
<file path=[Content_Types].xml><?xml version="1.0" encoding="utf-8"?>
<Types xmlns="http://schemas.openxmlformats.org/package/2006/content-types">
  <Default Extension="emf" ContentType="image/x-emf"/>
  <Default Extension="wmf" ContentType="image/x-w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88AFDA" w14:textId="77777777" w:rsidR="00E40B3A" w:rsidRPr="00735525" w:rsidRDefault="00777127" w:rsidP="00F90454">
      <w:pPr>
        <w:jc w:val="center"/>
        <w:rPr>
          <w:b/>
          <w:sz w:val="20"/>
          <w:szCs w:val="20"/>
        </w:rPr>
      </w:pPr>
      <w:bookmarkStart w:id="0" w:name="_Toc292292630"/>
      <w:bookmarkStart w:id="1" w:name="_Toc292294760"/>
      <w:bookmarkStart w:id="2" w:name="_Toc292301131"/>
      <w:bookmarkStart w:id="3" w:name="_Toc292301751"/>
      <w:bookmarkStart w:id="4" w:name="_Toc292301831"/>
      <w:bookmarkStart w:id="5" w:name="_Toc292310684"/>
      <w:bookmarkStart w:id="6" w:name="_Toc309467915"/>
      <w:bookmarkStart w:id="7" w:name="_Toc313182655"/>
      <w:bookmarkStart w:id="8" w:name="_Toc313182992"/>
      <w:bookmarkStart w:id="9" w:name="_Toc313183082"/>
      <w:bookmarkStart w:id="10" w:name="_Toc313183484"/>
      <w:bookmarkStart w:id="11" w:name="_Toc313184285"/>
      <w:bookmarkStart w:id="12" w:name="_Toc313184440"/>
      <w:bookmarkStart w:id="13" w:name="_Toc313184595"/>
      <w:bookmarkStart w:id="14" w:name="_Toc313250550"/>
      <w:bookmarkStart w:id="15" w:name="_Toc316230413"/>
      <w:bookmarkStart w:id="16" w:name="_Toc316230574"/>
      <w:bookmarkStart w:id="17" w:name="_Toc316230736"/>
      <w:bookmarkStart w:id="18" w:name="_Toc318282462"/>
      <w:bookmarkStart w:id="19" w:name="_Toc333140726"/>
      <w:bookmarkStart w:id="20" w:name="_Toc292310709"/>
      <w:r w:rsidRPr="00735525">
        <w:rPr>
          <w:b/>
          <w:sz w:val="20"/>
          <w:szCs w:val="20"/>
        </w:rPr>
        <w:t>JAPAN ADULT LEUKEMIA STUDY GROUP</w:t>
      </w:r>
      <w:bookmarkEnd w:id="0"/>
      <w:bookmarkEnd w:id="1"/>
      <w:bookmarkEnd w:id="2"/>
      <w:bookmarkEnd w:id="3"/>
      <w:bookmarkEnd w:id="4"/>
      <w:bookmarkEnd w:id="5"/>
      <w:r w:rsidRPr="00735525">
        <w:rPr>
          <w:b/>
          <w:sz w:val="20"/>
          <w:szCs w:val="20"/>
        </w:rPr>
        <w:t xml:space="preserve"> (JALSG)</w:t>
      </w:r>
      <w:bookmarkEnd w:id="6"/>
      <w:bookmarkEnd w:id="7"/>
      <w:bookmarkEnd w:id="8"/>
      <w:bookmarkEnd w:id="9"/>
      <w:bookmarkEnd w:id="10"/>
      <w:bookmarkEnd w:id="11"/>
      <w:bookmarkEnd w:id="12"/>
      <w:bookmarkEnd w:id="13"/>
      <w:bookmarkEnd w:id="14"/>
      <w:bookmarkEnd w:id="15"/>
      <w:bookmarkEnd w:id="16"/>
      <w:bookmarkEnd w:id="17"/>
      <w:bookmarkEnd w:id="18"/>
      <w:bookmarkEnd w:id="19"/>
    </w:p>
    <w:p w14:paraId="18CF223A" w14:textId="77777777" w:rsidR="00E40B3A" w:rsidRPr="00735525" w:rsidRDefault="00D37F9A" w:rsidP="00F90454">
      <w:pPr>
        <w:jc w:val="center"/>
        <w:rPr>
          <w:b/>
          <w:sz w:val="28"/>
          <w:szCs w:val="28"/>
        </w:rPr>
      </w:pPr>
      <w:r w:rsidRPr="00735525">
        <w:rPr>
          <w:rFonts w:hint="eastAsia"/>
          <w:b/>
          <w:sz w:val="28"/>
          <w:szCs w:val="28"/>
        </w:rPr>
        <w:t>日本成人白血病治療共同研究グループ</w:t>
      </w:r>
    </w:p>
    <w:p w14:paraId="5D60D15A" w14:textId="77777777" w:rsidR="00E40B3A" w:rsidRPr="00735525" w:rsidRDefault="00E40B3A" w:rsidP="00DA40A4">
      <w:pPr>
        <w:rPr>
          <w:b/>
          <w:sz w:val="20"/>
          <w:szCs w:val="20"/>
        </w:rPr>
      </w:pPr>
    </w:p>
    <w:p w14:paraId="664C5212" w14:textId="77777777" w:rsidR="00F90454" w:rsidRPr="00735525" w:rsidRDefault="00F90454" w:rsidP="00F90454">
      <w:pPr>
        <w:widowControl/>
        <w:autoSpaceDE w:val="0"/>
        <w:autoSpaceDN w:val="0"/>
        <w:adjustRightInd w:val="0"/>
        <w:spacing w:line="280" w:lineRule="exact"/>
        <w:jc w:val="left"/>
        <w:rPr>
          <w:b/>
          <w:kern w:val="0"/>
          <w:sz w:val="20"/>
          <w:szCs w:val="20"/>
        </w:rPr>
      </w:pPr>
      <w:r w:rsidRPr="00735525">
        <w:rPr>
          <w:rFonts w:hint="eastAsia"/>
          <w:b/>
          <w:sz w:val="20"/>
          <w:szCs w:val="20"/>
        </w:rPr>
        <w:t>厚生労働科学研究費補助金・がん臨床研究事業</w:t>
      </w:r>
      <w:r w:rsidRPr="00735525">
        <w:rPr>
          <w:rFonts w:hint="eastAsia"/>
          <w:b/>
          <w:kern w:val="0"/>
          <w:sz w:val="20"/>
          <w:szCs w:val="20"/>
        </w:rPr>
        <w:t xml:space="preserve">　</w:t>
      </w:r>
    </w:p>
    <w:p w14:paraId="18F5575B" w14:textId="77777777" w:rsidR="00F90454" w:rsidRPr="00735525" w:rsidRDefault="00F90454" w:rsidP="00F90454">
      <w:pPr>
        <w:widowControl/>
        <w:autoSpaceDE w:val="0"/>
        <w:autoSpaceDN w:val="0"/>
        <w:adjustRightInd w:val="0"/>
        <w:spacing w:line="280" w:lineRule="exact"/>
        <w:jc w:val="left"/>
        <w:rPr>
          <w:b/>
          <w:kern w:val="0"/>
          <w:sz w:val="20"/>
          <w:szCs w:val="20"/>
        </w:rPr>
      </w:pPr>
      <w:r w:rsidRPr="00735525">
        <w:rPr>
          <w:rFonts w:hint="eastAsia"/>
          <w:b/>
          <w:kern w:val="0"/>
          <w:sz w:val="20"/>
          <w:szCs w:val="20"/>
        </w:rPr>
        <w:t>『成人難治性白血病におけるバイオマーカーに基づく層別化治療法の確立に関する研究』班</w:t>
      </w:r>
    </w:p>
    <w:p w14:paraId="1724F73B" w14:textId="77777777" w:rsidR="00F90454" w:rsidRPr="00735525" w:rsidRDefault="00F90454" w:rsidP="00F90454">
      <w:pPr>
        <w:widowControl/>
        <w:autoSpaceDE w:val="0"/>
        <w:autoSpaceDN w:val="0"/>
        <w:adjustRightInd w:val="0"/>
        <w:spacing w:line="280" w:lineRule="exact"/>
        <w:jc w:val="left"/>
        <w:rPr>
          <w:b/>
          <w:kern w:val="0"/>
          <w:sz w:val="20"/>
          <w:szCs w:val="20"/>
        </w:rPr>
      </w:pPr>
      <w:r w:rsidRPr="00735525">
        <w:rPr>
          <w:rFonts w:hint="eastAsia"/>
          <w:b/>
          <w:kern w:val="0"/>
          <w:sz w:val="20"/>
          <w:szCs w:val="20"/>
        </w:rPr>
        <w:t xml:space="preserve">　</w:t>
      </w:r>
      <w:r w:rsidR="00431E0A">
        <w:rPr>
          <w:rFonts w:hint="eastAsia"/>
          <w:b/>
          <w:kern w:val="0"/>
          <w:sz w:val="20"/>
          <w:szCs w:val="20"/>
        </w:rPr>
        <w:t xml:space="preserve">　　　　　　　　　　　　　　　　　　　　　　　　　　　　　　</w:t>
      </w:r>
      <w:r w:rsidRPr="00735525">
        <w:rPr>
          <w:rFonts w:hint="eastAsia"/>
          <w:b/>
          <w:kern w:val="0"/>
          <w:sz w:val="20"/>
          <w:szCs w:val="20"/>
        </w:rPr>
        <w:t xml:space="preserve">　（班長：直江</w:t>
      </w:r>
      <w:r w:rsidRPr="00735525">
        <w:rPr>
          <w:b/>
          <w:kern w:val="0"/>
          <w:sz w:val="20"/>
          <w:szCs w:val="20"/>
        </w:rPr>
        <w:t xml:space="preserve"> </w:t>
      </w:r>
      <w:r w:rsidRPr="00735525">
        <w:rPr>
          <w:rFonts w:hint="eastAsia"/>
          <w:b/>
          <w:kern w:val="0"/>
          <w:sz w:val="20"/>
          <w:szCs w:val="20"/>
        </w:rPr>
        <w:t>知樹）</w:t>
      </w:r>
    </w:p>
    <w:p w14:paraId="002D5C9E" w14:textId="77777777" w:rsidR="00F90454" w:rsidRPr="00735525" w:rsidRDefault="00F90454" w:rsidP="00F90454">
      <w:pPr>
        <w:widowControl/>
        <w:autoSpaceDE w:val="0"/>
        <w:autoSpaceDN w:val="0"/>
        <w:adjustRightInd w:val="0"/>
        <w:spacing w:line="280" w:lineRule="exact"/>
        <w:jc w:val="left"/>
        <w:rPr>
          <w:b/>
          <w:kern w:val="0"/>
          <w:sz w:val="20"/>
          <w:szCs w:val="20"/>
        </w:rPr>
      </w:pPr>
      <w:r w:rsidRPr="00735525">
        <w:rPr>
          <w:rFonts w:hint="eastAsia"/>
          <w:b/>
          <w:kern w:val="0"/>
          <w:sz w:val="20"/>
          <w:szCs w:val="20"/>
        </w:rPr>
        <w:t>国立がん研究センター</w:t>
      </w:r>
      <w:r w:rsidRPr="00735525">
        <w:rPr>
          <w:b/>
          <w:kern w:val="0"/>
          <w:sz w:val="20"/>
          <w:szCs w:val="20"/>
        </w:rPr>
        <w:t>/</w:t>
      </w:r>
      <w:r w:rsidRPr="00735525">
        <w:rPr>
          <w:rFonts w:hint="eastAsia"/>
          <w:b/>
          <w:kern w:val="0"/>
          <w:sz w:val="20"/>
          <w:szCs w:val="20"/>
        </w:rPr>
        <w:t>がん研究開発費</w:t>
      </w:r>
    </w:p>
    <w:p w14:paraId="6746C621" w14:textId="77777777" w:rsidR="00F90454" w:rsidRPr="00735525" w:rsidRDefault="00F90454" w:rsidP="00F90454">
      <w:pPr>
        <w:widowControl/>
        <w:autoSpaceDE w:val="0"/>
        <w:autoSpaceDN w:val="0"/>
        <w:adjustRightInd w:val="0"/>
        <w:spacing w:line="280" w:lineRule="exact"/>
        <w:jc w:val="left"/>
        <w:rPr>
          <w:b/>
          <w:kern w:val="0"/>
          <w:sz w:val="20"/>
          <w:szCs w:val="20"/>
        </w:rPr>
      </w:pPr>
      <w:r w:rsidRPr="00735525">
        <w:rPr>
          <w:rFonts w:hint="eastAsia"/>
          <w:b/>
          <w:kern w:val="0"/>
          <w:sz w:val="20"/>
          <w:szCs w:val="20"/>
        </w:rPr>
        <w:t>『難治性白血病に対する標準的治療法の確立に関する研究』班（班長：小林</w:t>
      </w:r>
      <w:r w:rsidRPr="00735525">
        <w:rPr>
          <w:b/>
          <w:kern w:val="0"/>
          <w:sz w:val="20"/>
          <w:szCs w:val="20"/>
        </w:rPr>
        <w:t xml:space="preserve"> </w:t>
      </w:r>
      <w:r w:rsidRPr="00735525">
        <w:rPr>
          <w:rFonts w:hint="eastAsia"/>
          <w:b/>
          <w:kern w:val="0"/>
          <w:sz w:val="20"/>
          <w:szCs w:val="20"/>
        </w:rPr>
        <w:t>幸夫）</w:t>
      </w:r>
    </w:p>
    <w:p w14:paraId="212BCAB1" w14:textId="77777777" w:rsidR="00F90454" w:rsidRDefault="00F90454" w:rsidP="00F90454">
      <w:pPr>
        <w:rPr>
          <w:b/>
          <w:sz w:val="20"/>
          <w:szCs w:val="20"/>
        </w:rPr>
      </w:pPr>
    </w:p>
    <w:p w14:paraId="280B9CFA" w14:textId="77777777" w:rsidR="00F42808" w:rsidRPr="00C35B20" w:rsidRDefault="00F42808" w:rsidP="00F42808">
      <w:pPr>
        <w:widowControl/>
        <w:autoSpaceDE w:val="0"/>
        <w:autoSpaceDN w:val="0"/>
        <w:adjustRightInd w:val="0"/>
        <w:jc w:val="left"/>
        <w:rPr>
          <w:b/>
          <w:kern w:val="0"/>
          <w:sz w:val="20"/>
        </w:rPr>
      </w:pPr>
      <w:r w:rsidRPr="00C35B20">
        <w:rPr>
          <w:rFonts w:hint="eastAsia"/>
          <w:b/>
          <w:kern w:val="0"/>
          <w:sz w:val="20"/>
        </w:rPr>
        <w:t>日本医療研究開発機構研究費（革新的がん医療実用化研究事業）</w:t>
      </w:r>
    </w:p>
    <w:p w14:paraId="6091F0E5" w14:textId="77777777" w:rsidR="00ED2634" w:rsidRPr="00C35B20" w:rsidRDefault="00ED2634" w:rsidP="00ED2634">
      <w:pPr>
        <w:widowControl/>
        <w:autoSpaceDE w:val="0"/>
        <w:autoSpaceDN w:val="0"/>
        <w:adjustRightInd w:val="0"/>
        <w:jc w:val="left"/>
        <w:rPr>
          <w:b/>
          <w:kern w:val="0"/>
          <w:sz w:val="20"/>
        </w:rPr>
      </w:pPr>
      <w:r w:rsidRPr="00C35B20">
        <w:rPr>
          <w:rFonts w:hint="eastAsia"/>
          <w:b/>
          <w:kern w:val="0"/>
          <w:sz w:val="20"/>
        </w:rPr>
        <w:t xml:space="preserve">『AYA世代における急性リンパ性白血病の生物学的特性と小児型治療法に関する研究』班　</w:t>
      </w:r>
    </w:p>
    <w:p w14:paraId="59D3655F" w14:textId="77777777" w:rsidR="00ED2634" w:rsidRPr="00C35B20" w:rsidRDefault="00ED2634" w:rsidP="00ED2634">
      <w:pPr>
        <w:widowControl/>
        <w:autoSpaceDE w:val="0"/>
        <w:autoSpaceDN w:val="0"/>
        <w:adjustRightInd w:val="0"/>
        <w:jc w:val="left"/>
        <w:rPr>
          <w:b/>
          <w:kern w:val="0"/>
          <w:sz w:val="20"/>
        </w:rPr>
      </w:pPr>
      <w:r w:rsidRPr="00C35B20">
        <w:rPr>
          <w:rFonts w:hint="eastAsia"/>
          <w:b/>
          <w:kern w:val="0"/>
          <w:sz w:val="20"/>
        </w:rPr>
        <w:t xml:space="preserve">　　　　　　　　　　　　　　　　　　　　　　　　　　　　　（班長：早川　文彦）</w:t>
      </w:r>
    </w:p>
    <w:p w14:paraId="1DE4C1BC" w14:textId="77777777" w:rsidR="00ED2634" w:rsidRPr="00735525" w:rsidRDefault="00ED2634" w:rsidP="00F90454">
      <w:pPr>
        <w:rPr>
          <w:b/>
          <w:sz w:val="20"/>
          <w:szCs w:val="20"/>
        </w:rPr>
      </w:pPr>
    </w:p>
    <w:p w14:paraId="6BE90310" w14:textId="77777777" w:rsidR="00F90454" w:rsidRPr="00735525" w:rsidRDefault="00F90454" w:rsidP="00F90454">
      <w:pPr>
        <w:spacing w:line="320" w:lineRule="exact"/>
        <w:jc w:val="center"/>
        <w:rPr>
          <w:rFonts w:cs="ＭＳ 明朝"/>
          <w:b/>
          <w:bCs/>
          <w:sz w:val="28"/>
          <w:szCs w:val="28"/>
        </w:rPr>
      </w:pPr>
      <w:r w:rsidRPr="00735525">
        <w:rPr>
          <w:rFonts w:cs="ＭＳ 明朝" w:hint="eastAsia"/>
          <w:b/>
          <w:bCs/>
          <w:sz w:val="28"/>
          <w:szCs w:val="28"/>
        </w:rPr>
        <w:t>成人</w:t>
      </w:r>
      <w:r w:rsidRPr="00735525">
        <w:rPr>
          <w:rFonts w:hint="eastAsia"/>
          <w:b/>
          <w:sz w:val="28"/>
          <w:szCs w:val="28"/>
        </w:rPr>
        <w:t>precursor</w:t>
      </w:r>
      <w:r w:rsidRPr="00735525">
        <w:rPr>
          <w:rFonts w:hint="eastAsia"/>
          <w:b/>
          <w:szCs w:val="20"/>
        </w:rPr>
        <w:t xml:space="preserve"> </w:t>
      </w:r>
      <w:r w:rsidRPr="00735525">
        <w:rPr>
          <w:rFonts w:cs="ＭＳ 明朝"/>
          <w:b/>
          <w:bCs/>
          <w:sz w:val="28"/>
          <w:szCs w:val="28"/>
        </w:rPr>
        <w:t>T</w:t>
      </w:r>
      <w:r w:rsidRPr="00735525">
        <w:rPr>
          <w:rFonts w:cs="ＭＳ 明朝" w:hint="eastAsia"/>
          <w:b/>
          <w:bCs/>
          <w:sz w:val="28"/>
          <w:szCs w:val="28"/>
        </w:rPr>
        <w:t>細胞性急性リンパ性白血病</w:t>
      </w:r>
    </w:p>
    <w:p w14:paraId="65277EBC" w14:textId="77777777" w:rsidR="00F90454" w:rsidRPr="00735525" w:rsidRDefault="00F90454" w:rsidP="00F90454">
      <w:pPr>
        <w:spacing w:line="320" w:lineRule="exact"/>
        <w:jc w:val="center"/>
        <w:rPr>
          <w:rFonts w:cs="ＭＳ 明朝"/>
          <w:b/>
          <w:bCs/>
          <w:sz w:val="28"/>
          <w:szCs w:val="28"/>
        </w:rPr>
      </w:pPr>
      <w:r w:rsidRPr="00735525">
        <w:rPr>
          <w:rFonts w:cs="ＭＳ 明朝" w:hint="eastAsia"/>
          <w:b/>
          <w:bCs/>
          <w:sz w:val="28"/>
          <w:szCs w:val="28"/>
        </w:rPr>
        <w:t>に対する多剤併用化学療法による第Ⅱ相</w:t>
      </w:r>
      <w:r w:rsidRPr="00735525">
        <w:rPr>
          <w:rFonts w:cs="ＭＳ 明朝" w:hint="eastAsia"/>
          <w:b/>
          <w:bCs/>
          <w:sz w:val="28"/>
          <w:szCs w:val="28"/>
          <w:lang w:eastAsia="zh-TW"/>
        </w:rPr>
        <w:t>臨床試験</w:t>
      </w:r>
    </w:p>
    <w:p w14:paraId="3735F14D" w14:textId="77777777" w:rsidR="00F90454" w:rsidRPr="00735525" w:rsidRDefault="00F90454" w:rsidP="00F90454">
      <w:pPr>
        <w:spacing w:line="320" w:lineRule="exact"/>
        <w:jc w:val="center"/>
        <w:rPr>
          <w:rFonts w:cs="ＭＳ 明朝"/>
          <w:b/>
          <w:bCs/>
          <w:sz w:val="28"/>
          <w:szCs w:val="28"/>
          <w:lang w:val="de-DE"/>
        </w:rPr>
      </w:pPr>
      <w:r w:rsidRPr="00735525">
        <w:rPr>
          <w:rFonts w:cs="ＭＳ 明朝" w:hint="eastAsia"/>
          <w:b/>
          <w:bCs/>
          <w:sz w:val="28"/>
          <w:szCs w:val="28"/>
          <w:lang w:val="de-DE"/>
        </w:rPr>
        <w:t>（</w:t>
      </w:r>
      <w:r w:rsidRPr="00735525">
        <w:rPr>
          <w:rFonts w:cs="ＭＳ 明朝"/>
          <w:b/>
          <w:bCs/>
          <w:sz w:val="28"/>
          <w:szCs w:val="28"/>
          <w:lang w:val="de-DE" w:eastAsia="zh-TW"/>
        </w:rPr>
        <w:t>JALSG</w:t>
      </w:r>
      <w:r w:rsidRPr="00735525">
        <w:rPr>
          <w:rFonts w:cs="ＭＳ 明朝"/>
          <w:b/>
          <w:bCs/>
          <w:sz w:val="28"/>
          <w:szCs w:val="28"/>
          <w:lang w:val="de-DE"/>
        </w:rPr>
        <w:t xml:space="preserve"> T-ALL</w:t>
      </w:r>
      <w:r w:rsidRPr="00735525">
        <w:rPr>
          <w:rFonts w:cs="ＭＳ 明朝"/>
          <w:b/>
          <w:bCs/>
          <w:sz w:val="28"/>
          <w:szCs w:val="28"/>
          <w:lang w:val="de-DE" w:eastAsia="zh-TW"/>
        </w:rPr>
        <w:t>21</w:t>
      </w:r>
      <w:r w:rsidR="00354AE8" w:rsidRPr="00735525">
        <w:rPr>
          <w:rFonts w:cs="ＭＳ 明朝" w:hint="eastAsia"/>
          <w:b/>
          <w:bCs/>
          <w:sz w:val="28"/>
          <w:szCs w:val="28"/>
          <w:lang w:val="de-DE"/>
        </w:rPr>
        <w:t>3</w:t>
      </w:r>
      <w:r w:rsidRPr="00735525">
        <w:rPr>
          <w:rFonts w:cs="ＭＳ 明朝" w:hint="eastAsia"/>
          <w:b/>
          <w:bCs/>
          <w:sz w:val="28"/>
          <w:szCs w:val="28"/>
          <w:lang w:val="de-DE"/>
        </w:rPr>
        <w:t>-O）</w:t>
      </w:r>
    </w:p>
    <w:p w14:paraId="2B76EC3E" w14:textId="60739801" w:rsidR="00F90454" w:rsidRPr="00735525" w:rsidRDefault="00843A5C" w:rsidP="00F90454">
      <w:pPr>
        <w:spacing w:line="320" w:lineRule="exact"/>
        <w:jc w:val="center"/>
        <w:rPr>
          <w:rFonts w:cs="ＭＳ 明朝"/>
          <w:b/>
          <w:bCs/>
          <w:sz w:val="20"/>
          <w:szCs w:val="20"/>
          <w:lang w:val="de-DE"/>
        </w:rPr>
      </w:pPr>
      <w:r>
        <w:rPr>
          <w:b/>
          <w:noProof/>
          <w:sz w:val="20"/>
          <w:szCs w:val="20"/>
        </w:rPr>
        <mc:AlternateContent>
          <mc:Choice Requires="wps">
            <w:drawing>
              <wp:anchor distT="4294967295" distB="4294967295" distL="114300" distR="114300" simplePos="0" relativeHeight="251627008" behindDoc="0" locked="0" layoutInCell="1" allowOverlap="1" wp14:anchorId="5A69069B" wp14:editId="33BC78D0">
                <wp:simplePos x="0" y="0"/>
                <wp:positionH relativeFrom="column">
                  <wp:posOffset>24765</wp:posOffset>
                </wp:positionH>
                <wp:positionV relativeFrom="paragraph">
                  <wp:posOffset>185419</wp:posOffset>
                </wp:positionV>
                <wp:extent cx="5229225" cy="0"/>
                <wp:effectExtent l="0" t="0" r="28575" b="25400"/>
                <wp:wrapNone/>
                <wp:docPr id="73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2922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32" coordsize="21600,21600" o:spt="32" o:oned="t" path="m0,0l21600,21600e" filled="f">
                <v:path arrowok="t" fillok="f" o:connecttype="none"/>
                <o:lock v:ext="edit" shapetype="t"/>
              </v:shapetype>
              <v:shape id="AutoShape 2" o:spid="_x0000_s1026" type="#_x0000_t32" style="position:absolute;left:0;text-align:left;margin-left:1.95pt;margin-top:14.6pt;width:411.75pt;height:0;z-index:251621888;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" strokeweight="1.5pt"/>
            </w:pict>
          </mc:Fallback>
        </mc:AlternateContent>
      </w:r>
    </w:p>
    <w:p w14:paraId="0C51D520" w14:textId="77777777" w:rsidR="00F90454" w:rsidRPr="00735525" w:rsidRDefault="00F90454" w:rsidP="00F90454">
      <w:pPr>
        <w:spacing w:line="320" w:lineRule="exact"/>
        <w:jc w:val="center"/>
        <w:rPr>
          <w:b/>
          <w:sz w:val="28"/>
          <w:szCs w:val="28"/>
        </w:rPr>
      </w:pPr>
      <w:r w:rsidRPr="00735525">
        <w:rPr>
          <w:rFonts w:cs="ＭＳ 明朝" w:hint="eastAsia"/>
          <w:b/>
          <w:bCs/>
          <w:sz w:val="28"/>
          <w:szCs w:val="28"/>
        </w:rPr>
        <w:t>プロトコール</w:t>
      </w:r>
    </w:p>
    <w:p w14:paraId="3A69F4DB" w14:textId="77777777" w:rsidR="00F90454" w:rsidRPr="00896E5D" w:rsidRDefault="00F90454" w:rsidP="00F90454">
      <w:pPr>
        <w:jc w:val="center"/>
        <w:rPr>
          <w:sz w:val="20"/>
          <w:szCs w:val="20"/>
        </w:rPr>
      </w:pPr>
    </w:p>
    <w:p w14:paraId="0DE3534C" w14:textId="77777777" w:rsidR="000E1852" w:rsidRPr="00896E5D" w:rsidRDefault="00F90454" w:rsidP="000E1852">
      <w:pPr>
        <w:tabs>
          <w:tab w:val="left" w:pos="993"/>
          <w:tab w:val="left" w:pos="1560"/>
          <w:tab w:val="left" w:pos="1843"/>
        </w:tabs>
        <w:rPr>
          <w:sz w:val="20"/>
          <w:szCs w:val="20"/>
        </w:rPr>
      </w:pPr>
      <w:r w:rsidRPr="00896E5D">
        <w:rPr>
          <w:sz w:val="20"/>
          <w:szCs w:val="20"/>
        </w:rPr>
        <w:tab/>
      </w:r>
      <w:bookmarkStart w:id="21" w:name="_Toc268851002"/>
      <w:bookmarkStart w:id="22" w:name="_Toc268854039"/>
      <w:bookmarkStart w:id="23" w:name="_Toc268854220"/>
      <w:bookmarkStart w:id="24" w:name="_Toc268854901"/>
      <w:bookmarkStart w:id="25" w:name="_Toc268873103"/>
      <w:bookmarkStart w:id="26" w:name="_Toc276309875"/>
      <w:bookmarkStart w:id="27" w:name="_Toc279606518"/>
      <w:bookmarkStart w:id="28" w:name="_Toc280897385"/>
      <w:bookmarkStart w:id="29" w:name="_Toc280978256"/>
      <w:bookmarkStart w:id="30" w:name="_Toc280978417"/>
      <w:bookmarkStart w:id="31" w:name="_Toc281568753"/>
      <w:bookmarkStart w:id="32" w:name="_Toc292292631"/>
      <w:bookmarkStart w:id="33" w:name="_Toc292294761"/>
      <w:bookmarkStart w:id="34" w:name="_Toc292301132"/>
      <w:bookmarkStart w:id="35" w:name="_Toc292301752"/>
      <w:bookmarkStart w:id="36" w:name="_Toc292301832"/>
      <w:bookmarkStart w:id="37" w:name="_Toc292310685"/>
      <w:bookmarkStart w:id="38" w:name="_Toc309467916"/>
      <w:bookmarkStart w:id="39" w:name="_Toc313182656"/>
      <w:bookmarkStart w:id="40" w:name="_Toc313182993"/>
      <w:bookmarkStart w:id="41" w:name="_Toc313183083"/>
      <w:bookmarkStart w:id="42" w:name="_Toc313183485"/>
      <w:bookmarkStart w:id="43" w:name="_Toc313184286"/>
      <w:bookmarkStart w:id="44" w:name="_Toc313184441"/>
      <w:bookmarkStart w:id="45" w:name="_Toc313184596"/>
      <w:bookmarkStart w:id="46" w:name="_Toc313250551"/>
      <w:bookmarkStart w:id="47" w:name="_Toc316230414"/>
      <w:bookmarkStart w:id="48" w:name="_Toc316230575"/>
      <w:bookmarkStart w:id="49" w:name="_Toc316230737"/>
      <w:bookmarkStart w:id="50" w:name="_Toc318282463"/>
      <w:bookmarkStart w:id="51" w:name="_Toc333140727"/>
      <w:bookmarkStart w:id="52" w:name="_Toc333679043"/>
      <w:bookmarkStart w:id="53" w:name="_Toc333679519"/>
      <w:r w:rsidR="00D37F9A" w:rsidRPr="00896E5D">
        <w:rPr>
          <w:sz w:val="20"/>
          <w:szCs w:val="20"/>
        </w:rPr>
        <w:t>JALSG</w:t>
      </w:r>
      <w:r w:rsidR="00D37F9A" w:rsidRPr="00896E5D">
        <w:rPr>
          <w:rFonts w:hint="eastAsia"/>
          <w:sz w:val="20"/>
          <w:szCs w:val="20"/>
        </w:rPr>
        <w:t>代表</w:t>
      </w:r>
      <w:bookmarkEnd w:id="21"/>
      <w:bookmarkEnd w:id="22"/>
      <w:bookmarkEnd w:id="23"/>
      <w:bookmarkEnd w:id="24"/>
      <w:bookmarkEnd w:id="25"/>
      <w:bookmarkEnd w:id="26"/>
      <w:bookmarkEnd w:id="27"/>
      <w:bookmarkEnd w:id="28"/>
      <w:bookmarkEnd w:id="29"/>
      <w:bookmarkEnd w:id="30"/>
      <w:bookmarkEnd w:id="31"/>
    </w:p>
    <w:p w14:paraId="64FF4700" w14:textId="77777777" w:rsidR="000E1852" w:rsidRPr="00896E5D" w:rsidRDefault="00D37F9A" w:rsidP="000E1852">
      <w:pPr>
        <w:tabs>
          <w:tab w:val="left" w:pos="993"/>
          <w:tab w:val="left" w:pos="1560"/>
          <w:tab w:val="left" w:pos="1843"/>
        </w:tabs>
        <w:rPr>
          <w:sz w:val="20"/>
          <w:szCs w:val="20"/>
        </w:rPr>
      </w:pPr>
      <w:r w:rsidRPr="00896E5D">
        <w:rPr>
          <w:sz w:val="20"/>
          <w:szCs w:val="20"/>
        </w:rPr>
        <w:tab/>
      </w:r>
      <w:r w:rsidRPr="00896E5D">
        <w:rPr>
          <w:sz w:val="20"/>
          <w:szCs w:val="20"/>
        </w:rPr>
        <w:tab/>
      </w:r>
      <w:r w:rsidRPr="00896E5D">
        <w:rPr>
          <w:rFonts w:hint="eastAsia"/>
          <w:sz w:val="20"/>
          <w:szCs w:val="20"/>
        </w:rPr>
        <w:t>直江　知樹</w:t>
      </w:r>
    </w:p>
    <w:p w14:paraId="3053B447" w14:textId="77777777" w:rsidR="000E1852" w:rsidRPr="00896E5D" w:rsidRDefault="00D37F9A" w:rsidP="000E1852">
      <w:pPr>
        <w:tabs>
          <w:tab w:val="left" w:pos="993"/>
          <w:tab w:val="left" w:pos="1560"/>
          <w:tab w:val="left" w:pos="1843"/>
        </w:tabs>
        <w:rPr>
          <w:sz w:val="20"/>
          <w:szCs w:val="20"/>
        </w:rPr>
      </w:pPr>
      <w:r w:rsidRPr="00896E5D">
        <w:rPr>
          <w:sz w:val="20"/>
          <w:szCs w:val="20"/>
        </w:rPr>
        <w:tab/>
      </w:r>
      <w:r w:rsidRPr="00896E5D">
        <w:rPr>
          <w:sz w:val="20"/>
          <w:szCs w:val="20"/>
        </w:rPr>
        <w:tab/>
      </w:r>
      <w:r w:rsidR="00F53F4E" w:rsidRPr="00896E5D">
        <w:rPr>
          <w:rFonts w:hint="eastAsia"/>
          <w:sz w:val="20"/>
          <w:szCs w:val="20"/>
        </w:rPr>
        <w:t>国立病院機構名古屋医療センター</w:t>
      </w:r>
    </w:p>
    <w:p w14:paraId="1637C324" w14:textId="77777777" w:rsidR="000E1852" w:rsidRPr="00896E5D" w:rsidRDefault="00D37F9A" w:rsidP="000E1852">
      <w:pPr>
        <w:tabs>
          <w:tab w:val="left" w:pos="993"/>
          <w:tab w:val="left" w:pos="1560"/>
          <w:tab w:val="left" w:pos="1843"/>
        </w:tabs>
        <w:rPr>
          <w:sz w:val="20"/>
          <w:szCs w:val="20"/>
        </w:rPr>
      </w:pPr>
      <w:r w:rsidRPr="00896E5D">
        <w:rPr>
          <w:sz w:val="20"/>
          <w:szCs w:val="20"/>
        </w:rPr>
        <w:tab/>
      </w:r>
      <w:r w:rsidRPr="00896E5D">
        <w:rPr>
          <w:rFonts w:hint="eastAsia"/>
          <w:sz w:val="20"/>
          <w:szCs w:val="20"/>
        </w:rPr>
        <w:t>同副代表</w:t>
      </w:r>
    </w:p>
    <w:p w14:paraId="7445EA28" w14:textId="77777777" w:rsidR="000E1852" w:rsidRPr="00896E5D" w:rsidRDefault="00D37F9A" w:rsidP="000E1852">
      <w:pPr>
        <w:tabs>
          <w:tab w:val="left" w:pos="993"/>
          <w:tab w:val="left" w:pos="1560"/>
          <w:tab w:val="left" w:pos="1843"/>
        </w:tabs>
        <w:rPr>
          <w:sz w:val="20"/>
          <w:szCs w:val="20"/>
        </w:rPr>
      </w:pPr>
      <w:r w:rsidRPr="00896E5D">
        <w:rPr>
          <w:sz w:val="20"/>
          <w:szCs w:val="20"/>
        </w:rPr>
        <w:tab/>
      </w:r>
      <w:r w:rsidRPr="00896E5D">
        <w:rPr>
          <w:sz w:val="20"/>
          <w:szCs w:val="20"/>
        </w:rPr>
        <w:tab/>
      </w:r>
      <w:r w:rsidRPr="00896E5D">
        <w:rPr>
          <w:rFonts w:hint="eastAsia"/>
          <w:sz w:val="20"/>
          <w:szCs w:val="20"/>
        </w:rPr>
        <w:t>大西　一功</w:t>
      </w:r>
    </w:p>
    <w:p w14:paraId="3934F592" w14:textId="77777777" w:rsidR="000E1852" w:rsidRPr="00896E5D" w:rsidRDefault="00D37F9A" w:rsidP="00FF6B68">
      <w:pPr>
        <w:tabs>
          <w:tab w:val="left" w:pos="993"/>
          <w:tab w:val="left" w:pos="1560"/>
          <w:tab w:val="left" w:pos="1843"/>
        </w:tabs>
        <w:rPr>
          <w:sz w:val="20"/>
          <w:szCs w:val="20"/>
        </w:rPr>
      </w:pPr>
      <w:r w:rsidRPr="00896E5D">
        <w:rPr>
          <w:sz w:val="20"/>
          <w:szCs w:val="20"/>
        </w:rPr>
        <w:tab/>
      </w:r>
      <w:r w:rsidRPr="00896E5D">
        <w:rPr>
          <w:sz w:val="20"/>
          <w:szCs w:val="20"/>
        </w:rPr>
        <w:tab/>
      </w:r>
      <w:r w:rsidRPr="00896E5D">
        <w:rPr>
          <w:rFonts w:hint="eastAsia"/>
          <w:sz w:val="20"/>
          <w:szCs w:val="20"/>
        </w:rPr>
        <w:t>浜松医科大学</w:t>
      </w:r>
      <w:r w:rsidR="00AC7452" w:rsidRPr="00896E5D">
        <w:rPr>
          <w:rFonts w:hint="eastAsia"/>
          <w:sz w:val="20"/>
          <w:szCs w:val="20"/>
        </w:rPr>
        <w:t>腫瘍センター</w:t>
      </w:r>
    </w:p>
    <w:p w14:paraId="3FBDB163" w14:textId="77777777" w:rsidR="00225258" w:rsidRPr="00896E5D" w:rsidRDefault="00225258" w:rsidP="00225258">
      <w:pPr>
        <w:tabs>
          <w:tab w:val="left" w:pos="993"/>
          <w:tab w:val="left" w:pos="1560"/>
          <w:tab w:val="left" w:pos="1843"/>
        </w:tabs>
        <w:rPr>
          <w:sz w:val="20"/>
          <w:szCs w:val="20"/>
        </w:rPr>
      </w:pPr>
      <w:r w:rsidRPr="00896E5D">
        <w:rPr>
          <w:rFonts w:hint="eastAsia"/>
          <w:sz w:val="20"/>
          <w:szCs w:val="20"/>
        </w:rPr>
        <w:tab/>
      </w:r>
      <w:r w:rsidRPr="00896E5D">
        <w:rPr>
          <w:rFonts w:hint="eastAsia"/>
          <w:sz w:val="20"/>
          <w:szCs w:val="20"/>
        </w:rPr>
        <w:tab/>
      </w:r>
      <w:r w:rsidRPr="00896E5D">
        <w:rPr>
          <w:sz w:val="20"/>
          <w:szCs w:val="20"/>
        </w:rPr>
        <w:t>宮崎</w:t>
      </w:r>
      <w:r w:rsidRPr="00896E5D">
        <w:rPr>
          <w:rFonts w:hint="eastAsia"/>
          <w:sz w:val="20"/>
          <w:szCs w:val="20"/>
        </w:rPr>
        <w:t xml:space="preserve">　</w:t>
      </w:r>
      <w:r w:rsidRPr="00896E5D">
        <w:rPr>
          <w:sz w:val="20"/>
          <w:szCs w:val="20"/>
        </w:rPr>
        <w:t>泰司</w:t>
      </w:r>
    </w:p>
    <w:p w14:paraId="6B4B0A83" w14:textId="77777777" w:rsidR="00225258" w:rsidRPr="00896E5D" w:rsidRDefault="00225258" w:rsidP="00225258">
      <w:pPr>
        <w:tabs>
          <w:tab w:val="left" w:pos="993"/>
          <w:tab w:val="left" w:pos="1560"/>
          <w:tab w:val="left" w:pos="1843"/>
        </w:tabs>
        <w:rPr>
          <w:sz w:val="20"/>
          <w:szCs w:val="20"/>
        </w:rPr>
      </w:pPr>
      <w:r w:rsidRPr="00896E5D">
        <w:rPr>
          <w:rFonts w:hint="eastAsia"/>
          <w:sz w:val="20"/>
          <w:szCs w:val="20"/>
        </w:rPr>
        <w:tab/>
      </w:r>
      <w:r w:rsidRPr="00896E5D">
        <w:rPr>
          <w:rFonts w:hint="eastAsia"/>
          <w:sz w:val="20"/>
          <w:szCs w:val="20"/>
        </w:rPr>
        <w:tab/>
      </w:r>
      <w:r w:rsidRPr="00896E5D">
        <w:rPr>
          <w:sz w:val="20"/>
          <w:szCs w:val="20"/>
        </w:rPr>
        <w:t>長崎大学原研内科</w:t>
      </w:r>
    </w:p>
    <w:p w14:paraId="38DF44D8" w14:textId="77777777" w:rsidR="000E1852" w:rsidRPr="00896E5D" w:rsidRDefault="00D37F9A" w:rsidP="000E1852">
      <w:pPr>
        <w:tabs>
          <w:tab w:val="left" w:pos="993"/>
          <w:tab w:val="left" w:pos="1560"/>
          <w:tab w:val="left" w:pos="1843"/>
        </w:tabs>
        <w:rPr>
          <w:sz w:val="20"/>
          <w:szCs w:val="20"/>
        </w:rPr>
      </w:pPr>
      <w:r w:rsidRPr="00896E5D">
        <w:rPr>
          <w:sz w:val="20"/>
          <w:szCs w:val="20"/>
        </w:rPr>
        <w:tab/>
      </w:r>
      <w:r w:rsidRPr="00896E5D">
        <w:rPr>
          <w:rFonts w:hint="eastAsia"/>
          <w:sz w:val="20"/>
          <w:szCs w:val="20"/>
        </w:rPr>
        <w:t>研究代表者</w:t>
      </w:r>
      <w:r w:rsidRPr="00896E5D">
        <w:rPr>
          <w:sz w:val="20"/>
          <w:szCs w:val="20"/>
        </w:rPr>
        <w:t>/研究事務局</w:t>
      </w:r>
    </w:p>
    <w:p w14:paraId="6860D2AE" w14:textId="77777777" w:rsidR="000E1852" w:rsidRPr="00896E5D" w:rsidRDefault="00D37F9A" w:rsidP="00AB53CD">
      <w:pPr>
        <w:tabs>
          <w:tab w:val="left" w:pos="993"/>
          <w:tab w:val="left" w:pos="1560"/>
          <w:tab w:val="left" w:pos="1843"/>
        </w:tabs>
        <w:rPr>
          <w:kern w:val="0"/>
          <w:sz w:val="20"/>
          <w:szCs w:val="20"/>
        </w:rPr>
      </w:pPr>
      <w:r w:rsidRPr="00896E5D">
        <w:rPr>
          <w:sz w:val="20"/>
          <w:szCs w:val="20"/>
        </w:rPr>
        <w:tab/>
      </w:r>
      <w:r w:rsidRPr="00896E5D">
        <w:rPr>
          <w:sz w:val="20"/>
          <w:szCs w:val="20"/>
        </w:rPr>
        <w:tab/>
      </w:r>
      <w:r w:rsidR="00AB53CD" w:rsidRPr="00896E5D">
        <w:rPr>
          <w:rFonts w:hint="eastAsia"/>
          <w:kern w:val="0"/>
          <w:sz w:val="20"/>
          <w:szCs w:val="20"/>
        </w:rPr>
        <w:t>今井陽俊</w:t>
      </w:r>
    </w:p>
    <w:p w14:paraId="657F5099" w14:textId="77777777" w:rsidR="00AB53CD" w:rsidRPr="00896E5D" w:rsidRDefault="00D37F9A" w:rsidP="00AB53CD">
      <w:pPr>
        <w:tabs>
          <w:tab w:val="left" w:pos="993"/>
          <w:tab w:val="left" w:pos="1560"/>
          <w:tab w:val="left" w:pos="1843"/>
        </w:tabs>
        <w:rPr>
          <w:sz w:val="20"/>
          <w:szCs w:val="20"/>
        </w:rPr>
      </w:pPr>
      <w:r w:rsidRPr="00896E5D">
        <w:rPr>
          <w:sz w:val="20"/>
          <w:szCs w:val="20"/>
        </w:rPr>
        <w:tab/>
      </w:r>
      <w:r w:rsidRPr="00896E5D">
        <w:rPr>
          <w:sz w:val="20"/>
          <w:szCs w:val="20"/>
        </w:rPr>
        <w:tab/>
      </w:r>
      <w:r w:rsidR="00AB53CD" w:rsidRPr="00896E5D">
        <w:rPr>
          <w:rFonts w:hint="eastAsia"/>
          <w:kern w:val="0"/>
          <w:sz w:val="20"/>
          <w:szCs w:val="20"/>
        </w:rPr>
        <w:t>社会医療法人北楡会</w:t>
      </w:r>
      <w:r w:rsidR="00AB53CD" w:rsidRPr="00896E5D">
        <w:rPr>
          <w:rFonts w:hint="eastAsia"/>
          <w:sz w:val="20"/>
        </w:rPr>
        <w:t>札幌北楡病院血液内科</w:t>
      </w:r>
    </w:p>
    <w:p w14:paraId="6043F34B" w14:textId="77777777" w:rsidR="00AB53CD" w:rsidRPr="00896E5D" w:rsidRDefault="00D37F9A" w:rsidP="00AB53CD">
      <w:pPr>
        <w:tabs>
          <w:tab w:val="left" w:pos="993"/>
          <w:tab w:val="left" w:pos="1560"/>
          <w:tab w:val="left" w:pos="1843"/>
        </w:tabs>
        <w:rPr>
          <w:sz w:val="20"/>
          <w:szCs w:val="20"/>
        </w:rPr>
      </w:pPr>
      <w:bookmarkStart w:id="54" w:name="_Toc268851003"/>
      <w:bookmarkStart w:id="55" w:name="_Toc268854040"/>
      <w:bookmarkStart w:id="56" w:name="_Toc268854221"/>
      <w:bookmarkStart w:id="57" w:name="_Toc268854902"/>
      <w:bookmarkStart w:id="58" w:name="_Toc268873104"/>
      <w:bookmarkStart w:id="59" w:name="_Toc276309876"/>
      <w:bookmarkStart w:id="60" w:name="_Toc279606519"/>
      <w:bookmarkStart w:id="61" w:name="_Toc280897386"/>
      <w:bookmarkStart w:id="62" w:name="_Toc280978257"/>
      <w:bookmarkStart w:id="63" w:name="_Toc280978418"/>
      <w:bookmarkStart w:id="64" w:name="_Toc281568754"/>
      <w:r w:rsidRPr="00896E5D">
        <w:rPr>
          <w:sz w:val="20"/>
          <w:szCs w:val="20"/>
        </w:rPr>
        <w:tab/>
      </w:r>
      <w:r w:rsidRPr="00896E5D">
        <w:rPr>
          <w:sz w:val="20"/>
          <w:szCs w:val="20"/>
        </w:rPr>
        <w:tab/>
      </w:r>
      <w:r w:rsidRPr="00896E5D">
        <w:rPr>
          <w:sz w:val="20"/>
          <w:szCs w:val="20"/>
        </w:rPr>
        <w:tab/>
      </w:r>
      <w:r w:rsidR="00AB53CD" w:rsidRPr="00896E5D">
        <w:rPr>
          <w:rFonts w:hint="eastAsia"/>
          <w:sz w:val="20"/>
          <w:szCs w:val="20"/>
        </w:rPr>
        <w:t>〒003-0006　札幌市白石区東札幌6-6-5-1</w:t>
      </w:r>
    </w:p>
    <w:bookmarkEnd w:id="54"/>
    <w:bookmarkEnd w:id="55"/>
    <w:bookmarkEnd w:id="56"/>
    <w:bookmarkEnd w:id="57"/>
    <w:bookmarkEnd w:id="58"/>
    <w:bookmarkEnd w:id="59"/>
    <w:bookmarkEnd w:id="60"/>
    <w:bookmarkEnd w:id="61"/>
    <w:bookmarkEnd w:id="62"/>
    <w:bookmarkEnd w:id="63"/>
    <w:bookmarkEnd w:id="64"/>
    <w:p w14:paraId="29D96BCC" w14:textId="77777777" w:rsidR="00AB53CD" w:rsidRPr="00896E5D" w:rsidRDefault="00D37F9A" w:rsidP="00AB53CD">
      <w:pPr>
        <w:tabs>
          <w:tab w:val="left" w:pos="993"/>
          <w:tab w:val="left" w:pos="1560"/>
          <w:tab w:val="left" w:pos="1843"/>
        </w:tabs>
        <w:rPr>
          <w:sz w:val="20"/>
          <w:szCs w:val="20"/>
        </w:rPr>
      </w:pPr>
      <w:r w:rsidRPr="00896E5D">
        <w:rPr>
          <w:sz w:val="20"/>
          <w:szCs w:val="20"/>
        </w:rPr>
        <w:tab/>
      </w:r>
      <w:r w:rsidRPr="00896E5D">
        <w:rPr>
          <w:sz w:val="20"/>
          <w:szCs w:val="20"/>
        </w:rPr>
        <w:tab/>
      </w:r>
      <w:r w:rsidRPr="00896E5D">
        <w:rPr>
          <w:sz w:val="20"/>
          <w:szCs w:val="20"/>
        </w:rPr>
        <w:tab/>
      </w:r>
      <w:r w:rsidR="00AB53CD" w:rsidRPr="00896E5D">
        <w:rPr>
          <w:rFonts w:hint="eastAsia"/>
          <w:sz w:val="20"/>
          <w:szCs w:val="20"/>
          <w:lang w:val="de-DE"/>
        </w:rPr>
        <w:t xml:space="preserve">TEL: 011-865-0111  </w:t>
      </w:r>
      <w:r w:rsidR="00353EEF" w:rsidRPr="00896E5D">
        <w:rPr>
          <w:rFonts w:hint="eastAsia"/>
          <w:sz w:val="20"/>
          <w:szCs w:val="20"/>
          <w:lang w:val="de-DE"/>
        </w:rPr>
        <w:t>/</w:t>
      </w:r>
      <w:r w:rsidR="00AB53CD" w:rsidRPr="00896E5D">
        <w:rPr>
          <w:rFonts w:hint="eastAsia"/>
          <w:sz w:val="20"/>
          <w:szCs w:val="20"/>
          <w:lang w:val="de-DE"/>
        </w:rPr>
        <w:t>FAX: 011-865-9719</w:t>
      </w:r>
    </w:p>
    <w:p w14:paraId="15094C00" w14:textId="77777777" w:rsidR="00AB53CD" w:rsidRPr="00896E5D" w:rsidRDefault="00D37F9A" w:rsidP="00AB53CD">
      <w:pPr>
        <w:tabs>
          <w:tab w:val="left" w:pos="993"/>
          <w:tab w:val="left" w:pos="1560"/>
          <w:tab w:val="left" w:pos="1843"/>
        </w:tabs>
        <w:rPr>
          <w:sz w:val="20"/>
          <w:szCs w:val="20"/>
        </w:rPr>
      </w:pPr>
      <w:r w:rsidRPr="00896E5D">
        <w:rPr>
          <w:sz w:val="20"/>
          <w:szCs w:val="20"/>
          <w:lang w:val="de-DE"/>
        </w:rPr>
        <w:tab/>
      </w:r>
      <w:r w:rsidRPr="00896E5D">
        <w:rPr>
          <w:sz w:val="20"/>
          <w:szCs w:val="20"/>
          <w:lang w:val="de-DE"/>
        </w:rPr>
        <w:tab/>
      </w:r>
      <w:r w:rsidRPr="00896E5D">
        <w:rPr>
          <w:sz w:val="20"/>
          <w:szCs w:val="20"/>
          <w:lang w:val="de-DE"/>
        </w:rPr>
        <w:tab/>
      </w:r>
      <w:bookmarkStart w:id="65" w:name="_Toc268851004"/>
      <w:bookmarkStart w:id="66" w:name="_Toc268854041"/>
      <w:bookmarkStart w:id="67" w:name="_Toc268854222"/>
      <w:bookmarkStart w:id="68" w:name="_Toc268854903"/>
      <w:bookmarkStart w:id="69" w:name="_Toc268873105"/>
      <w:bookmarkStart w:id="70" w:name="_Toc276309877"/>
      <w:bookmarkStart w:id="71" w:name="_Toc279606520"/>
      <w:bookmarkStart w:id="72" w:name="_Toc280897387"/>
      <w:bookmarkStart w:id="73" w:name="_Toc280978258"/>
      <w:bookmarkStart w:id="74" w:name="_Toc280978419"/>
      <w:bookmarkStart w:id="75" w:name="_Toc281568755"/>
      <w:r w:rsidR="00AB53CD" w:rsidRPr="00896E5D">
        <w:rPr>
          <w:rFonts w:hint="eastAsia"/>
          <w:sz w:val="20"/>
          <w:szCs w:val="20"/>
          <w:lang w:val="de-DE"/>
        </w:rPr>
        <w:t xml:space="preserve">E-mail: </w:t>
      </w:r>
      <w:hyperlink r:id="rId9" w:history="1">
        <w:r w:rsidR="00AB53CD" w:rsidRPr="00896E5D">
          <w:rPr>
            <w:rStyle w:val="af1"/>
            <w:rFonts w:hint="eastAsia"/>
            <w:color w:val="auto"/>
            <w:sz w:val="20"/>
            <w:szCs w:val="20"/>
            <w:lang w:val="de-DE"/>
          </w:rPr>
          <w:t>ki-imai@hokuyu-aoth.org</w:t>
        </w:r>
      </w:hyperlink>
      <w:r w:rsidR="00AB53CD" w:rsidRPr="00896E5D" w:rsidDel="00AB53CD">
        <w:rPr>
          <w:rFonts w:hint="eastAsia"/>
          <w:sz w:val="20"/>
          <w:szCs w:val="20"/>
        </w:rPr>
        <w:t xml:space="preserve"> </w:t>
      </w:r>
    </w:p>
    <w:bookmarkEnd w:id="65"/>
    <w:bookmarkEnd w:id="66"/>
    <w:bookmarkEnd w:id="67"/>
    <w:bookmarkEnd w:id="68"/>
    <w:bookmarkEnd w:id="69"/>
    <w:bookmarkEnd w:id="70"/>
    <w:bookmarkEnd w:id="71"/>
    <w:bookmarkEnd w:id="72"/>
    <w:bookmarkEnd w:id="73"/>
    <w:bookmarkEnd w:id="74"/>
    <w:bookmarkEnd w:id="75"/>
    <w:p w14:paraId="20B55C24" w14:textId="77777777" w:rsidR="000E1852" w:rsidRPr="00896E5D" w:rsidRDefault="00D37F9A" w:rsidP="000E1852">
      <w:pPr>
        <w:tabs>
          <w:tab w:val="left" w:pos="993"/>
          <w:tab w:val="left" w:pos="1560"/>
          <w:tab w:val="left" w:pos="1843"/>
        </w:tabs>
        <w:rPr>
          <w:sz w:val="20"/>
          <w:szCs w:val="20"/>
          <w:lang w:val="de-DE"/>
        </w:rPr>
      </w:pPr>
      <w:r w:rsidRPr="00896E5D">
        <w:rPr>
          <w:sz w:val="20"/>
          <w:szCs w:val="20"/>
          <w:lang w:val="de-DE"/>
        </w:rPr>
        <w:tab/>
      </w:r>
      <w:r w:rsidRPr="00896E5D">
        <w:rPr>
          <w:rFonts w:hint="eastAsia"/>
          <w:sz w:val="20"/>
          <w:szCs w:val="20"/>
        </w:rPr>
        <w:t>統計解析事務局</w:t>
      </w:r>
    </w:p>
    <w:p w14:paraId="689C9722" w14:textId="77777777" w:rsidR="000E1852" w:rsidRPr="00896E5D" w:rsidRDefault="00D37F9A" w:rsidP="000E1852">
      <w:pPr>
        <w:tabs>
          <w:tab w:val="left" w:pos="993"/>
          <w:tab w:val="left" w:pos="1560"/>
          <w:tab w:val="left" w:pos="1843"/>
        </w:tabs>
        <w:rPr>
          <w:sz w:val="20"/>
          <w:szCs w:val="20"/>
          <w:lang w:val="de-DE"/>
        </w:rPr>
      </w:pPr>
      <w:r w:rsidRPr="00896E5D">
        <w:rPr>
          <w:sz w:val="20"/>
          <w:szCs w:val="20"/>
          <w:lang w:val="de-DE"/>
        </w:rPr>
        <w:tab/>
      </w:r>
      <w:r w:rsidRPr="00896E5D">
        <w:rPr>
          <w:sz w:val="20"/>
          <w:szCs w:val="20"/>
          <w:lang w:val="de-DE"/>
        </w:rPr>
        <w:tab/>
      </w:r>
      <w:r w:rsidRPr="00896E5D">
        <w:rPr>
          <w:rFonts w:hint="eastAsia"/>
          <w:sz w:val="20"/>
          <w:szCs w:val="20"/>
          <w:lang w:val="de-DE"/>
        </w:rPr>
        <w:t>熱田由子</w:t>
      </w:r>
    </w:p>
    <w:p w14:paraId="5A5EED2F" w14:textId="77777777" w:rsidR="000E1852" w:rsidRPr="00896E5D" w:rsidRDefault="00D37F9A" w:rsidP="000E1852">
      <w:pPr>
        <w:tabs>
          <w:tab w:val="left" w:pos="993"/>
          <w:tab w:val="left" w:pos="1560"/>
          <w:tab w:val="left" w:pos="1843"/>
        </w:tabs>
        <w:rPr>
          <w:sz w:val="20"/>
          <w:szCs w:val="20"/>
          <w:lang w:val="de-DE"/>
        </w:rPr>
      </w:pPr>
      <w:r w:rsidRPr="00896E5D">
        <w:rPr>
          <w:sz w:val="20"/>
          <w:szCs w:val="20"/>
          <w:lang w:val="de-DE"/>
        </w:rPr>
        <w:tab/>
      </w:r>
      <w:r w:rsidRPr="00896E5D">
        <w:rPr>
          <w:sz w:val="20"/>
          <w:szCs w:val="20"/>
          <w:lang w:val="de-DE"/>
        </w:rPr>
        <w:tab/>
      </w:r>
      <w:r w:rsidRPr="00896E5D">
        <w:rPr>
          <w:rFonts w:hint="eastAsia"/>
          <w:sz w:val="20"/>
          <w:szCs w:val="20"/>
          <w:lang w:val="de-DE"/>
        </w:rPr>
        <w:t>名古屋大学医学部造血細胞移植情報管理・生物統計学</w:t>
      </w:r>
    </w:p>
    <w:p w14:paraId="06BE0B41" w14:textId="77777777" w:rsidR="000E1852" w:rsidRPr="00896E5D" w:rsidRDefault="00D37F9A" w:rsidP="000E1852">
      <w:pPr>
        <w:tabs>
          <w:tab w:val="left" w:pos="993"/>
          <w:tab w:val="left" w:pos="1560"/>
          <w:tab w:val="left" w:pos="1843"/>
        </w:tabs>
        <w:rPr>
          <w:sz w:val="20"/>
          <w:szCs w:val="20"/>
        </w:rPr>
      </w:pPr>
      <w:bookmarkStart w:id="76" w:name="_Toc268851005"/>
      <w:bookmarkStart w:id="77" w:name="_Toc268854042"/>
      <w:bookmarkStart w:id="78" w:name="_Toc268854223"/>
      <w:bookmarkStart w:id="79" w:name="_Toc268854904"/>
      <w:bookmarkStart w:id="80" w:name="_Toc268873106"/>
      <w:bookmarkStart w:id="81" w:name="_Toc276309878"/>
      <w:bookmarkStart w:id="82" w:name="_Toc279606521"/>
      <w:bookmarkStart w:id="83" w:name="_Toc280897388"/>
      <w:bookmarkStart w:id="84" w:name="_Toc280978259"/>
      <w:bookmarkStart w:id="85" w:name="_Toc280978420"/>
      <w:bookmarkStart w:id="86" w:name="_Toc281568756"/>
      <w:r w:rsidRPr="00896E5D">
        <w:rPr>
          <w:sz w:val="20"/>
          <w:szCs w:val="20"/>
        </w:rPr>
        <w:tab/>
      </w:r>
      <w:r w:rsidRPr="00896E5D">
        <w:rPr>
          <w:sz w:val="20"/>
          <w:szCs w:val="20"/>
        </w:rPr>
        <w:tab/>
      </w:r>
      <w:r w:rsidRPr="00896E5D">
        <w:rPr>
          <w:sz w:val="20"/>
          <w:szCs w:val="20"/>
        </w:rPr>
        <w:tab/>
      </w:r>
      <w:r w:rsidRPr="00896E5D">
        <w:rPr>
          <w:rFonts w:hint="eastAsia"/>
          <w:sz w:val="20"/>
          <w:szCs w:val="20"/>
        </w:rPr>
        <w:t>〒</w:t>
      </w:r>
      <w:r w:rsidRPr="00896E5D">
        <w:rPr>
          <w:sz w:val="20"/>
          <w:szCs w:val="20"/>
        </w:rPr>
        <w:t>461-0047</w:t>
      </w:r>
      <w:r w:rsidRPr="00896E5D">
        <w:rPr>
          <w:rFonts w:hint="eastAsia"/>
          <w:sz w:val="20"/>
          <w:szCs w:val="20"/>
        </w:rPr>
        <w:t>愛知県名古屋市東区大幸南</w:t>
      </w:r>
      <w:r w:rsidRPr="00896E5D">
        <w:rPr>
          <w:sz w:val="20"/>
          <w:szCs w:val="20"/>
        </w:rPr>
        <w:t>1-1-20</w:t>
      </w:r>
      <w:bookmarkEnd w:id="76"/>
      <w:bookmarkEnd w:id="77"/>
      <w:bookmarkEnd w:id="78"/>
      <w:bookmarkEnd w:id="79"/>
      <w:bookmarkEnd w:id="80"/>
      <w:bookmarkEnd w:id="81"/>
      <w:bookmarkEnd w:id="82"/>
      <w:bookmarkEnd w:id="83"/>
      <w:bookmarkEnd w:id="84"/>
      <w:bookmarkEnd w:id="85"/>
      <w:bookmarkEnd w:id="86"/>
    </w:p>
    <w:p w14:paraId="43C274A9" w14:textId="77777777" w:rsidR="000E1852" w:rsidRPr="00896E5D" w:rsidRDefault="00D37F9A" w:rsidP="000E1852">
      <w:pPr>
        <w:tabs>
          <w:tab w:val="left" w:pos="993"/>
          <w:tab w:val="left" w:pos="1560"/>
          <w:tab w:val="left" w:pos="1843"/>
        </w:tabs>
        <w:rPr>
          <w:sz w:val="20"/>
          <w:szCs w:val="20"/>
        </w:rPr>
      </w:pPr>
      <w:r w:rsidRPr="00896E5D">
        <w:rPr>
          <w:sz w:val="20"/>
          <w:szCs w:val="20"/>
        </w:rPr>
        <w:tab/>
      </w:r>
      <w:r w:rsidRPr="00896E5D">
        <w:rPr>
          <w:sz w:val="20"/>
          <w:szCs w:val="20"/>
        </w:rPr>
        <w:tab/>
      </w:r>
      <w:r w:rsidRPr="00896E5D">
        <w:rPr>
          <w:sz w:val="20"/>
          <w:szCs w:val="20"/>
        </w:rPr>
        <w:tab/>
        <w:t>TEL</w:t>
      </w:r>
      <w:r w:rsidRPr="00896E5D">
        <w:rPr>
          <w:rFonts w:hint="eastAsia"/>
          <w:sz w:val="20"/>
          <w:szCs w:val="20"/>
        </w:rPr>
        <w:t>：</w:t>
      </w:r>
      <w:r w:rsidRPr="00896E5D">
        <w:rPr>
          <w:sz w:val="20"/>
          <w:szCs w:val="20"/>
        </w:rPr>
        <w:t>052-719-1973  /FAX</w:t>
      </w:r>
      <w:r w:rsidRPr="00896E5D">
        <w:rPr>
          <w:rFonts w:hint="eastAsia"/>
          <w:sz w:val="20"/>
          <w:szCs w:val="20"/>
        </w:rPr>
        <w:t>：</w:t>
      </w:r>
      <w:r w:rsidRPr="00896E5D">
        <w:rPr>
          <w:sz w:val="20"/>
          <w:szCs w:val="20"/>
        </w:rPr>
        <w:t>052-719-1973</w:t>
      </w:r>
    </w:p>
    <w:p w14:paraId="16024C24" w14:textId="77777777" w:rsidR="000E1852" w:rsidRPr="00167EC4" w:rsidRDefault="00D37F9A" w:rsidP="000E1852">
      <w:pPr>
        <w:tabs>
          <w:tab w:val="left" w:pos="993"/>
          <w:tab w:val="left" w:pos="1560"/>
          <w:tab w:val="left" w:pos="1843"/>
        </w:tabs>
        <w:rPr>
          <w:color w:val="FF0000"/>
          <w:sz w:val="20"/>
          <w:szCs w:val="20"/>
        </w:rPr>
      </w:pPr>
      <w:bookmarkStart w:id="87" w:name="_Toc268851006"/>
      <w:bookmarkStart w:id="88" w:name="_Toc268854043"/>
      <w:bookmarkStart w:id="89" w:name="_Toc268854224"/>
      <w:bookmarkStart w:id="90" w:name="_Toc268854905"/>
      <w:bookmarkStart w:id="91" w:name="_Toc268873107"/>
      <w:bookmarkStart w:id="92" w:name="_Toc276309879"/>
      <w:bookmarkStart w:id="93" w:name="_Toc279606522"/>
      <w:bookmarkStart w:id="94" w:name="_Toc280897389"/>
      <w:bookmarkStart w:id="95" w:name="_Toc280978260"/>
      <w:bookmarkStart w:id="96" w:name="_Toc280978421"/>
      <w:bookmarkStart w:id="97" w:name="_Toc281568757"/>
      <w:r w:rsidRPr="00896E5D">
        <w:rPr>
          <w:sz w:val="20"/>
          <w:szCs w:val="20"/>
        </w:rPr>
        <w:tab/>
      </w:r>
      <w:r w:rsidRPr="00167EC4">
        <w:rPr>
          <w:color w:val="FF0000"/>
          <w:sz w:val="20"/>
          <w:szCs w:val="20"/>
        </w:rPr>
        <w:t>JALSG</w:t>
      </w:r>
      <w:r w:rsidRPr="00167EC4">
        <w:rPr>
          <w:rFonts w:hint="eastAsia"/>
          <w:color w:val="FF0000"/>
          <w:sz w:val="20"/>
          <w:szCs w:val="20"/>
        </w:rPr>
        <w:t>事務局</w:t>
      </w:r>
      <w:bookmarkEnd w:id="87"/>
      <w:bookmarkEnd w:id="88"/>
      <w:bookmarkEnd w:id="89"/>
      <w:bookmarkEnd w:id="90"/>
      <w:bookmarkEnd w:id="91"/>
      <w:bookmarkEnd w:id="92"/>
      <w:bookmarkEnd w:id="93"/>
      <w:bookmarkEnd w:id="94"/>
      <w:bookmarkEnd w:id="95"/>
      <w:bookmarkEnd w:id="96"/>
      <w:bookmarkEnd w:id="97"/>
    </w:p>
    <w:p w14:paraId="712FC543" w14:textId="77777777" w:rsidR="00167EC4" w:rsidRPr="00167EC4" w:rsidRDefault="00D37F9A" w:rsidP="00167EC4">
      <w:pPr>
        <w:tabs>
          <w:tab w:val="left" w:pos="993"/>
          <w:tab w:val="left" w:pos="1560"/>
          <w:tab w:val="left" w:pos="1843"/>
        </w:tabs>
        <w:ind w:left="1140" w:hangingChars="600" w:hanging="1140"/>
        <w:rPr>
          <w:color w:val="FF0000"/>
          <w:sz w:val="20"/>
          <w:szCs w:val="20"/>
        </w:rPr>
      </w:pPr>
      <w:r w:rsidRPr="00167EC4">
        <w:rPr>
          <w:color w:val="FF0000"/>
          <w:sz w:val="20"/>
          <w:szCs w:val="20"/>
        </w:rPr>
        <w:tab/>
      </w:r>
      <w:r w:rsidRPr="00167EC4">
        <w:rPr>
          <w:color w:val="FF0000"/>
          <w:sz w:val="20"/>
          <w:szCs w:val="20"/>
        </w:rPr>
        <w:tab/>
      </w:r>
      <w:r w:rsidR="006A4F72">
        <w:rPr>
          <w:rFonts w:hint="eastAsia"/>
          <w:color w:val="FF0000"/>
          <w:sz w:val="20"/>
          <w:szCs w:val="20"/>
        </w:rPr>
        <w:t xml:space="preserve">  </w:t>
      </w:r>
      <w:r w:rsidR="00167EC4" w:rsidRPr="00167EC4">
        <w:rPr>
          <w:rFonts w:hint="eastAsia"/>
          <w:color w:val="FF0000"/>
          <w:sz w:val="20"/>
          <w:szCs w:val="20"/>
        </w:rPr>
        <w:t>〒</w:t>
      </w:r>
      <w:r w:rsidR="00167EC4" w:rsidRPr="00167EC4">
        <w:rPr>
          <w:color w:val="FF0000"/>
          <w:sz w:val="20"/>
          <w:szCs w:val="20"/>
        </w:rPr>
        <w:t>464-0075名古屋市千種区内山3-25-6　千種ターミナルビル702</w:t>
      </w:r>
    </w:p>
    <w:p w14:paraId="50AF806B" w14:textId="77777777" w:rsidR="006A4F72" w:rsidRDefault="00167EC4" w:rsidP="00167EC4">
      <w:pPr>
        <w:tabs>
          <w:tab w:val="left" w:pos="993"/>
          <w:tab w:val="left" w:pos="1560"/>
          <w:tab w:val="left" w:pos="1843"/>
        </w:tabs>
        <w:ind w:leftChars="300" w:left="1170" w:hangingChars="300" w:hanging="570"/>
        <w:rPr>
          <w:color w:val="FF0000"/>
          <w:sz w:val="20"/>
          <w:szCs w:val="20"/>
        </w:rPr>
      </w:pPr>
      <w:r w:rsidRPr="00167EC4">
        <w:rPr>
          <w:rFonts w:hint="eastAsia"/>
          <w:color w:val="FF0000"/>
          <w:sz w:val="20"/>
          <w:szCs w:val="20"/>
        </w:rPr>
        <w:t xml:space="preserve">　　　</w:t>
      </w:r>
      <w:r w:rsidR="006A4F72">
        <w:rPr>
          <w:rFonts w:hint="eastAsia"/>
          <w:color w:val="FF0000"/>
          <w:sz w:val="20"/>
          <w:szCs w:val="20"/>
        </w:rPr>
        <w:t xml:space="preserve">  </w:t>
      </w:r>
      <w:r w:rsidRPr="00167EC4">
        <w:rPr>
          <w:color w:val="FF0000"/>
          <w:sz w:val="20"/>
          <w:szCs w:val="20"/>
        </w:rPr>
        <w:t>TEL: 052-734-3182</w:t>
      </w:r>
      <w:r w:rsidR="006A4F72">
        <w:rPr>
          <w:rFonts w:hint="eastAsia"/>
          <w:color w:val="FF0000"/>
          <w:sz w:val="20"/>
          <w:szCs w:val="20"/>
        </w:rPr>
        <w:t xml:space="preserve"> /</w:t>
      </w:r>
      <w:r w:rsidRPr="00167EC4">
        <w:rPr>
          <w:color w:val="FF0000"/>
          <w:sz w:val="20"/>
          <w:szCs w:val="20"/>
        </w:rPr>
        <w:t>FAX：052-734-2183</w:t>
      </w:r>
    </w:p>
    <w:p w14:paraId="77DE640E" w14:textId="77777777" w:rsidR="00167EC4" w:rsidRDefault="00167EC4" w:rsidP="006A4F72">
      <w:pPr>
        <w:tabs>
          <w:tab w:val="left" w:pos="993"/>
          <w:tab w:val="left" w:pos="1560"/>
          <w:tab w:val="left" w:pos="1843"/>
        </w:tabs>
        <w:ind w:leftChars="600" w:left="1200" w:firstLineChars="100" w:firstLine="190"/>
        <w:rPr>
          <w:sz w:val="20"/>
          <w:szCs w:val="20"/>
        </w:rPr>
      </w:pPr>
      <w:r w:rsidRPr="00167EC4">
        <w:rPr>
          <w:color w:val="FF0000"/>
          <w:sz w:val="20"/>
          <w:szCs w:val="20"/>
        </w:rPr>
        <w:t xml:space="preserve">E-mail: </w:t>
      </w:r>
      <w:hyperlink r:id="rId10" w:history="1">
        <w:r w:rsidRPr="00167EC4">
          <w:rPr>
            <w:rStyle w:val="af1"/>
            <w:color w:val="FF0000"/>
            <w:sz w:val="20"/>
            <w:szCs w:val="20"/>
          </w:rPr>
          <w:t>jaloffice@mcjalsg.jp</w:t>
        </w:r>
      </w:hyperlink>
    </w:p>
    <w:p w14:paraId="29B16F76" w14:textId="77777777" w:rsidR="00167EC4" w:rsidRDefault="00167EC4" w:rsidP="00167EC4">
      <w:pPr>
        <w:tabs>
          <w:tab w:val="left" w:pos="993"/>
          <w:tab w:val="left" w:pos="1560"/>
          <w:tab w:val="left" w:pos="1843"/>
        </w:tabs>
        <w:ind w:leftChars="300" w:left="1170" w:hangingChars="300" w:hanging="570"/>
        <w:rPr>
          <w:sz w:val="20"/>
          <w:szCs w:val="20"/>
        </w:rPr>
      </w:pPr>
    </w:p>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14:paraId="170DDDCF" w14:textId="77777777" w:rsidR="00F90454" w:rsidRPr="00896E5D" w:rsidRDefault="00D37F9A" w:rsidP="00F90454">
      <w:pPr>
        <w:jc w:val="right"/>
        <w:rPr>
          <w:sz w:val="20"/>
          <w:szCs w:val="20"/>
        </w:rPr>
      </w:pPr>
      <w:r w:rsidRPr="00896E5D">
        <w:rPr>
          <w:sz w:val="20"/>
          <w:szCs w:val="20"/>
        </w:rPr>
        <w:t xml:space="preserve">2011/6/17 </w:t>
      </w:r>
      <w:r w:rsidRPr="00896E5D">
        <w:rPr>
          <w:rFonts w:hint="eastAsia"/>
          <w:sz w:val="20"/>
          <w:szCs w:val="20"/>
        </w:rPr>
        <w:t>プロトコールコンセプト承認</w:t>
      </w:r>
    </w:p>
    <w:p w14:paraId="0A02FCCF" w14:textId="77777777" w:rsidR="00F90454" w:rsidRPr="00896E5D" w:rsidRDefault="00D37F9A" w:rsidP="00F90454">
      <w:pPr>
        <w:wordWrap w:val="0"/>
        <w:jc w:val="right"/>
        <w:rPr>
          <w:sz w:val="20"/>
          <w:szCs w:val="20"/>
        </w:rPr>
      </w:pPr>
      <w:r w:rsidRPr="00896E5D">
        <w:rPr>
          <w:sz w:val="20"/>
          <w:szCs w:val="20"/>
        </w:rPr>
        <w:t>2012/4/2　第一版</w:t>
      </w:r>
    </w:p>
    <w:p w14:paraId="2FA943ED" w14:textId="77777777" w:rsidR="00C3600D" w:rsidRPr="00896E5D" w:rsidRDefault="00D37F9A">
      <w:pPr>
        <w:wordWrap w:val="0"/>
        <w:jc w:val="right"/>
        <w:rPr>
          <w:sz w:val="20"/>
          <w:szCs w:val="20"/>
        </w:rPr>
      </w:pPr>
      <w:r w:rsidRPr="00896E5D">
        <w:rPr>
          <w:sz w:val="20"/>
          <w:szCs w:val="20"/>
        </w:rPr>
        <w:t>2012/</w:t>
      </w:r>
      <w:r w:rsidR="00C10921" w:rsidRPr="00896E5D">
        <w:rPr>
          <w:rFonts w:hint="eastAsia"/>
          <w:sz w:val="20"/>
          <w:szCs w:val="20"/>
        </w:rPr>
        <w:t>9</w:t>
      </w:r>
      <w:r w:rsidRPr="00896E5D">
        <w:rPr>
          <w:sz w:val="20"/>
          <w:szCs w:val="20"/>
        </w:rPr>
        <w:t xml:space="preserve">/15　</w:t>
      </w:r>
      <w:r w:rsidRPr="00896E5D">
        <w:rPr>
          <w:rFonts w:hint="eastAsia"/>
          <w:sz w:val="20"/>
          <w:szCs w:val="20"/>
        </w:rPr>
        <w:t>第二版</w:t>
      </w:r>
    </w:p>
    <w:p w14:paraId="0B9FB3D1" w14:textId="77777777" w:rsidR="00225258" w:rsidRPr="00896E5D" w:rsidRDefault="00225258" w:rsidP="003066C4">
      <w:pPr>
        <w:jc w:val="right"/>
        <w:rPr>
          <w:sz w:val="20"/>
          <w:szCs w:val="20"/>
        </w:rPr>
      </w:pPr>
      <w:r w:rsidRPr="00896E5D">
        <w:rPr>
          <w:rFonts w:hint="eastAsia"/>
          <w:sz w:val="20"/>
          <w:szCs w:val="20"/>
        </w:rPr>
        <w:lastRenderedPageBreak/>
        <w:tab/>
      </w:r>
      <w:r w:rsidRPr="00896E5D">
        <w:rPr>
          <w:rFonts w:hint="eastAsia"/>
          <w:sz w:val="20"/>
          <w:szCs w:val="20"/>
        </w:rPr>
        <w:tab/>
      </w:r>
      <w:r w:rsidRPr="00896E5D">
        <w:rPr>
          <w:sz w:val="20"/>
          <w:szCs w:val="20"/>
        </w:rPr>
        <w:t>2013/1/</w:t>
      </w:r>
      <w:r w:rsidR="00325779" w:rsidRPr="00896E5D">
        <w:rPr>
          <w:rFonts w:hint="eastAsia"/>
          <w:sz w:val="20"/>
          <w:szCs w:val="20"/>
        </w:rPr>
        <w:t>23</w:t>
      </w:r>
      <w:r w:rsidRPr="00896E5D">
        <w:rPr>
          <w:rFonts w:hint="eastAsia"/>
          <w:sz w:val="20"/>
          <w:szCs w:val="20"/>
        </w:rPr>
        <w:t xml:space="preserve">　第三版</w:t>
      </w:r>
    </w:p>
    <w:p w14:paraId="08C20ECE" w14:textId="77777777" w:rsidR="00ED2634" w:rsidRDefault="00B844AA" w:rsidP="00DF53B1">
      <w:pPr>
        <w:jc w:val="right"/>
        <w:rPr>
          <w:sz w:val="20"/>
          <w:szCs w:val="20"/>
        </w:rPr>
      </w:pPr>
      <w:r w:rsidRPr="00896E5D">
        <w:rPr>
          <w:sz w:val="20"/>
          <w:szCs w:val="20"/>
        </w:rPr>
        <w:t>2013/4/22</w:t>
      </w:r>
      <w:r w:rsidRPr="00896E5D">
        <w:rPr>
          <w:rFonts w:hint="eastAsia"/>
          <w:sz w:val="20"/>
          <w:szCs w:val="20"/>
        </w:rPr>
        <w:t xml:space="preserve">　第四版</w:t>
      </w:r>
      <w:r w:rsidR="00ED2634">
        <w:rPr>
          <w:rFonts w:hint="eastAsia"/>
          <w:sz w:val="20"/>
          <w:szCs w:val="20"/>
        </w:rPr>
        <w:t xml:space="preserve"> </w:t>
      </w:r>
    </w:p>
    <w:p w14:paraId="17BE98F4" w14:textId="77777777" w:rsidR="00ED2634" w:rsidRDefault="00ED2634" w:rsidP="00DF53B1">
      <w:pPr>
        <w:jc w:val="right"/>
        <w:rPr>
          <w:sz w:val="20"/>
          <w:szCs w:val="20"/>
        </w:rPr>
      </w:pPr>
      <w:r w:rsidRPr="00F42808">
        <w:rPr>
          <w:rFonts w:hint="eastAsia"/>
          <w:sz w:val="20"/>
          <w:szCs w:val="20"/>
        </w:rPr>
        <w:t>2014/12/</w:t>
      </w:r>
      <w:r w:rsidR="00A271FB">
        <w:rPr>
          <w:rFonts w:hint="eastAsia"/>
          <w:sz w:val="20"/>
          <w:szCs w:val="20"/>
        </w:rPr>
        <w:t>30</w:t>
      </w:r>
      <w:r w:rsidRPr="00DF53B1">
        <w:rPr>
          <w:rFonts w:hint="eastAsia"/>
          <w:sz w:val="20"/>
          <w:szCs w:val="20"/>
        </w:rPr>
        <w:t xml:space="preserve">　改訂</w:t>
      </w:r>
    </w:p>
    <w:p w14:paraId="05FE9140" w14:textId="77777777" w:rsidR="00A53DF2" w:rsidRDefault="00A53DF2" w:rsidP="00A53DF2">
      <w:pPr>
        <w:jc w:val="right"/>
        <w:rPr>
          <w:sz w:val="20"/>
          <w:szCs w:val="20"/>
        </w:rPr>
      </w:pPr>
      <w:r w:rsidRPr="0061631D">
        <w:rPr>
          <w:rFonts w:hint="eastAsia"/>
          <w:color w:val="FF0000"/>
          <w:sz w:val="20"/>
          <w:szCs w:val="20"/>
        </w:rPr>
        <w:t>2015/12/</w:t>
      </w:r>
      <w:r w:rsidR="00203698" w:rsidRPr="0061631D">
        <w:rPr>
          <w:rFonts w:hint="eastAsia"/>
          <w:color w:val="FF0000"/>
          <w:sz w:val="20"/>
          <w:szCs w:val="20"/>
        </w:rPr>
        <w:t>31</w:t>
      </w:r>
      <w:r w:rsidRPr="0061631D">
        <w:rPr>
          <w:rFonts w:hint="eastAsia"/>
          <w:color w:val="FF0000"/>
          <w:sz w:val="20"/>
          <w:szCs w:val="20"/>
        </w:rPr>
        <w:t xml:space="preserve">　改訂</w:t>
      </w:r>
    </w:p>
    <w:p w14:paraId="1216F81A" w14:textId="77777777" w:rsidR="00E24A9D" w:rsidRPr="00F42808" w:rsidRDefault="005E273E" w:rsidP="00DF53B1">
      <w:pPr>
        <w:jc w:val="right"/>
        <w:rPr>
          <w:sz w:val="20"/>
          <w:szCs w:val="20"/>
        </w:rPr>
      </w:pPr>
      <w:r>
        <w:rPr>
          <w:rFonts w:hint="eastAsia"/>
          <w:sz w:val="20"/>
          <w:szCs w:val="20"/>
        </w:rPr>
        <w:t>201</w:t>
      </w:r>
      <w:r>
        <w:rPr>
          <w:sz w:val="20"/>
          <w:szCs w:val="20"/>
        </w:rPr>
        <w:t>6</w:t>
      </w:r>
      <w:r>
        <w:rPr>
          <w:rFonts w:hint="eastAsia"/>
          <w:sz w:val="20"/>
          <w:szCs w:val="20"/>
        </w:rPr>
        <w:t>/</w:t>
      </w:r>
      <w:r>
        <w:rPr>
          <w:sz w:val="20"/>
          <w:szCs w:val="20"/>
        </w:rPr>
        <w:t>3</w:t>
      </w:r>
      <w:r w:rsidRPr="00F42808">
        <w:rPr>
          <w:rFonts w:hint="eastAsia"/>
          <w:sz w:val="20"/>
          <w:szCs w:val="20"/>
        </w:rPr>
        <w:t>/</w:t>
      </w:r>
      <w:r>
        <w:rPr>
          <w:sz w:val="20"/>
          <w:szCs w:val="20"/>
        </w:rPr>
        <w:t>16</w:t>
      </w:r>
      <w:r w:rsidRPr="00DF53B1">
        <w:rPr>
          <w:rFonts w:hint="eastAsia"/>
          <w:sz w:val="20"/>
          <w:szCs w:val="20"/>
        </w:rPr>
        <w:t xml:space="preserve">　改訂</w:t>
      </w:r>
      <w:bookmarkStart w:id="98" w:name="_GoBack"/>
      <w:bookmarkEnd w:id="98"/>
    </w:p>
    <w:p w14:paraId="1638CB99" w14:textId="77777777" w:rsidR="00ED2634" w:rsidRPr="00896E5D" w:rsidRDefault="00ED2634" w:rsidP="00C3600D">
      <w:pPr>
        <w:ind w:right="380"/>
        <w:rPr>
          <w:rFonts w:ascii="ＭＳ 明朝" w:eastAsia="ＭＳ 明朝" w:hAnsi="ＭＳ 明朝"/>
          <w:sz w:val="20"/>
          <w:szCs w:val="20"/>
        </w:rPr>
        <w:sectPr w:rsidR="00ED2634" w:rsidRPr="00896E5D" w:rsidSect="00C201BE">
          <w:headerReference w:type="default" r:id="rId11"/>
          <w:footerReference w:type="default" r:id="rId12"/>
          <w:pgSz w:w="11906" w:h="16838"/>
          <w:pgMar w:top="1560" w:right="1803" w:bottom="851" w:left="1701" w:header="851" w:footer="992" w:gutter="0"/>
          <w:cols w:space="425"/>
          <w:docGrid w:type="linesAndChars" w:linePitch="292" w:charSpace="-2039"/>
        </w:sectPr>
      </w:pPr>
    </w:p>
    <w:p w14:paraId="1BE7715E" w14:textId="77777777" w:rsidR="00F90454" w:rsidRPr="00896E5D" w:rsidRDefault="00F90454" w:rsidP="00F90454">
      <w:pPr>
        <w:pStyle w:val="10"/>
        <w:rPr>
          <w:szCs w:val="24"/>
        </w:rPr>
      </w:pPr>
      <w:bookmarkStart w:id="99" w:name="_Toc313182998"/>
      <w:bookmarkStart w:id="100" w:name="_Toc313183490"/>
      <w:bookmarkStart w:id="101" w:name="_Toc313184291"/>
      <w:bookmarkStart w:id="102" w:name="_Toc313184446"/>
      <w:bookmarkStart w:id="103" w:name="_Toc313184601"/>
      <w:bookmarkStart w:id="104" w:name="_Toc346756144"/>
      <w:bookmarkStart w:id="105" w:name="_Toc333140734"/>
      <w:r w:rsidRPr="00896E5D">
        <w:rPr>
          <w:szCs w:val="24"/>
        </w:rPr>
        <w:lastRenderedPageBreak/>
        <w:t>0</w:t>
      </w:r>
      <w:r w:rsidRPr="00896E5D">
        <w:rPr>
          <w:rFonts w:hint="eastAsia"/>
          <w:szCs w:val="24"/>
        </w:rPr>
        <w:t>．概要</w:t>
      </w:r>
      <w:bookmarkEnd w:id="99"/>
      <w:bookmarkEnd w:id="100"/>
      <w:bookmarkEnd w:id="101"/>
      <w:bookmarkEnd w:id="102"/>
      <w:bookmarkEnd w:id="103"/>
      <w:bookmarkEnd w:id="104"/>
    </w:p>
    <w:p w14:paraId="18F4F340" w14:textId="77777777" w:rsidR="00057875" w:rsidRPr="00896E5D" w:rsidRDefault="00F90454" w:rsidP="002313AB">
      <w:pPr>
        <w:pStyle w:val="21"/>
      </w:pPr>
      <w:bookmarkStart w:id="106" w:name="_Toc313182999"/>
      <w:bookmarkStart w:id="107" w:name="_Toc313183491"/>
      <w:bookmarkStart w:id="108" w:name="_Toc313184292"/>
      <w:bookmarkStart w:id="109" w:name="_Toc313184447"/>
      <w:bookmarkStart w:id="110" w:name="_Toc313184602"/>
      <w:bookmarkStart w:id="111" w:name="_Toc346756145"/>
      <w:r w:rsidRPr="00896E5D">
        <w:t>0.1</w:t>
      </w:r>
      <w:r w:rsidRPr="00896E5D">
        <w:rPr>
          <w:rFonts w:hint="eastAsia"/>
        </w:rPr>
        <w:t>.</w:t>
      </w:r>
      <w:r w:rsidRPr="00896E5D">
        <w:rPr>
          <w:rFonts w:hint="eastAsia"/>
        </w:rPr>
        <w:t>シェーマ</w:t>
      </w:r>
      <w:bookmarkEnd w:id="106"/>
      <w:bookmarkEnd w:id="107"/>
      <w:bookmarkEnd w:id="108"/>
      <w:bookmarkEnd w:id="109"/>
      <w:bookmarkEnd w:id="110"/>
      <w:bookmarkEnd w:id="111"/>
    </w:p>
    <w:p w14:paraId="08249866" w14:textId="2BAF069A" w:rsidR="00235A68" w:rsidRDefault="00843A5C" w:rsidP="00C01FDB">
      <w:pPr>
        <w:rPr>
          <w:rFonts w:ascii="ＭＳ 明朝" w:eastAsia="ＭＳ 明朝" w:hAnsi="ＭＳ 明朝"/>
          <w:sz w:val="20"/>
          <w:szCs w:val="20"/>
        </w:rPr>
      </w:pPr>
      <w:r>
        <w:rPr>
          <w:rFonts w:ascii="ＭＳ 明朝" w:eastAsia="ＭＳ 明朝" w:hAnsi="ＭＳ 明朝"/>
          <w:noProof/>
          <w:sz w:val="20"/>
          <w:szCs w:val="20"/>
        </w:rPr>
        <w:drawing>
          <wp:inline distT="0" distB="0" distL="0" distR="0" wp14:anchorId="0A2F5914" wp14:editId="568AF392">
            <wp:extent cx="5201285" cy="4084955"/>
            <wp:effectExtent l="0" t="0" r="5715" b="444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1285" cy="4084955"/>
                    </a:xfrm>
                    <a:prstGeom prst="rect">
                      <a:avLst/>
                    </a:prstGeom>
                    <a:noFill/>
                    <a:ln>
                      <a:noFill/>
                    </a:ln>
                  </pic:spPr>
                </pic:pic>
              </a:graphicData>
            </a:graphic>
          </wp:inline>
        </w:drawing>
      </w:r>
    </w:p>
    <w:p w14:paraId="7EF732BB" w14:textId="77777777" w:rsidR="003116B2" w:rsidRPr="00896E5D" w:rsidRDefault="003116B2" w:rsidP="00C01FDB"/>
    <w:p w14:paraId="6C621A2E" w14:textId="013B2D59" w:rsidR="000F446A" w:rsidRPr="00896E5D" w:rsidRDefault="00843A5C" w:rsidP="00C01FDB">
      <w:pPr>
        <w:jc w:val="center"/>
        <w:rPr>
          <w:noProof/>
        </w:rPr>
      </w:pPr>
      <w:bookmarkStart w:id="112" w:name="_Toc333679050"/>
      <w:bookmarkStart w:id="113" w:name="_Toc333679526"/>
      <w:bookmarkStart w:id="114" w:name="_Toc333752833"/>
      <w:bookmarkStart w:id="115" w:name="_Toc335570412"/>
      <w:bookmarkStart w:id="116" w:name="_Toc335682431"/>
      <w:r>
        <w:rPr>
          <w:noProof/>
        </w:rPr>
        <w:drawing>
          <wp:inline distT="0" distB="0" distL="0" distR="0" wp14:anchorId="557915E7" wp14:editId="0521EAD9">
            <wp:extent cx="4751705" cy="3492500"/>
            <wp:effectExtent l="0" t="0" r="0" b="12700"/>
            <wp:docPr id="2"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51705" cy="3492500"/>
                    </a:xfrm>
                    <a:prstGeom prst="rect">
                      <a:avLst/>
                    </a:prstGeom>
                    <a:noFill/>
                    <a:ln>
                      <a:noFill/>
                    </a:ln>
                  </pic:spPr>
                </pic:pic>
              </a:graphicData>
            </a:graphic>
          </wp:inline>
        </w:drawing>
      </w:r>
      <w:bookmarkEnd w:id="105"/>
      <w:bookmarkEnd w:id="112"/>
      <w:bookmarkEnd w:id="113"/>
      <w:bookmarkEnd w:id="114"/>
      <w:bookmarkEnd w:id="115"/>
      <w:bookmarkEnd w:id="116"/>
    </w:p>
    <w:p w14:paraId="0A93466F" w14:textId="77777777" w:rsidR="003116B2" w:rsidRDefault="003116B2" w:rsidP="007164E5">
      <w:pPr>
        <w:pStyle w:val="21"/>
        <w:spacing w:line="300" w:lineRule="exact"/>
        <w:rPr>
          <w:lang w:eastAsia="ja-JP"/>
        </w:rPr>
      </w:pPr>
      <w:bookmarkStart w:id="117" w:name="_Toc313183000"/>
      <w:bookmarkStart w:id="118" w:name="_Toc313183492"/>
      <w:bookmarkStart w:id="119" w:name="_Toc313184293"/>
      <w:bookmarkStart w:id="120" w:name="_Toc313184448"/>
      <w:bookmarkStart w:id="121" w:name="_Toc313184603"/>
      <w:bookmarkStart w:id="122" w:name="_Toc346756146"/>
    </w:p>
    <w:p w14:paraId="4F01BD35" w14:textId="77777777" w:rsidR="00A87E23" w:rsidRPr="00896E5D" w:rsidRDefault="00777127" w:rsidP="007164E5">
      <w:pPr>
        <w:pStyle w:val="21"/>
        <w:spacing w:line="300" w:lineRule="exact"/>
      </w:pPr>
      <w:r w:rsidRPr="00896E5D">
        <w:t>0.2</w:t>
      </w:r>
      <w:r w:rsidR="00A5349F" w:rsidRPr="00896E5D">
        <w:rPr>
          <w:rFonts w:hint="eastAsia"/>
        </w:rPr>
        <w:t>.</w:t>
      </w:r>
      <w:r w:rsidRPr="00896E5D">
        <w:t xml:space="preserve"> </w:t>
      </w:r>
      <w:r w:rsidRPr="00896E5D">
        <w:rPr>
          <w:rFonts w:hint="eastAsia"/>
        </w:rPr>
        <w:t>目的</w:t>
      </w:r>
      <w:bookmarkEnd w:id="117"/>
      <w:bookmarkEnd w:id="118"/>
      <w:bookmarkEnd w:id="119"/>
      <w:bookmarkEnd w:id="120"/>
      <w:bookmarkEnd w:id="121"/>
      <w:bookmarkEnd w:id="122"/>
    </w:p>
    <w:p w14:paraId="10C46C87" w14:textId="77777777" w:rsidR="004D6B5A" w:rsidRPr="00896E5D" w:rsidRDefault="00F90454" w:rsidP="003116B2">
      <w:pPr>
        <w:ind w:firstLineChars="100" w:firstLine="200"/>
        <w:rPr>
          <w:sz w:val="20"/>
          <w:szCs w:val="20"/>
        </w:rPr>
      </w:pPr>
      <w:r w:rsidRPr="00896E5D">
        <w:rPr>
          <w:sz w:val="20"/>
          <w:szCs w:val="20"/>
        </w:rPr>
        <w:t>成人の初発未治療</w:t>
      </w:r>
      <w:r w:rsidRPr="00896E5D">
        <w:rPr>
          <w:rFonts w:hint="eastAsia"/>
          <w:sz w:val="20"/>
          <w:szCs w:val="20"/>
        </w:rPr>
        <w:t>precursor T細胞性急性リンパ性白血病（T-</w:t>
      </w:r>
      <w:r w:rsidRPr="00896E5D">
        <w:rPr>
          <w:sz w:val="20"/>
          <w:szCs w:val="20"/>
        </w:rPr>
        <w:t>ALL</w:t>
      </w:r>
      <w:r w:rsidRPr="00896E5D">
        <w:rPr>
          <w:rFonts w:hint="eastAsia"/>
          <w:sz w:val="20"/>
          <w:szCs w:val="20"/>
        </w:rPr>
        <w:t>）を対象として</w:t>
      </w:r>
      <w:r w:rsidRPr="00896E5D">
        <w:rPr>
          <w:sz w:val="20"/>
          <w:szCs w:val="20"/>
        </w:rPr>
        <w:t>、</w:t>
      </w:r>
      <w:r w:rsidRPr="00896E5D">
        <w:rPr>
          <w:rFonts w:hint="eastAsia"/>
          <w:sz w:val="20"/>
          <w:szCs w:val="20"/>
        </w:rPr>
        <w:t>ネララビン（NEL）を加</w:t>
      </w:r>
      <w:r w:rsidRPr="00896E5D">
        <w:rPr>
          <w:rFonts w:hint="eastAsia"/>
          <w:sz w:val="20"/>
          <w:szCs w:val="20"/>
        </w:rPr>
        <w:lastRenderedPageBreak/>
        <w:t>えた</w:t>
      </w:r>
      <w:r w:rsidRPr="00896E5D">
        <w:rPr>
          <w:sz w:val="20"/>
          <w:szCs w:val="20"/>
        </w:rPr>
        <w:t>新しい多剤併用化学療法（JALSG T-ALL21</w:t>
      </w:r>
      <w:r w:rsidR="00354AE8" w:rsidRPr="00896E5D">
        <w:rPr>
          <w:rFonts w:hint="eastAsia"/>
          <w:sz w:val="20"/>
          <w:szCs w:val="20"/>
        </w:rPr>
        <w:t>3</w:t>
      </w:r>
      <w:r w:rsidRPr="00896E5D">
        <w:rPr>
          <w:sz w:val="20"/>
          <w:szCs w:val="20"/>
        </w:rPr>
        <w:t>-O）の安全性と有効性を評価する。</w:t>
      </w:r>
    </w:p>
    <w:p w14:paraId="5A843B74" w14:textId="77777777" w:rsidR="00B132FD" w:rsidRPr="00896E5D" w:rsidRDefault="00B132FD" w:rsidP="003116B2">
      <w:pPr>
        <w:rPr>
          <w:sz w:val="20"/>
          <w:szCs w:val="20"/>
        </w:rPr>
      </w:pPr>
      <w:bookmarkStart w:id="123" w:name="_Toc313183001"/>
      <w:bookmarkStart w:id="124" w:name="_Toc313183493"/>
      <w:bookmarkStart w:id="125" w:name="_Toc313184294"/>
      <w:bookmarkStart w:id="126" w:name="_Toc313184449"/>
      <w:bookmarkStart w:id="127" w:name="_Toc313184604"/>
      <w:r w:rsidRPr="00896E5D">
        <w:rPr>
          <w:rFonts w:hint="eastAsia"/>
          <w:sz w:val="20"/>
          <w:szCs w:val="20"/>
        </w:rPr>
        <w:t>試験方法は臨床第Ⅱ相試験であり、評価項目は、各治療計画に示す。主要評価項目は</w:t>
      </w:r>
      <w:r w:rsidRPr="00896E5D">
        <w:rPr>
          <w:sz w:val="20"/>
          <w:szCs w:val="20"/>
        </w:rPr>
        <w:t>3年無イベント生存率（</w:t>
      </w:r>
      <w:r w:rsidR="0084742B" w:rsidRPr="00896E5D">
        <w:rPr>
          <w:rFonts w:hint="eastAsia"/>
          <w:sz w:val="20"/>
          <w:szCs w:val="20"/>
        </w:rPr>
        <w:t>e</w:t>
      </w:r>
      <w:r w:rsidRPr="00896E5D">
        <w:rPr>
          <w:sz w:val="20"/>
          <w:szCs w:val="20"/>
        </w:rPr>
        <w:t xml:space="preserve">vent </w:t>
      </w:r>
      <w:r w:rsidR="0084742B" w:rsidRPr="00896E5D">
        <w:rPr>
          <w:rFonts w:hint="eastAsia"/>
          <w:sz w:val="20"/>
          <w:szCs w:val="20"/>
        </w:rPr>
        <w:t>f</w:t>
      </w:r>
      <w:r w:rsidRPr="00896E5D">
        <w:rPr>
          <w:sz w:val="20"/>
          <w:szCs w:val="20"/>
        </w:rPr>
        <w:t xml:space="preserve">ree </w:t>
      </w:r>
      <w:r w:rsidR="0084742B" w:rsidRPr="00896E5D">
        <w:rPr>
          <w:rFonts w:hint="eastAsia"/>
          <w:sz w:val="20"/>
          <w:szCs w:val="20"/>
        </w:rPr>
        <w:t>s</w:t>
      </w:r>
      <w:r w:rsidRPr="00896E5D">
        <w:rPr>
          <w:sz w:val="20"/>
          <w:szCs w:val="20"/>
        </w:rPr>
        <w:t>urvival</w:t>
      </w:r>
      <w:r w:rsidR="00FD39D3" w:rsidRPr="00896E5D">
        <w:rPr>
          <w:rFonts w:hint="eastAsia"/>
          <w:sz w:val="20"/>
          <w:szCs w:val="20"/>
        </w:rPr>
        <w:t>, EFS</w:t>
      </w:r>
      <w:r w:rsidRPr="00896E5D">
        <w:rPr>
          <w:sz w:val="20"/>
          <w:szCs w:val="20"/>
        </w:rPr>
        <w:t>）</w:t>
      </w:r>
      <w:r w:rsidRPr="00896E5D">
        <w:rPr>
          <w:rFonts w:hint="eastAsia"/>
          <w:sz w:val="20"/>
          <w:szCs w:val="20"/>
        </w:rPr>
        <w:t>である。</w:t>
      </w:r>
    </w:p>
    <w:p w14:paraId="1DE9A4C3" w14:textId="77777777" w:rsidR="00B132FD" w:rsidRPr="00896E5D" w:rsidRDefault="00B132FD" w:rsidP="00B132FD">
      <w:pPr>
        <w:rPr>
          <w:lang w:val="x-none"/>
        </w:rPr>
      </w:pPr>
    </w:p>
    <w:p w14:paraId="27629B97" w14:textId="77777777" w:rsidR="000F446A" w:rsidRPr="00896E5D" w:rsidRDefault="00B132FD" w:rsidP="00060CCE">
      <w:pPr>
        <w:pStyle w:val="21"/>
        <w:rPr>
          <w:lang w:eastAsia="ja-JP"/>
        </w:rPr>
      </w:pPr>
      <w:bookmarkStart w:id="128" w:name="_Toc346756147"/>
      <w:r w:rsidRPr="00896E5D">
        <w:t>0.3</w:t>
      </w:r>
      <w:r w:rsidRPr="00896E5D">
        <w:rPr>
          <w:rFonts w:hint="eastAsia"/>
        </w:rPr>
        <w:t>.</w:t>
      </w:r>
      <w:r w:rsidRPr="00896E5D">
        <w:rPr>
          <w:rFonts w:hint="eastAsia"/>
        </w:rPr>
        <w:t>対象</w:t>
      </w:r>
      <w:bookmarkEnd w:id="123"/>
      <w:bookmarkEnd w:id="124"/>
      <w:bookmarkEnd w:id="125"/>
      <w:bookmarkEnd w:id="126"/>
      <w:bookmarkEnd w:id="127"/>
      <w:bookmarkEnd w:id="128"/>
    </w:p>
    <w:p w14:paraId="0CF7C607" w14:textId="77777777" w:rsidR="00A87E23" w:rsidRPr="00896E5D" w:rsidRDefault="0090140B" w:rsidP="00421978">
      <w:pPr>
        <w:numPr>
          <w:ilvl w:val="0"/>
          <w:numId w:val="66"/>
        </w:numPr>
        <w:rPr>
          <w:sz w:val="20"/>
          <w:szCs w:val="20"/>
        </w:rPr>
      </w:pPr>
      <w:r w:rsidRPr="00896E5D">
        <w:rPr>
          <w:rFonts w:hint="eastAsia"/>
          <w:sz w:val="20"/>
          <w:szCs w:val="20"/>
        </w:rPr>
        <w:t>ALL</w:t>
      </w:r>
      <w:r w:rsidR="00777127" w:rsidRPr="00896E5D">
        <w:rPr>
          <w:rFonts w:hint="eastAsia"/>
          <w:sz w:val="20"/>
          <w:szCs w:val="20"/>
        </w:rPr>
        <w:t>であることを告知されている</w:t>
      </w:r>
      <w:r w:rsidR="001E6A97" w:rsidRPr="00896E5D">
        <w:rPr>
          <w:rFonts w:ascii="ＭＳ 明朝" w:hAnsi="ＭＳ 明朝" w:hint="eastAsia"/>
          <w:sz w:val="20"/>
          <w:szCs w:val="20"/>
        </w:rPr>
        <w:t>患者</w:t>
      </w:r>
      <w:r w:rsidR="00777127" w:rsidRPr="00896E5D">
        <w:rPr>
          <w:rFonts w:hint="eastAsia"/>
          <w:sz w:val="20"/>
          <w:szCs w:val="20"/>
        </w:rPr>
        <w:t>。</w:t>
      </w:r>
    </w:p>
    <w:p w14:paraId="1874A9AD" w14:textId="77777777" w:rsidR="00225258" w:rsidRPr="00896E5D" w:rsidRDefault="00225258" w:rsidP="00421978">
      <w:pPr>
        <w:pStyle w:val="131"/>
        <w:numPr>
          <w:ilvl w:val="0"/>
          <w:numId w:val="66"/>
        </w:numPr>
        <w:ind w:leftChars="0"/>
        <w:rPr>
          <w:sz w:val="20"/>
          <w:szCs w:val="20"/>
        </w:rPr>
      </w:pPr>
      <w:r w:rsidRPr="00896E5D">
        <w:rPr>
          <w:rFonts w:hint="eastAsia"/>
          <w:sz w:val="20"/>
          <w:szCs w:val="20"/>
        </w:rPr>
        <w:t>未治療の患者。</w:t>
      </w:r>
    </w:p>
    <w:p w14:paraId="4E9E0EFD" w14:textId="77777777" w:rsidR="0090140B" w:rsidRPr="00896E5D" w:rsidRDefault="0090140B" w:rsidP="00421978">
      <w:pPr>
        <w:pStyle w:val="131"/>
        <w:numPr>
          <w:ilvl w:val="0"/>
          <w:numId w:val="66"/>
        </w:numPr>
        <w:ind w:leftChars="0"/>
        <w:rPr>
          <w:sz w:val="20"/>
          <w:szCs w:val="20"/>
        </w:rPr>
      </w:pPr>
      <w:r w:rsidRPr="00896E5D">
        <w:rPr>
          <w:rFonts w:hint="eastAsia"/>
          <w:sz w:val="20"/>
          <w:szCs w:val="20"/>
        </w:rPr>
        <w:t>precursor T細胞性ALLであることが免疫学的（組織学的）、細胞遺伝学的に証明されている</w:t>
      </w:r>
      <w:r w:rsidRPr="00896E5D">
        <w:rPr>
          <w:rFonts w:ascii="ＭＳ 明朝" w:hAnsi="ＭＳ 明朝" w:hint="eastAsia"/>
          <w:sz w:val="20"/>
          <w:szCs w:val="20"/>
        </w:rPr>
        <w:t>患者</w:t>
      </w:r>
      <w:r w:rsidRPr="00896E5D">
        <w:rPr>
          <w:rFonts w:hint="eastAsia"/>
          <w:sz w:val="20"/>
          <w:szCs w:val="20"/>
        </w:rPr>
        <w:t>。</w:t>
      </w:r>
    </w:p>
    <w:p w14:paraId="20B1E225" w14:textId="77777777" w:rsidR="000F446A" w:rsidRPr="00896E5D" w:rsidRDefault="00BC12C1" w:rsidP="00421978">
      <w:pPr>
        <w:pStyle w:val="131"/>
        <w:numPr>
          <w:ilvl w:val="0"/>
          <w:numId w:val="66"/>
        </w:numPr>
        <w:ind w:leftChars="0"/>
        <w:rPr>
          <w:sz w:val="20"/>
          <w:szCs w:val="20"/>
        </w:rPr>
      </w:pPr>
      <w:r w:rsidRPr="00896E5D">
        <w:rPr>
          <w:rFonts w:hint="eastAsia"/>
          <w:sz w:val="20"/>
          <w:szCs w:val="20"/>
        </w:rPr>
        <w:t>25</w:t>
      </w:r>
      <w:r w:rsidR="00777127" w:rsidRPr="00896E5D">
        <w:rPr>
          <w:rFonts w:hint="eastAsia"/>
          <w:sz w:val="20"/>
          <w:szCs w:val="20"/>
        </w:rPr>
        <w:t>歳以上</w:t>
      </w:r>
      <w:r w:rsidR="00777127" w:rsidRPr="00896E5D">
        <w:rPr>
          <w:sz w:val="20"/>
          <w:szCs w:val="20"/>
        </w:rPr>
        <w:t>65</w:t>
      </w:r>
      <w:r w:rsidR="00777127" w:rsidRPr="00896E5D">
        <w:rPr>
          <w:rFonts w:hint="eastAsia"/>
          <w:sz w:val="20"/>
          <w:szCs w:val="20"/>
        </w:rPr>
        <w:t>歳未満の</w:t>
      </w:r>
      <w:r w:rsidR="001E6A97" w:rsidRPr="00896E5D">
        <w:rPr>
          <w:rFonts w:hint="eastAsia"/>
          <w:sz w:val="20"/>
          <w:szCs w:val="20"/>
        </w:rPr>
        <w:t>患者</w:t>
      </w:r>
      <w:r w:rsidR="00777127" w:rsidRPr="00896E5D">
        <w:rPr>
          <w:rFonts w:hint="eastAsia"/>
          <w:sz w:val="20"/>
          <w:szCs w:val="20"/>
        </w:rPr>
        <w:t>。</w:t>
      </w:r>
    </w:p>
    <w:p w14:paraId="633D5DEF" w14:textId="77777777" w:rsidR="00F4183D" w:rsidRPr="00896E5D" w:rsidRDefault="00777127" w:rsidP="00421978">
      <w:pPr>
        <w:pStyle w:val="131"/>
        <w:numPr>
          <w:ilvl w:val="0"/>
          <w:numId w:val="66"/>
        </w:numPr>
        <w:ind w:leftChars="0"/>
        <w:rPr>
          <w:sz w:val="20"/>
          <w:szCs w:val="20"/>
        </w:rPr>
      </w:pPr>
      <w:r w:rsidRPr="00896E5D">
        <w:rPr>
          <w:sz w:val="20"/>
          <w:szCs w:val="20"/>
        </w:rPr>
        <w:t>Performance Status</w:t>
      </w:r>
      <w:r w:rsidRPr="00896E5D">
        <w:rPr>
          <w:rFonts w:hint="eastAsia"/>
          <w:sz w:val="20"/>
          <w:szCs w:val="20"/>
        </w:rPr>
        <w:t>（以下</w:t>
      </w:r>
      <w:r w:rsidRPr="00896E5D">
        <w:rPr>
          <w:sz w:val="20"/>
          <w:szCs w:val="20"/>
        </w:rPr>
        <w:t>P.S.</w:t>
      </w:r>
      <w:r w:rsidRPr="00896E5D">
        <w:rPr>
          <w:rFonts w:hint="eastAsia"/>
          <w:sz w:val="20"/>
          <w:szCs w:val="20"/>
        </w:rPr>
        <w:t>：</w:t>
      </w:r>
      <w:r w:rsidRPr="00896E5D">
        <w:rPr>
          <w:sz w:val="20"/>
          <w:szCs w:val="20"/>
        </w:rPr>
        <w:t>ECOG</w:t>
      </w:r>
      <w:r w:rsidRPr="00896E5D">
        <w:rPr>
          <w:rFonts w:hint="eastAsia"/>
          <w:sz w:val="20"/>
          <w:szCs w:val="20"/>
        </w:rPr>
        <w:t>）が</w:t>
      </w:r>
      <w:r w:rsidRPr="00896E5D">
        <w:rPr>
          <w:sz w:val="20"/>
          <w:szCs w:val="20"/>
        </w:rPr>
        <w:t xml:space="preserve"> 0</w:t>
      </w:r>
      <w:r w:rsidRPr="00896E5D">
        <w:rPr>
          <w:rFonts w:hint="eastAsia"/>
          <w:sz w:val="20"/>
          <w:szCs w:val="20"/>
        </w:rPr>
        <w:t>～</w:t>
      </w:r>
      <w:r w:rsidRPr="00896E5D">
        <w:rPr>
          <w:sz w:val="20"/>
          <w:szCs w:val="20"/>
        </w:rPr>
        <w:t>3</w:t>
      </w:r>
      <w:r w:rsidRPr="00896E5D">
        <w:rPr>
          <w:rFonts w:hint="eastAsia"/>
          <w:sz w:val="20"/>
          <w:szCs w:val="20"/>
        </w:rPr>
        <w:t>の</w:t>
      </w:r>
      <w:r w:rsidR="001E6A97" w:rsidRPr="00896E5D">
        <w:rPr>
          <w:rFonts w:ascii="ＭＳ 明朝" w:hAnsi="ＭＳ 明朝" w:hint="eastAsia"/>
          <w:sz w:val="20"/>
          <w:szCs w:val="20"/>
        </w:rPr>
        <w:t>患者</w:t>
      </w:r>
      <w:r w:rsidRPr="00896E5D">
        <w:rPr>
          <w:rFonts w:hint="eastAsia"/>
          <w:sz w:val="20"/>
          <w:szCs w:val="20"/>
        </w:rPr>
        <w:t>。</w:t>
      </w:r>
    </w:p>
    <w:p w14:paraId="44499861" w14:textId="77777777" w:rsidR="000F446A" w:rsidRPr="00896E5D" w:rsidRDefault="00777127" w:rsidP="00421978">
      <w:pPr>
        <w:pStyle w:val="131"/>
        <w:numPr>
          <w:ilvl w:val="0"/>
          <w:numId w:val="66"/>
        </w:numPr>
        <w:ind w:leftChars="0"/>
        <w:rPr>
          <w:sz w:val="20"/>
          <w:szCs w:val="20"/>
        </w:rPr>
      </w:pPr>
      <w:r w:rsidRPr="00896E5D">
        <w:rPr>
          <w:rFonts w:hint="eastAsia"/>
          <w:sz w:val="20"/>
          <w:szCs w:val="20"/>
        </w:rPr>
        <w:t>主要臓器機能（心、肝、腎など）の機能が保持されている</w:t>
      </w:r>
      <w:r w:rsidR="001E6A97" w:rsidRPr="00896E5D">
        <w:rPr>
          <w:rFonts w:ascii="ＭＳ 明朝" w:hAnsi="ＭＳ 明朝" w:hint="eastAsia"/>
          <w:sz w:val="20"/>
          <w:szCs w:val="20"/>
        </w:rPr>
        <w:t>患者</w:t>
      </w:r>
      <w:r w:rsidRPr="00896E5D">
        <w:rPr>
          <w:rFonts w:hint="eastAsia"/>
          <w:sz w:val="20"/>
          <w:szCs w:val="20"/>
        </w:rPr>
        <w:t>。</w:t>
      </w:r>
    </w:p>
    <w:p w14:paraId="5667930F" w14:textId="77777777" w:rsidR="00A87E23" w:rsidRPr="00896E5D" w:rsidRDefault="00D41C37" w:rsidP="00421978">
      <w:pPr>
        <w:pStyle w:val="73"/>
        <w:numPr>
          <w:ilvl w:val="0"/>
          <w:numId w:val="24"/>
        </w:numPr>
        <w:ind w:leftChars="0" w:left="800"/>
        <w:rPr>
          <w:sz w:val="20"/>
          <w:szCs w:val="20"/>
        </w:rPr>
      </w:pPr>
      <w:r w:rsidRPr="00896E5D">
        <w:rPr>
          <w:rFonts w:hint="eastAsia"/>
          <w:sz w:val="20"/>
          <w:szCs w:val="20"/>
        </w:rPr>
        <w:t>血清ビリルビン値2.0</w:t>
      </w:r>
      <w:r w:rsidRPr="00896E5D">
        <w:rPr>
          <w:sz w:val="20"/>
          <w:szCs w:val="20"/>
        </w:rPr>
        <w:t xml:space="preserve"> </w:t>
      </w:r>
      <w:r w:rsidRPr="00896E5D">
        <w:rPr>
          <w:rFonts w:hint="eastAsia"/>
          <w:sz w:val="20"/>
          <w:szCs w:val="20"/>
        </w:rPr>
        <w:t>mg/dl以下である。</w:t>
      </w:r>
    </w:p>
    <w:p w14:paraId="5E818DC6" w14:textId="77777777" w:rsidR="00D41C37" w:rsidRPr="00896E5D" w:rsidRDefault="00D41C37" w:rsidP="00421978">
      <w:pPr>
        <w:pStyle w:val="73"/>
        <w:numPr>
          <w:ilvl w:val="0"/>
          <w:numId w:val="24"/>
        </w:numPr>
        <w:ind w:leftChars="0"/>
        <w:rPr>
          <w:sz w:val="20"/>
          <w:szCs w:val="20"/>
        </w:rPr>
      </w:pPr>
      <w:r w:rsidRPr="00896E5D">
        <w:rPr>
          <w:rFonts w:hint="eastAsia"/>
          <w:sz w:val="20"/>
          <w:szCs w:val="20"/>
        </w:rPr>
        <w:t>血清クレアチニン値2.0</w:t>
      </w:r>
      <w:r w:rsidRPr="00896E5D">
        <w:rPr>
          <w:sz w:val="20"/>
          <w:szCs w:val="20"/>
        </w:rPr>
        <w:t xml:space="preserve"> </w:t>
      </w:r>
      <w:r w:rsidRPr="00896E5D">
        <w:rPr>
          <w:rFonts w:hint="eastAsia"/>
          <w:sz w:val="20"/>
          <w:szCs w:val="20"/>
        </w:rPr>
        <w:t>mg/dl以下である。</w:t>
      </w:r>
    </w:p>
    <w:p w14:paraId="2B28D147" w14:textId="77777777" w:rsidR="00F4183D" w:rsidRPr="00896E5D" w:rsidRDefault="00B55F70" w:rsidP="00421978">
      <w:pPr>
        <w:pStyle w:val="73"/>
        <w:numPr>
          <w:ilvl w:val="0"/>
          <w:numId w:val="24"/>
        </w:numPr>
        <w:ind w:leftChars="0"/>
        <w:rPr>
          <w:sz w:val="20"/>
          <w:szCs w:val="20"/>
        </w:rPr>
      </w:pPr>
      <w:r w:rsidRPr="00896E5D">
        <w:rPr>
          <w:rFonts w:hint="eastAsia"/>
          <w:sz w:val="20"/>
          <w:szCs w:val="20"/>
        </w:rPr>
        <w:t>心電図で重篤な異常を認めない。</w:t>
      </w:r>
    </w:p>
    <w:p w14:paraId="57F15D4B" w14:textId="77777777" w:rsidR="00F4183D" w:rsidRPr="00896E5D" w:rsidRDefault="00D41C37" w:rsidP="00421978">
      <w:pPr>
        <w:pStyle w:val="73"/>
        <w:numPr>
          <w:ilvl w:val="0"/>
          <w:numId w:val="24"/>
        </w:numPr>
        <w:ind w:leftChars="0"/>
        <w:rPr>
          <w:rFonts w:ascii="ＭＳ 明朝" w:hAnsi="ＭＳ 明朝"/>
          <w:sz w:val="20"/>
          <w:szCs w:val="20"/>
        </w:rPr>
      </w:pPr>
      <w:r w:rsidRPr="00896E5D">
        <w:rPr>
          <w:rFonts w:hint="eastAsia"/>
          <w:sz w:val="20"/>
          <w:szCs w:val="20"/>
        </w:rPr>
        <w:t>経皮的酸素飽和濃度がroom</w:t>
      </w:r>
      <w:r w:rsidRPr="00896E5D">
        <w:rPr>
          <w:sz w:val="20"/>
          <w:szCs w:val="20"/>
        </w:rPr>
        <w:t xml:space="preserve"> </w:t>
      </w:r>
      <w:r w:rsidRPr="00896E5D">
        <w:rPr>
          <w:rFonts w:hint="eastAsia"/>
          <w:sz w:val="20"/>
          <w:szCs w:val="20"/>
        </w:rPr>
        <w:t>airで94%</w:t>
      </w:r>
      <w:r w:rsidRPr="00896E5D">
        <w:rPr>
          <w:rFonts w:cs="ＭＳ Ｐゴシック" w:hint="eastAsia"/>
          <w:sz w:val="20"/>
          <w:szCs w:val="20"/>
        </w:rPr>
        <w:t>以上である。</w:t>
      </w:r>
    </w:p>
    <w:p w14:paraId="6194F18B" w14:textId="77777777" w:rsidR="000F446A" w:rsidRPr="00896E5D" w:rsidRDefault="00F4183D" w:rsidP="003066C4">
      <w:pPr>
        <w:pStyle w:val="73"/>
        <w:ind w:leftChars="0" w:left="400" w:hangingChars="200" w:hanging="400"/>
        <w:rPr>
          <w:rFonts w:ascii="ＭＳ 明朝" w:hAnsi="ＭＳ 明朝"/>
          <w:sz w:val="20"/>
          <w:szCs w:val="20"/>
        </w:rPr>
      </w:pPr>
      <w:r w:rsidRPr="00896E5D">
        <w:rPr>
          <w:rFonts w:hint="eastAsia"/>
          <w:sz w:val="20"/>
          <w:szCs w:val="20"/>
        </w:rPr>
        <w:t xml:space="preserve">7)  </w:t>
      </w:r>
      <w:r w:rsidR="00777127" w:rsidRPr="00896E5D">
        <w:rPr>
          <w:rFonts w:hint="eastAsia"/>
          <w:sz w:val="20"/>
          <w:szCs w:val="20"/>
        </w:rPr>
        <w:t>本試験参加について文書による同意が本人より得られた</w:t>
      </w:r>
      <w:r w:rsidR="001E6A97" w:rsidRPr="00896E5D">
        <w:rPr>
          <w:rFonts w:ascii="ＭＳ 明朝" w:hAnsi="ＭＳ 明朝" w:hint="eastAsia"/>
          <w:sz w:val="20"/>
          <w:szCs w:val="20"/>
        </w:rPr>
        <w:t>患者</w:t>
      </w:r>
    </w:p>
    <w:p w14:paraId="2A033F88" w14:textId="77777777" w:rsidR="000F446A" w:rsidRPr="00896E5D" w:rsidRDefault="00F4183D" w:rsidP="003066C4">
      <w:pPr>
        <w:pStyle w:val="131"/>
        <w:ind w:leftChars="0" w:left="400" w:hangingChars="200" w:hanging="400"/>
        <w:rPr>
          <w:rFonts w:ascii="ＭＳ 明朝" w:hAnsi="ＭＳ 明朝"/>
          <w:sz w:val="20"/>
          <w:szCs w:val="20"/>
        </w:rPr>
      </w:pPr>
      <w:r w:rsidRPr="00896E5D">
        <w:rPr>
          <w:rFonts w:hint="eastAsia"/>
          <w:sz w:val="20"/>
          <w:szCs w:val="20"/>
        </w:rPr>
        <w:t xml:space="preserve">8)  </w:t>
      </w:r>
      <w:r w:rsidR="00D37F9A" w:rsidRPr="00896E5D">
        <w:rPr>
          <w:rFonts w:hint="eastAsia"/>
          <w:sz w:val="20"/>
          <w:szCs w:val="20"/>
        </w:rPr>
        <w:t>なお、0.</w:t>
      </w:r>
      <w:r w:rsidR="00892CEF" w:rsidRPr="00896E5D">
        <w:rPr>
          <w:rFonts w:hint="eastAsia"/>
          <w:sz w:val="20"/>
          <w:szCs w:val="20"/>
        </w:rPr>
        <w:t>5</w:t>
      </w:r>
      <w:r w:rsidR="00D37F9A" w:rsidRPr="00896E5D">
        <w:rPr>
          <w:sz w:val="20"/>
          <w:szCs w:val="20"/>
        </w:rPr>
        <w:t>.</w:t>
      </w:r>
      <w:r w:rsidR="00892CEF" w:rsidRPr="00896E5D">
        <w:rPr>
          <w:sz w:val="20"/>
          <w:szCs w:val="20"/>
        </w:rPr>
        <w:t>3</w:t>
      </w:r>
      <w:r w:rsidR="00892CEF" w:rsidRPr="00896E5D">
        <w:rPr>
          <w:rFonts w:hint="eastAsia"/>
          <w:sz w:val="20"/>
          <w:szCs w:val="20"/>
        </w:rPr>
        <w:t>.</w:t>
      </w:r>
      <w:r w:rsidR="00D37F9A" w:rsidRPr="00896E5D">
        <w:rPr>
          <w:rFonts w:hint="eastAsia"/>
          <w:sz w:val="20"/>
          <w:szCs w:val="20"/>
        </w:rPr>
        <w:t>に記載する探索的</w:t>
      </w:r>
      <w:r w:rsidR="0075305C" w:rsidRPr="00896E5D">
        <w:rPr>
          <w:rFonts w:hint="eastAsia"/>
          <w:sz w:val="20"/>
          <w:szCs w:val="20"/>
        </w:rPr>
        <w:t>研究</w:t>
      </w:r>
      <w:r w:rsidR="00043652" w:rsidRPr="00896E5D">
        <w:rPr>
          <w:rFonts w:hint="eastAsia"/>
          <w:sz w:val="20"/>
          <w:szCs w:val="20"/>
        </w:rPr>
        <w:t>、あるいは、9.1.</w:t>
      </w:r>
      <w:r w:rsidR="004E30EC" w:rsidRPr="00896E5D">
        <w:rPr>
          <w:rFonts w:hint="eastAsia"/>
          <w:sz w:val="20"/>
          <w:szCs w:val="20"/>
        </w:rPr>
        <w:t>1</w:t>
      </w:r>
      <w:r w:rsidR="00043652" w:rsidRPr="00896E5D">
        <w:rPr>
          <w:rFonts w:hint="eastAsia"/>
          <w:sz w:val="20"/>
          <w:szCs w:val="20"/>
        </w:rPr>
        <w:t>.残余検体の中央保存</w:t>
      </w:r>
      <w:r w:rsidR="00D37F9A" w:rsidRPr="00896E5D">
        <w:rPr>
          <w:rFonts w:hint="eastAsia"/>
          <w:sz w:val="20"/>
          <w:szCs w:val="20"/>
        </w:rPr>
        <w:t>の同意が得られな</w:t>
      </w:r>
      <w:r w:rsidR="00043652" w:rsidRPr="00896E5D">
        <w:rPr>
          <w:rFonts w:hint="eastAsia"/>
          <w:sz w:val="20"/>
          <w:szCs w:val="20"/>
        </w:rPr>
        <w:t>い</w:t>
      </w:r>
      <w:r w:rsidR="00D37F9A" w:rsidRPr="00896E5D">
        <w:rPr>
          <w:rFonts w:hint="eastAsia"/>
          <w:sz w:val="20"/>
          <w:szCs w:val="20"/>
        </w:rPr>
        <w:t>症例についても本試験への登録は可とする。</w:t>
      </w:r>
    </w:p>
    <w:p w14:paraId="59A91CAC" w14:textId="77777777" w:rsidR="004D6B5A" w:rsidRPr="00896E5D" w:rsidRDefault="004D6B5A">
      <w:pPr>
        <w:pStyle w:val="131"/>
        <w:ind w:left="840"/>
      </w:pPr>
    </w:p>
    <w:p w14:paraId="47BDCB46" w14:textId="77777777" w:rsidR="00A87E23" w:rsidRPr="00896E5D" w:rsidRDefault="00777127" w:rsidP="00060CCE">
      <w:pPr>
        <w:pStyle w:val="21"/>
      </w:pPr>
      <w:bookmarkStart w:id="129" w:name="_Toc313183002"/>
      <w:bookmarkStart w:id="130" w:name="_Toc313183494"/>
      <w:bookmarkStart w:id="131" w:name="_Toc313184295"/>
      <w:bookmarkStart w:id="132" w:name="_Toc313184450"/>
      <w:bookmarkStart w:id="133" w:name="_Toc313184605"/>
      <w:bookmarkStart w:id="134" w:name="_Toc346756148"/>
      <w:r w:rsidRPr="00896E5D">
        <w:t>0.4</w:t>
      </w:r>
      <w:r w:rsidR="00A5349F" w:rsidRPr="00896E5D">
        <w:rPr>
          <w:rFonts w:hint="eastAsia"/>
        </w:rPr>
        <w:t>.</w:t>
      </w:r>
      <w:r w:rsidRPr="00896E5D">
        <w:rPr>
          <w:rFonts w:hint="eastAsia"/>
        </w:rPr>
        <w:t>治療</w:t>
      </w:r>
      <w:bookmarkEnd w:id="129"/>
      <w:bookmarkEnd w:id="130"/>
      <w:bookmarkEnd w:id="131"/>
      <w:bookmarkEnd w:id="132"/>
      <w:bookmarkEnd w:id="133"/>
      <w:bookmarkEnd w:id="134"/>
    </w:p>
    <w:p w14:paraId="572C1FA2" w14:textId="77777777" w:rsidR="00A87E23" w:rsidRPr="00896E5D" w:rsidRDefault="00D41C37" w:rsidP="00A87E23">
      <w:pPr>
        <w:rPr>
          <w:sz w:val="20"/>
          <w:szCs w:val="20"/>
        </w:rPr>
      </w:pPr>
      <w:r w:rsidRPr="00896E5D">
        <w:rPr>
          <w:rFonts w:hint="eastAsia"/>
          <w:sz w:val="20"/>
          <w:szCs w:val="20"/>
        </w:rPr>
        <w:t>治療計画（*</w:t>
      </w:r>
      <w:r w:rsidRPr="00896E5D">
        <w:rPr>
          <w:sz w:val="20"/>
          <w:szCs w:val="20"/>
        </w:rPr>
        <w:t>45</w:t>
      </w:r>
      <w:r w:rsidRPr="00896E5D">
        <w:rPr>
          <w:rFonts w:hint="eastAsia"/>
          <w:sz w:val="20"/>
          <w:szCs w:val="20"/>
        </w:rPr>
        <w:t>歳以上</w:t>
      </w:r>
      <w:r w:rsidRPr="00896E5D">
        <w:rPr>
          <w:sz w:val="20"/>
          <w:szCs w:val="20"/>
        </w:rPr>
        <w:t>60</w:t>
      </w:r>
      <w:r w:rsidRPr="00896E5D">
        <w:rPr>
          <w:rFonts w:hint="eastAsia"/>
          <w:sz w:val="20"/>
          <w:szCs w:val="20"/>
        </w:rPr>
        <w:t>歳未満、</w:t>
      </w:r>
      <w:r w:rsidRPr="00896E5D">
        <w:rPr>
          <w:sz w:val="20"/>
          <w:szCs w:val="20"/>
        </w:rPr>
        <w:t>**60</w:t>
      </w:r>
      <w:r w:rsidRPr="00896E5D">
        <w:rPr>
          <w:rFonts w:hint="eastAsia"/>
          <w:sz w:val="20"/>
          <w:szCs w:val="20"/>
        </w:rPr>
        <w:t>歳以上</w:t>
      </w:r>
      <w:r w:rsidRPr="00896E5D">
        <w:rPr>
          <w:sz w:val="20"/>
          <w:szCs w:val="20"/>
        </w:rPr>
        <w:t>65</w:t>
      </w:r>
      <w:r w:rsidRPr="00896E5D">
        <w:rPr>
          <w:rFonts w:hint="eastAsia"/>
          <w:sz w:val="20"/>
          <w:szCs w:val="20"/>
        </w:rPr>
        <w:t>歳未満の高齢者に対する減量事項、</w:t>
      </w:r>
      <w:r w:rsidRPr="00896E5D">
        <w:rPr>
          <w:sz w:val="20"/>
          <w:szCs w:val="20"/>
        </w:rPr>
        <w:t>*</w:t>
      </w:r>
      <w:r w:rsidRPr="00896E5D">
        <w:rPr>
          <w:rFonts w:hint="eastAsia"/>
          <w:sz w:val="20"/>
          <w:szCs w:val="20"/>
        </w:rPr>
        <w:t>**50歳以上に対するMTX減量基準）を以下に示す。</w:t>
      </w:r>
    </w:p>
    <w:p w14:paraId="52C67692" w14:textId="77777777" w:rsidR="000F446A" w:rsidRPr="00896E5D" w:rsidRDefault="000F446A">
      <w:pPr>
        <w:rPr>
          <w:sz w:val="20"/>
          <w:szCs w:val="20"/>
        </w:rPr>
      </w:pPr>
    </w:p>
    <w:p w14:paraId="22BFAE62" w14:textId="77777777" w:rsidR="00A87E23" w:rsidRPr="00896E5D" w:rsidRDefault="00777127" w:rsidP="00A87E23">
      <w:pPr>
        <w:pStyle w:val="30"/>
        <w:ind w:left="210" w:right="210"/>
        <w:rPr>
          <w:szCs w:val="20"/>
        </w:rPr>
      </w:pPr>
      <w:bookmarkStart w:id="135" w:name="_Toc313184296"/>
      <w:bookmarkStart w:id="136" w:name="_Toc313184451"/>
      <w:bookmarkStart w:id="137" w:name="_Toc313184606"/>
      <w:bookmarkStart w:id="138" w:name="_Toc346756149"/>
      <w:r w:rsidRPr="00896E5D">
        <w:rPr>
          <w:rFonts w:ascii="ＭＳ ゴシック" w:hAnsi="ＭＳ ゴシック"/>
          <w:szCs w:val="20"/>
        </w:rPr>
        <w:t>0.4.1</w:t>
      </w:r>
      <w:r w:rsidR="00A5349F" w:rsidRPr="00896E5D">
        <w:rPr>
          <w:rFonts w:ascii="ＭＳ ゴシック" w:hAnsi="ＭＳ ゴシック" w:hint="eastAsia"/>
          <w:szCs w:val="20"/>
        </w:rPr>
        <w:t>.</w:t>
      </w:r>
      <w:r w:rsidRPr="00896E5D">
        <w:rPr>
          <w:rFonts w:ascii="ＭＳ ゴシック" w:hAnsi="ＭＳ ゴシック" w:hint="eastAsia"/>
          <w:szCs w:val="20"/>
        </w:rPr>
        <w:t>寛解導入療法</w:t>
      </w:r>
      <w:bookmarkEnd w:id="135"/>
      <w:bookmarkEnd w:id="136"/>
      <w:bookmarkEnd w:id="137"/>
      <w:bookmarkEnd w:id="138"/>
    </w:p>
    <w:p w14:paraId="2E91BC4C" w14:textId="77777777" w:rsidR="00A87E23" w:rsidRPr="00896E5D" w:rsidRDefault="00777127" w:rsidP="00A87E23">
      <w:pPr>
        <w:pStyle w:val="131"/>
        <w:ind w:leftChars="100" w:left="210" w:right="200"/>
        <w:rPr>
          <w:szCs w:val="20"/>
        </w:rPr>
      </w:pPr>
      <w:r w:rsidRPr="00896E5D">
        <w:rPr>
          <w:rFonts w:hint="eastAsia"/>
          <w:sz w:val="20"/>
          <w:szCs w:val="20"/>
        </w:rPr>
        <w:t xml:space="preserve">　プレドニゾロン（</w:t>
      </w:r>
      <w:r w:rsidRPr="00896E5D">
        <w:rPr>
          <w:sz w:val="20"/>
          <w:szCs w:val="20"/>
        </w:rPr>
        <w:t>PSL</w:t>
      </w:r>
      <w:r w:rsidRPr="00896E5D">
        <w:rPr>
          <w:rFonts w:hint="eastAsia"/>
          <w:sz w:val="20"/>
          <w:szCs w:val="20"/>
        </w:rPr>
        <w:t>）による</w:t>
      </w:r>
      <w:r w:rsidRPr="00896E5D">
        <w:rPr>
          <w:sz w:val="20"/>
          <w:szCs w:val="20"/>
        </w:rPr>
        <w:t>prephase</w:t>
      </w:r>
      <w:r w:rsidRPr="00896E5D">
        <w:rPr>
          <w:rFonts w:hint="eastAsia"/>
          <w:sz w:val="20"/>
          <w:szCs w:val="20"/>
        </w:rPr>
        <w:t>を</w:t>
      </w:r>
      <w:r w:rsidRPr="00896E5D">
        <w:rPr>
          <w:sz w:val="20"/>
          <w:szCs w:val="20"/>
        </w:rPr>
        <w:t>7</w:t>
      </w:r>
      <w:r w:rsidRPr="00896E5D">
        <w:rPr>
          <w:rFonts w:hint="eastAsia"/>
          <w:sz w:val="20"/>
          <w:szCs w:val="20"/>
        </w:rPr>
        <w:t>日間行う。寛解導入療法の</w:t>
      </w:r>
      <w:r w:rsidRPr="00896E5D">
        <w:rPr>
          <w:sz w:val="20"/>
          <w:szCs w:val="20"/>
        </w:rPr>
        <w:t>PSL</w:t>
      </w:r>
      <w:r w:rsidRPr="00896E5D">
        <w:rPr>
          <w:rFonts w:hint="eastAsia"/>
          <w:sz w:val="20"/>
          <w:szCs w:val="20"/>
        </w:rPr>
        <w:t>の期間は、感染症や血栓症などの合併症を考慮し、</w:t>
      </w:r>
      <w:r w:rsidRPr="00896E5D">
        <w:rPr>
          <w:sz w:val="20"/>
          <w:szCs w:val="20"/>
        </w:rPr>
        <w:t>45</w:t>
      </w:r>
      <w:r w:rsidRPr="00896E5D">
        <w:rPr>
          <w:rFonts w:hint="eastAsia"/>
          <w:sz w:val="20"/>
          <w:szCs w:val="20"/>
        </w:rPr>
        <w:t>歳未満は</w:t>
      </w:r>
      <w:r w:rsidRPr="00896E5D">
        <w:rPr>
          <w:sz w:val="20"/>
          <w:szCs w:val="20"/>
        </w:rPr>
        <w:t>28</w:t>
      </w:r>
      <w:r w:rsidRPr="00896E5D">
        <w:rPr>
          <w:rFonts w:hint="eastAsia"/>
          <w:sz w:val="20"/>
          <w:szCs w:val="20"/>
        </w:rPr>
        <w:t>日、</w:t>
      </w:r>
      <w:r w:rsidRPr="00896E5D">
        <w:rPr>
          <w:sz w:val="20"/>
          <w:szCs w:val="20"/>
        </w:rPr>
        <w:t>45</w:t>
      </w:r>
      <w:r w:rsidRPr="00896E5D">
        <w:rPr>
          <w:rFonts w:hint="eastAsia"/>
          <w:sz w:val="20"/>
          <w:szCs w:val="20"/>
        </w:rPr>
        <w:t>歳以上</w:t>
      </w:r>
      <w:r w:rsidRPr="00896E5D">
        <w:rPr>
          <w:sz w:val="20"/>
          <w:szCs w:val="20"/>
        </w:rPr>
        <w:t>60</w:t>
      </w:r>
      <w:r w:rsidRPr="00896E5D">
        <w:rPr>
          <w:rFonts w:hint="eastAsia"/>
          <w:sz w:val="20"/>
          <w:szCs w:val="20"/>
        </w:rPr>
        <w:t>歳未満は</w:t>
      </w:r>
      <w:r w:rsidRPr="00896E5D">
        <w:rPr>
          <w:sz w:val="20"/>
          <w:szCs w:val="20"/>
        </w:rPr>
        <w:t>21</w:t>
      </w:r>
      <w:r w:rsidRPr="00896E5D">
        <w:rPr>
          <w:rFonts w:hint="eastAsia"/>
          <w:sz w:val="20"/>
          <w:szCs w:val="20"/>
        </w:rPr>
        <w:t>日、</w:t>
      </w:r>
      <w:r w:rsidRPr="00896E5D">
        <w:rPr>
          <w:sz w:val="20"/>
          <w:szCs w:val="20"/>
        </w:rPr>
        <w:t>60</w:t>
      </w:r>
      <w:r w:rsidRPr="00896E5D">
        <w:rPr>
          <w:rFonts w:hint="eastAsia"/>
          <w:sz w:val="20"/>
          <w:szCs w:val="20"/>
        </w:rPr>
        <w:t>歳以上は</w:t>
      </w:r>
      <w:r w:rsidRPr="00896E5D">
        <w:rPr>
          <w:sz w:val="20"/>
          <w:szCs w:val="20"/>
        </w:rPr>
        <w:t>14</w:t>
      </w:r>
      <w:r w:rsidRPr="00896E5D">
        <w:rPr>
          <w:rFonts w:hint="eastAsia"/>
          <w:sz w:val="20"/>
          <w:szCs w:val="20"/>
        </w:rPr>
        <w:t>日とした。</w:t>
      </w:r>
    </w:p>
    <w:p w14:paraId="27F16928" w14:textId="77777777" w:rsidR="00A87E23" w:rsidRPr="00896E5D" w:rsidRDefault="00777127" w:rsidP="00A87E23">
      <w:pPr>
        <w:rPr>
          <w:b/>
        </w:rPr>
      </w:pPr>
      <w:r w:rsidRPr="00896E5D">
        <w:rPr>
          <w:b/>
        </w:rPr>
        <w:t>1)</w:t>
      </w:r>
      <w:r w:rsidR="00D41C37" w:rsidRPr="00896E5D">
        <w:rPr>
          <w:b/>
        </w:rPr>
        <w:t xml:space="preserve"> prephase</w:t>
      </w:r>
      <w:r w:rsidR="00D41C37" w:rsidRPr="00896E5D">
        <w:rPr>
          <w:rFonts w:hint="eastAsia"/>
          <w:b/>
        </w:rPr>
        <w:t>治療</w:t>
      </w:r>
    </w:p>
    <w:p w14:paraId="735BEA30" w14:textId="77777777" w:rsidR="005609F5" w:rsidRPr="00896E5D" w:rsidRDefault="00777127" w:rsidP="00DA40A4">
      <w:pPr>
        <w:rPr>
          <w:sz w:val="20"/>
          <w:szCs w:val="20"/>
        </w:rPr>
      </w:pPr>
      <w:r w:rsidRPr="00896E5D">
        <w:rPr>
          <w:sz w:val="20"/>
          <w:szCs w:val="20"/>
        </w:rPr>
        <w:t>PSL 60 mg/m</w:t>
      </w:r>
      <w:r w:rsidRPr="00896E5D">
        <w:rPr>
          <w:sz w:val="20"/>
          <w:szCs w:val="20"/>
          <w:vertAlign w:val="superscript"/>
        </w:rPr>
        <w:t>2</w:t>
      </w:r>
      <w:r w:rsidRPr="00896E5D">
        <w:rPr>
          <w:sz w:val="20"/>
          <w:szCs w:val="20"/>
        </w:rPr>
        <w:t xml:space="preserve"> po or 1</w:t>
      </w:r>
      <w:r w:rsidR="009B54F3" w:rsidRPr="00896E5D">
        <w:rPr>
          <w:sz w:val="20"/>
          <w:szCs w:val="20"/>
        </w:rPr>
        <w:t>ｈ</w:t>
      </w:r>
      <w:r w:rsidRPr="00896E5D">
        <w:rPr>
          <w:sz w:val="20"/>
          <w:szCs w:val="20"/>
        </w:rPr>
        <w:t xml:space="preserve"> div : day 1 – 7 (</w:t>
      </w:r>
      <w:r w:rsidRPr="00896E5D">
        <w:rPr>
          <w:rFonts w:hint="eastAsia"/>
          <w:sz w:val="20"/>
          <w:szCs w:val="20"/>
        </w:rPr>
        <w:t>漸増規定あり</w:t>
      </w:r>
      <w:r w:rsidRPr="00896E5D">
        <w:rPr>
          <w:sz w:val="20"/>
          <w:szCs w:val="20"/>
        </w:rPr>
        <w:t>†)</w:t>
      </w:r>
    </w:p>
    <w:p w14:paraId="2834184B" w14:textId="77777777" w:rsidR="000F446A" w:rsidRPr="00896E5D" w:rsidRDefault="00777127">
      <w:pPr>
        <w:rPr>
          <w:sz w:val="20"/>
          <w:szCs w:val="20"/>
        </w:rPr>
      </w:pPr>
      <w:r w:rsidRPr="00896E5D">
        <w:rPr>
          <w:sz w:val="20"/>
          <w:szCs w:val="20"/>
        </w:rPr>
        <w:t xml:space="preserve">† </w:t>
      </w:r>
      <w:r w:rsidRPr="00896E5D">
        <w:rPr>
          <w:rFonts w:hint="eastAsia"/>
          <w:sz w:val="20"/>
          <w:szCs w:val="20"/>
        </w:rPr>
        <w:t>初診時白血球数</w:t>
      </w:r>
      <w:r w:rsidRPr="00896E5D">
        <w:rPr>
          <w:sz w:val="20"/>
          <w:szCs w:val="20"/>
        </w:rPr>
        <w:t>50,000/</w:t>
      </w:r>
      <w:r w:rsidR="007032AE" w:rsidRPr="00896E5D">
        <w:rPr>
          <w:sz w:val="20"/>
          <w:szCs w:val="20"/>
        </w:rPr>
        <w:t>µ</w:t>
      </w:r>
      <w:r w:rsidRPr="00896E5D">
        <w:rPr>
          <w:sz w:val="20"/>
          <w:szCs w:val="20"/>
        </w:rPr>
        <w:t>l</w:t>
      </w:r>
      <w:r w:rsidRPr="00896E5D">
        <w:rPr>
          <w:rFonts w:hint="eastAsia"/>
          <w:sz w:val="20"/>
          <w:szCs w:val="20"/>
        </w:rPr>
        <w:t>以上や臓器浸潤が著明な場合、第</w:t>
      </w:r>
      <w:r w:rsidRPr="00896E5D">
        <w:rPr>
          <w:sz w:val="20"/>
          <w:szCs w:val="20"/>
        </w:rPr>
        <w:t>1</w:t>
      </w:r>
      <w:r w:rsidRPr="00896E5D">
        <w:rPr>
          <w:rFonts w:hint="eastAsia"/>
          <w:sz w:val="20"/>
          <w:szCs w:val="20"/>
        </w:rPr>
        <w:t>週の</w:t>
      </w:r>
      <w:r w:rsidRPr="00896E5D">
        <w:rPr>
          <w:sz w:val="20"/>
          <w:szCs w:val="20"/>
        </w:rPr>
        <w:t>PSL</w:t>
      </w:r>
      <w:r w:rsidRPr="00896E5D">
        <w:rPr>
          <w:rFonts w:hint="eastAsia"/>
          <w:sz w:val="20"/>
          <w:szCs w:val="20"/>
        </w:rPr>
        <w:t>は少量より開始し漸増しても良い。</w:t>
      </w:r>
      <w:r w:rsidR="00D41C37" w:rsidRPr="00896E5D">
        <w:rPr>
          <w:sz w:val="20"/>
          <w:szCs w:val="20"/>
        </w:rPr>
        <w:t>Day 1</w:t>
      </w:r>
      <w:r w:rsidR="00D41C37" w:rsidRPr="00896E5D">
        <w:rPr>
          <w:rFonts w:hint="eastAsia"/>
          <w:sz w:val="20"/>
          <w:szCs w:val="20"/>
        </w:rPr>
        <w:t>は</w:t>
      </w:r>
      <w:r w:rsidR="00D41C37" w:rsidRPr="00896E5D">
        <w:rPr>
          <w:sz w:val="20"/>
          <w:szCs w:val="20"/>
        </w:rPr>
        <w:t>15 mg/m</w:t>
      </w:r>
      <w:r w:rsidR="00D41C37" w:rsidRPr="00896E5D">
        <w:rPr>
          <w:sz w:val="20"/>
          <w:szCs w:val="20"/>
          <w:vertAlign w:val="superscript"/>
        </w:rPr>
        <w:t>2</w:t>
      </w:r>
      <w:r w:rsidR="00D41C37" w:rsidRPr="00896E5D">
        <w:rPr>
          <w:rFonts w:hint="eastAsia"/>
          <w:sz w:val="20"/>
          <w:szCs w:val="20"/>
        </w:rPr>
        <w:t>、</w:t>
      </w:r>
      <w:r w:rsidR="00D41C37" w:rsidRPr="00896E5D">
        <w:rPr>
          <w:sz w:val="20"/>
          <w:szCs w:val="20"/>
        </w:rPr>
        <w:t>Day 2</w:t>
      </w:r>
      <w:r w:rsidR="00D41C37" w:rsidRPr="00896E5D">
        <w:rPr>
          <w:rFonts w:hint="eastAsia"/>
          <w:sz w:val="20"/>
          <w:szCs w:val="20"/>
        </w:rPr>
        <w:t>は</w:t>
      </w:r>
      <w:r w:rsidR="00D41C37" w:rsidRPr="00896E5D">
        <w:rPr>
          <w:sz w:val="20"/>
          <w:szCs w:val="20"/>
        </w:rPr>
        <w:t>30 mg/m</w:t>
      </w:r>
      <w:r w:rsidR="00D41C37" w:rsidRPr="00896E5D">
        <w:rPr>
          <w:sz w:val="20"/>
          <w:szCs w:val="20"/>
          <w:vertAlign w:val="superscript"/>
        </w:rPr>
        <w:t>2</w:t>
      </w:r>
      <w:r w:rsidR="00D41C37" w:rsidRPr="00896E5D">
        <w:rPr>
          <w:rFonts w:hint="eastAsia"/>
          <w:sz w:val="20"/>
          <w:szCs w:val="20"/>
        </w:rPr>
        <w:t>、</w:t>
      </w:r>
      <w:r w:rsidR="00D41C37" w:rsidRPr="00896E5D">
        <w:rPr>
          <w:sz w:val="20"/>
          <w:szCs w:val="20"/>
        </w:rPr>
        <w:t>Day 4</w:t>
      </w:r>
      <w:r w:rsidR="00D41C37" w:rsidRPr="00896E5D">
        <w:rPr>
          <w:rFonts w:hint="eastAsia"/>
          <w:sz w:val="20"/>
          <w:szCs w:val="20"/>
        </w:rPr>
        <w:t>または</w:t>
      </w:r>
      <w:r w:rsidR="00D41C37" w:rsidRPr="00896E5D">
        <w:rPr>
          <w:sz w:val="20"/>
          <w:szCs w:val="20"/>
        </w:rPr>
        <w:t>5</w:t>
      </w:r>
      <w:r w:rsidR="00D41C37" w:rsidRPr="00896E5D">
        <w:rPr>
          <w:rFonts w:hint="eastAsia"/>
          <w:sz w:val="20"/>
          <w:szCs w:val="20"/>
        </w:rPr>
        <w:t>までに</w:t>
      </w:r>
      <w:r w:rsidR="00D41C37" w:rsidRPr="00896E5D">
        <w:rPr>
          <w:sz w:val="20"/>
          <w:szCs w:val="20"/>
        </w:rPr>
        <w:t>60 mg/m</w:t>
      </w:r>
      <w:r w:rsidR="00D41C37" w:rsidRPr="00896E5D">
        <w:rPr>
          <w:sz w:val="20"/>
          <w:szCs w:val="20"/>
          <w:vertAlign w:val="superscript"/>
        </w:rPr>
        <w:t>2</w:t>
      </w:r>
      <w:r w:rsidR="00D41C37" w:rsidRPr="00896E5D">
        <w:rPr>
          <w:rFonts w:hint="eastAsia"/>
          <w:sz w:val="20"/>
          <w:szCs w:val="20"/>
        </w:rPr>
        <w:t>に漸増する。</w:t>
      </w:r>
    </w:p>
    <w:p w14:paraId="7194BB9A" w14:textId="77777777" w:rsidR="000F446A" w:rsidRPr="00896E5D" w:rsidRDefault="000F446A">
      <w:pPr>
        <w:rPr>
          <w:sz w:val="20"/>
          <w:szCs w:val="20"/>
        </w:rPr>
      </w:pPr>
    </w:p>
    <w:p w14:paraId="71EDF249" w14:textId="77777777" w:rsidR="000F446A" w:rsidRPr="00896E5D" w:rsidRDefault="00777127">
      <w:pPr>
        <w:rPr>
          <w:b/>
        </w:rPr>
      </w:pPr>
      <w:r w:rsidRPr="00896E5D">
        <w:rPr>
          <w:b/>
        </w:rPr>
        <w:t>2)</w:t>
      </w:r>
      <w:r w:rsidR="00D41C37" w:rsidRPr="00896E5D">
        <w:rPr>
          <w:rFonts w:hint="eastAsia"/>
          <w:b/>
        </w:rPr>
        <w:t xml:space="preserve"> 寛解導入療法</w:t>
      </w:r>
    </w:p>
    <w:p w14:paraId="5074D7B9" w14:textId="77777777" w:rsidR="000F446A" w:rsidRPr="00896E5D" w:rsidRDefault="00777127">
      <w:pPr>
        <w:rPr>
          <w:sz w:val="20"/>
          <w:szCs w:val="20"/>
        </w:rPr>
      </w:pPr>
      <w:r w:rsidRPr="00896E5D">
        <w:rPr>
          <w:sz w:val="20"/>
          <w:szCs w:val="20"/>
        </w:rPr>
        <w:t>VCR 1.3 mg/m</w:t>
      </w:r>
      <w:r w:rsidRPr="00896E5D">
        <w:rPr>
          <w:sz w:val="20"/>
          <w:szCs w:val="20"/>
          <w:vertAlign w:val="superscript"/>
        </w:rPr>
        <w:t>2</w:t>
      </w:r>
      <w:r w:rsidRPr="00896E5D">
        <w:rPr>
          <w:sz w:val="20"/>
          <w:szCs w:val="20"/>
        </w:rPr>
        <w:t xml:space="preserve"> iv (max. 2 mg): day8, 15, 22, 29</w:t>
      </w:r>
    </w:p>
    <w:p w14:paraId="2D84C221" w14:textId="77777777" w:rsidR="000F446A" w:rsidRPr="00896E5D" w:rsidRDefault="00777127">
      <w:pPr>
        <w:rPr>
          <w:sz w:val="20"/>
          <w:szCs w:val="20"/>
        </w:rPr>
      </w:pPr>
      <w:r w:rsidRPr="00896E5D">
        <w:rPr>
          <w:sz w:val="20"/>
          <w:szCs w:val="20"/>
        </w:rPr>
        <w:t>DNR 45 mg/m</w:t>
      </w:r>
      <w:r w:rsidRPr="00896E5D">
        <w:rPr>
          <w:sz w:val="20"/>
          <w:szCs w:val="20"/>
          <w:vertAlign w:val="superscript"/>
        </w:rPr>
        <w:t>2</w:t>
      </w:r>
      <w:r w:rsidRPr="00896E5D">
        <w:rPr>
          <w:sz w:val="20"/>
          <w:szCs w:val="20"/>
        </w:rPr>
        <w:t xml:space="preserve"> (**30</w:t>
      </w:r>
      <w:r w:rsidR="00A5349F" w:rsidRPr="00896E5D">
        <w:rPr>
          <w:rFonts w:hint="eastAsia"/>
          <w:sz w:val="20"/>
          <w:szCs w:val="20"/>
        </w:rPr>
        <w:t xml:space="preserve"> </w:t>
      </w:r>
      <w:r w:rsidRPr="00896E5D">
        <w:rPr>
          <w:sz w:val="20"/>
          <w:szCs w:val="20"/>
        </w:rPr>
        <w:t>mg/m</w:t>
      </w:r>
      <w:r w:rsidRPr="00896E5D">
        <w:rPr>
          <w:sz w:val="20"/>
          <w:szCs w:val="20"/>
          <w:vertAlign w:val="superscript"/>
        </w:rPr>
        <w:t>2</w:t>
      </w:r>
      <w:r w:rsidRPr="00896E5D">
        <w:rPr>
          <w:sz w:val="20"/>
          <w:szCs w:val="20"/>
        </w:rPr>
        <w:t>) 1</w:t>
      </w:r>
      <w:r w:rsidR="009B54F3" w:rsidRPr="00896E5D">
        <w:rPr>
          <w:sz w:val="20"/>
          <w:szCs w:val="20"/>
        </w:rPr>
        <w:t>ｈ</w:t>
      </w:r>
      <w:r w:rsidRPr="00896E5D">
        <w:rPr>
          <w:sz w:val="20"/>
          <w:szCs w:val="20"/>
        </w:rPr>
        <w:t xml:space="preserve"> div: day8, 9, 10</w:t>
      </w:r>
    </w:p>
    <w:p w14:paraId="5918315F" w14:textId="77777777" w:rsidR="000F446A" w:rsidRPr="00896E5D" w:rsidRDefault="00777127">
      <w:pPr>
        <w:rPr>
          <w:sz w:val="20"/>
          <w:szCs w:val="20"/>
        </w:rPr>
      </w:pPr>
      <w:r w:rsidRPr="00896E5D">
        <w:rPr>
          <w:sz w:val="20"/>
          <w:szCs w:val="20"/>
        </w:rPr>
        <w:t>CPM 1,200 mg/m</w:t>
      </w:r>
      <w:r w:rsidRPr="00896E5D">
        <w:rPr>
          <w:sz w:val="20"/>
          <w:szCs w:val="20"/>
          <w:vertAlign w:val="superscript"/>
        </w:rPr>
        <w:t>2</w:t>
      </w:r>
      <w:r w:rsidRPr="00896E5D">
        <w:rPr>
          <w:sz w:val="20"/>
          <w:szCs w:val="20"/>
        </w:rPr>
        <w:t xml:space="preserve"> (**800</w:t>
      </w:r>
      <w:r w:rsidR="00A5349F" w:rsidRPr="00896E5D">
        <w:rPr>
          <w:rFonts w:hint="eastAsia"/>
          <w:sz w:val="20"/>
          <w:szCs w:val="20"/>
        </w:rPr>
        <w:t xml:space="preserve"> </w:t>
      </w:r>
      <w:r w:rsidRPr="00896E5D">
        <w:rPr>
          <w:sz w:val="20"/>
          <w:szCs w:val="20"/>
        </w:rPr>
        <w:t>mg/m</w:t>
      </w:r>
      <w:r w:rsidRPr="00896E5D">
        <w:rPr>
          <w:sz w:val="20"/>
          <w:szCs w:val="20"/>
          <w:vertAlign w:val="superscript"/>
        </w:rPr>
        <w:t>2</w:t>
      </w:r>
      <w:r w:rsidRPr="00896E5D">
        <w:rPr>
          <w:sz w:val="20"/>
          <w:szCs w:val="20"/>
        </w:rPr>
        <w:t>) 3</w:t>
      </w:r>
      <w:r w:rsidR="009B54F3" w:rsidRPr="00896E5D">
        <w:rPr>
          <w:sz w:val="20"/>
          <w:szCs w:val="20"/>
        </w:rPr>
        <w:t>ｈ</w:t>
      </w:r>
      <w:r w:rsidRPr="00896E5D">
        <w:rPr>
          <w:sz w:val="20"/>
          <w:szCs w:val="20"/>
        </w:rPr>
        <w:t xml:space="preserve"> div: day8</w:t>
      </w:r>
    </w:p>
    <w:p w14:paraId="102AEAFF" w14:textId="77777777" w:rsidR="000F446A" w:rsidRPr="00896E5D" w:rsidRDefault="00777127">
      <w:pPr>
        <w:rPr>
          <w:sz w:val="20"/>
          <w:szCs w:val="20"/>
        </w:rPr>
      </w:pPr>
      <w:r w:rsidRPr="00896E5D">
        <w:rPr>
          <w:sz w:val="20"/>
          <w:szCs w:val="20"/>
        </w:rPr>
        <w:t xml:space="preserve">L-ASP 5,000 </w:t>
      </w:r>
      <w:r w:rsidR="00DE26DC" w:rsidRPr="00896E5D">
        <w:rPr>
          <w:rFonts w:hint="eastAsia"/>
          <w:sz w:val="20"/>
          <w:szCs w:val="20"/>
        </w:rPr>
        <w:t>KU</w:t>
      </w:r>
      <w:r w:rsidRPr="00896E5D">
        <w:rPr>
          <w:sz w:val="20"/>
          <w:szCs w:val="20"/>
        </w:rPr>
        <w:t>/m</w:t>
      </w:r>
      <w:r w:rsidRPr="00896E5D">
        <w:rPr>
          <w:sz w:val="20"/>
          <w:szCs w:val="20"/>
          <w:vertAlign w:val="superscript"/>
        </w:rPr>
        <w:t>2</w:t>
      </w:r>
      <w:r w:rsidRPr="00896E5D">
        <w:rPr>
          <w:sz w:val="20"/>
          <w:szCs w:val="20"/>
        </w:rPr>
        <w:t xml:space="preserve"> (**3,000</w:t>
      </w:r>
      <w:r w:rsidR="00A5349F" w:rsidRPr="00896E5D">
        <w:rPr>
          <w:rFonts w:hint="eastAsia"/>
          <w:sz w:val="20"/>
          <w:szCs w:val="20"/>
        </w:rPr>
        <w:t xml:space="preserve"> </w:t>
      </w:r>
      <w:r w:rsidR="00DE26DC" w:rsidRPr="00896E5D">
        <w:rPr>
          <w:rFonts w:hint="eastAsia"/>
          <w:sz w:val="20"/>
          <w:szCs w:val="20"/>
        </w:rPr>
        <w:t>KU</w:t>
      </w:r>
      <w:r w:rsidRPr="00896E5D">
        <w:rPr>
          <w:sz w:val="20"/>
          <w:szCs w:val="20"/>
        </w:rPr>
        <w:t>/m</w:t>
      </w:r>
      <w:r w:rsidRPr="00896E5D">
        <w:rPr>
          <w:sz w:val="20"/>
          <w:szCs w:val="20"/>
          <w:vertAlign w:val="superscript"/>
        </w:rPr>
        <w:t>2</w:t>
      </w:r>
      <w:r w:rsidRPr="00896E5D">
        <w:rPr>
          <w:sz w:val="20"/>
          <w:szCs w:val="20"/>
        </w:rPr>
        <w:t>) 4</w:t>
      </w:r>
      <w:r w:rsidR="009B54F3" w:rsidRPr="00896E5D">
        <w:rPr>
          <w:sz w:val="20"/>
          <w:szCs w:val="20"/>
        </w:rPr>
        <w:t>ｈ</w:t>
      </w:r>
      <w:r w:rsidRPr="00896E5D">
        <w:rPr>
          <w:sz w:val="20"/>
          <w:szCs w:val="20"/>
        </w:rPr>
        <w:t xml:space="preserve"> div or im: day 15, 17, 19, 21, 23, 25, 27, 29</w:t>
      </w:r>
    </w:p>
    <w:p w14:paraId="5985F82D" w14:textId="77777777" w:rsidR="000F446A" w:rsidRPr="00896E5D" w:rsidRDefault="00777127">
      <w:pPr>
        <w:rPr>
          <w:sz w:val="20"/>
          <w:szCs w:val="20"/>
        </w:rPr>
      </w:pPr>
      <w:r w:rsidRPr="00896E5D">
        <w:rPr>
          <w:sz w:val="20"/>
          <w:szCs w:val="20"/>
        </w:rPr>
        <w:t>PSL 60 mg/m</w:t>
      </w:r>
      <w:r w:rsidRPr="00896E5D">
        <w:rPr>
          <w:sz w:val="20"/>
          <w:szCs w:val="20"/>
          <w:vertAlign w:val="superscript"/>
        </w:rPr>
        <w:t>2</w:t>
      </w:r>
      <w:r w:rsidRPr="00896E5D">
        <w:rPr>
          <w:sz w:val="20"/>
          <w:szCs w:val="20"/>
        </w:rPr>
        <w:t xml:space="preserve"> po : day8-28 (*day21, **day14) (day 29(*day22, **day15)</w:t>
      </w:r>
      <w:r w:rsidRPr="00896E5D">
        <w:rPr>
          <w:rFonts w:hint="eastAsia"/>
          <w:sz w:val="20"/>
          <w:szCs w:val="20"/>
        </w:rPr>
        <w:t>以降、漸減し７日間で中止</w:t>
      </w:r>
      <w:r w:rsidRPr="00896E5D">
        <w:rPr>
          <w:sz w:val="20"/>
          <w:szCs w:val="20"/>
        </w:rPr>
        <w:t>)</w:t>
      </w:r>
    </w:p>
    <w:p w14:paraId="038EB164" w14:textId="77777777" w:rsidR="000F446A" w:rsidRPr="00896E5D" w:rsidRDefault="00777127">
      <w:r w:rsidRPr="00896E5D">
        <w:rPr>
          <w:sz w:val="20"/>
          <w:szCs w:val="20"/>
        </w:rPr>
        <w:t>IT-Triple (MTX 15mg/body</w:t>
      </w:r>
      <w:r w:rsidRPr="00896E5D">
        <w:rPr>
          <w:rFonts w:hint="eastAsia"/>
          <w:sz w:val="20"/>
          <w:szCs w:val="20"/>
        </w:rPr>
        <w:t>、</w:t>
      </w:r>
      <w:r w:rsidRPr="00896E5D">
        <w:rPr>
          <w:sz w:val="20"/>
          <w:szCs w:val="20"/>
        </w:rPr>
        <w:t>Ara-C 40mg/body</w:t>
      </w:r>
      <w:r w:rsidRPr="00896E5D">
        <w:rPr>
          <w:rFonts w:hint="eastAsia"/>
          <w:sz w:val="20"/>
          <w:szCs w:val="20"/>
        </w:rPr>
        <w:t>、</w:t>
      </w:r>
      <w:r w:rsidRPr="00896E5D">
        <w:rPr>
          <w:sz w:val="20"/>
          <w:szCs w:val="20"/>
        </w:rPr>
        <w:t>DEX 4mg/body) : day8, 15</w:t>
      </w:r>
    </w:p>
    <w:p w14:paraId="1437F10B" w14:textId="77777777" w:rsidR="000F446A" w:rsidRPr="00896E5D" w:rsidRDefault="000F446A"/>
    <w:p w14:paraId="4126F0D0" w14:textId="77777777" w:rsidR="00A87E23" w:rsidRPr="00896E5D" w:rsidRDefault="00777127" w:rsidP="00A87E23">
      <w:pPr>
        <w:pStyle w:val="30"/>
        <w:ind w:left="210" w:right="210"/>
      </w:pPr>
      <w:bookmarkStart w:id="139" w:name="_Toc313184297"/>
      <w:bookmarkStart w:id="140" w:name="_Toc313184452"/>
      <w:bookmarkStart w:id="141" w:name="_Toc313184607"/>
      <w:bookmarkStart w:id="142" w:name="_Toc346756150"/>
      <w:r w:rsidRPr="00896E5D">
        <w:rPr>
          <w:rFonts w:ascii="ＭＳ ゴシック" w:hAnsi="ＭＳ ゴシック"/>
        </w:rPr>
        <w:t>0.4</w:t>
      </w:r>
      <w:r w:rsidRPr="00896E5D">
        <w:rPr>
          <w:rFonts w:ascii="ＭＳ ゴシック" w:hAnsi="ＭＳ ゴシック" w:hint="eastAsia"/>
        </w:rPr>
        <w:t>.2</w:t>
      </w:r>
      <w:r w:rsidR="00A5349F" w:rsidRPr="00896E5D">
        <w:rPr>
          <w:rFonts w:ascii="ＭＳ ゴシック" w:hAnsi="ＭＳ ゴシック" w:hint="eastAsia"/>
        </w:rPr>
        <w:t>.</w:t>
      </w:r>
      <w:r w:rsidRPr="00896E5D">
        <w:rPr>
          <w:rFonts w:ascii="ＭＳ ゴシック" w:hAnsi="ＭＳ ゴシック" w:hint="eastAsia"/>
        </w:rPr>
        <w:t>寛解導入療法2</w:t>
      </w:r>
      <w:bookmarkEnd w:id="139"/>
      <w:bookmarkEnd w:id="140"/>
      <w:bookmarkEnd w:id="141"/>
      <w:bookmarkEnd w:id="142"/>
    </w:p>
    <w:p w14:paraId="0DF12FC9" w14:textId="77777777" w:rsidR="00A87E23" w:rsidRPr="00896E5D" w:rsidRDefault="00777127" w:rsidP="00A87E23">
      <w:pPr>
        <w:pStyle w:val="a5"/>
      </w:pPr>
      <w:r w:rsidRPr="00896E5D">
        <w:rPr>
          <w:rFonts w:hint="eastAsia"/>
        </w:rPr>
        <w:t>寛解導入療法にて非寛解例への治療であり、寛解導入療法の</w:t>
      </w:r>
      <w:r w:rsidRPr="00896E5D">
        <w:t>day29</w:t>
      </w:r>
      <w:r w:rsidRPr="00896E5D">
        <w:rPr>
          <w:rFonts w:hint="eastAsia"/>
        </w:rPr>
        <w:t>以降に開始する。</w:t>
      </w:r>
    </w:p>
    <w:p w14:paraId="78C2EBC9" w14:textId="77777777" w:rsidR="004D6B5A" w:rsidRPr="00896E5D" w:rsidRDefault="00777127">
      <w:pPr>
        <w:pStyle w:val="a5"/>
      </w:pPr>
      <w:r w:rsidRPr="00896E5D">
        <w:t>NEL 1,500</w:t>
      </w:r>
      <w:r w:rsidR="00A5349F" w:rsidRPr="00896E5D">
        <w:rPr>
          <w:rFonts w:hint="eastAsia"/>
        </w:rPr>
        <w:t xml:space="preserve"> mg</w:t>
      </w:r>
      <w:r w:rsidRPr="00896E5D">
        <w:t>/m</w:t>
      </w:r>
      <w:r w:rsidRPr="00896E5D">
        <w:rPr>
          <w:vertAlign w:val="superscript"/>
        </w:rPr>
        <w:t>2</w:t>
      </w:r>
      <w:r w:rsidRPr="00896E5D">
        <w:t xml:space="preserve"> 2h div: day1, 3, 5</w:t>
      </w:r>
    </w:p>
    <w:p w14:paraId="68DC7FF1" w14:textId="77777777" w:rsidR="004D6B5A" w:rsidRPr="00896E5D" w:rsidRDefault="00777127">
      <w:pPr>
        <w:pStyle w:val="a5"/>
      </w:pPr>
      <w:r w:rsidRPr="00896E5D">
        <w:t>CPM 1,000</w:t>
      </w:r>
      <w:r w:rsidR="00A5349F" w:rsidRPr="00896E5D">
        <w:rPr>
          <w:rFonts w:hint="eastAsia"/>
        </w:rPr>
        <w:t xml:space="preserve"> </w:t>
      </w:r>
      <w:r w:rsidRPr="00896E5D">
        <w:t>mg/m</w:t>
      </w:r>
      <w:r w:rsidRPr="00896E5D">
        <w:rPr>
          <w:vertAlign w:val="superscript"/>
        </w:rPr>
        <w:t>2</w:t>
      </w:r>
      <w:r w:rsidRPr="00896E5D">
        <w:t>(**800</w:t>
      </w:r>
      <w:r w:rsidR="00A5349F" w:rsidRPr="00896E5D">
        <w:rPr>
          <w:rFonts w:hint="eastAsia"/>
        </w:rPr>
        <w:t xml:space="preserve"> </w:t>
      </w:r>
      <w:r w:rsidRPr="00896E5D">
        <w:t>mg/m</w:t>
      </w:r>
      <w:r w:rsidRPr="00896E5D">
        <w:rPr>
          <w:vertAlign w:val="superscript"/>
        </w:rPr>
        <w:t>2</w:t>
      </w:r>
      <w:r w:rsidRPr="00896E5D">
        <w:t>), 3h div:</w:t>
      </w:r>
      <w:r w:rsidR="00A5349F" w:rsidRPr="00896E5D">
        <w:rPr>
          <w:rFonts w:hint="eastAsia"/>
        </w:rPr>
        <w:t xml:space="preserve"> </w:t>
      </w:r>
      <w:r w:rsidRPr="00896E5D">
        <w:t>day8</w:t>
      </w:r>
    </w:p>
    <w:p w14:paraId="6E253F8D" w14:textId="77777777" w:rsidR="004D6B5A" w:rsidRPr="00896E5D" w:rsidRDefault="00777127">
      <w:pPr>
        <w:pStyle w:val="a5"/>
      </w:pPr>
      <w:r w:rsidRPr="00896E5D">
        <w:t>6MP 60</w:t>
      </w:r>
      <w:r w:rsidR="00A5349F" w:rsidRPr="00896E5D">
        <w:rPr>
          <w:rFonts w:hint="eastAsia"/>
        </w:rPr>
        <w:t xml:space="preserve"> </w:t>
      </w:r>
      <w:r w:rsidRPr="00896E5D">
        <w:t>mg/m</w:t>
      </w:r>
      <w:r w:rsidRPr="00896E5D">
        <w:rPr>
          <w:vertAlign w:val="superscript"/>
        </w:rPr>
        <w:t>2</w:t>
      </w:r>
      <w:r w:rsidRPr="00896E5D">
        <w:t xml:space="preserve"> po: day8-21</w:t>
      </w:r>
    </w:p>
    <w:p w14:paraId="2603FFDB" w14:textId="77777777" w:rsidR="004D6B5A" w:rsidRPr="00896E5D" w:rsidRDefault="00777127">
      <w:pPr>
        <w:pStyle w:val="a5"/>
      </w:pPr>
      <w:r w:rsidRPr="00896E5D">
        <w:t>Ara-C 75</w:t>
      </w:r>
      <w:r w:rsidR="00A5349F" w:rsidRPr="00896E5D">
        <w:rPr>
          <w:rFonts w:hint="eastAsia"/>
        </w:rPr>
        <w:t xml:space="preserve"> </w:t>
      </w:r>
      <w:r w:rsidRPr="00896E5D">
        <w:t>mg/m</w:t>
      </w:r>
      <w:r w:rsidRPr="00896E5D">
        <w:rPr>
          <w:vertAlign w:val="superscript"/>
        </w:rPr>
        <w:t>2</w:t>
      </w:r>
      <w:r w:rsidRPr="00896E5D">
        <w:t xml:space="preserve"> 1h div: day8-12, 15-19</w:t>
      </w:r>
    </w:p>
    <w:p w14:paraId="027B4350" w14:textId="77777777" w:rsidR="00A87E23" w:rsidRPr="00896E5D" w:rsidRDefault="000C0943" w:rsidP="00AA3AB6">
      <w:pPr>
        <w:pStyle w:val="a4"/>
      </w:pPr>
      <w:r w:rsidRPr="00896E5D">
        <w:rPr>
          <w:rFonts w:hint="eastAsia"/>
        </w:rPr>
        <w:t>IT</w:t>
      </w:r>
      <w:r w:rsidR="00D41C37" w:rsidRPr="00896E5D">
        <w:rPr>
          <w:rFonts w:hint="eastAsia"/>
        </w:rPr>
        <w:t>-Triple： day 8</w:t>
      </w:r>
      <w:r w:rsidR="00777127" w:rsidRPr="00896E5D">
        <w:rPr>
          <w:rFonts w:hint="eastAsia"/>
        </w:rPr>
        <w:t xml:space="preserve">　　</w:t>
      </w:r>
    </w:p>
    <w:p w14:paraId="4DD203DE" w14:textId="77777777" w:rsidR="00D37F9A" w:rsidRPr="00896E5D" w:rsidRDefault="000C0943" w:rsidP="00AA3AB6">
      <w:pPr>
        <w:pStyle w:val="a4"/>
        <w:rPr>
          <w:b/>
        </w:rPr>
      </w:pPr>
      <w:r w:rsidRPr="00896E5D">
        <w:rPr>
          <w:rFonts w:hint="eastAsia"/>
        </w:rPr>
        <w:t>寛解</w:t>
      </w:r>
      <w:r w:rsidR="00777127" w:rsidRPr="00896E5D">
        <w:rPr>
          <w:rFonts w:hint="eastAsia"/>
        </w:rPr>
        <w:t>導入療法</w:t>
      </w:r>
      <w:r w:rsidR="00777127" w:rsidRPr="00896E5D">
        <w:t>2</w:t>
      </w:r>
      <w:r w:rsidR="00777127" w:rsidRPr="00896E5D">
        <w:rPr>
          <w:rFonts w:hint="eastAsia"/>
        </w:rPr>
        <w:t>でも寛解しない場合は、非寛解と判定し、プロトコール中止とする。</w:t>
      </w:r>
    </w:p>
    <w:p w14:paraId="0CEB3126" w14:textId="77777777" w:rsidR="00A87E23" w:rsidRPr="00896E5D" w:rsidRDefault="00A87E23" w:rsidP="00A87E23"/>
    <w:p w14:paraId="35C92C96" w14:textId="77777777" w:rsidR="00A87E23" w:rsidRPr="00896E5D" w:rsidRDefault="00777127" w:rsidP="00A87E23">
      <w:pPr>
        <w:pStyle w:val="30"/>
        <w:ind w:left="210" w:right="210"/>
      </w:pPr>
      <w:bookmarkStart w:id="143" w:name="_Toc313184298"/>
      <w:bookmarkStart w:id="144" w:name="_Toc313184453"/>
      <w:bookmarkStart w:id="145" w:name="_Toc313184608"/>
      <w:bookmarkStart w:id="146" w:name="_Toc346756151"/>
      <w:r w:rsidRPr="00896E5D">
        <w:rPr>
          <w:rFonts w:ascii="ＭＳ ゴシック" w:hAnsi="ＭＳ ゴシック" w:hint="eastAsia"/>
        </w:rPr>
        <w:t>0.4.3</w:t>
      </w:r>
      <w:r w:rsidR="00A5349F" w:rsidRPr="00896E5D">
        <w:rPr>
          <w:rFonts w:ascii="ＭＳ ゴシック" w:hAnsi="ＭＳ ゴシック" w:hint="eastAsia"/>
        </w:rPr>
        <w:t>.</w:t>
      </w:r>
      <w:r w:rsidRPr="00896E5D">
        <w:rPr>
          <w:rFonts w:ascii="ＭＳ ゴシック" w:hAnsi="ＭＳ ゴシック" w:hint="eastAsia"/>
        </w:rPr>
        <w:t>地固め療法</w:t>
      </w:r>
      <w:bookmarkEnd w:id="143"/>
      <w:bookmarkEnd w:id="144"/>
      <w:bookmarkEnd w:id="145"/>
      <w:bookmarkEnd w:id="146"/>
    </w:p>
    <w:p w14:paraId="01C04FA9" w14:textId="77777777" w:rsidR="00A87E23" w:rsidRPr="00896E5D" w:rsidRDefault="000E14FA" w:rsidP="00A87E23">
      <w:pPr>
        <w:ind w:right="200"/>
        <w:rPr>
          <w:b/>
        </w:rPr>
      </w:pPr>
      <w:r w:rsidRPr="00896E5D">
        <w:rPr>
          <w:rFonts w:hint="eastAsia"/>
          <w:b/>
        </w:rPr>
        <w:t>1)</w:t>
      </w:r>
      <w:r w:rsidRPr="00896E5D">
        <w:rPr>
          <w:b/>
        </w:rPr>
        <w:t>C1</w:t>
      </w:r>
      <w:r w:rsidRPr="00896E5D">
        <w:rPr>
          <w:rFonts w:hint="eastAsia"/>
          <w:b/>
        </w:rPr>
        <w:t xml:space="preserve"> </w:t>
      </w:r>
      <w:r w:rsidRPr="00896E5D">
        <w:rPr>
          <w:b/>
        </w:rPr>
        <w:t>(HDAra-C phase)</w:t>
      </w:r>
    </w:p>
    <w:p w14:paraId="49BCBFB7" w14:textId="77777777" w:rsidR="00A87E23" w:rsidRPr="00896E5D" w:rsidRDefault="00777127" w:rsidP="00A87E23">
      <w:pPr>
        <w:pStyle w:val="a5"/>
      </w:pPr>
      <w:r w:rsidRPr="00896E5D">
        <w:t>Ara-C 2</w:t>
      </w:r>
      <w:r w:rsidR="00A5349F" w:rsidRPr="00896E5D">
        <w:rPr>
          <w:rFonts w:hint="eastAsia"/>
        </w:rPr>
        <w:t xml:space="preserve"> </w:t>
      </w:r>
      <w:r w:rsidRPr="00896E5D">
        <w:t>g/m</w:t>
      </w:r>
      <w:r w:rsidRPr="00896E5D">
        <w:rPr>
          <w:vertAlign w:val="superscript"/>
        </w:rPr>
        <w:t>2</w:t>
      </w:r>
      <w:r w:rsidRPr="00896E5D">
        <w:t xml:space="preserve"> (**1</w:t>
      </w:r>
      <w:r w:rsidR="00A5349F" w:rsidRPr="00896E5D">
        <w:rPr>
          <w:rFonts w:hint="eastAsia"/>
        </w:rPr>
        <w:t xml:space="preserve"> </w:t>
      </w:r>
      <w:r w:rsidRPr="00896E5D">
        <w:t>g/m</w:t>
      </w:r>
      <w:r w:rsidRPr="00896E5D">
        <w:rPr>
          <w:vertAlign w:val="superscript"/>
        </w:rPr>
        <w:t>2</w:t>
      </w:r>
      <w:r w:rsidRPr="00896E5D">
        <w:t>) 3h div q12h: day1,</w:t>
      </w:r>
      <w:r w:rsidR="003B3712" w:rsidRPr="00896E5D">
        <w:rPr>
          <w:rFonts w:hint="eastAsia"/>
        </w:rPr>
        <w:t xml:space="preserve"> </w:t>
      </w:r>
      <w:r w:rsidRPr="00896E5D">
        <w:t>2,</w:t>
      </w:r>
      <w:r w:rsidR="003B3712" w:rsidRPr="00896E5D">
        <w:rPr>
          <w:rFonts w:hint="eastAsia"/>
        </w:rPr>
        <w:t xml:space="preserve"> </w:t>
      </w:r>
      <w:r w:rsidRPr="00896E5D">
        <w:t>3</w:t>
      </w:r>
    </w:p>
    <w:p w14:paraId="6913A799" w14:textId="77777777" w:rsidR="004D6B5A" w:rsidRPr="00896E5D" w:rsidRDefault="00777127">
      <w:pPr>
        <w:pStyle w:val="a5"/>
      </w:pPr>
      <w:r w:rsidRPr="00896E5D">
        <w:t>ETP 100</w:t>
      </w:r>
      <w:r w:rsidR="00A5349F" w:rsidRPr="00896E5D">
        <w:rPr>
          <w:rFonts w:hint="eastAsia"/>
        </w:rPr>
        <w:t xml:space="preserve"> </w:t>
      </w:r>
      <w:r w:rsidRPr="00896E5D">
        <w:t>mg/m</w:t>
      </w:r>
      <w:r w:rsidRPr="00896E5D">
        <w:rPr>
          <w:vertAlign w:val="superscript"/>
        </w:rPr>
        <w:t>2</w:t>
      </w:r>
      <w:r w:rsidRPr="00896E5D">
        <w:t xml:space="preserve"> 1h div: day1,</w:t>
      </w:r>
      <w:r w:rsidR="00A5349F" w:rsidRPr="00896E5D">
        <w:rPr>
          <w:rFonts w:hint="eastAsia"/>
        </w:rPr>
        <w:t xml:space="preserve"> </w:t>
      </w:r>
      <w:r w:rsidRPr="00896E5D">
        <w:t>2,</w:t>
      </w:r>
      <w:r w:rsidR="00A5349F" w:rsidRPr="00896E5D">
        <w:rPr>
          <w:rFonts w:hint="eastAsia"/>
        </w:rPr>
        <w:t xml:space="preserve"> </w:t>
      </w:r>
      <w:r w:rsidRPr="00896E5D">
        <w:t>3</w:t>
      </w:r>
    </w:p>
    <w:p w14:paraId="32117A71" w14:textId="77777777" w:rsidR="004D6B5A" w:rsidRPr="00896E5D" w:rsidRDefault="00777127">
      <w:pPr>
        <w:pStyle w:val="a5"/>
      </w:pPr>
      <w:r w:rsidRPr="00896E5D">
        <w:t>DEX</w:t>
      </w:r>
      <w:r w:rsidRPr="00896E5D">
        <w:rPr>
          <w:rFonts w:hint="eastAsia"/>
        </w:rPr>
        <w:t>（注）</w:t>
      </w:r>
      <w:r w:rsidRPr="00896E5D">
        <w:t>40</w:t>
      </w:r>
      <w:r w:rsidR="00A5349F" w:rsidRPr="00896E5D">
        <w:rPr>
          <w:rFonts w:hint="eastAsia"/>
        </w:rPr>
        <w:t xml:space="preserve"> </w:t>
      </w:r>
      <w:r w:rsidRPr="00896E5D">
        <w:t>mg/body 1h div: day1,</w:t>
      </w:r>
      <w:r w:rsidR="00A5349F" w:rsidRPr="00896E5D">
        <w:rPr>
          <w:rFonts w:hint="eastAsia"/>
        </w:rPr>
        <w:t xml:space="preserve"> </w:t>
      </w:r>
      <w:r w:rsidRPr="00896E5D">
        <w:t>2,</w:t>
      </w:r>
      <w:r w:rsidR="00A5349F" w:rsidRPr="00896E5D">
        <w:rPr>
          <w:rFonts w:hint="eastAsia"/>
        </w:rPr>
        <w:t xml:space="preserve"> </w:t>
      </w:r>
      <w:r w:rsidRPr="00896E5D">
        <w:t>3</w:t>
      </w:r>
    </w:p>
    <w:p w14:paraId="6392FD11" w14:textId="77777777" w:rsidR="004D6B5A" w:rsidRPr="00896E5D" w:rsidRDefault="00777127">
      <w:pPr>
        <w:pStyle w:val="a5"/>
      </w:pPr>
      <w:r w:rsidRPr="00896E5D">
        <w:t>IT-Triple: day1</w:t>
      </w:r>
    </w:p>
    <w:p w14:paraId="190361F9" w14:textId="77777777" w:rsidR="00A87E23" w:rsidRPr="00896E5D" w:rsidRDefault="00777127" w:rsidP="00A87E23">
      <w:r w:rsidRPr="00896E5D">
        <w:rPr>
          <w:rFonts w:hint="eastAsia"/>
          <w:sz w:val="20"/>
          <w:szCs w:val="20"/>
        </w:rPr>
        <w:t>（注）リン酸デキサメタゾン換算で示してある。デキサメタゾン換算では</w:t>
      </w:r>
      <w:r w:rsidRPr="00896E5D">
        <w:rPr>
          <w:sz w:val="20"/>
          <w:szCs w:val="20"/>
        </w:rPr>
        <w:t>33mg/body</w:t>
      </w:r>
      <w:r w:rsidRPr="00896E5D">
        <w:rPr>
          <w:rFonts w:hint="eastAsia"/>
          <w:sz w:val="20"/>
          <w:szCs w:val="20"/>
        </w:rPr>
        <w:t>となる。</w:t>
      </w:r>
    </w:p>
    <w:p w14:paraId="31D25D68" w14:textId="77777777" w:rsidR="000F446A" w:rsidRPr="00896E5D" w:rsidRDefault="000F446A"/>
    <w:p w14:paraId="6E56315A" w14:textId="77777777" w:rsidR="000F446A" w:rsidRPr="00896E5D" w:rsidRDefault="000E14FA">
      <w:pPr>
        <w:rPr>
          <w:b/>
        </w:rPr>
      </w:pPr>
      <w:r w:rsidRPr="00896E5D">
        <w:rPr>
          <w:b/>
        </w:rPr>
        <w:t>2)C2</w:t>
      </w:r>
      <w:r w:rsidRPr="00896E5D">
        <w:rPr>
          <w:rFonts w:hint="eastAsia"/>
          <w:b/>
        </w:rPr>
        <w:t xml:space="preserve"> </w:t>
      </w:r>
      <w:r w:rsidRPr="00896E5D">
        <w:rPr>
          <w:b/>
        </w:rPr>
        <w:t>(HDMTX phase)</w:t>
      </w:r>
    </w:p>
    <w:p w14:paraId="7BB029FA" w14:textId="77777777" w:rsidR="00A87E23" w:rsidRPr="00896E5D" w:rsidRDefault="00777127" w:rsidP="00A87E23">
      <w:pPr>
        <w:pStyle w:val="a5"/>
      </w:pPr>
      <w:r w:rsidRPr="00896E5D">
        <w:t>MTX 3</w:t>
      </w:r>
      <w:r w:rsidR="00A5349F" w:rsidRPr="00896E5D">
        <w:rPr>
          <w:rFonts w:hint="eastAsia"/>
        </w:rPr>
        <w:t xml:space="preserve"> </w:t>
      </w:r>
      <w:r w:rsidRPr="00896E5D">
        <w:t>g/m</w:t>
      </w:r>
      <w:r w:rsidRPr="00896E5D">
        <w:rPr>
          <w:vertAlign w:val="superscript"/>
        </w:rPr>
        <w:t>2</w:t>
      </w:r>
      <w:r w:rsidRPr="00896E5D">
        <w:t xml:space="preserve"> (***1.5g</w:t>
      </w:r>
      <w:r w:rsidR="00A5349F" w:rsidRPr="00896E5D">
        <w:rPr>
          <w:rFonts w:hint="eastAsia"/>
        </w:rPr>
        <w:t xml:space="preserve"> </w:t>
      </w:r>
      <w:r w:rsidRPr="00896E5D">
        <w:t>/m</w:t>
      </w:r>
      <w:r w:rsidRPr="00896E5D">
        <w:rPr>
          <w:vertAlign w:val="superscript"/>
        </w:rPr>
        <w:t>2</w:t>
      </w:r>
      <w:r w:rsidRPr="00896E5D">
        <w:t>) 24h div: day1,</w:t>
      </w:r>
      <w:r w:rsidR="00A5349F" w:rsidRPr="00896E5D">
        <w:rPr>
          <w:rFonts w:hint="eastAsia"/>
        </w:rPr>
        <w:t xml:space="preserve"> </w:t>
      </w:r>
      <w:r w:rsidRPr="00896E5D">
        <w:t>15</w:t>
      </w:r>
    </w:p>
    <w:p w14:paraId="30474565" w14:textId="77777777" w:rsidR="004D6B5A" w:rsidRPr="00896E5D" w:rsidRDefault="00777127">
      <w:pPr>
        <w:pStyle w:val="a5"/>
      </w:pPr>
      <w:r w:rsidRPr="00896E5D">
        <w:t>VCR 1.3</w:t>
      </w:r>
      <w:r w:rsidR="00A5349F" w:rsidRPr="00896E5D">
        <w:rPr>
          <w:rFonts w:hint="eastAsia"/>
        </w:rPr>
        <w:t xml:space="preserve"> </w:t>
      </w:r>
      <w:r w:rsidRPr="00896E5D">
        <w:t>mg/m</w:t>
      </w:r>
      <w:r w:rsidRPr="00896E5D">
        <w:rPr>
          <w:vertAlign w:val="superscript"/>
        </w:rPr>
        <w:t>2</w:t>
      </w:r>
      <w:r w:rsidRPr="00896E5D">
        <w:rPr>
          <w:rFonts w:hint="eastAsia"/>
        </w:rPr>
        <w:t>（</w:t>
      </w:r>
      <w:r w:rsidRPr="00896E5D">
        <w:t>max 2</w:t>
      </w:r>
      <w:r w:rsidR="00A5349F" w:rsidRPr="00896E5D">
        <w:rPr>
          <w:rFonts w:hint="eastAsia"/>
        </w:rPr>
        <w:t xml:space="preserve"> </w:t>
      </w:r>
      <w:r w:rsidRPr="00896E5D">
        <w:t>mg</w:t>
      </w:r>
      <w:r w:rsidRPr="00896E5D">
        <w:rPr>
          <w:rFonts w:hint="eastAsia"/>
        </w:rPr>
        <w:t>）</w:t>
      </w:r>
      <w:r w:rsidRPr="00896E5D">
        <w:t>iv: day1,</w:t>
      </w:r>
      <w:r w:rsidR="00A5349F" w:rsidRPr="00896E5D">
        <w:rPr>
          <w:rFonts w:hint="eastAsia"/>
        </w:rPr>
        <w:t xml:space="preserve"> </w:t>
      </w:r>
      <w:r w:rsidRPr="00896E5D">
        <w:t>15</w:t>
      </w:r>
    </w:p>
    <w:p w14:paraId="393E0AFC" w14:textId="77777777" w:rsidR="004D6B5A" w:rsidRPr="00896E5D" w:rsidRDefault="00777127">
      <w:pPr>
        <w:pStyle w:val="a5"/>
      </w:pPr>
      <w:r w:rsidRPr="00896E5D">
        <w:t>6MP 25</w:t>
      </w:r>
      <w:r w:rsidR="00A5349F" w:rsidRPr="00896E5D">
        <w:rPr>
          <w:rFonts w:hint="eastAsia"/>
        </w:rPr>
        <w:t xml:space="preserve"> </w:t>
      </w:r>
      <w:r w:rsidRPr="00896E5D">
        <w:t>mg/m</w:t>
      </w:r>
      <w:r w:rsidRPr="00896E5D">
        <w:rPr>
          <w:vertAlign w:val="superscript"/>
        </w:rPr>
        <w:t>2</w:t>
      </w:r>
      <w:r w:rsidRPr="00896E5D">
        <w:t xml:space="preserve"> po:</w:t>
      </w:r>
      <w:r w:rsidR="000C0943" w:rsidRPr="00896E5D">
        <w:rPr>
          <w:rFonts w:hint="eastAsia"/>
        </w:rPr>
        <w:t xml:space="preserve"> </w:t>
      </w:r>
      <w:r w:rsidRPr="00896E5D">
        <w:t>day1-21</w:t>
      </w:r>
    </w:p>
    <w:p w14:paraId="1C38307A" w14:textId="77777777" w:rsidR="004D6B5A" w:rsidRPr="00896E5D" w:rsidRDefault="00777127">
      <w:pPr>
        <w:pStyle w:val="a5"/>
      </w:pPr>
      <w:r w:rsidRPr="00896E5D">
        <w:t>IT-Triple: day1,</w:t>
      </w:r>
      <w:r w:rsidR="00A5349F" w:rsidRPr="00896E5D">
        <w:rPr>
          <w:rFonts w:hint="eastAsia"/>
        </w:rPr>
        <w:t xml:space="preserve"> </w:t>
      </w:r>
      <w:r w:rsidRPr="00896E5D">
        <w:t>15</w:t>
      </w:r>
    </w:p>
    <w:p w14:paraId="32A88460" w14:textId="77777777" w:rsidR="004D6B5A" w:rsidRPr="00896E5D" w:rsidRDefault="004D6B5A">
      <w:pPr>
        <w:pStyle w:val="a5"/>
      </w:pPr>
    </w:p>
    <w:p w14:paraId="05EB185E" w14:textId="77777777" w:rsidR="00A87E23" w:rsidRPr="00896E5D" w:rsidRDefault="000E14FA" w:rsidP="00A87E23">
      <w:pPr>
        <w:rPr>
          <w:b/>
        </w:rPr>
      </w:pPr>
      <w:r w:rsidRPr="00896E5D">
        <w:rPr>
          <w:b/>
        </w:rPr>
        <w:t>3)C3 (Re-induction phase)</w:t>
      </w:r>
    </w:p>
    <w:p w14:paraId="2712782F" w14:textId="77777777" w:rsidR="00A87E23" w:rsidRPr="00896E5D" w:rsidRDefault="00777127" w:rsidP="00A87E23">
      <w:pPr>
        <w:pStyle w:val="a5"/>
      </w:pPr>
      <w:r w:rsidRPr="00896E5D">
        <w:t>VCR 1.3</w:t>
      </w:r>
      <w:r w:rsidR="00A5349F" w:rsidRPr="00896E5D">
        <w:rPr>
          <w:rFonts w:hint="eastAsia"/>
        </w:rPr>
        <w:t xml:space="preserve"> </w:t>
      </w:r>
      <w:r w:rsidRPr="00896E5D">
        <w:t>mg/m</w:t>
      </w:r>
      <w:r w:rsidRPr="00896E5D">
        <w:rPr>
          <w:vertAlign w:val="superscript"/>
        </w:rPr>
        <w:t>2</w:t>
      </w:r>
      <w:r w:rsidRPr="00896E5D">
        <w:rPr>
          <w:rFonts w:hint="eastAsia"/>
        </w:rPr>
        <w:t>（</w:t>
      </w:r>
      <w:r w:rsidRPr="00896E5D">
        <w:t>max 2</w:t>
      </w:r>
      <w:r w:rsidR="00A5349F" w:rsidRPr="00896E5D">
        <w:rPr>
          <w:rFonts w:hint="eastAsia"/>
        </w:rPr>
        <w:t xml:space="preserve"> </w:t>
      </w:r>
      <w:r w:rsidRPr="00896E5D">
        <w:t>mg</w:t>
      </w:r>
      <w:r w:rsidRPr="00896E5D">
        <w:rPr>
          <w:rFonts w:hint="eastAsia"/>
        </w:rPr>
        <w:t>）</w:t>
      </w:r>
      <w:r w:rsidRPr="00896E5D">
        <w:t>iv: day1,</w:t>
      </w:r>
      <w:r w:rsidR="00A5349F" w:rsidRPr="00896E5D">
        <w:rPr>
          <w:rFonts w:hint="eastAsia"/>
        </w:rPr>
        <w:t xml:space="preserve"> </w:t>
      </w:r>
      <w:r w:rsidRPr="00896E5D">
        <w:t>8,</w:t>
      </w:r>
      <w:r w:rsidR="00A5349F" w:rsidRPr="00896E5D">
        <w:rPr>
          <w:rFonts w:hint="eastAsia"/>
        </w:rPr>
        <w:t xml:space="preserve"> </w:t>
      </w:r>
      <w:r w:rsidRPr="00896E5D">
        <w:t>15</w:t>
      </w:r>
    </w:p>
    <w:p w14:paraId="0A997918" w14:textId="77777777" w:rsidR="004D6B5A" w:rsidRPr="00896E5D" w:rsidRDefault="00777127">
      <w:pPr>
        <w:pStyle w:val="a5"/>
      </w:pPr>
      <w:r w:rsidRPr="00896E5D">
        <w:t>ADR 30</w:t>
      </w:r>
      <w:r w:rsidR="00A5349F" w:rsidRPr="00896E5D">
        <w:rPr>
          <w:rFonts w:hint="eastAsia"/>
        </w:rPr>
        <w:t xml:space="preserve"> </w:t>
      </w:r>
      <w:r w:rsidRPr="00896E5D">
        <w:t>mg/m</w:t>
      </w:r>
      <w:r w:rsidRPr="00896E5D">
        <w:rPr>
          <w:vertAlign w:val="superscript"/>
        </w:rPr>
        <w:t>2</w:t>
      </w:r>
      <w:r w:rsidRPr="00896E5D">
        <w:t xml:space="preserve"> </w:t>
      </w:r>
      <w:r w:rsidR="009B3A51" w:rsidRPr="00896E5D">
        <w:t>(**</w:t>
      </w:r>
      <w:r w:rsidR="009B3A51" w:rsidRPr="00896E5D">
        <w:rPr>
          <w:rFonts w:hint="eastAsia"/>
        </w:rPr>
        <w:t>2</w:t>
      </w:r>
      <w:r w:rsidR="009B3A51" w:rsidRPr="00896E5D">
        <w:t>0</w:t>
      </w:r>
      <w:r w:rsidR="00A5349F" w:rsidRPr="00896E5D">
        <w:rPr>
          <w:rFonts w:hint="eastAsia"/>
        </w:rPr>
        <w:t xml:space="preserve"> </w:t>
      </w:r>
      <w:r w:rsidR="009B3A51" w:rsidRPr="00896E5D">
        <w:t>mg/m</w:t>
      </w:r>
      <w:r w:rsidR="009B3A51" w:rsidRPr="00896E5D">
        <w:rPr>
          <w:vertAlign w:val="superscript"/>
        </w:rPr>
        <w:t>2</w:t>
      </w:r>
      <w:r w:rsidR="009B3A51" w:rsidRPr="00896E5D">
        <w:t>)</w:t>
      </w:r>
      <w:r w:rsidR="009B3A51" w:rsidRPr="00896E5D">
        <w:rPr>
          <w:rFonts w:hint="eastAsia"/>
        </w:rPr>
        <w:t xml:space="preserve"> </w:t>
      </w:r>
      <w:r w:rsidRPr="00896E5D">
        <w:t>1h div: day1,</w:t>
      </w:r>
      <w:r w:rsidR="00A5349F" w:rsidRPr="00896E5D">
        <w:rPr>
          <w:rFonts w:hint="eastAsia"/>
        </w:rPr>
        <w:t xml:space="preserve"> </w:t>
      </w:r>
      <w:r w:rsidRPr="00896E5D">
        <w:t>8,</w:t>
      </w:r>
      <w:r w:rsidR="00A5349F" w:rsidRPr="00896E5D">
        <w:rPr>
          <w:rFonts w:hint="eastAsia"/>
        </w:rPr>
        <w:t xml:space="preserve"> </w:t>
      </w:r>
      <w:r w:rsidRPr="00896E5D">
        <w:t>15</w:t>
      </w:r>
    </w:p>
    <w:p w14:paraId="3CC75547" w14:textId="77777777" w:rsidR="004D6B5A" w:rsidRPr="00896E5D" w:rsidRDefault="00777127">
      <w:pPr>
        <w:pStyle w:val="a5"/>
      </w:pPr>
      <w:r w:rsidRPr="00896E5D">
        <w:t>DEX</w:t>
      </w:r>
      <w:r w:rsidRPr="00896E5D">
        <w:rPr>
          <w:rFonts w:hint="eastAsia"/>
        </w:rPr>
        <w:t>（注）</w:t>
      </w:r>
      <w:r w:rsidRPr="00896E5D">
        <w:t>10</w:t>
      </w:r>
      <w:r w:rsidR="00A5349F" w:rsidRPr="00896E5D">
        <w:rPr>
          <w:rFonts w:hint="eastAsia"/>
        </w:rPr>
        <w:t xml:space="preserve"> </w:t>
      </w:r>
      <w:r w:rsidRPr="00896E5D">
        <w:t>mg/m</w:t>
      </w:r>
      <w:r w:rsidRPr="00896E5D">
        <w:rPr>
          <w:vertAlign w:val="superscript"/>
        </w:rPr>
        <w:t>2</w:t>
      </w:r>
      <w:r w:rsidRPr="00896E5D">
        <w:t xml:space="preserve"> po: day1-8, 15-22</w:t>
      </w:r>
    </w:p>
    <w:p w14:paraId="461F4A2D" w14:textId="77777777" w:rsidR="004D6B5A" w:rsidRPr="00896E5D" w:rsidRDefault="00777127">
      <w:pPr>
        <w:pStyle w:val="a5"/>
      </w:pPr>
      <w:r w:rsidRPr="00896E5D">
        <w:t>NEL1,500</w:t>
      </w:r>
      <w:r w:rsidR="00A5349F" w:rsidRPr="00896E5D">
        <w:rPr>
          <w:rFonts w:hint="eastAsia"/>
        </w:rPr>
        <w:t xml:space="preserve"> mg</w:t>
      </w:r>
      <w:r w:rsidRPr="00896E5D">
        <w:t>/m</w:t>
      </w:r>
      <w:r w:rsidRPr="00896E5D">
        <w:rPr>
          <w:vertAlign w:val="superscript"/>
        </w:rPr>
        <w:t>2</w:t>
      </w:r>
      <w:r w:rsidRPr="00896E5D">
        <w:t xml:space="preserve"> 2h div: day29, 31, 33</w:t>
      </w:r>
    </w:p>
    <w:p w14:paraId="396D81D5" w14:textId="77777777" w:rsidR="004D6B5A" w:rsidRPr="00896E5D" w:rsidRDefault="00777127">
      <w:pPr>
        <w:pStyle w:val="a5"/>
      </w:pPr>
      <w:r w:rsidRPr="00896E5D">
        <w:t>CPM 1,200</w:t>
      </w:r>
      <w:r w:rsidR="00A5349F" w:rsidRPr="00896E5D">
        <w:rPr>
          <w:rFonts w:hint="eastAsia"/>
        </w:rPr>
        <w:t xml:space="preserve"> </w:t>
      </w:r>
      <w:r w:rsidRPr="00896E5D">
        <w:t>mg/m</w:t>
      </w:r>
      <w:r w:rsidRPr="00896E5D">
        <w:rPr>
          <w:vertAlign w:val="superscript"/>
        </w:rPr>
        <w:t>2</w:t>
      </w:r>
      <w:r w:rsidRPr="00896E5D">
        <w:t xml:space="preserve"> (**800</w:t>
      </w:r>
      <w:r w:rsidR="00A5349F" w:rsidRPr="00896E5D">
        <w:rPr>
          <w:rFonts w:hint="eastAsia"/>
        </w:rPr>
        <w:t xml:space="preserve"> </w:t>
      </w:r>
      <w:r w:rsidRPr="00896E5D">
        <w:t>mg/m</w:t>
      </w:r>
      <w:r w:rsidRPr="00896E5D">
        <w:rPr>
          <w:vertAlign w:val="superscript"/>
        </w:rPr>
        <w:t>2</w:t>
      </w:r>
      <w:r w:rsidRPr="00896E5D">
        <w:t>), 3h div: day36</w:t>
      </w:r>
    </w:p>
    <w:p w14:paraId="391A87EB" w14:textId="77777777" w:rsidR="004D6B5A" w:rsidRPr="00896E5D" w:rsidRDefault="00777127">
      <w:pPr>
        <w:pStyle w:val="a5"/>
      </w:pPr>
      <w:r w:rsidRPr="00896E5D">
        <w:t>6MP 60</w:t>
      </w:r>
      <w:r w:rsidR="00A5349F" w:rsidRPr="00896E5D">
        <w:rPr>
          <w:rFonts w:hint="eastAsia"/>
        </w:rPr>
        <w:t xml:space="preserve"> </w:t>
      </w:r>
      <w:r w:rsidRPr="00896E5D">
        <w:t>mg/m</w:t>
      </w:r>
      <w:r w:rsidRPr="00896E5D">
        <w:rPr>
          <w:vertAlign w:val="superscript"/>
        </w:rPr>
        <w:t>2</w:t>
      </w:r>
      <w:r w:rsidRPr="00896E5D">
        <w:t xml:space="preserve"> po: day36-49</w:t>
      </w:r>
    </w:p>
    <w:p w14:paraId="49DD1D69" w14:textId="77777777" w:rsidR="004D6B5A" w:rsidRPr="00896E5D" w:rsidRDefault="00777127">
      <w:pPr>
        <w:pStyle w:val="a5"/>
      </w:pPr>
      <w:r w:rsidRPr="00896E5D">
        <w:t>Ara-C 75</w:t>
      </w:r>
      <w:r w:rsidR="00A5349F" w:rsidRPr="00896E5D">
        <w:rPr>
          <w:rFonts w:hint="eastAsia"/>
        </w:rPr>
        <w:t xml:space="preserve"> </w:t>
      </w:r>
      <w:r w:rsidRPr="00896E5D">
        <w:t>mg/m</w:t>
      </w:r>
      <w:r w:rsidRPr="00896E5D">
        <w:rPr>
          <w:vertAlign w:val="superscript"/>
        </w:rPr>
        <w:t>2</w:t>
      </w:r>
      <w:r w:rsidRPr="00896E5D">
        <w:t xml:space="preserve"> 1h div: day36-40, 43-47</w:t>
      </w:r>
    </w:p>
    <w:p w14:paraId="42BE1338" w14:textId="77777777" w:rsidR="004D6B5A" w:rsidRPr="00896E5D" w:rsidRDefault="00777127">
      <w:pPr>
        <w:pStyle w:val="a5"/>
      </w:pPr>
      <w:r w:rsidRPr="00896E5D">
        <w:t>IT-Triple: day1,36</w:t>
      </w:r>
    </w:p>
    <w:p w14:paraId="10F42F87" w14:textId="77777777" w:rsidR="00A87E23" w:rsidRPr="00896E5D" w:rsidRDefault="00777127" w:rsidP="00A87E23">
      <w:r w:rsidRPr="00896E5D">
        <w:rPr>
          <w:rFonts w:hint="eastAsia"/>
          <w:sz w:val="20"/>
          <w:szCs w:val="20"/>
        </w:rPr>
        <w:t>（注）リン酸デキサメタゾン換算で示してある。デキサメタゾン換算では</w:t>
      </w:r>
      <w:r w:rsidRPr="00896E5D">
        <w:rPr>
          <w:sz w:val="20"/>
          <w:szCs w:val="20"/>
        </w:rPr>
        <w:t>8.25mg/m</w:t>
      </w:r>
      <w:r w:rsidRPr="00896E5D">
        <w:rPr>
          <w:sz w:val="20"/>
          <w:szCs w:val="20"/>
          <w:vertAlign w:val="superscript"/>
        </w:rPr>
        <w:t>2</w:t>
      </w:r>
      <w:r w:rsidRPr="00896E5D">
        <w:rPr>
          <w:rFonts w:hint="eastAsia"/>
          <w:sz w:val="20"/>
          <w:szCs w:val="20"/>
        </w:rPr>
        <w:t>となる。</w:t>
      </w:r>
    </w:p>
    <w:p w14:paraId="02CFFBE7" w14:textId="77777777" w:rsidR="000F446A" w:rsidRPr="00896E5D" w:rsidRDefault="000F446A"/>
    <w:p w14:paraId="7FFF86AF" w14:textId="77777777" w:rsidR="000F446A" w:rsidRPr="00896E5D" w:rsidRDefault="0084547D">
      <w:pPr>
        <w:rPr>
          <w:b/>
        </w:rPr>
      </w:pPr>
      <w:r w:rsidRPr="00896E5D">
        <w:rPr>
          <w:b/>
        </w:rPr>
        <w:t>4)C4(HDAra-C phase)=C1</w:t>
      </w:r>
    </w:p>
    <w:p w14:paraId="08DEE982" w14:textId="77777777" w:rsidR="000F446A" w:rsidRDefault="000F446A"/>
    <w:p w14:paraId="6AB0C311" w14:textId="77777777" w:rsidR="003116B2" w:rsidRPr="00896E5D" w:rsidRDefault="003116B2"/>
    <w:p w14:paraId="1A384EC7" w14:textId="77777777" w:rsidR="000F446A" w:rsidRPr="00896E5D" w:rsidRDefault="00777127">
      <w:pPr>
        <w:rPr>
          <w:b/>
        </w:rPr>
      </w:pPr>
      <w:r w:rsidRPr="00896E5D">
        <w:rPr>
          <w:b/>
        </w:rPr>
        <w:lastRenderedPageBreak/>
        <w:t>5)</w:t>
      </w:r>
      <w:r w:rsidR="0084547D" w:rsidRPr="00896E5D">
        <w:rPr>
          <w:rFonts w:hint="eastAsia"/>
          <w:b/>
        </w:rPr>
        <w:t>C</w:t>
      </w:r>
      <w:r w:rsidRPr="00896E5D">
        <w:rPr>
          <w:b/>
        </w:rPr>
        <w:t>5</w:t>
      </w:r>
      <w:r w:rsidR="0084547D" w:rsidRPr="00896E5D">
        <w:rPr>
          <w:rFonts w:hint="eastAsia"/>
          <w:b/>
        </w:rPr>
        <w:t xml:space="preserve"> </w:t>
      </w:r>
      <w:r w:rsidR="0084547D" w:rsidRPr="00896E5D">
        <w:rPr>
          <w:b/>
        </w:rPr>
        <w:t xml:space="preserve">(HDMTX </w:t>
      </w:r>
      <w:r w:rsidR="0084547D" w:rsidRPr="00896E5D">
        <w:rPr>
          <w:rFonts w:hint="eastAsia"/>
          <w:b/>
        </w:rPr>
        <w:t>+ NEL</w:t>
      </w:r>
      <w:r w:rsidR="0084547D" w:rsidRPr="00896E5D">
        <w:rPr>
          <w:b/>
        </w:rPr>
        <w:t>phase)</w:t>
      </w:r>
    </w:p>
    <w:p w14:paraId="7D32D579" w14:textId="77777777" w:rsidR="000F446A" w:rsidRPr="00896E5D" w:rsidRDefault="00777127">
      <w:pPr>
        <w:rPr>
          <w:sz w:val="20"/>
          <w:szCs w:val="20"/>
        </w:rPr>
      </w:pPr>
      <w:r w:rsidRPr="00896E5D">
        <w:rPr>
          <w:sz w:val="20"/>
          <w:szCs w:val="20"/>
        </w:rPr>
        <w:t>MTX 3</w:t>
      </w:r>
      <w:r w:rsidR="00A5349F" w:rsidRPr="00896E5D">
        <w:rPr>
          <w:rFonts w:hint="eastAsia"/>
          <w:sz w:val="20"/>
          <w:szCs w:val="20"/>
        </w:rPr>
        <w:t xml:space="preserve"> </w:t>
      </w:r>
      <w:r w:rsidRPr="00896E5D">
        <w:rPr>
          <w:sz w:val="20"/>
          <w:szCs w:val="20"/>
        </w:rPr>
        <w:t>g/m</w:t>
      </w:r>
      <w:r w:rsidRPr="00896E5D">
        <w:rPr>
          <w:sz w:val="20"/>
          <w:szCs w:val="20"/>
          <w:vertAlign w:val="superscript"/>
        </w:rPr>
        <w:t>2</w:t>
      </w:r>
      <w:r w:rsidRPr="00896E5D">
        <w:rPr>
          <w:sz w:val="20"/>
          <w:szCs w:val="20"/>
        </w:rPr>
        <w:t xml:space="preserve"> (***1.5</w:t>
      </w:r>
      <w:r w:rsidR="00A5349F" w:rsidRPr="00896E5D">
        <w:rPr>
          <w:rFonts w:hint="eastAsia"/>
          <w:sz w:val="20"/>
          <w:szCs w:val="20"/>
        </w:rPr>
        <w:t xml:space="preserve"> </w:t>
      </w:r>
      <w:r w:rsidRPr="00896E5D">
        <w:rPr>
          <w:sz w:val="20"/>
          <w:szCs w:val="20"/>
        </w:rPr>
        <w:t>g/m</w:t>
      </w:r>
      <w:r w:rsidRPr="00896E5D">
        <w:rPr>
          <w:sz w:val="20"/>
          <w:szCs w:val="20"/>
          <w:vertAlign w:val="superscript"/>
        </w:rPr>
        <w:t>2</w:t>
      </w:r>
      <w:r w:rsidRPr="00896E5D">
        <w:rPr>
          <w:sz w:val="20"/>
          <w:szCs w:val="20"/>
        </w:rPr>
        <w:t>) 24h div: day1,</w:t>
      </w:r>
      <w:r w:rsidR="00A5349F" w:rsidRPr="00896E5D">
        <w:rPr>
          <w:rFonts w:hint="eastAsia"/>
          <w:sz w:val="20"/>
          <w:szCs w:val="20"/>
        </w:rPr>
        <w:t xml:space="preserve"> </w:t>
      </w:r>
      <w:r w:rsidRPr="00896E5D">
        <w:rPr>
          <w:sz w:val="20"/>
          <w:szCs w:val="20"/>
        </w:rPr>
        <w:t>15</w:t>
      </w:r>
    </w:p>
    <w:p w14:paraId="2234711B" w14:textId="77777777" w:rsidR="000F446A" w:rsidRPr="00896E5D" w:rsidRDefault="00777127">
      <w:pPr>
        <w:rPr>
          <w:sz w:val="20"/>
          <w:szCs w:val="20"/>
        </w:rPr>
      </w:pPr>
      <w:r w:rsidRPr="00896E5D">
        <w:rPr>
          <w:sz w:val="20"/>
          <w:szCs w:val="20"/>
        </w:rPr>
        <w:t>VCR 1.3</w:t>
      </w:r>
      <w:r w:rsidR="00A5349F" w:rsidRPr="00896E5D">
        <w:rPr>
          <w:rFonts w:hint="eastAsia"/>
          <w:sz w:val="20"/>
          <w:szCs w:val="20"/>
        </w:rPr>
        <w:t xml:space="preserve"> </w:t>
      </w:r>
      <w:r w:rsidRPr="00896E5D">
        <w:rPr>
          <w:sz w:val="20"/>
          <w:szCs w:val="20"/>
        </w:rPr>
        <w:t>mg/m</w:t>
      </w:r>
      <w:r w:rsidRPr="00896E5D">
        <w:rPr>
          <w:sz w:val="20"/>
          <w:szCs w:val="20"/>
          <w:vertAlign w:val="superscript"/>
        </w:rPr>
        <w:t>2</w:t>
      </w:r>
      <w:r w:rsidRPr="00896E5D">
        <w:rPr>
          <w:rFonts w:hint="eastAsia"/>
          <w:sz w:val="20"/>
          <w:szCs w:val="20"/>
        </w:rPr>
        <w:t>（</w:t>
      </w:r>
      <w:r w:rsidRPr="00896E5D">
        <w:rPr>
          <w:sz w:val="20"/>
          <w:szCs w:val="20"/>
        </w:rPr>
        <w:t>max 2</w:t>
      </w:r>
      <w:r w:rsidR="00A5349F" w:rsidRPr="00896E5D">
        <w:rPr>
          <w:rFonts w:hint="eastAsia"/>
          <w:sz w:val="20"/>
          <w:szCs w:val="20"/>
        </w:rPr>
        <w:t xml:space="preserve"> </w:t>
      </w:r>
      <w:r w:rsidRPr="00896E5D">
        <w:rPr>
          <w:sz w:val="20"/>
          <w:szCs w:val="20"/>
        </w:rPr>
        <w:t>mg</w:t>
      </w:r>
      <w:r w:rsidRPr="00896E5D">
        <w:rPr>
          <w:rFonts w:hint="eastAsia"/>
          <w:sz w:val="20"/>
          <w:szCs w:val="20"/>
        </w:rPr>
        <w:t>）</w:t>
      </w:r>
      <w:r w:rsidRPr="00896E5D">
        <w:rPr>
          <w:sz w:val="20"/>
          <w:szCs w:val="20"/>
        </w:rPr>
        <w:t>iv: day1,</w:t>
      </w:r>
      <w:r w:rsidR="00A5349F" w:rsidRPr="00896E5D">
        <w:rPr>
          <w:rFonts w:hint="eastAsia"/>
          <w:sz w:val="20"/>
          <w:szCs w:val="20"/>
        </w:rPr>
        <w:t xml:space="preserve"> </w:t>
      </w:r>
      <w:r w:rsidRPr="00896E5D">
        <w:rPr>
          <w:sz w:val="20"/>
          <w:szCs w:val="20"/>
        </w:rPr>
        <w:t>15</w:t>
      </w:r>
    </w:p>
    <w:p w14:paraId="50E3CCE2" w14:textId="77777777" w:rsidR="000F446A" w:rsidRPr="00896E5D" w:rsidRDefault="00777127">
      <w:pPr>
        <w:rPr>
          <w:sz w:val="20"/>
          <w:szCs w:val="20"/>
        </w:rPr>
      </w:pPr>
      <w:r w:rsidRPr="00896E5D">
        <w:rPr>
          <w:sz w:val="20"/>
          <w:szCs w:val="20"/>
        </w:rPr>
        <w:t>6MP 25</w:t>
      </w:r>
      <w:r w:rsidR="00A5349F" w:rsidRPr="00896E5D">
        <w:rPr>
          <w:rFonts w:hint="eastAsia"/>
          <w:sz w:val="20"/>
          <w:szCs w:val="20"/>
        </w:rPr>
        <w:t xml:space="preserve"> </w:t>
      </w:r>
      <w:r w:rsidRPr="00896E5D">
        <w:rPr>
          <w:sz w:val="20"/>
          <w:szCs w:val="20"/>
        </w:rPr>
        <w:t>mg/m</w:t>
      </w:r>
      <w:r w:rsidRPr="00896E5D">
        <w:rPr>
          <w:sz w:val="20"/>
          <w:szCs w:val="20"/>
          <w:vertAlign w:val="superscript"/>
        </w:rPr>
        <w:t>2</w:t>
      </w:r>
      <w:r w:rsidRPr="00896E5D">
        <w:rPr>
          <w:sz w:val="20"/>
          <w:szCs w:val="20"/>
        </w:rPr>
        <w:t xml:space="preserve"> po:</w:t>
      </w:r>
      <w:r w:rsidR="000C0943" w:rsidRPr="00896E5D">
        <w:rPr>
          <w:rFonts w:hint="eastAsia"/>
          <w:sz w:val="20"/>
          <w:szCs w:val="20"/>
        </w:rPr>
        <w:t xml:space="preserve"> </w:t>
      </w:r>
      <w:r w:rsidRPr="00896E5D">
        <w:rPr>
          <w:sz w:val="20"/>
          <w:szCs w:val="20"/>
        </w:rPr>
        <w:t xml:space="preserve">day1-21 </w:t>
      </w:r>
    </w:p>
    <w:p w14:paraId="4E37DD28" w14:textId="77777777" w:rsidR="000F446A" w:rsidRPr="00896E5D" w:rsidRDefault="00777127">
      <w:pPr>
        <w:rPr>
          <w:sz w:val="20"/>
          <w:szCs w:val="20"/>
        </w:rPr>
      </w:pPr>
      <w:r w:rsidRPr="00896E5D">
        <w:rPr>
          <w:sz w:val="20"/>
          <w:szCs w:val="20"/>
        </w:rPr>
        <w:t>NEL 1,500</w:t>
      </w:r>
      <w:r w:rsidR="00A5349F" w:rsidRPr="00896E5D">
        <w:rPr>
          <w:rFonts w:hint="eastAsia"/>
          <w:sz w:val="20"/>
          <w:szCs w:val="20"/>
        </w:rPr>
        <w:t xml:space="preserve"> </w:t>
      </w:r>
      <w:r w:rsidRPr="00896E5D">
        <w:rPr>
          <w:sz w:val="20"/>
          <w:szCs w:val="20"/>
        </w:rPr>
        <w:t>mg/m</w:t>
      </w:r>
      <w:r w:rsidRPr="00896E5D">
        <w:rPr>
          <w:sz w:val="20"/>
          <w:szCs w:val="20"/>
          <w:vertAlign w:val="superscript"/>
        </w:rPr>
        <w:t>2</w:t>
      </w:r>
      <w:r w:rsidRPr="00896E5D">
        <w:rPr>
          <w:sz w:val="20"/>
          <w:szCs w:val="20"/>
        </w:rPr>
        <w:t xml:space="preserve"> 2h div: day29, 31, 33</w:t>
      </w:r>
    </w:p>
    <w:p w14:paraId="502C2651" w14:textId="77777777" w:rsidR="000F446A" w:rsidRPr="00896E5D" w:rsidRDefault="00777127">
      <w:pPr>
        <w:rPr>
          <w:sz w:val="20"/>
          <w:szCs w:val="20"/>
        </w:rPr>
      </w:pPr>
      <w:r w:rsidRPr="00896E5D">
        <w:rPr>
          <w:sz w:val="20"/>
          <w:szCs w:val="20"/>
        </w:rPr>
        <w:t>IT-Triple: day1,15</w:t>
      </w:r>
    </w:p>
    <w:p w14:paraId="48C6C2A6" w14:textId="77777777" w:rsidR="000F446A" w:rsidRPr="00896E5D" w:rsidRDefault="000F446A"/>
    <w:p w14:paraId="0C263040" w14:textId="77777777" w:rsidR="00A87E23" w:rsidRPr="00896E5D" w:rsidRDefault="00777127" w:rsidP="00A87E23">
      <w:pPr>
        <w:pStyle w:val="30"/>
        <w:ind w:left="210" w:right="210"/>
      </w:pPr>
      <w:bookmarkStart w:id="147" w:name="_Toc313184299"/>
      <w:bookmarkStart w:id="148" w:name="_Toc313184454"/>
      <w:bookmarkStart w:id="149" w:name="_Toc313184609"/>
      <w:bookmarkStart w:id="150" w:name="_Toc346756152"/>
      <w:r w:rsidRPr="00896E5D">
        <w:rPr>
          <w:rFonts w:ascii="ＭＳ ゴシック" w:hAnsi="ＭＳ ゴシック"/>
        </w:rPr>
        <w:t>0.4.4</w:t>
      </w:r>
      <w:r w:rsidR="00DE5361" w:rsidRPr="00896E5D">
        <w:rPr>
          <w:rFonts w:ascii="ＭＳ ゴシック" w:hAnsi="ＭＳ ゴシック"/>
        </w:rPr>
        <w:t>．</w:t>
      </w:r>
      <w:r w:rsidRPr="00896E5D">
        <w:rPr>
          <w:rFonts w:ascii="ＭＳ ゴシック" w:hAnsi="ＭＳ ゴシック" w:hint="eastAsia"/>
        </w:rPr>
        <w:t>維持療法</w:t>
      </w:r>
      <w:bookmarkEnd w:id="147"/>
      <w:bookmarkEnd w:id="148"/>
      <w:bookmarkEnd w:id="149"/>
      <w:bookmarkEnd w:id="150"/>
    </w:p>
    <w:p w14:paraId="3015C7D7" w14:textId="77777777" w:rsidR="00A87E23" w:rsidRPr="00896E5D" w:rsidRDefault="00777127" w:rsidP="00C01FDB">
      <w:pPr>
        <w:ind w:right="200"/>
        <w:rPr>
          <w:sz w:val="20"/>
          <w:szCs w:val="20"/>
        </w:rPr>
      </w:pPr>
      <w:r w:rsidRPr="00896E5D">
        <w:rPr>
          <w:sz w:val="20"/>
          <w:szCs w:val="20"/>
        </w:rPr>
        <w:t>VCR 1.3mg/m</w:t>
      </w:r>
      <w:r w:rsidRPr="00896E5D">
        <w:rPr>
          <w:sz w:val="20"/>
          <w:szCs w:val="20"/>
          <w:vertAlign w:val="superscript"/>
        </w:rPr>
        <w:t>2</w:t>
      </w:r>
      <w:r w:rsidRPr="00896E5D">
        <w:rPr>
          <w:rFonts w:hint="eastAsia"/>
          <w:sz w:val="20"/>
          <w:szCs w:val="20"/>
        </w:rPr>
        <w:t>（</w:t>
      </w:r>
      <w:r w:rsidRPr="00896E5D">
        <w:rPr>
          <w:sz w:val="20"/>
          <w:szCs w:val="20"/>
        </w:rPr>
        <w:t>max 2mg</w:t>
      </w:r>
      <w:r w:rsidRPr="00896E5D">
        <w:rPr>
          <w:rFonts w:hint="eastAsia"/>
          <w:sz w:val="20"/>
          <w:szCs w:val="20"/>
        </w:rPr>
        <w:t>）</w:t>
      </w:r>
      <w:r w:rsidRPr="00896E5D">
        <w:rPr>
          <w:sz w:val="20"/>
          <w:szCs w:val="20"/>
        </w:rPr>
        <w:t>iv: day1</w:t>
      </w:r>
    </w:p>
    <w:p w14:paraId="4EA04C9C" w14:textId="77777777" w:rsidR="00E424F1" w:rsidRPr="00896E5D" w:rsidRDefault="00777127" w:rsidP="00DA40A4">
      <w:pPr>
        <w:rPr>
          <w:sz w:val="20"/>
          <w:szCs w:val="20"/>
        </w:rPr>
      </w:pPr>
      <w:r w:rsidRPr="00896E5D">
        <w:rPr>
          <w:sz w:val="20"/>
          <w:szCs w:val="20"/>
        </w:rPr>
        <w:t>PSL 60mg/m</w:t>
      </w:r>
      <w:r w:rsidRPr="00896E5D">
        <w:rPr>
          <w:sz w:val="20"/>
          <w:szCs w:val="20"/>
          <w:vertAlign w:val="superscript"/>
        </w:rPr>
        <w:t>2</w:t>
      </w:r>
      <w:r w:rsidRPr="00896E5D">
        <w:rPr>
          <w:sz w:val="20"/>
          <w:szCs w:val="20"/>
        </w:rPr>
        <w:t xml:space="preserve"> po: day1-5</w:t>
      </w:r>
    </w:p>
    <w:p w14:paraId="76A7DDC7" w14:textId="77777777" w:rsidR="000F446A" w:rsidRPr="00896E5D" w:rsidRDefault="00777127">
      <w:pPr>
        <w:rPr>
          <w:sz w:val="20"/>
          <w:szCs w:val="20"/>
        </w:rPr>
      </w:pPr>
      <w:r w:rsidRPr="00896E5D">
        <w:rPr>
          <w:sz w:val="20"/>
          <w:szCs w:val="20"/>
        </w:rPr>
        <w:t>MTX 20mg/m</w:t>
      </w:r>
      <w:r w:rsidRPr="00896E5D">
        <w:rPr>
          <w:sz w:val="20"/>
          <w:szCs w:val="20"/>
          <w:vertAlign w:val="superscript"/>
        </w:rPr>
        <w:t>2</w:t>
      </w:r>
      <w:r w:rsidRPr="00896E5D">
        <w:rPr>
          <w:sz w:val="20"/>
          <w:szCs w:val="20"/>
        </w:rPr>
        <w:t xml:space="preserve"> po: day1,8,15,22</w:t>
      </w:r>
    </w:p>
    <w:p w14:paraId="20F404B8" w14:textId="77777777" w:rsidR="000F446A" w:rsidRPr="00896E5D" w:rsidRDefault="00777127">
      <w:pPr>
        <w:rPr>
          <w:sz w:val="20"/>
          <w:szCs w:val="20"/>
        </w:rPr>
      </w:pPr>
      <w:r w:rsidRPr="00896E5D">
        <w:rPr>
          <w:sz w:val="20"/>
          <w:szCs w:val="20"/>
        </w:rPr>
        <w:t>6MP 60mg/m</w:t>
      </w:r>
      <w:r w:rsidRPr="00896E5D">
        <w:rPr>
          <w:sz w:val="20"/>
          <w:szCs w:val="20"/>
          <w:vertAlign w:val="superscript"/>
        </w:rPr>
        <w:t>2</w:t>
      </w:r>
      <w:r w:rsidRPr="00896E5D">
        <w:rPr>
          <w:sz w:val="20"/>
          <w:szCs w:val="20"/>
        </w:rPr>
        <w:t xml:space="preserve"> po: day1-28</w:t>
      </w:r>
    </w:p>
    <w:p w14:paraId="4C65D033" w14:textId="77777777" w:rsidR="000F446A" w:rsidRPr="00896E5D" w:rsidRDefault="00777127">
      <w:pPr>
        <w:rPr>
          <w:sz w:val="20"/>
          <w:szCs w:val="20"/>
        </w:rPr>
      </w:pPr>
      <w:r w:rsidRPr="00896E5D">
        <w:rPr>
          <w:sz w:val="20"/>
          <w:szCs w:val="20"/>
        </w:rPr>
        <w:t>1),2),3),4)</w:t>
      </w:r>
      <w:r w:rsidRPr="00896E5D">
        <w:rPr>
          <w:rFonts w:hint="eastAsia"/>
          <w:sz w:val="20"/>
          <w:szCs w:val="20"/>
        </w:rPr>
        <w:t>を１セットとして寛解導入療法開始後２年間継続する。</w:t>
      </w:r>
    </w:p>
    <w:p w14:paraId="78F107B2" w14:textId="77777777" w:rsidR="000F446A" w:rsidRPr="00896E5D" w:rsidRDefault="00777127">
      <w:pPr>
        <w:rPr>
          <w:sz w:val="20"/>
          <w:szCs w:val="20"/>
        </w:rPr>
      </w:pPr>
      <w:r w:rsidRPr="00896E5D">
        <w:rPr>
          <w:sz w:val="20"/>
          <w:szCs w:val="20"/>
        </w:rPr>
        <w:t>MTX</w:t>
      </w:r>
      <w:r w:rsidRPr="00896E5D">
        <w:rPr>
          <w:rFonts w:hint="eastAsia"/>
          <w:sz w:val="20"/>
          <w:szCs w:val="20"/>
        </w:rPr>
        <w:t>、</w:t>
      </w:r>
      <w:r w:rsidRPr="00896E5D">
        <w:rPr>
          <w:sz w:val="20"/>
          <w:szCs w:val="20"/>
        </w:rPr>
        <w:t>6MP</w:t>
      </w:r>
      <w:r w:rsidRPr="00896E5D">
        <w:rPr>
          <w:rFonts w:hint="eastAsia"/>
          <w:sz w:val="20"/>
          <w:szCs w:val="20"/>
        </w:rPr>
        <w:t>は白血球数</w:t>
      </w:r>
      <w:r w:rsidRPr="00896E5D">
        <w:rPr>
          <w:sz w:val="20"/>
          <w:szCs w:val="20"/>
        </w:rPr>
        <w:t>2,500-3,500/</w:t>
      </w:r>
      <w:r w:rsidR="007032AE" w:rsidRPr="00896E5D">
        <w:rPr>
          <w:sz w:val="20"/>
          <w:szCs w:val="20"/>
        </w:rPr>
        <w:t>µ</w:t>
      </w:r>
      <w:r w:rsidRPr="00896E5D">
        <w:rPr>
          <w:sz w:val="20"/>
          <w:szCs w:val="20"/>
        </w:rPr>
        <w:t>l</w:t>
      </w:r>
      <w:r w:rsidRPr="00896E5D">
        <w:rPr>
          <w:rFonts w:hint="eastAsia"/>
          <w:sz w:val="20"/>
          <w:szCs w:val="20"/>
        </w:rPr>
        <w:t>のレベルを保つように調節する。</w:t>
      </w:r>
    </w:p>
    <w:p w14:paraId="51C12954" w14:textId="77777777" w:rsidR="000F446A" w:rsidRPr="00896E5D" w:rsidRDefault="000F446A">
      <w:bookmarkStart w:id="151" w:name="_Toc313183003"/>
      <w:bookmarkStart w:id="152" w:name="_Toc313183495"/>
      <w:bookmarkStart w:id="153" w:name="_Toc313184300"/>
      <w:bookmarkStart w:id="154" w:name="_Toc313184455"/>
      <w:bookmarkStart w:id="155" w:name="_Toc313184610"/>
    </w:p>
    <w:p w14:paraId="7A5B6A7B" w14:textId="77777777" w:rsidR="000F446A" w:rsidRPr="00896E5D" w:rsidRDefault="00D37F9A" w:rsidP="00060CCE">
      <w:pPr>
        <w:pStyle w:val="21"/>
      </w:pPr>
      <w:bookmarkStart w:id="156" w:name="_Toc346756153"/>
      <w:r w:rsidRPr="00896E5D">
        <w:t>0.5</w:t>
      </w:r>
      <w:r w:rsidR="00DE5361" w:rsidRPr="00896E5D">
        <w:rPr>
          <w:rFonts w:hint="eastAsia"/>
        </w:rPr>
        <w:t>．</w:t>
      </w:r>
      <w:r w:rsidRPr="00896E5D">
        <w:rPr>
          <w:rFonts w:hint="eastAsia"/>
        </w:rPr>
        <w:t>エンドポイント</w:t>
      </w:r>
      <w:bookmarkEnd w:id="156"/>
    </w:p>
    <w:p w14:paraId="2010F143" w14:textId="77777777" w:rsidR="000F446A" w:rsidRPr="00896E5D" w:rsidRDefault="00D37F9A" w:rsidP="002F65E7">
      <w:pPr>
        <w:pStyle w:val="30"/>
        <w:ind w:left="210" w:right="210"/>
        <w:rPr>
          <w:rFonts w:ascii="ＭＳ ゴシック" w:hAnsi="ＭＳ ゴシック"/>
        </w:rPr>
      </w:pPr>
      <w:bookmarkStart w:id="157" w:name="_Toc346756154"/>
      <w:r w:rsidRPr="00896E5D">
        <w:rPr>
          <w:rFonts w:ascii="ＭＳ ゴシック" w:hAnsi="ＭＳ ゴシック"/>
        </w:rPr>
        <w:t>0.5.1</w:t>
      </w:r>
      <w:r w:rsidR="00DE5361" w:rsidRPr="00896E5D">
        <w:rPr>
          <w:rFonts w:ascii="ＭＳ ゴシック" w:hAnsi="ＭＳ ゴシック" w:hint="eastAsia"/>
        </w:rPr>
        <w:t>．</w:t>
      </w:r>
      <w:r w:rsidRPr="00896E5D">
        <w:rPr>
          <w:rFonts w:ascii="ＭＳ ゴシック" w:hAnsi="ＭＳ ゴシック" w:hint="eastAsia"/>
        </w:rPr>
        <w:t>主要評価項目</w:t>
      </w:r>
      <w:bookmarkEnd w:id="157"/>
    </w:p>
    <w:p w14:paraId="4504657D" w14:textId="77777777" w:rsidR="000F446A" w:rsidRPr="00896E5D" w:rsidRDefault="00D37F9A">
      <w:r w:rsidRPr="00896E5D">
        <w:rPr>
          <w:sz w:val="20"/>
          <w:szCs w:val="20"/>
        </w:rPr>
        <w:t>3年無イベント生存率（</w:t>
      </w:r>
      <w:r w:rsidR="00FD39D3" w:rsidRPr="00896E5D">
        <w:rPr>
          <w:rFonts w:hint="eastAsia"/>
          <w:sz w:val="20"/>
          <w:szCs w:val="20"/>
        </w:rPr>
        <w:t>EFS</w:t>
      </w:r>
      <w:r w:rsidRPr="00896E5D">
        <w:rPr>
          <w:sz w:val="20"/>
          <w:szCs w:val="20"/>
        </w:rPr>
        <w:t>）</w:t>
      </w:r>
    </w:p>
    <w:p w14:paraId="54B6578F" w14:textId="77777777" w:rsidR="000F446A" w:rsidRPr="00896E5D" w:rsidRDefault="00D37F9A" w:rsidP="002F65E7">
      <w:pPr>
        <w:pStyle w:val="30"/>
        <w:ind w:left="210" w:right="210"/>
        <w:rPr>
          <w:rFonts w:ascii="ＭＳ ゴシック" w:hAnsi="ＭＳ ゴシック"/>
        </w:rPr>
      </w:pPr>
      <w:bookmarkStart w:id="158" w:name="_Toc346756155"/>
      <w:r w:rsidRPr="00896E5D">
        <w:rPr>
          <w:rFonts w:ascii="ＭＳ ゴシック" w:hAnsi="ＭＳ ゴシック"/>
        </w:rPr>
        <w:t>0.5.2</w:t>
      </w:r>
      <w:r w:rsidR="00DE5361" w:rsidRPr="00896E5D">
        <w:rPr>
          <w:rFonts w:ascii="ＭＳ ゴシック" w:hAnsi="ＭＳ ゴシック" w:hint="eastAsia"/>
        </w:rPr>
        <w:t>．</w:t>
      </w:r>
      <w:r w:rsidRPr="00896E5D">
        <w:rPr>
          <w:rFonts w:ascii="ＭＳ ゴシック" w:hAnsi="ＭＳ ゴシック" w:hint="eastAsia"/>
        </w:rPr>
        <w:t>副次的評価項目</w:t>
      </w:r>
      <w:bookmarkEnd w:id="158"/>
    </w:p>
    <w:p w14:paraId="7249D90B" w14:textId="77777777" w:rsidR="000F446A" w:rsidRPr="00896E5D" w:rsidRDefault="00021D65" w:rsidP="00421978">
      <w:pPr>
        <w:pStyle w:val="73"/>
        <w:numPr>
          <w:ilvl w:val="0"/>
          <w:numId w:val="25"/>
        </w:numPr>
        <w:ind w:leftChars="0"/>
        <w:rPr>
          <w:rFonts w:eastAsia="ＭＳ 明朝"/>
          <w:sz w:val="20"/>
          <w:szCs w:val="20"/>
        </w:rPr>
      </w:pPr>
      <w:r w:rsidRPr="00896E5D">
        <w:rPr>
          <w:rFonts w:hint="eastAsia"/>
          <w:sz w:val="20"/>
          <w:szCs w:val="20"/>
        </w:rPr>
        <w:t>CR</w:t>
      </w:r>
      <w:r w:rsidR="00D37F9A" w:rsidRPr="00896E5D">
        <w:rPr>
          <w:rFonts w:hint="eastAsia"/>
          <w:sz w:val="20"/>
          <w:szCs w:val="20"/>
        </w:rPr>
        <w:t>率</w:t>
      </w:r>
      <w:r w:rsidR="00D37F9A" w:rsidRPr="00896E5D">
        <w:rPr>
          <w:sz w:val="20"/>
          <w:szCs w:val="20"/>
        </w:rPr>
        <w:t xml:space="preserve"> (complete remission rate)</w:t>
      </w:r>
    </w:p>
    <w:p w14:paraId="161881DF" w14:textId="77777777" w:rsidR="000F446A" w:rsidRPr="00896E5D" w:rsidRDefault="00D37F9A" w:rsidP="00421978">
      <w:pPr>
        <w:pStyle w:val="73"/>
        <w:numPr>
          <w:ilvl w:val="0"/>
          <w:numId w:val="25"/>
        </w:numPr>
        <w:ind w:leftChars="0"/>
        <w:rPr>
          <w:rFonts w:eastAsia="ＭＳ 明朝"/>
          <w:sz w:val="20"/>
          <w:szCs w:val="20"/>
        </w:rPr>
      </w:pPr>
      <w:r w:rsidRPr="00896E5D">
        <w:rPr>
          <w:rFonts w:hint="eastAsia"/>
          <w:sz w:val="20"/>
          <w:szCs w:val="20"/>
        </w:rPr>
        <w:t>有害事象割合</w:t>
      </w:r>
    </w:p>
    <w:p w14:paraId="453AF9B0" w14:textId="77777777" w:rsidR="000F446A" w:rsidRPr="00896E5D" w:rsidRDefault="00D37F9A" w:rsidP="00421978">
      <w:pPr>
        <w:pStyle w:val="73"/>
        <w:numPr>
          <w:ilvl w:val="0"/>
          <w:numId w:val="25"/>
        </w:numPr>
        <w:ind w:leftChars="0"/>
        <w:rPr>
          <w:rFonts w:eastAsia="ＭＳ 明朝"/>
          <w:sz w:val="20"/>
          <w:szCs w:val="20"/>
        </w:rPr>
      </w:pPr>
      <w:r w:rsidRPr="00896E5D">
        <w:rPr>
          <w:rFonts w:hint="eastAsia"/>
          <w:sz w:val="20"/>
          <w:szCs w:val="20"/>
        </w:rPr>
        <w:t>生存期間（治療開始後3年間の</w:t>
      </w:r>
      <w:r w:rsidR="0084742B" w:rsidRPr="00896E5D">
        <w:rPr>
          <w:rFonts w:hint="eastAsia"/>
          <w:sz w:val="20"/>
          <w:szCs w:val="20"/>
        </w:rPr>
        <w:t xml:space="preserve">overall survival </w:t>
      </w:r>
      <w:r w:rsidR="00EE4276" w:rsidRPr="00896E5D">
        <w:rPr>
          <w:rFonts w:hint="eastAsia"/>
          <w:sz w:val="20"/>
          <w:szCs w:val="20"/>
        </w:rPr>
        <w:t>OS</w:t>
      </w:r>
      <w:r w:rsidR="0084742B" w:rsidRPr="00896E5D">
        <w:rPr>
          <w:rFonts w:hint="eastAsia"/>
          <w:sz w:val="20"/>
          <w:szCs w:val="20"/>
        </w:rPr>
        <w:t>,</w:t>
      </w:r>
      <w:r w:rsidRPr="00896E5D">
        <w:rPr>
          <w:sz w:val="20"/>
          <w:szCs w:val="20"/>
        </w:rPr>
        <w:t xml:space="preserve"> </w:t>
      </w:r>
      <w:r w:rsidR="0084742B" w:rsidRPr="00896E5D">
        <w:rPr>
          <w:rFonts w:hint="eastAsia"/>
          <w:sz w:val="20"/>
          <w:szCs w:val="20"/>
        </w:rPr>
        <w:t>r</w:t>
      </w:r>
      <w:r w:rsidR="0084742B" w:rsidRPr="00896E5D">
        <w:rPr>
          <w:sz w:val="20"/>
          <w:szCs w:val="20"/>
        </w:rPr>
        <w:t xml:space="preserve">elapse </w:t>
      </w:r>
      <w:r w:rsidR="0084742B" w:rsidRPr="00896E5D">
        <w:rPr>
          <w:rFonts w:hint="eastAsia"/>
          <w:sz w:val="20"/>
          <w:szCs w:val="20"/>
        </w:rPr>
        <w:t>f</w:t>
      </w:r>
      <w:r w:rsidR="0084742B" w:rsidRPr="00896E5D">
        <w:rPr>
          <w:sz w:val="20"/>
          <w:szCs w:val="20"/>
        </w:rPr>
        <w:t xml:space="preserve">ree </w:t>
      </w:r>
      <w:r w:rsidR="0084742B" w:rsidRPr="00896E5D">
        <w:rPr>
          <w:rFonts w:hint="eastAsia"/>
          <w:sz w:val="20"/>
          <w:szCs w:val="20"/>
        </w:rPr>
        <w:t>s</w:t>
      </w:r>
      <w:r w:rsidR="0084742B" w:rsidRPr="00896E5D">
        <w:rPr>
          <w:sz w:val="20"/>
          <w:szCs w:val="20"/>
        </w:rPr>
        <w:t xml:space="preserve">urvival </w:t>
      </w:r>
      <w:r w:rsidR="00EE4276" w:rsidRPr="00896E5D">
        <w:rPr>
          <w:sz w:val="20"/>
          <w:szCs w:val="20"/>
        </w:rPr>
        <w:t>RFS</w:t>
      </w:r>
      <w:r w:rsidRPr="00896E5D">
        <w:rPr>
          <w:rFonts w:hint="eastAsia"/>
          <w:sz w:val="20"/>
          <w:szCs w:val="20"/>
        </w:rPr>
        <w:t>）</w:t>
      </w:r>
    </w:p>
    <w:p w14:paraId="0289BF31" w14:textId="77777777" w:rsidR="000F446A" w:rsidRPr="00896E5D" w:rsidRDefault="00D37F9A" w:rsidP="00421978">
      <w:pPr>
        <w:pStyle w:val="73"/>
        <w:numPr>
          <w:ilvl w:val="0"/>
          <w:numId w:val="25"/>
        </w:numPr>
        <w:ind w:leftChars="0"/>
        <w:rPr>
          <w:rFonts w:eastAsia="ＭＳ 明朝"/>
          <w:sz w:val="20"/>
          <w:szCs w:val="20"/>
        </w:rPr>
      </w:pPr>
      <w:r w:rsidRPr="00896E5D">
        <w:rPr>
          <w:rFonts w:hint="eastAsia"/>
          <w:sz w:val="20"/>
          <w:szCs w:val="20"/>
        </w:rPr>
        <w:t>造血幹細胞移植の効果と安全性：治療関連死亡率、再発率、生着率、急性GVHD発症頻度、慢性GVHD発症頻度</w:t>
      </w:r>
    </w:p>
    <w:p w14:paraId="79785DA4" w14:textId="77777777" w:rsidR="000F446A" w:rsidRPr="00896E5D" w:rsidRDefault="00D37F9A" w:rsidP="00421978">
      <w:pPr>
        <w:pStyle w:val="73"/>
        <w:numPr>
          <w:ilvl w:val="0"/>
          <w:numId w:val="25"/>
        </w:numPr>
        <w:ind w:leftChars="0"/>
        <w:rPr>
          <w:rFonts w:eastAsia="ＭＳ 明朝"/>
          <w:sz w:val="20"/>
          <w:szCs w:val="20"/>
        </w:rPr>
      </w:pPr>
      <w:r w:rsidRPr="00896E5D">
        <w:rPr>
          <w:rFonts w:hint="eastAsia"/>
          <w:sz w:val="20"/>
          <w:szCs w:val="20"/>
        </w:rPr>
        <w:t>治療開始初期のステロイド反応性、Day</w:t>
      </w:r>
      <w:r w:rsidRPr="00896E5D">
        <w:rPr>
          <w:sz w:val="20"/>
          <w:szCs w:val="20"/>
        </w:rPr>
        <w:t xml:space="preserve"> </w:t>
      </w:r>
      <w:r w:rsidRPr="00896E5D">
        <w:rPr>
          <w:rFonts w:hint="eastAsia"/>
          <w:sz w:val="20"/>
          <w:szCs w:val="20"/>
        </w:rPr>
        <w:t>15の骨髄の芽球比率と予後（OS,</w:t>
      </w:r>
      <w:r w:rsidRPr="00896E5D">
        <w:rPr>
          <w:sz w:val="20"/>
          <w:szCs w:val="20"/>
        </w:rPr>
        <w:t xml:space="preserve"> EFS, </w:t>
      </w:r>
      <w:r w:rsidRPr="00896E5D">
        <w:rPr>
          <w:rFonts w:hint="eastAsia"/>
          <w:sz w:val="20"/>
          <w:szCs w:val="20"/>
        </w:rPr>
        <w:t>RFS）との関連</w:t>
      </w:r>
    </w:p>
    <w:p w14:paraId="19AD482E" w14:textId="77777777" w:rsidR="004D6B5A" w:rsidRPr="00896E5D" w:rsidRDefault="00D37F9A" w:rsidP="002F65E7">
      <w:pPr>
        <w:pStyle w:val="30"/>
        <w:ind w:left="210" w:right="210"/>
        <w:rPr>
          <w:rFonts w:ascii="ＭＳ ゴシック" w:hAnsi="ＭＳ ゴシック"/>
        </w:rPr>
      </w:pPr>
      <w:bookmarkStart w:id="159" w:name="_Toc346756156"/>
      <w:r w:rsidRPr="00896E5D">
        <w:rPr>
          <w:rStyle w:val="22"/>
          <w:rFonts w:ascii="ＭＳ ゴシック" w:hAnsi="ＭＳ ゴシック"/>
          <w:sz w:val="20"/>
          <w:szCs w:val="20"/>
        </w:rPr>
        <w:t>0.5.3</w:t>
      </w:r>
      <w:r w:rsidRPr="00896E5D">
        <w:rPr>
          <w:rFonts w:ascii="ＭＳ ゴシック" w:hAnsi="ＭＳ ゴシック"/>
          <w:szCs w:val="20"/>
        </w:rPr>
        <w:t>．</w:t>
      </w:r>
      <w:r w:rsidRPr="00896E5D">
        <w:rPr>
          <w:rFonts w:ascii="ＭＳ ゴシック" w:hAnsi="ＭＳ ゴシック"/>
        </w:rPr>
        <w:t>探索的評価項目</w:t>
      </w:r>
      <w:bookmarkEnd w:id="159"/>
    </w:p>
    <w:p w14:paraId="27B6D0F9" w14:textId="77777777" w:rsidR="00254541" w:rsidRPr="00896E5D" w:rsidRDefault="00254541" w:rsidP="00C01FDB">
      <w:pPr>
        <w:adjustRightInd w:val="0"/>
        <w:snapToGrid w:val="0"/>
        <w:spacing w:line="340" w:lineRule="exact"/>
        <w:ind w:leftChars="113" w:left="237"/>
        <w:jc w:val="left"/>
        <w:rPr>
          <w:sz w:val="20"/>
          <w:szCs w:val="20"/>
        </w:rPr>
      </w:pPr>
      <w:r w:rsidRPr="00896E5D">
        <w:rPr>
          <w:sz w:val="20"/>
          <w:szCs w:val="20"/>
        </w:rPr>
        <w:t xml:space="preserve">precursor </w:t>
      </w:r>
      <w:r w:rsidRPr="00896E5D">
        <w:rPr>
          <w:rFonts w:hint="eastAsia"/>
          <w:sz w:val="20"/>
          <w:szCs w:val="20"/>
        </w:rPr>
        <w:t>T</w:t>
      </w:r>
      <w:r w:rsidRPr="00896E5D">
        <w:rPr>
          <w:sz w:val="20"/>
          <w:szCs w:val="20"/>
        </w:rPr>
        <w:t>-ALL</w:t>
      </w:r>
      <w:r w:rsidRPr="00896E5D">
        <w:rPr>
          <w:rFonts w:hint="eastAsia"/>
          <w:sz w:val="20"/>
          <w:szCs w:val="20"/>
        </w:rPr>
        <w:t>細胞における網羅的遺伝子発現解析、全ゲノム（あるいは全エクソン）の塩基配列解析などによる異常の有無について正常細胞をコントロールとして解析し、本プロトコールにおける治療反応性との関係を</w:t>
      </w:r>
      <w:r w:rsidRPr="00896E5D">
        <w:rPr>
          <w:sz w:val="20"/>
          <w:szCs w:val="20"/>
        </w:rPr>
        <w:t>検討する</w:t>
      </w:r>
      <w:r w:rsidR="006475CD" w:rsidRPr="00896E5D">
        <w:rPr>
          <w:rFonts w:hint="eastAsia"/>
          <w:sz w:val="20"/>
          <w:szCs w:val="20"/>
        </w:rPr>
        <w:t>。</w:t>
      </w:r>
    </w:p>
    <w:p w14:paraId="2B7BA624" w14:textId="77777777" w:rsidR="00827616" w:rsidRPr="00896E5D" w:rsidRDefault="00827616" w:rsidP="00827616">
      <w:pPr>
        <w:adjustRightInd w:val="0"/>
        <w:snapToGrid w:val="0"/>
        <w:spacing w:line="340" w:lineRule="exact"/>
        <w:ind w:left="420"/>
        <w:jc w:val="left"/>
        <w:rPr>
          <w:sz w:val="20"/>
          <w:szCs w:val="20"/>
        </w:rPr>
      </w:pPr>
    </w:p>
    <w:p w14:paraId="41A18A12" w14:textId="77777777" w:rsidR="000F446A" w:rsidRPr="00896E5D" w:rsidRDefault="00777127" w:rsidP="00060CCE">
      <w:pPr>
        <w:pStyle w:val="21"/>
      </w:pPr>
      <w:bookmarkStart w:id="160" w:name="_Toc346756157"/>
      <w:r w:rsidRPr="00896E5D">
        <w:t>0.</w:t>
      </w:r>
      <w:r w:rsidR="00D37F9A" w:rsidRPr="00896E5D">
        <w:t>6</w:t>
      </w:r>
      <w:r w:rsidRPr="00896E5D">
        <w:t xml:space="preserve">. </w:t>
      </w:r>
      <w:r w:rsidRPr="00896E5D">
        <w:rPr>
          <w:rFonts w:hint="eastAsia"/>
        </w:rPr>
        <w:t>予定登録数と研究期間</w:t>
      </w:r>
      <w:bookmarkEnd w:id="151"/>
      <w:bookmarkEnd w:id="152"/>
      <w:bookmarkEnd w:id="153"/>
      <w:bookmarkEnd w:id="154"/>
      <w:bookmarkEnd w:id="155"/>
      <w:bookmarkEnd w:id="160"/>
    </w:p>
    <w:p w14:paraId="6D3AA9F4" w14:textId="77777777" w:rsidR="00A87E23" w:rsidRPr="00896E5D" w:rsidRDefault="00777127" w:rsidP="00A87E23">
      <w:pPr>
        <w:rPr>
          <w:sz w:val="20"/>
          <w:szCs w:val="20"/>
        </w:rPr>
      </w:pPr>
      <w:r w:rsidRPr="00896E5D">
        <w:rPr>
          <w:rFonts w:hint="eastAsia"/>
          <w:sz w:val="20"/>
          <w:szCs w:val="20"/>
        </w:rPr>
        <w:t>予定登録数：</w:t>
      </w:r>
      <w:r w:rsidRPr="00896E5D">
        <w:rPr>
          <w:sz w:val="20"/>
          <w:szCs w:val="20"/>
        </w:rPr>
        <w:t>28</w:t>
      </w:r>
      <w:r w:rsidRPr="00896E5D">
        <w:rPr>
          <w:rFonts w:hint="eastAsia"/>
          <w:sz w:val="20"/>
          <w:szCs w:val="20"/>
        </w:rPr>
        <w:t>例</w:t>
      </w:r>
    </w:p>
    <w:p w14:paraId="7E96F889" w14:textId="77777777" w:rsidR="000F446A" w:rsidRPr="00896E5D" w:rsidRDefault="00777127">
      <w:pPr>
        <w:rPr>
          <w:sz w:val="20"/>
          <w:szCs w:val="20"/>
        </w:rPr>
      </w:pPr>
      <w:r w:rsidRPr="00896E5D">
        <w:rPr>
          <w:rFonts w:hint="eastAsia"/>
          <w:sz w:val="20"/>
          <w:szCs w:val="20"/>
        </w:rPr>
        <w:t>登録期間：</w:t>
      </w:r>
      <w:r w:rsidRPr="00896E5D">
        <w:rPr>
          <w:sz w:val="20"/>
          <w:szCs w:val="20"/>
        </w:rPr>
        <w:t>4</w:t>
      </w:r>
      <w:r w:rsidRPr="00896E5D">
        <w:rPr>
          <w:rFonts w:hint="eastAsia"/>
          <w:sz w:val="20"/>
          <w:szCs w:val="20"/>
        </w:rPr>
        <w:t>年</w:t>
      </w:r>
    </w:p>
    <w:p w14:paraId="00C9AC90" w14:textId="77777777" w:rsidR="000F446A" w:rsidRPr="00C35B20" w:rsidRDefault="00777127">
      <w:pPr>
        <w:rPr>
          <w:sz w:val="20"/>
          <w:szCs w:val="20"/>
        </w:rPr>
      </w:pPr>
      <w:r w:rsidRPr="00896E5D">
        <w:rPr>
          <w:rFonts w:hint="eastAsia"/>
          <w:sz w:val="20"/>
          <w:szCs w:val="20"/>
        </w:rPr>
        <w:t>追跡</w:t>
      </w:r>
      <w:r w:rsidR="003869AE">
        <w:rPr>
          <w:rFonts w:hint="eastAsia"/>
          <w:sz w:val="20"/>
          <w:szCs w:val="20"/>
        </w:rPr>
        <w:t>期</w:t>
      </w:r>
      <w:r w:rsidRPr="00896E5D">
        <w:rPr>
          <w:rFonts w:hint="eastAsia"/>
          <w:sz w:val="20"/>
          <w:szCs w:val="20"/>
        </w:rPr>
        <w:t>間：登録終了後</w:t>
      </w:r>
      <w:r w:rsidR="006C6D97" w:rsidRPr="00C35B20">
        <w:rPr>
          <w:rFonts w:hint="eastAsia"/>
          <w:sz w:val="20"/>
          <w:szCs w:val="20"/>
        </w:rPr>
        <w:t>7</w:t>
      </w:r>
      <w:r w:rsidRPr="00C35B20">
        <w:rPr>
          <w:rFonts w:hint="eastAsia"/>
          <w:sz w:val="20"/>
          <w:szCs w:val="20"/>
        </w:rPr>
        <w:t>年</w:t>
      </w:r>
    </w:p>
    <w:p w14:paraId="53EDCF7A" w14:textId="77777777" w:rsidR="000F446A" w:rsidRPr="00C35B20" w:rsidRDefault="00777127">
      <w:pPr>
        <w:rPr>
          <w:sz w:val="20"/>
          <w:szCs w:val="20"/>
        </w:rPr>
      </w:pPr>
      <w:r w:rsidRPr="00C35B20">
        <w:rPr>
          <w:rFonts w:hint="eastAsia"/>
          <w:sz w:val="20"/>
          <w:szCs w:val="20"/>
        </w:rPr>
        <w:t>総研究期間：</w:t>
      </w:r>
      <w:r w:rsidR="006C6D97" w:rsidRPr="00C35B20">
        <w:rPr>
          <w:rFonts w:hint="eastAsia"/>
          <w:sz w:val="20"/>
          <w:szCs w:val="20"/>
        </w:rPr>
        <w:t>11</w:t>
      </w:r>
      <w:r w:rsidRPr="00C35B20">
        <w:rPr>
          <w:rFonts w:hint="eastAsia"/>
          <w:sz w:val="20"/>
          <w:szCs w:val="20"/>
        </w:rPr>
        <w:t>年</w:t>
      </w:r>
    </w:p>
    <w:p w14:paraId="653D59E1" w14:textId="77777777" w:rsidR="000F446A" w:rsidRPr="00896E5D" w:rsidRDefault="00777127">
      <w:pPr>
        <w:rPr>
          <w:sz w:val="20"/>
          <w:szCs w:val="20"/>
        </w:rPr>
      </w:pPr>
      <w:r w:rsidRPr="00896E5D">
        <w:rPr>
          <w:rFonts w:hint="eastAsia"/>
          <w:sz w:val="20"/>
          <w:szCs w:val="20"/>
        </w:rPr>
        <w:t>ただし</w:t>
      </w:r>
      <w:r w:rsidRPr="00896E5D">
        <w:rPr>
          <w:sz w:val="20"/>
          <w:szCs w:val="20"/>
        </w:rPr>
        <w:t>6</w:t>
      </w:r>
      <w:r w:rsidRPr="00896E5D">
        <w:rPr>
          <w:rFonts w:hint="eastAsia"/>
          <w:sz w:val="20"/>
          <w:szCs w:val="20"/>
        </w:rPr>
        <w:t>ヶ月以内の登録期間の延長は、プロトコール改訂手続き不要とする。</w:t>
      </w:r>
    </w:p>
    <w:p w14:paraId="7DADFAE1" w14:textId="77777777" w:rsidR="000F446A" w:rsidRPr="00896E5D" w:rsidRDefault="000F446A"/>
    <w:p w14:paraId="167E8A65" w14:textId="77777777" w:rsidR="000F446A" w:rsidRPr="00896E5D" w:rsidRDefault="00777127" w:rsidP="00060CCE">
      <w:pPr>
        <w:pStyle w:val="21"/>
      </w:pPr>
      <w:bookmarkStart w:id="161" w:name="_Toc313183004"/>
      <w:bookmarkStart w:id="162" w:name="_Toc313183496"/>
      <w:bookmarkStart w:id="163" w:name="_Toc313184301"/>
      <w:bookmarkStart w:id="164" w:name="_Toc313184456"/>
      <w:bookmarkStart w:id="165" w:name="_Toc313184611"/>
      <w:bookmarkStart w:id="166" w:name="_Toc346756158"/>
      <w:r w:rsidRPr="00896E5D">
        <w:lastRenderedPageBreak/>
        <w:t>0.</w:t>
      </w:r>
      <w:r w:rsidR="00D37F9A" w:rsidRPr="00896E5D">
        <w:t>7</w:t>
      </w:r>
      <w:r w:rsidRPr="00896E5D">
        <w:t xml:space="preserve">. </w:t>
      </w:r>
      <w:r w:rsidRPr="00896E5D">
        <w:rPr>
          <w:rFonts w:hint="eastAsia"/>
        </w:rPr>
        <w:t>問い合わせ先</w:t>
      </w:r>
      <w:bookmarkEnd w:id="161"/>
      <w:bookmarkEnd w:id="162"/>
      <w:bookmarkEnd w:id="163"/>
      <w:bookmarkEnd w:id="164"/>
      <w:bookmarkEnd w:id="165"/>
      <w:bookmarkEnd w:id="166"/>
    </w:p>
    <w:p w14:paraId="0F8FF386" w14:textId="77777777" w:rsidR="00A87E23" w:rsidRPr="00896E5D" w:rsidRDefault="00777127" w:rsidP="00A87E23">
      <w:pPr>
        <w:pStyle w:val="131"/>
        <w:ind w:leftChars="100" w:left="210"/>
        <w:rPr>
          <w:sz w:val="20"/>
          <w:szCs w:val="20"/>
        </w:rPr>
      </w:pPr>
      <w:r w:rsidRPr="00896E5D">
        <w:rPr>
          <w:rFonts w:hint="eastAsia"/>
          <w:sz w:val="20"/>
          <w:szCs w:val="20"/>
        </w:rPr>
        <w:t>適格</w:t>
      </w:r>
      <w:r w:rsidR="00FC40E3" w:rsidRPr="00896E5D">
        <w:rPr>
          <w:rFonts w:hint="eastAsia"/>
          <w:sz w:val="20"/>
          <w:szCs w:val="20"/>
        </w:rPr>
        <w:t>基準</w:t>
      </w:r>
      <w:r w:rsidRPr="00896E5D">
        <w:rPr>
          <w:rFonts w:hint="eastAsia"/>
          <w:sz w:val="20"/>
          <w:szCs w:val="20"/>
        </w:rPr>
        <w:t>、治療変更</w:t>
      </w:r>
      <w:r w:rsidR="00FC40E3" w:rsidRPr="00896E5D">
        <w:rPr>
          <w:rFonts w:hint="eastAsia"/>
          <w:sz w:val="20"/>
          <w:szCs w:val="20"/>
        </w:rPr>
        <w:t>基準</w:t>
      </w:r>
      <w:r w:rsidRPr="00896E5D">
        <w:rPr>
          <w:rFonts w:hint="eastAsia"/>
          <w:sz w:val="20"/>
          <w:szCs w:val="20"/>
        </w:rPr>
        <w:t>など、臨床的判断を要するもの：研究事務局</w:t>
      </w:r>
    </w:p>
    <w:p w14:paraId="207E2350" w14:textId="77777777" w:rsidR="004D6B5A" w:rsidRPr="00896E5D" w:rsidRDefault="00777127">
      <w:pPr>
        <w:pStyle w:val="131"/>
        <w:ind w:leftChars="100" w:left="210"/>
        <w:rPr>
          <w:sz w:val="20"/>
          <w:szCs w:val="20"/>
        </w:rPr>
      </w:pPr>
      <w:r w:rsidRPr="00896E5D">
        <w:rPr>
          <w:rFonts w:hint="eastAsia"/>
          <w:sz w:val="20"/>
          <w:szCs w:val="20"/>
        </w:rPr>
        <w:t>登録手順、</w:t>
      </w:r>
      <w:r w:rsidR="00B032AC" w:rsidRPr="00896E5D">
        <w:rPr>
          <w:rFonts w:hint="eastAsia"/>
          <w:sz w:val="20"/>
          <w:szCs w:val="20"/>
        </w:rPr>
        <w:t>症例報告書</w:t>
      </w:r>
      <w:r w:rsidRPr="00896E5D">
        <w:rPr>
          <w:rFonts w:hint="eastAsia"/>
          <w:sz w:val="20"/>
          <w:szCs w:val="20"/>
        </w:rPr>
        <w:t>（</w:t>
      </w:r>
      <w:r w:rsidRPr="00896E5D">
        <w:rPr>
          <w:sz w:val="20"/>
          <w:szCs w:val="20"/>
        </w:rPr>
        <w:t>CRF</w:t>
      </w:r>
      <w:r w:rsidRPr="00896E5D">
        <w:rPr>
          <w:rFonts w:hint="eastAsia"/>
          <w:sz w:val="20"/>
          <w:szCs w:val="20"/>
        </w:rPr>
        <w:t>）記入など：</w:t>
      </w:r>
      <w:r w:rsidRPr="00896E5D">
        <w:rPr>
          <w:sz w:val="20"/>
          <w:szCs w:val="20"/>
        </w:rPr>
        <w:t>JALSG</w:t>
      </w:r>
      <w:r w:rsidRPr="00896E5D">
        <w:rPr>
          <w:rFonts w:hint="eastAsia"/>
          <w:sz w:val="20"/>
          <w:szCs w:val="20"/>
        </w:rPr>
        <w:t>データセンター</w:t>
      </w:r>
    </w:p>
    <w:p w14:paraId="221D806B" w14:textId="77777777" w:rsidR="004D6B5A" w:rsidRPr="00896E5D" w:rsidRDefault="00777127">
      <w:pPr>
        <w:pStyle w:val="131"/>
        <w:ind w:leftChars="100" w:left="210"/>
        <w:rPr>
          <w:sz w:val="20"/>
          <w:szCs w:val="20"/>
        </w:rPr>
      </w:pPr>
      <w:r w:rsidRPr="00896E5D">
        <w:rPr>
          <w:rFonts w:hint="eastAsia"/>
          <w:sz w:val="20"/>
          <w:szCs w:val="20"/>
        </w:rPr>
        <w:t>有害事象報告：</w:t>
      </w:r>
      <w:r w:rsidRPr="00896E5D">
        <w:rPr>
          <w:sz w:val="20"/>
          <w:szCs w:val="20"/>
        </w:rPr>
        <w:t>JALSG</w:t>
      </w:r>
      <w:r w:rsidRPr="00896E5D">
        <w:rPr>
          <w:rFonts w:hint="eastAsia"/>
          <w:sz w:val="20"/>
          <w:szCs w:val="20"/>
        </w:rPr>
        <w:t>事務局</w:t>
      </w:r>
    </w:p>
    <w:p w14:paraId="60D43FDE" w14:textId="77777777" w:rsidR="004D6B5A" w:rsidRPr="00896E5D" w:rsidRDefault="004D6B5A">
      <w:pPr>
        <w:pStyle w:val="131"/>
        <w:ind w:left="840"/>
      </w:pPr>
    </w:p>
    <w:p w14:paraId="49A30DED" w14:textId="77777777" w:rsidR="00A87E23" w:rsidRPr="00896E5D" w:rsidRDefault="00777127" w:rsidP="007164E5">
      <w:pPr>
        <w:ind w:firstLineChars="100" w:firstLine="200"/>
        <w:rPr>
          <w:sz w:val="20"/>
          <w:szCs w:val="20"/>
        </w:rPr>
      </w:pPr>
      <w:r w:rsidRPr="00896E5D">
        <w:rPr>
          <w:sz w:val="20"/>
          <w:szCs w:val="20"/>
        </w:rPr>
        <w:t>研究事務局</w:t>
      </w:r>
    </w:p>
    <w:p w14:paraId="0F5A149E" w14:textId="77777777" w:rsidR="00AB53CD" w:rsidRPr="00896E5D" w:rsidRDefault="00AB53CD" w:rsidP="00AB53CD">
      <w:pPr>
        <w:tabs>
          <w:tab w:val="left" w:pos="785"/>
          <w:tab w:val="left" w:pos="1560"/>
          <w:tab w:val="left" w:pos="1843"/>
        </w:tabs>
        <w:rPr>
          <w:kern w:val="0"/>
          <w:sz w:val="20"/>
          <w:szCs w:val="20"/>
        </w:rPr>
      </w:pPr>
      <w:r w:rsidRPr="00896E5D">
        <w:rPr>
          <w:rFonts w:ascii="ＭＳ 明朝" w:eastAsia="ＭＳ 明朝" w:hAnsi="ＭＳ 明朝" w:hint="eastAsia"/>
          <w:kern w:val="0"/>
          <w:sz w:val="20"/>
          <w:szCs w:val="20"/>
        </w:rPr>
        <w:tab/>
      </w:r>
      <w:r w:rsidRPr="00896E5D">
        <w:rPr>
          <w:rFonts w:hint="eastAsia"/>
          <w:kern w:val="0"/>
          <w:sz w:val="20"/>
          <w:szCs w:val="20"/>
        </w:rPr>
        <w:t>今井陽俊</w:t>
      </w:r>
    </w:p>
    <w:p w14:paraId="0DD5AADF" w14:textId="77777777" w:rsidR="00AB53CD" w:rsidRPr="00896E5D" w:rsidRDefault="00AB53CD" w:rsidP="00AB53CD">
      <w:pPr>
        <w:tabs>
          <w:tab w:val="left" w:pos="785"/>
          <w:tab w:val="left" w:pos="1560"/>
          <w:tab w:val="left" w:pos="1843"/>
        </w:tabs>
        <w:rPr>
          <w:sz w:val="20"/>
          <w:szCs w:val="20"/>
        </w:rPr>
      </w:pPr>
      <w:r w:rsidRPr="00896E5D">
        <w:rPr>
          <w:sz w:val="20"/>
          <w:szCs w:val="20"/>
        </w:rPr>
        <w:tab/>
      </w:r>
      <w:r w:rsidRPr="00896E5D">
        <w:rPr>
          <w:rFonts w:hint="eastAsia"/>
          <w:kern w:val="0"/>
          <w:sz w:val="20"/>
          <w:szCs w:val="20"/>
        </w:rPr>
        <w:t>社会医療法人北楡会</w:t>
      </w:r>
      <w:r w:rsidRPr="00896E5D">
        <w:rPr>
          <w:rFonts w:hint="eastAsia"/>
          <w:sz w:val="20"/>
        </w:rPr>
        <w:t>札幌北楡病院血液内科</w:t>
      </w:r>
    </w:p>
    <w:p w14:paraId="5908ECB3" w14:textId="77777777" w:rsidR="00AB53CD" w:rsidRPr="00896E5D" w:rsidRDefault="00AB53CD" w:rsidP="00AB53CD">
      <w:pPr>
        <w:tabs>
          <w:tab w:val="left" w:pos="785"/>
          <w:tab w:val="left" w:pos="1560"/>
          <w:tab w:val="left" w:pos="1843"/>
        </w:tabs>
        <w:rPr>
          <w:sz w:val="20"/>
          <w:szCs w:val="20"/>
        </w:rPr>
      </w:pPr>
      <w:r w:rsidRPr="00896E5D">
        <w:rPr>
          <w:sz w:val="20"/>
          <w:szCs w:val="20"/>
        </w:rPr>
        <w:tab/>
      </w:r>
      <w:r w:rsidRPr="00896E5D">
        <w:rPr>
          <w:rFonts w:hint="eastAsia"/>
          <w:sz w:val="20"/>
          <w:szCs w:val="20"/>
        </w:rPr>
        <w:t>〒003-0006　札幌市白石区東札幌6-6-5-1</w:t>
      </w:r>
    </w:p>
    <w:p w14:paraId="466D7800" w14:textId="77777777" w:rsidR="00AB53CD" w:rsidRPr="00896E5D" w:rsidRDefault="00AB53CD" w:rsidP="00AB53CD">
      <w:pPr>
        <w:tabs>
          <w:tab w:val="left" w:pos="785"/>
          <w:tab w:val="left" w:pos="1560"/>
          <w:tab w:val="left" w:pos="1843"/>
        </w:tabs>
        <w:rPr>
          <w:sz w:val="20"/>
          <w:szCs w:val="20"/>
        </w:rPr>
      </w:pPr>
      <w:r w:rsidRPr="00896E5D">
        <w:rPr>
          <w:sz w:val="20"/>
          <w:szCs w:val="20"/>
        </w:rPr>
        <w:tab/>
      </w:r>
      <w:r w:rsidRPr="00896E5D">
        <w:rPr>
          <w:rFonts w:hint="eastAsia"/>
          <w:sz w:val="20"/>
          <w:szCs w:val="20"/>
          <w:lang w:val="de-DE"/>
        </w:rPr>
        <w:t>TEL: 011-865-0111  FAX: 011-865-9719</w:t>
      </w:r>
    </w:p>
    <w:p w14:paraId="70A18432" w14:textId="77777777" w:rsidR="00AB53CD" w:rsidRPr="00896E5D" w:rsidRDefault="00AB53CD">
      <w:pPr>
        <w:rPr>
          <w:sz w:val="20"/>
          <w:szCs w:val="20"/>
        </w:rPr>
      </w:pPr>
      <w:r w:rsidRPr="00896E5D">
        <w:rPr>
          <w:sz w:val="20"/>
          <w:szCs w:val="20"/>
          <w:lang w:val="de-DE"/>
        </w:rPr>
        <w:tab/>
      </w:r>
      <w:r w:rsidRPr="00896E5D">
        <w:rPr>
          <w:rFonts w:hint="eastAsia"/>
          <w:sz w:val="20"/>
          <w:szCs w:val="20"/>
          <w:lang w:val="de-DE"/>
        </w:rPr>
        <w:t xml:space="preserve">E-mail: </w:t>
      </w:r>
      <w:hyperlink r:id="rId15" w:history="1">
        <w:r w:rsidRPr="00896E5D">
          <w:rPr>
            <w:rStyle w:val="af1"/>
            <w:rFonts w:hint="eastAsia"/>
            <w:color w:val="auto"/>
            <w:sz w:val="20"/>
            <w:szCs w:val="20"/>
            <w:lang w:val="de-DE"/>
          </w:rPr>
          <w:t>ki-imai@hokuyu-aoth.org</w:t>
        </w:r>
      </w:hyperlink>
    </w:p>
    <w:p w14:paraId="7F595717" w14:textId="77777777" w:rsidR="000F446A" w:rsidRPr="00896E5D" w:rsidRDefault="00777127" w:rsidP="007164E5">
      <w:pPr>
        <w:ind w:firstLineChars="100" w:firstLine="200"/>
        <w:rPr>
          <w:sz w:val="20"/>
          <w:szCs w:val="20"/>
          <w:lang w:val="de-DE"/>
        </w:rPr>
      </w:pPr>
      <w:bookmarkStart w:id="167" w:name="_Toc309467929"/>
      <w:bookmarkStart w:id="168" w:name="_Toc313182669"/>
      <w:bookmarkStart w:id="169" w:name="_Toc313183006"/>
      <w:bookmarkStart w:id="170" w:name="_Toc313183096"/>
      <w:bookmarkStart w:id="171" w:name="_Toc313183498"/>
      <w:bookmarkStart w:id="172" w:name="_Toc313184303"/>
      <w:bookmarkStart w:id="173" w:name="_Toc313184458"/>
      <w:bookmarkStart w:id="174" w:name="_Toc313184613"/>
      <w:bookmarkStart w:id="175" w:name="_Toc313250568"/>
      <w:bookmarkStart w:id="176" w:name="_Toc316230431"/>
      <w:bookmarkStart w:id="177" w:name="_Toc316230592"/>
      <w:bookmarkStart w:id="178" w:name="_Toc316230754"/>
      <w:bookmarkStart w:id="179" w:name="_Toc318282481"/>
      <w:bookmarkStart w:id="180" w:name="_Toc333140750"/>
      <w:r w:rsidRPr="00896E5D">
        <w:rPr>
          <w:sz w:val="20"/>
          <w:szCs w:val="20"/>
          <w:lang w:val="de-DE"/>
        </w:rPr>
        <w:t>JALSG</w:t>
      </w:r>
      <w:r w:rsidRPr="00896E5D">
        <w:rPr>
          <w:rFonts w:hint="eastAsia"/>
          <w:sz w:val="20"/>
          <w:szCs w:val="20"/>
        </w:rPr>
        <w:t>事務局</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p>
    <w:p w14:paraId="216F00F9" w14:textId="77777777" w:rsidR="00167EC4" w:rsidRPr="00167EC4" w:rsidRDefault="00777127" w:rsidP="00167EC4">
      <w:pPr>
        <w:tabs>
          <w:tab w:val="left" w:pos="993"/>
          <w:tab w:val="left" w:pos="1560"/>
          <w:tab w:val="left" w:pos="1843"/>
        </w:tabs>
        <w:ind w:left="1200" w:hangingChars="600" w:hanging="1200"/>
        <w:rPr>
          <w:color w:val="FF0000"/>
          <w:sz w:val="20"/>
          <w:szCs w:val="20"/>
        </w:rPr>
      </w:pPr>
      <w:r w:rsidRPr="00896E5D">
        <w:rPr>
          <w:sz w:val="20"/>
          <w:szCs w:val="20"/>
          <w:lang w:val="de-DE"/>
        </w:rPr>
        <w:tab/>
      </w:r>
      <w:r w:rsidR="00167EC4" w:rsidRPr="00167EC4">
        <w:rPr>
          <w:rFonts w:hint="eastAsia"/>
          <w:color w:val="FF0000"/>
          <w:sz w:val="20"/>
          <w:szCs w:val="20"/>
        </w:rPr>
        <w:t>〒</w:t>
      </w:r>
      <w:r w:rsidR="00167EC4" w:rsidRPr="00167EC4">
        <w:rPr>
          <w:color w:val="FF0000"/>
          <w:sz w:val="20"/>
          <w:szCs w:val="20"/>
        </w:rPr>
        <w:t>464-0075名古屋市千種区内山3-25-6　千種ターミナルビル702</w:t>
      </w:r>
    </w:p>
    <w:p w14:paraId="3A850E6C" w14:textId="77777777" w:rsidR="00B96325" w:rsidRDefault="00167EC4" w:rsidP="00167EC4">
      <w:pPr>
        <w:tabs>
          <w:tab w:val="left" w:pos="993"/>
          <w:tab w:val="left" w:pos="1560"/>
          <w:tab w:val="left" w:pos="1843"/>
        </w:tabs>
        <w:ind w:leftChars="300" w:left="1230" w:hangingChars="300" w:hanging="600"/>
        <w:rPr>
          <w:color w:val="FF0000"/>
          <w:sz w:val="20"/>
          <w:szCs w:val="20"/>
        </w:rPr>
      </w:pPr>
      <w:r w:rsidRPr="00167EC4">
        <w:rPr>
          <w:rFonts w:hint="eastAsia"/>
          <w:color w:val="FF0000"/>
          <w:sz w:val="20"/>
          <w:szCs w:val="20"/>
        </w:rPr>
        <w:t xml:space="preserve">　　</w:t>
      </w:r>
      <w:r w:rsidRPr="00167EC4">
        <w:rPr>
          <w:color w:val="FF0000"/>
          <w:sz w:val="20"/>
          <w:szCs w:val="20"/>
        </w:rPr>
        <w:t>TEL: 052-734-3182FAX：052-734-2183</w:t>
      </w:r>
    </w:p>
    <w:p w14:paraId="1D872765" w14:textId="77777777" w:rsidR="000F446A" w:rsidRPr="00167EC4" w:rsidRDefault="00167EC4" w:rsidP="00B96325">
      <w:pPr>
        <w:tabs>
          <w:tab w:val="left" w:pos="993"/>
          <w:tab w:val="left" w:pos="1560"/>
          <w:tab w:val="left" w:pos="1843"/>
        </w:tabs>
        <w:ind w:leftChars="500" w:left="1250" w:hangingChars="100" w:hanging="200"/>
        <w:rPr>
          <w:sz w:val="20"/>
          <w:szCs w:val="20"/>
        </w:rPr>
      </w:pPr>
      <w:r w:rsidRPr="00167EC4">
        <w:rPr>
          <w:color w:val="FF0000"/>
          <w:sz w:val="20"/>
          <w:szCs w:val="20"/>
        </w:rPr>
        <w:t xml:space="preserve">E-mail: </w:t>
      </w:r>
      <w:hyperlink r:id="rId16" w:history="1">
        <w:r w:rsidRPr="00167EC4">
          <w:rPr>
            <w:rStyle w:val="af1"/>
            <w:color w:val="FF0000"/>
            <w:sz w:val="20"/>
            <w:szCs w:val="20"/>
          </w:rPr>
          <w:t>jaloffice@mcjalsg.jp</w:t>
        </w:r>
      </w:hyperlink>
    </w:p>
    <w:p w14:paraId="64FEFF38" w14:textId="77777777" w:rsidR="000F446A" w:rsidRPr="00896E5D" w:rsidRDefault="00777127" w:rsidP="007164E5">
      <w:pPr>
        <w:ind w:firstLineChars="100" w:firstLine="200"/>
        <w:rPr>
          <w:kern w:val="0"/>
          <w:sz w:val="20"/>
          <w:szCs w:val="20"/>
          <w:lang w:val="de-DE"/>
        </w:rPr>
      </w:pPr>
      <w:r w:rsidRPr="00896E5D">
        <w:rPr>
          <w:kern w:val="0"/>
          <w:sz w:val="20"/>
          <w:szCs w:val="20"/>
          <w:lang w:val="de-DE"/>
        </w:rPr>
        <w:t>JALSG</w:t>
      </w:r>
      <w:r w:rsidRPr="00896E5D">
        <w:rPr>
          <w:rFonts w:hint="eastAsia"/>
          <w:kern w:val="0"/>
          <w:sz w:val="20"/>
          <w:szCs w:val="20"/>
        </w:rPr>
        <w:t>データセンター</w:t>
      </w:r>
    </w:p>
    <w:p w14:paraId="2591E3A8" w14:textId="77777777" w:rsidR="004D6B5A" w:rsidRPr="00896E5D" w:rsidRDefault="00777127">
      <w:pPr>
        <w:ind w:leftChars="400" w:left="840"/>
        <w:rPr>
          <w:kern w:val="0"/>
          <w:sz w:val="20"/>
          <w:szCs w:val="20"/>
          <w:lang w:val="de-DE"/>
        </w:rPr>
      </w:pPr>
      <w:r w:rsidRPr="00896E5D">
        <w:rPr>
          <w:rFonts w:hint="eastAsia"/>
          <w:kern w:val="0"/>
          <w:sz w:val="20"/>
          <w:szCs w:val="20"/>
        </w:rPr>
        <w:t>金沢大学</w:t>
      </w:r>
      <w:r w:rsidR="00901E21" w:rsidRPr="00167EC4">
        <w:rPr>
          <w:rFonts w:hint="eastAsia"/>
          <w:color w:val="FF0000"/>
          <w:kern w:val="0"/>
          <w:sz w:val="20"/>
          <w:szCs w:val="20"/>
        </w:rPr>
        <w:t>大学院医学系研究科病態検査学</w:t>
      </w:r>
    </w:p>
    <w:p w14:paraId="68D7757A" w14:textId="77777777" w:rsidR="004D6B5A" w:rsidRPr="00896E5D" w:rsidRDefault="00777127">
      <w:pPr>
        <w:ind w:leftChars="400" w:left="840"/>
        <w:rPr>
          <w:kern w:val="0"/>
          <w:sz w:val="20"/>
          <w:szCs w:val="20"/>
          <w:lang w:val="de-DE"/>
        </w:rPr>
      </w:pPr>
      <w:r w:rsidRPr="00896E5D">
        <w:rPr>
          <w:rFonts w:hint="eastAsia"/>
          <w:kern w:val="0"/>
          <w:sz w:val="20"/>
          <w:szCs w:val="20"/>
        </w:rPr>
        <w:t>〒</w:t>
      </w:r>
      <w:r w:rsidRPr="00896E5D">
        <w:rPr>
          <w:kern w:val="0"/>
          <w:sz w:val="20"/>
          <w:szCs w:val="20"/>
          <w:lang w:val="de-DE"/>
        </w:rPr>
        <w:t xml:space="preserve">920-0942 </w:t>
      </w:r>
      <w:r w:rsidRPr="00896E5D">
        <w:rPr>
          <w:rFonts w:hint="eastAsia"/>
          <w:kern w:val="0"/>
          <w:sz w:val="20"/>
          <w:szCs w:val="20"/>
        </w:rPr>
        <w:t>金沢市小立野</w:t>
      </w:r>
      <w:r w:rsidRPr="00896E5D">
        <w:rPr>
          <w:kern w:val="0"/>
          <w:sz w:val="20"/>
          <w:szCs w:val="20"/>
          <w:lang w:val="de-DE"/>
        </w:rPr>
        <w:t>5-11-</w:t>
      </w:r>
      <w:r w:rsidR="00F53F4E" w:rsidRPr="00896E5D">
        <w:rPr>
          <w:kern w:val="0"/>
          <w:sz w:val="20"/>
          <w:szCs w:val="20"/>
          <w:lang w:val="de-DE"/>
        </w:rPr>
        <w:t>80</w:t>
      </w:r>
    </w:p>
    <w:p w14:paraId="2CC2B42B" w14:textId="77777777" w:rsidR="004D6B5A" w:rsidRPr="00896E5D" w:rsidRDefault="00777127">
      <w:pPr>
        <w:ind w:leftChars="400" w:left="840"/>
        <w:rPr>
          <w:kern w:val="0"/>
          <w:sz w:val="20"/>
          <w:szCs w:val="20"/>
        </w:rPr>
      </w:pPr>
      <w:r w:rsidRPr="00896E5D">
        <w:rPr>
          <w:kern w:val="0"/>
          <w:sz w:val="20"/>
          <w:szCs w:val="20"/>
        </w:rPr>
        <w:t>TEL/FAX: 076-265-2602</w:t>
      </w:r>
    </w:p>
    <w:p w14:paraId="4486B036" w14:textId="77777777" w:rsidR="004D6B5A" w:rsidRPr="00896E5D" w:rsidRDefault="00777127">
      <w:pPr>
        <w:ind w:leftChars="400" w:left="840"/>
        <w:rPr>
          <w:kern w:val="0"/>
          <w:sz w:val="20"/>
          <w:szCs w:val="20"/>
        </w:rPr>
      </w:pPr>
      <w:r w:rsidRPr="00896E5D">
        <w:rPr>
          <w:kern w:val="0"/>
          <w:sz w:val="20"/>
          <w:szCs w:val="20"/>
        </w:rPr>
        <w:t>E-mail</w:t>
      </w:r>
      <w:r w:rsidRPr="00896E5D">
        <w:rPr>
          <w:rFonts w:hint="eastAsia"/>
          <w:kern w:val="0"/>
          <w:sz w:val="20"/>
          <w:szCs w:val="20"/>
        </w:rPr>
        <w:t xml:space="preserve">：大竹　茂樹　</w:t>
      </w:r>
      <w:r w:rsidRPr="00896E5D">
        <w:rPr>
          <w:kern w:val="0"/>
          <w:sz w:val="20"/>
          <w:szCs w:val="20"/>
        </w:rPr>
        <w:t>sohtake@</w:t>
      </w:r>
      <w:r w:rsidR="00C76337" w:rsidRPr="00896E5D">
        <w:rPr>
          <w:rFonts w:hint="eastAsia"/>
          <w:kern w:val="0"/>
          <w:sz w:val="20"/>
          <w:szCs w:val="20"/>
        </w:rPr>
        <w:t>staff</w:t>
      </w:r>
      <w:r w:rsidRPr="00896E5D">
        <w:rPr>
          <w:kern w:val="0"/>
          <w:sz w:val="20"/>
          <w:szCs w:val="20"/>
        </w:rPr>
        <w:t>.kanazawa-u.ac.jp</w:t>
      </w:r>
    </w:p>
    <w:p w14:paraId="7E22D23E" w14:textId="77777777" w:rsidR="004D6B5A" w:rsidRPr="00896E5D" w:rsidRDefault="00901E21">
      <w:pPr>
        <w:ind w:leftChars="400" w:left="840"/>
        <w:rPr>
          <w:kern w:val="0"/>
          <w:sz w:val="20"/>
          <w:szCs w:val="20"/>
        </w:rPr>
      </w:pPr>
      <w:r>
        <w:rPr>
          <w:kern w:val="0"/>
          <w:sz w:val="20"/>
          <w:szCs w:val="20"/>
        </w:rPr>
        <w:t>http://jalsg.</w:t>
      </w:r>
      <w:r w:rsidRPr="00DA516F">
        <w:rPr>
          <w:rFonts w:hint="eastAsia"/>
          <w:kern w:val="0"/>
          <w:sz w:val="20"/>
          <w:szCs w:val="20"/>
        </w:rPr>
        <w:t>w3</w:t>
      </w:r>
      <w:r w:rsidR="00777127" w:rsidRPr="00896E5D">
        <w:rPr>
          <w:kern w:val="0"/>
          <w:sz w:val="20"/>
          <w:szCs w:val="20"/>
        </w:rPr>
        <w:t>.kanazawa-u.ac.jp/</w:t>
      </w:r>
    </w:p>
    <w:p w14:paraId="18E8916E" w14:textId="77777777" w:rsidR="00A919DE" w:rsidRPr="00896E5D" w:rsidRDefault="00777127" w:rsidP="00057875">
      <w:pPr>
        <w:pStyle w:val="72"/>
        <w:ind w:leftChars="0" w:left="0"/>
        <w:rPr>
          <w:lang w:val="ja-JP"/>
        </w:rPr>
      </w:pPr>
      <w:r w:rsidRPr="00896E5D">
        <w:br w:type="page"/>
      </w:r>
      <w:r w:rsidR="008836C8" w:rsidRPr="00896E5D">
        <w:rPr>
          <w:lang w:val="ja-JP"/>
        </w:rPr>
        <w:lastRenderedPageBreak/>
        <w:t>目次</w:t>
      </w:r>
    </w:p>
    <w:p w14:paraId="2D1FFB02" w14:textId="77777777" w:rsidR="00AE1E04" w:rsidRPr="00896E5D" w:rsidRDefault="00D37F9A">
      <w:pPr>
        <w:pStyle w:val="15"/>
        <w:tabs>
          <w:tab w:val="right" w:leader="dot" w:pos="8392"/>
        </w:tabs>
        <w:rPr>
          <w:rFonts w:ascii="Century" w:eastAsia="ＭＳ 明朝" w:hAnsi="Century" w:cs="Times New Roman"/>
          <w:noProof/>
          <w:szCs w:val="22"/>
        </w:rPr>
      </w:pPr>
      <w:r w:rsidRPr="00896E5D">
        <w:rPr>
          <w:rFonts w:ascii="Century" w:eastAsia="ＭＳ 明朝" w:hAnsi="Century"/>
        </w:rPr>
        <w:fldChar w:fldCharType="begin"/>
      </w:r>
      <w:r w:rsidR="008836C8" w:rsidRPr="00896E5D">
        <w:instrText xml:space="preserve"> TOC \o "1-3" \h \z \u </w:instrText>
      </w:r>
      <w:r w:rsidRPr="00896E5D">
        <w:rPr>
          <w:rFonts w:ascii="Century" w:eastAsia="ＭＳ 明朝" w:hAnsi="Century"/>
        </w:rPr>
        <w:fldChar w:fldCharType="separate"/>
      </w:r>
      <w:hyperlink w:anchor="_Toc346756144" w:history="1">
        <w:r w:rsidR="00AE1E04" w:rsidRPr="00896E5D">
          <w:rPr>
            <w:rStyle w:val="af1"/>
            <w:noProof/>
            <w:color w:val="auto"/>
          </w:rPr>
          <w:t>0</w:t>
        </w:r>
        <w:r w:rsidR="00AE1E04" w:rsidRPr="00896E5D">
          <w:rPr>
            <w:rStyle w:val="af1"/>
            <w:rFonts w:hint="eastAsia"/>
            <w:noProof/>
            <w:color w:val="auto"/>
          </w:rPr>
          <w:t>．概要</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_Toc346756144 \h </w:instrText>
        </w:r>
        <w:r w:rsidR="00AE1E04" w:rsidRPr="00896E5D">
          <w:rPr>
            <w:noProof/>
            <w:webHidden/>
          </w:rPr>
        </w:r>
        <w:r w:rsidR="00AE1E04" w:rsidRPr="00896E5D">
          <w:rPr>
            <w:noProof/>
            <w:webHidden/>
          </w:rPr>
          <w:fldChar w:fldCharType="separate"/>
        </w:r>
        <w:r w:rsidR="0071740F">
          <w:rPr>
            <w:noProof/>
            <w:webHidden/>
          </w:rPr>
          <w:t>1</w:t>
        </w:r>
        <w:r w:rsidR="00AE1E04" w:rsidRPr="00896E5D">
          <w:rPr>
            <w:noProof/>
            <w:webHidden/>
          </w:rPr>
          <w:fldChar w:fldCharType="end"/>
        </w:r>
      </w:hyperlink>
    </w:p>
    <w:p w14:paraId="3EED5198" w14:textId="77777777" w:rsidR="00AE1E04" w:rsidRPr="00896E5D" w:rsidRDefault="0061631D">
      <w:pPr>
        <w:pStyle w:val="23"/>
        <w:tabs>
          <w:tab w:val="right" w:leader="dot" w:pos="8392"/>
        </w:tabs>
        <w:rPr>
          <w:rFonts w:ascii="Century" w:eastAsia="ＭＳ 明朝" w:hAnsi="Century"/>
          <w:noProof/>
          <w:szCs w:val="22"/>
        </w:rPr>
      </w:pPr>
      <w:hyperlink w:anchor="_Toc346756145" w:history="1">
        <w:r w:rsidR="00AE1E04" w:rsidRPr="00896E5D">
          <w:rPr>
            <w:rStyle w:val="af1"/>
            <w:noProof/>
            <w:color w:val="auto"/>
          </w:rPr>
          <w:t>0.1.</w:t>
        </w:r>
        <w:r w:rsidR="00AE1E04" w:rsidRPr="00896E5D">
          <w:rPr>
            <w:rStyle w:val="af1"/>
            <w:rFonts w:hint="eastAsia"/>
            <w:noProof/>
            <w:color w:val="auto"/>
          </w:rPr>
          <w:t>シェーマ</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_Toc346756145 \h </w:instrText>
        </w:r>
        <w:r w:rsidR="00AE1E04" w:rsidRPr="00896E5D">
          <w:rPr>
            <w:noProof/>
            <w:webHidden/>
          </w:rPr>
        </w:r>
        <w:r w:rsidR="00AE1E04" w:rsidRPr="00896E5D">
          <w:rPr>
            <w:noProof/>
            <w:webHidden/>
          </w:rPr>
          <w:fldChar w:fldCharType="separate"/>
        </w:r>
        <w:r w:rsidR="0071740F">
          <w:rPr>
            <w:noProof/>
            <w:webHidden/>
          </w:rPr>
          <w:t>1</w:t>
        </w:r>
        <w:r w:rsidR="00AE1E04" w:rsidRPr="00896E5D">
          <w:rPr>
            <w:noProof/>
            <w:webHidden/>
          </w:rPr>
          <w:fldChar w:fldCharType="end"/>
        </w:r>
      </w:hyperlink>
    </w:p>
    <w:p w14:paraId="31601434" w14:textId="77777777" w:rsidR="00AE1E04" w:rsidRPr="00896E5D" w:rsidRDefault="0061631D">
      <w:pPr>
        <w:pStyle w:val="23"/>
        <w:tabs>
          <w:tab w:val="right" w:leader="dot" w:pos="8392"/>
        </w:tabs>
        <w:rPr>
          <w:rFonts w:ascii="Century" w:eastAsia="ＭＳ 明朝" w:hAnsi="Century"/>
          <w:noProof/>
          <w:szCs w:val="22"/>
        </w:rPr>
      </w:pPr>
      <w:hyperlink w:anchor="_Toc346756146" w:history="1">
        <w:r w:rsidR="00AE1E04" w:rsidRPr="00896E5D">
          <w:rPr>
            <w:rStyle w:val="af1"/>
            <w:noProof/>
            <w:color w:val="auto"/>
          </w:rPr>
          <w:t xml:space="preserve">0.2. </w:t>
        </w:r>
        <w:r w:rsidR="00AE1E04" w:rsidRPr="00896E5D">
          <w:rPr>
            <w:rStyle w:val="af1"/>
            <w:rFonts w:hint="eastAsia"/>
            <w:noProof/>
            <w:color w:val="auto"/>
          </w:rPr>
          <w:t>目的</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_Toc346756146 \h </w:instrText>
        </w:r>
        <w:r w:rsidR="00AE1E04" w:rsidRPr="00896E5D">
          <w:rPr>
            <w:noProof/>
            <w:webHidden/>
          </w:rPr>
        </w:r>
        <w:r w:rsidR="00AE1E04" w:rsidRPr="00896E5D">
          <w:rPr>
            <w:noProof/>
            <w:webHidden/>
          </w:rPr>
          <w:fldChar w:fldCharType="separate"/>
        </w:r>
        <w:r w:rsidR="0071740F">
          <w:rPr>
            <w:noProof/>
            <w:webHidden/>
          </w:rPr>
          <w:t>1</w:t>
        </w:r>
        <w:r w:rsidR="00AE1E04" w:rsidRPr="00896E5D">
          <w:rPr>
            <w:noProof/>
            <w:webHidden/>
          </w:rPr>
          <w:fldChar w:fldCharType="end"/>
        </w:r>
      </w:hyperlink>
    </w:p>
    <w:p w14:paraId="4DF3DC84" w14:textId="77777777" w:rsidR="00AE1E04" w:rsidRPr="00896E5D" w:rsidRDefault="0061631D">
      <w:pPr>
        <w:pStyle w:val="23"/>
        <w:tabs>
          <w:tab w:val="right" w:leader="dot" w:pos="8392"/>
        </w:tabs>
        <w:rPr>
          <w:rFonts w:ascii="Century" w:eastAsia="ＭＳ 明朝" w:hAnsi="Century"/>
          <w:noProof/>
          <w:szCs w:val="22"/>
        </w:rPr>
      </w:pPr>
      <w:hyperlink w:anchor="_Toc346756147" w:history="1">
        <w:r w:rsidR="00AE1E04" w:rsidRPr="00896E5D">
          <w:rPr>
            <w:rStyle w:val="af1"/>
            <w:noProof/>
            <w:color w:val="auto"/>
          </w:rPr>
          <w:t>0.3.</w:t>
        </w:r>
        <w:r w:rsidR="00AE1E04" w:rsidRPr="00896E5D">
          <w:rPr>
            <w:rStyle w:val="af1"/>
            <w:rFonts w:hint="eastAsia"/>
            <w:noProof/>
            <w:color w:val="auto"/>
          </w:rPr>
          <w:t>対象</w:t>
        </w:r>
        <w:r w:rsidR="00AE1E04" w:rsidRPr="00896E5D">
          <w:rPr>
            <w:noProof/>
            <w:webHidden/>
          </w:rPr>
          <w:tab/>
        </w:r>
        <w:r w:rsidR="006D1CEE">
          <w:rPr>
            <w:rFonts w:hint="eastAsia"/>
            <w:noProof/>
            <w:webHidden/>
          </w:rPr>
          <w:t>2</w:t>
        </w:r>
      </w:hyperlink>
    </w:p>
    <w:p w14:paraId="1F5F94B0" w14:textId="77777777" w:rsidR="00AE1E04" w:rsidRPr="00896E5D" w:rsidRDefault="0061631D">
      <w:pPr>
        <w:pStyle w:val="23"/>
        <w:tabs>
          <w:tab w:val="right" w:leader="dot" w:pos="8392"/>
        </w:tabs>
        <w:rPr>
          <w:rFonts w:ascii="Century" w:eastAsia="ＭＳ 明朝" w:hAnsi="Century"/>
          <w:noProof/>
          <w:szCs w:val="22"/>
        </w:rPr>
      </w:pPr>
      <w:hyperlink w:anchor="_Toc346756148" w:history="1">
        <w:r w:rsidR="00AE1E04" w:rsidRPr="00896E5D">
          <w:rPr>
            <w:rStyle w:val="af1"/>
            <w:noProof/>
            <w:color w:val="auto"/>
          </w:rPr>
          <w:t>0.4.</w:t>
        </w:r>
        <w:r w:rsidR="00AE1E04" w:rsidRPr="00896E5D">
          <w:rPr>
            <w:rStyle w:val="af1"/>
            <w:rFonts w:hint="eastAsia"/>
            <w:noProof/>
            <w:color w:val="auto"/>
          </w:rPr>
          <w:t>治療</w:t>
        </w:r>
        <w:r w:rsidR="00AE1E04" w:rsidRPr="00896E5D">
          <w:rPr>
            <w:noProof/>
            <w:webHidden/>
          </w:rPr>
          <w:tab/>
        </w:r>
        <w:r w:rsidR="006D1CEE">
          <w:rPr>
            <w:rFonts w:hint="eastAsia"/>
            <w:noProof/>
            <w:webHidden/>
          </w:rPr>
          <w:t>2</w:t>
        </w:r>
      </w:hyperlink>
    </w:p>
    <w:p w14:paraId="30D7EA85"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49" w:history="1">
        <w:r w:rsidR="00AE1E04" w:rsidRPr="00896E5D">
          <w:rPr>
            <w:rStyle w:val="af1"/>
            <w:noProof/>
            <w:color w:val="auto"/>
          </w:rPr>
          <w:t>0.4.1.</w:t>
        </w:r>
        <w:r w:rsidR="00AE1E04" w:rsidRPr="00896E5D">
          <w:rPr>
            <w:rStyle w:val="af1"/>
            <w:rFonts w:hint="eastAsia"/>
            <w:noProof/>
            <w:color w:val="auto"/>
          </w:rPr>
          <w:t>寛解導入療法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_Toc346756149 \h </w:instrText>
        </w:r>
        <w:r w:rsidR="00AE1E04" w:rsidRPr="00896E5D">
          <w:rPr>
            <w:noProof/>
            <w:webHidden/>
          </w:rPr>
        </w:r>
        <w:r w:rsidR="00AE1E04" w:rsidRPr="00896E5D">
          <w:rPr>
            <w:noProof/>
            <w:webHidden/>
          </w:rPr>
          <w:fldChar w:fldCharType="separate"/>
        </w:r>
        <w:r w:rsidR="0071740F">
          <w:rPr>
            <w:noProof/>
            <w:webHidden/>
          </w:rPr>
          <w:t>2</w:t>
        </w:r>
        <w:r w:rsidR="00AE1E04" w:rsidRPr="00896E5D">
          <w:rPr>
            <w:noProof/>
            <w:webHidden/>
          </w:rPr>
          <w:fldChar w:fldCharType="end"/>
        </w:r>
      </w:hyperlink>
    </w:p>
    <w:p w14:paraId="664CCE33"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50" w:history="1">
        <w:r w:rsidR="00AE1E04" w:rsidRPr="00896E5D">
          <w:rPr>
            <w:rStyle w:val="af1"/>
            <w:noProof/>
            <w:color w:val="auto"/>
          </w:rPr>
          <w:t>0.4.2.</w:t>
        </w:r>
        <w:r w:rsidR="00AE1E04" w:rsidRPr="00896E5D">
          <w:rPr>
            <w:rStyle w:val="af1"/>
            <w:rFonts w:hint="eastAsia"/>
            <w:noProof/>
            <w:color w:val="auto"/>
          </w:rPr>
          <w:t>寛解導入療法</w:t>
        </w:r>
        <w:r w:rsidR="00AE1E04" w:rsidRPr="00896E5D">
          <w:rPr>
            <w:rStyle w:val="af1"/>
            <w:noProof/>
            <w:color w:val="auto"/>
          </w:rPr>
          <w:t>2</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_Toc346756150 \h </w:instrText>
        </w:r>
        <w:r w:rsidR="00AE1E04" w:rsidRPr="00896E5D">
          <w:rPr>
            <w:noProof/>
            <w:webHidden/>
          </w:rPr>
        </w:r>
        <w:r w:rsidR="00AE1E04" w:rsidRPr="00896E5D">
          <w:rPr>
            <w:noProof/>
            <w:webHidden/>
          </w:rPr>
          <w:fldChar w:fldCharType="separate"/>
        </w:r>
        <w:r w:rsidR="0071740F">
          <w:rPr>
            <w:noProof/>
            <w:webHidden/>
          </w:rPr>
          <w:t>3</w:t>
        </w:r>
        <w:r w:rsidR="00AE1E04" w:rsidRPr="00896E5D">
          <w:rPr>
            <w:noProof/>
            <w:webHidden/>
          </w:rPr>
          <w:fldChar w:fldCharType="end"/>
        </w:r>
      </w:hyperlink>
    </w:p>
    <w:p w14:paraId="2B8F6B3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51" w:history="1">
        <w:r w:rsidR="00AE1E04" w:rsidRPr="00896E5D">
          <w:rPr>
            <w:rStyle w:val="af1"/>
            <w:noProof/>
            <w:color w:val="auto"/>
          </w:rPr>
          <w:t>0.4.3.</w:t>
        </w:r>
        <w:r w:rsidR="00AE1E04" w:rsidRPr="00896E5D">
          <w:rPr>
            <w:rStyle w:val="af1"/>
            <w:rFonts w:hint="eastAsia"/>
            <w:noProof/>
            <w:color w:val="auto"/>
          </w:rPr>
          <w:t>地固め療法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_Toc346756151 \h </w:instrText>
        </w:r>
        <w:r w:rsidR="00AE1E04" w:rsidRPr="00896E5D">
          <w:rPr>
            <w:noProof/>
            <w:webHidden/>
          </w:rPr>
        </w:r>
        <w:r w:rsidR="00AE1E04" w:rsidRPr="00896E5D">
          <w:rPr>
            <w:noProof/>
            <w:webHidden/>
          </w:rPr>
          <w:fldChar w:fldCharType="separate"/>
        </w:r>
        <w:r w:rsidR="0071740F">
          <w:rPr>
            <w:noProof/>
            <w:webHidden/>
          </w:rPr>
          <w:t>3</w:t>
        </w:r>
        <w:r w:rsidR="00AE1E04" w:rsidRPr="00896E5D">
          <w:rPr>
            <w:noProof/>
            <w:webHidden/>
          </w:rPr>
          <w:fldChar w:fldCharType="end"/>
        </w:r>
      </w:hyperlink>
    </w:p>
    <w:p w14:paraId="3811246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52" w:history="1">
        <w:r w:rsidR="00AE1E04" w:rsidRPr="00896E5D">
          <w:rPr>
            <w:rStyle w:val="af1"/>
            <w:noProof/>
            <w:color w:val="auto"/>
          </w:rPr>
          <w:t>0.4.4</w:t>
        </w:r>
        <w:r w:rsidR="00AE1E04" w:rsidRPr="00896E5D">
          <w:rPr>
            <w:rStyle w:val="af1"/>
            <w:rFonts w:hint="eastAsia"/>
            <w:noProof/>
            <w:color w:val="auto"/>
          </w:rPr>
          <w:t>．維持療法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_Toc346756152 \h </w:instrText>
        </w:r>
        <w:r w:rsidR="00AE1E04" w:rsidRPr="00896E5D">
          <w:rPr>
            <w:noProof/>
            <w:webHidden/>
          </w:rPr>
        </w:r>
        <w:r w:rsidR="00AE1E04" w:rsidRPr="00896E5D">
          <w:rPr>
            <w:noProof/>
            <w:webHidden/>
          </w:rPr>
          <w:fldChar w:fldCharType="separate"/>
        </w:r>
        <w:r w:rsidR="0071740F">
          <w:rPr>
            <w:noProof/>
            <w:webHidden/>
          </w:rPr>
          <w:t>4</w:t>
        </w:r>
        <w:r w:rsidR="00AE1E04" w:rsidRPr="00896E5D">
          <w:rPr>
            <w:noProof/>
            <w:webHidden/>
          </w:rPr>
          <w:fldChar w:fldCharType="end"/>
        </w:r>
      </w:hyperlink>
    </w:p>
    <w:p w14:paraId="04AD5956" w14:textId="77777777" w:rsidR="00AE1E04" w:rsidRPr="00896E5D" w:rsidRDefault="0061631D">
      <w:pPr>
        <w:pStyle w:val="23"/>
        <w:tabs>
          <w:tab w:val="right" w:leader="dot" w:pos="8392"/>
        </w:tabs>
        <w:rPr>
          <w:rFonts w:ascii="Century" w:eastAsia="ＭＳ 明朝" w:hAnsi="Century"/>
          <w:noProof/>
          <w:szCs w:val="22"/>
        </w:rPr>
      </w:pPr>
      <w:hyperlink w:anchor="_Toc346756153" w:history="1">
        <w:r w:rsidR="00AE1E04" w:rsidRPr="00896E5D">
          <w:rPr>
            <w:rStyle w:val="af1"/>
            <w:noProof/>
            <w:color w:val="auto"/>
          </w:rPr>
          <w:t>0.5</w:t>
        </w:r>
        <w:r w:rsidR="00AE1E04" w:rsidRPr="00896E5D">
          <w:rPr>
            <w:rStyle w:val="af1"/>
            <w:rFonts w:hint="eastAsia"/>
            <w:noProof/>
            <w:color w:val="auto"/>
          </w:rPr>
          <w:t>．エンドポイント</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_Toc346756153 \h </w:instrText>
        </w:r>
        <w:r w:rsidR="00AE1E04" w:rsidRPr="00896E5D">
          <w:rPr>
            <w:noProof/>
            <w:webHidden/>
          </w:rPr>
        </w:r>
        <w:r w:rsidR="00AE1E04" w:rsidRPr="00896E5D">
          <w:rPr>
            <w:noProof/>
            <w:webHidden/>
          </w:rPr>
          <w:fldChar w:fldCharType="separate"/>
        </w:r>
        <w:r w:rsidR="0071740F">
          <w:rPr>
            <w:noProof/>
            <w:webHidden/>
          </w:rPr>
          <w:t>4</w:t>
        </w:r>
        <w:r w:rsidR="00AE1E04" w:rsidRPr="00896E5D">
          <w:rPr>
            <w:noProof/>
            <w:webHidden/>
          </w:rPr>
          <w:fldChar w:fldCharType="end"/>
        </w:r>
      </w:hyperlink>
    </w:p>
    <w:p w14:paraId="0948DF4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54" w:history="1">
        <w:r w:rsidR="00AE1E04" w:rsidRPr="00896E5D">
          <w:rPr>
            <w:rStyle w:val="af1"/>
            <w:noProof/>
            <w:color w:val="auto"/>
          </w:rPr>
          <w:t>0.5.1</w:t>
        </w:r>
        <w:r w:rsidR="00AE1E04" w:rsidRPr="00896E5D">
          <w:rPr>
            <w:rStyle w:val="af1"/>
            <w:rFonts w:hint="eastAsia"/>
            <w:noProof/>
            <w:color w:val="auto"/>
          </w:rPr>
          <w:t>．主要評価項目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_Toc346756154 \h </w:instrText>
        </w:r>
        <w:r w:rsidR="00AE1E04" w:rsidRPr="00896E5D">
          <w:rPr>
            <w:noProof/>
            <w:webHidden/>
          </w:rPr>
        </w:r>
        <w:r w:rsidR="00AE1E04" w:rsidRPr="00896E5D">
          <w:rPr>
            <w:noProof/>
            <w:webHidden/>
          </w:rPr>
          <w:fldChar w:fldCharType="separate"/>
        </w:r>
        <w:r w:rsidR="0071740F">
          <w:rPr>
            <w:noProof/>
            <w:webHidden/>
          </w:rPr>
          <w:t>4</w:t>
        </w:r>
        <w:r w:rsidR="00AE1E04" w:rsidRPr="00896E5D">
          <w:rPr>
            <w:noProof/>
            <w:webHidden/>
          </w:rPr>
          <w:fldChar w:fldCharType="end"/>
        </w:r>
      </w:hyperlink>
    </w:p>
    <w:p w14:paraId="4BAA98FC"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55" w:history="1">
        <w:r w:rsidR="00AE1E04" w:rsidRPr="00896E5D">
          <w:rPr>
            <w:rStyle w:val="af1"/>
            <w:noProof/>
            <w:color w:val="auto"/>
          </w:rPr>
          <w:t>0.5.2</w:t>
        </w:r>
        <w:r w:rsidR="00AE1E04" w:rsidRPr="00896E5D">
          <w:rPr>
            <w:rStyle w:val="af1"/>
            <w:rFonts w:hint="eastAsia"/>
            <w:noProof/>
            <w:color w:val="auto"/>
          </w:rPr>
          <w:t>．副次的評価項目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_Toc346756155 \h </w:instrText>
        </w:r>
        <w:r w:rsidR="00AE1E04" w:rsidRPr="00896E5D">
          <w:rPr>
            <w:noProof/>
            <w:webHidden/>
          </w:rPr>
        </w:r>
        <w:r w:rsidR="00AE1E04" w:rsidRPr="00896E5D">
          <w:rPr>
            <w:noProof/>
            <w:webHidden/>
          </w:rPr>
          <w:fldChar w:fldCharType="separate"/>
        </w:r>
        <w:r w:rsidR="0071740F">
          <w:rPr>
            <w:noProof/>
            <w:webHidden/>
          </w:rPr>
          <w:t>4</w:t>
        </w:r>
        <w:r w:rsidR="00AE1E04" w:rsidRPr="00896E5D">
          <w:rPr>
            <w:noProof/>
            <w:webHidden/>
          </w:rPr>
          <w:fldChar w:fldCharType="end"/>
        </w:r>
      </w:hyperlink>
    </w:p>
    <w:p w14:paraId="6ABBCE7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56" w:history="1">
        <w:r w:rsidR="00AE1E04" w:rsidRPr="00896E5D">
          <w:rPr>
            <w:rStyle w:val="af1"/>
            <w:noProof/>
            <w:color w:val="auto"/>
          </w:rPr>
          <w:t>0.5.3</w:t>
        </w:r>
        <w:r w:rsidR="00AE1E04" w:rsidRPr="00896E5D">
          <w:rPr>
            <w:rStyle w:val="af1"/>
            <w:rFonts w:hint="eastAsia"/>
            <w:noProof/>
            <w:color w:val="auto"/>
          </w:rPr>
          <w:t>．探索的評価項目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_Toc346756156 \h </w:instrText>
        </w:r>
        <w:r w:rsidR="00AE1E04" w:rsidRPr="00896E5D">
          <w:rPr>
            <w:noProof/>
            <w:webHidden/>
          </w:rPr>
        </w:r>
        <w:r w:rsidR="00AE1E04" w:rsidRPr="00896E5D">
          <w:rPr>
            <w:noProof/>
            <w:webHidden/>
          </w:rPr>
          <w:fldChar w:fldCharType="separate"/>
        </w:r>
        <w:r w:rsidR="0071740F">
          <w:rPr>
            <w:noProof/>
            <w:webHidden/>
          </w:rPr>
          <w:t>4</w:t>
        </w:r>
        <w:r w:rsidR="00AE1E04" w:rsidRPr="00896E5D">
          <w:rPr>
            <w:noProof/>
            <w:webHidden/>
          </w:rPr>
          <w:fldChar w:fldCharType="end"/>
        </w:r>
      </w:hyperlink>
    </w:p>
    <w:p w14:paraId="41ED9489" w14:textId="77777777" w:rsidR="00AE1E04" w:rsidRPr="00896E5D" w:rsidRDefault="0061631D">
      <w:pPr>
        <w:pStyle w:val="23"/>
        <w:tabs>
          <w:tab w:val="right" w:leader="dot" w:pos="8392"/>
        </w:tabs>
        <w:rPr>
          <w:rFonts w:ascii="Century" w:eastAsia="ＭＳ 明朝" w:hAnsi="Century"/>
          <w:noProof/>
          <w:szCs w:val="22"/>
        </w:rPr>
      </w:pPr>
      <w:hyperlink w:anchor="_Toc346756157" w:history="1">
        <w:r w:rsidR="00AE1E04" w:rsidRPr="00896E5D">
          <w:rPr>
            <w:rStyle w:val="af1"/>
            <w:noProof/>
            <w:color w:val="auto"/>
          </w:rPr>
          <w:t xml:space="preserve">0.6. </w:t>
        </w:r>
        <w:r w:rsidR="00AE1E04" w:rsidRPr="00896E5D">
          <w:rPr>
            <w:rStyle w:val="af1"/>
            <w:rFonts w:hint="eastAsia"/>
            <w:noProof/>
            <w:color w:val="auto"/>
          </w:rPr>
          <w:t>予定登録数と研究期間</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_Toc346756157 \h </w:instrText>
        </w:r>
        <w:r w:rsidR="00AE1E04" w:rsidRPr="00896E5D">
          <w:rPr>
            <w:noProof/>
            <w:webHidden/>
          </w:rPr>
        </w:r>
        <w:r w:rsidR="00AE1E04" w:rsidRPr="00896E5D">
          <w:rPr>
            <w:noProof/>
            <w:webHidden/>
          </w:rPr>
          <w:fldChar w:fldCharType="separate"/>
        </w:r>
        <w:r w:rsidR="0071740F">
          <w:rPr>
            <w:noProof/>
            <w:webHidden/>
          </w:rPr>
          <w:t>4</w:t>
        </w:r>
        <w:r w:rsidR="00AE1E04" w:rsidRPr="00896E5D">
          <w:rPr>
            <w:noProof/>
            <w:webHidden/>
          </w:rPr>
          <w:fldChar w:fldCharType="end"/>
        </w:r>
      </w:hyperlink>
    </w:p>
    <w:p w14:paraId="526820AA" w14:textId="77777777" w:rsidR="00AE1E04" w:rsidRPr="00896E5D" w:rsidRDefault="0061631D">
      <w:pPr>
        <w:pStyle w:val="23"/>
        <w:tabs>
          <w:tab w:val="right" w:leader="dot" w:pos="8392"/>
        </w:tabs>
        <w:rPr>
          <w:rFonts w:ascii="Century" w:eastAsia="ＭＳ 明朝" w:hAnsi="Century"/>
          <w:noProof/>
          <w:szCs w:val="22"/>
        </w:rPr>
      </w:pPr>
      <w:hyperlink w:anchor="_Toc346756158" w:history="1">
        <w:r w:rsidR="00AE1E04" w:rsidRPr="00896E5D">
          <w:rPr>
            <w:rStyle w:val="af1"/>
            <w:noProof/>
            <w:color w:val="auto"/>
          </w:rPr>
          <w:t xml:space="preserve">0.7. </w:t>
        </w:r>
        <w:r w:rsidR="00AE1E04" w:rsidRPr="00896E5D">
          <w:rPr>
            <w:rStyle w:val="af1"/>
            <w:rFonts w:hint="eastAsia"/>
            <w:noProof/>
            <w:color w:val="auto"/>
          </w:rPr>
          <w:t>問い合わせ先</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_Toc346756158 \h </w:instrText>
        </w:r>
        <w:r w:rsidR="00AE1E04" w:rsidRPr="00896E5D">
          <w:rPr>
            <w:noProof/>
            <w:webHidden/>
          </w:rPr>
        </w:r>
        <w:r w:rsidR="00AE1E04" w:rsidRPr="00896E5D">
          <w:rPr>
            <w:noProof/>
            <w:webHidden/>
          </w:rPr>
          <w:fldChar w:fldCharType="separate"/>
        </w:r>
        <w:r w:rsidR="0071740F">
          <w:rPr>
            <w:noProof/>
            <w:webHidden/>
          </w:rPr>
          <w:t>5</w:t>
        </w:r>
        <w:r w:rsidR="00AE1E04" w:rsidRPr="00896E5D">
          <w:rPr>
            <w:noProof/>
            <w:webHidden/>
          </w:rPr>
          <w:fldChar w:fldCharType="end"/>
        </w:r>
      </w:hyperlink>
    </w:p>
    <w:p w14:paraId="7FB9EBE0"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159" w:history="1">
        <w:r w:rsidR="00AE1E04" w:rsidRPr="00896E5D">
          <w:rPr>
            <w:rStyle w:val="af1"/>
            <w:noProof/>
            <w:color w:val="auto"/>
          </w:rPr>
          <w:t>1.</w:t>
        </w:r>
        <w:r w:rsidR="00AE1E04" w:rsidRPr="00896E5D">
          <w:rPr>
            <w:rStyle w:val="af1"/>
            <w:rFonts w:hint="eastAsia"/>
            <w:noProof/>
            <w:color w:val="auto"/>
          </w:rPr>
          <w:t>目的</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_Toc346756159 \h </w:instrText>
        </w:r>
        <w:r w:rsidR="00AE1E04" w:rsidRPr="00896E5D">
          <w:rPr>
            <w:noProof/>
            <w:webHidden/>
          </w:rPr>
        </w:r>
        <w:r w:rsidR="00AE1E04" w:rsidRPr="00896E5D">
          <w:rPr>
            <w:noProof/>
            <w:webHidden/>
          </w:rPr>
          <w:fldChar w:fldCharType="separate"/>
        </w:r>
        <w:r w:rsidR="0071740F">
          <w:rPr>
            <w:noProof/>
            <w:webHidden/>
          </w:rPr>
          <w:t>12</w:t>
        </w:r>
        <w:r w:rsidR="00AE1E04" w:rsidRPr="00896E5D">
          <w:rPr>
            <w:noProof/>
            <w:webHidden/>
          </w:rPr>
          <w:fldChar w:fldCharType="end"/>
        </w:r>
      </w:hyperlink>
    </w:p>
    <w:p w14:paraId="1A9AF394"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160" w:history="1">
        <w:r w:rsidR="00AE1E04" w:rsidRPr="00896E5D">
          <w:rPr>
            <w:rStyle w:val="af1"/>
            <w:noProof/>
            <w:color w:val="auto"/>
          </w:rPr>
          <w:t>2.</w:t>
        </w:r>
        <w:r w:rsidR="00AE1E04" w:rsidRPr="00896E5D">
          <w:rPr>
            <w:rStyle w:val="af1"/>
            <w:rFonts w:hint="eastAsia"/>
            <w:noProof/>
            <w:color w:val="auto"/>
          </w:rPr>
          <w:t>背景と試験計画の根拠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_Toc346756160 \h </w:instrText>
        </w:r>
        <w:r w:rsidR="00AE1E04" w:rsidRPr="00896E5D">
          <w:rPr>
            <w:noProof/>
            <w:webHidden/>
          </w:rPr>
        </w:r>
        <w:r w:rsidR="00AE1E04" w:rsidRPr="00896E5D">
          <w:rPr>
            <w:noProof/>
            <w:webHidden/>
          </w:rPr>
          <w:fldChar w:fldCharType="separate"/>
        </w:r>
        <w:r w:rsidR="0071740F">
          <w:rPr>
            <w:noProof/>
            <w:webHidden/>
          </w:rPr>
          <w:t>12</w:t>
        </w:r>
        <w:r w:rsidR="00AE1E04" w:rsidRPr="00896E5D">
          <w:rPr>
            <w:noProof/>
            <w:webHidden/>
          </w:rPr>
          <w:fldChar w:fldCharType="end"/>
        </w:r>
      </w:hyperlink>
    </w:p>
    <w:p w14:paraId="457F2A57" w14:textId="77777777" w:rsidR="00AE1E04" w:rsidRPr="00896E5D" w:rsidRDefault="0061631D">
      <w:pPr>
        <w:pStyle w:val="23"/>
        <w:tabs>
          <w:tab w:val="right" w:leader="dot" w:pos="8392"/>
        </w:tabs>
        <w:rPr>
          <w:rFonts w:ascii="Century" w:eastAsia="ＭＳ 明朝" w:hAnsi="Century"/>
          <w:noProof/>
          <w:szCs w:val="22"/>
        </w:rPr>
      </w:pPr>
      <w:hyperlink w:anchor="_Toc346756161" w:history="1">
        <w:r w:rsidR="00AE1E04" w:rsidRPr="00896E5D">
          <w:rPr>
            <w:rStyle w:val="af1"/>
            <w:noProof/>
            <w:color w:val="auto"/>
          </w:rPr>
          <w:t>2.1.</w:t>
        </w:r>
        <w:r w:rsidR="00AE1E04" w:rsidRPr="00896E5D">
          <w:rPr>
            <w:rStyle w:val="af1"/>
            <w:rFonts w:hint="eastAsia"/>
            <w:noProof/>
            <w:color w:val="auto"/>
          </w:rPr>
          <w:t>背景</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_Toc346756161 \h </w:instrText>
        </w:r>
        <w:r w:rsidR="00AE1E04" w:rsidRPr="00896E5D">
          <w:rPr>
            <w:noProof/>
            <w:webHidden/>
          </w:rPr>
        </w:r>
        <w:r w:rsidR="00AE1E04" w:rsidRPr="00896E5D">
          <w:rPr>
            <w:noProof/>
            <w:webHidden/>
          </w:rPr>
          <w:fldChar w:fldCharType="separate"/>
        </w:r>
        <w:r w:rsidR="0071740F">
          <w:rPr>
            <w:noProof/>
            <w:webHidden/>
          </w:rPr>
          <w:t>12</w:t>
        </w:r>
        <w:r w:rsidR="00AE1E04" w:rsidRPr="00896E5D">
          <w:rPr>
            <w:noProof/>
            <w:webHidden/>
          </w:rPr>
          <w:fldChar w:fldCharType="end"/>
        </w:r>
      </w:hyperlink>
    </w:p>
    <w:p w14:paraId="3A882093" w14:textId="77777777" w:rsidR="00AE1E04" w:rsidRPr="00896E5D" w:rsidRDefault="0061631D">
      <w:pPr>
        <w:pStyle w:val="23"/>
        <w:tabs>
          <w:tab w:val="right" w:leader="dot" w:pos="8392"/>
        </w:tabs>
        <w:rPr>
          <w:rFonts w:ascii="Century" w:eastAsia="ＭＳ 明朝" w:hAnsi="Century"/>
          <w:noProof/>
          <w:szCs w:val="22"/>
        </w:rPr>
      </w:pPr>
      <w:hyperlink w:anchor="_Toc346756162" w:history="1">
        <w:r w:rsidR="00AE1E04" w:rsidRPr="00896E5D">
          <w:rPr>
            <w:rStyle w:val="af1"/>
            <w:noProof/>
            <w:color w:val="auto"/>
          </w:rPr>
          <w:t>2.2.</w:t>
        </w:r>
        <w:r w:rsidR="00AE1E04" w:rsidRPr="00896E5D">
          <w:rPr>
            <w:rStyle w:val="af1"/>
            <w:rFonts w:hint="eastAsia"/>
            <w:noProof/>
            <w:color w:val="auto"/>
          </w:rPr>
          <w:t>対象</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_Toc346756162 \h </w:instrText>
        </w:r>
        <w:r w:rsidR="00AE1E04" w:rsidRPr="00896E5D">
          <w:rPr>
            <w:noProof/>
            <w:webHidden/>
          </w:rPr>
        </w:r>
        <w:r w:rsidR="00AE1E04" w:rsidRPr="00896E5D">
          <w:rPr>
            <w:noProof/>
            <w:webHidden/>
          </w:rPr>
          <w:fldChar w:fldCharType="separate"/>
        </w:r>
        <w:r w:rsidR="0071740F">
          <w:rPr>
            <w:noProof/>
            <w:webHidden/>
          </w:rPr>
          <w:t>12</w:t>
        </w:r>
        <w:r w:rsidR="00AE1E04" w:rsidRPr="00896E5D">
          <w:rPr>
            <w:noProof/>
            <w:webHidden/>
          </w:rPr>
          <w:fldChar w:fldCharType="end"/>
        </w:r>
      </w:hyperlink>
    </w:p>
    <w:p w14:paraId="1356807F"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63" w:history="1">
        <w:r w:rsidR="00AE1E04" w:rsidRPr="00896E5D">
          <w:rPr>
            <w:rStyle w:val="af1"/>
            <w:noProof/>
            <w:color w:val="auto"/>
          </w:rPr>
          <w:t>2.2.1.</w:t>
        </w:r>
        <w:r w:rsidR="00AE1E04" w:rsidRPr="00896E5D">
          <w:rPr>
            <w:rStyle w:val="af1"/>
            <w:rFonts w:hint="eastAsia"/>
            <w:noProof/>
            <w:color w:val="auto"/>
          </w:rPr>
          <w:t>急性リンパ性白血病の定義</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_Toc346756163 \h </w:instrText>
        </w:r>
        <w:r w:rsidR="00AE1E04" w:rsidRPr="00896E5D">
          <w:rPr>
            <w:noProof/>
            <w:webHidden/>
          </w:rPr>
        </w:r>
        <w:r w:rsidR="00AE1E04" w:rsidRPr="00896E5D">
          <w:rPr>
            <w:noProof/>
            <w:webHidden/>
          </w:rPr>
          <w:fldChar w:fldCharType="separate"/>
        </w:r>
        <w:r w:rsidR="0071740F">
          <w:rPr>
            <w:noProof/>
            <w:webHidden/>
          </w:rPr>
          <w:t>12</w:t>
        </w:r>
        <w:r w:rsidR="00AE1E04" w:rsidRPr="00896E5D">
          <w:rPr>
            <w:noProof/>
            <w:webHidden/>
          </w:rPr>
          <w:fldChar w:fldCharType="end"/>
        </w:r>
      </w:hyperlink>
    </w:p>
    <w:p w14:paraId="788C3A7C"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64" w:history="1">
        <w:r w:rsidR="00AE1E04" w:rsidRPr="00896E5D">
          <w:rPr>
            <w:rStyle w:val="af1"/>
            <w:noProof/>
            <w:color w:val="auto"/>
          </w:rPr>
          <w:t>2.2.2. precursor B-ALL</w:t>
        </w:r>
        <w:r w:rsidR="00AE1E04" w:rsidRPr="00896E5D">
          <w:rPr>
            <w:rStyle w:val="af1"/>
            <w:rFonts w:hint="eastAsia"/>
            <w:noProof/>
            <w:color w:val="auto"/>
          </w:rPr>
          <w:t>（</w:t>
        </w:r>
        <w:r w:rsidR="00AE1E04" w:rsidRPr="00896E5D">
          <w:rPr>
            <w:rStyle w:val="af1"/>
            <w:noProof/>
            <w:color w:val="auto"/>
          </w:rPr>
          <w:t>WHO</w:t>
        </w:r>
        <w:r w:rsidR="00AE1E04" w:rsidRPr="00896E5D">
          <w:rPr>
            <w:rStyle w:val="af1"/>
            <w:rFonts w:hint="eastAsia"/>
            <w:noProof/>
            <w:color w:val="auto"/>
          </w:rPr>
          <w:t>分類での</w:t>
        </w:r>
        <w:r w:rsidR="00AE1E04" w:rsidRPr="00896E5D">
          <w:rPr>
            <w:rStyle w:val="af1"/>
            <w:noProof/>
            <w:color w:val="auto"/>
          </w:rPr>
          <w:t>B lymphoblastic leukaemia/lymphoma</w:t>
        </w:r>
        <w:r w:rsidR="00AE1E04" w:rsidRPr="00896E5D">
          <w:rPr>
            <w:rStyle w:val="af1"/>
            <w:rFonts w:hint="eastAsia"/>
            <w:noProof/>
            <w:color w:val="auto"/>
          </w:rPr>
          <w:t>）の診断基準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_Toc346756164 \h </w:instrText>
        </w:r>
        <w:r w:rsidR="00AE1E04" w:rsidRPr="00896E5D">
          <w:rPr>
            <w:noProof/>
            <w:webHidden/>
          </w:rPr>
        </w:r>
        <w:r w:rsidR="00AE1E04" w:rsidRPr="00896E5D">
          <w:rPr>
            <w:noProof/>
            <w:webHidden/>
          </w:rPr>
          <w:fldChar w:fldCharType="separate"/>
        </w:r>
        <w:r w:rsidR="0071740F">
          <w:rPr>
            <w:noProof/>
            <w:webHidden/>
          </w:rPr>
          <w:t>12</w:t>
        </w:r>
        <w:r w:rsidR="00AE1E04" w:rsidRPr="00896E5D">
          <w:rPr>
            <w:noProof/>
            <w:webHidden/>
          </w:rPr>
          <w:fldChar w:fldCharType="end"/>
        </w:r>
      </w:hyperlink>
    </w:p>
    <w:p w14:paraId="36ACA9A6"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65" w:history="1">
        <w:r w:rsidR="00AE1E04" w:rsidRPr="00896E5D">
          <w:rPr>
            <w:rStyle w:val="af1"/>
            <w:noProof/>
            <w:color w:val="auto"/>
          </w:rPr>
          <w:t>2.2.3. precursor T-ALL</w:t>
        </w:r>
        <w:r w:rsidR="00AE1E04" w:rsidRPr="00896E5D">
          <w:rPr>
            <w:rStyle w:val="af1"/>
            <w:rFonts w:hint="eastAsia"/>
            <w:noProof/>
            <w:color w:val="auto"/>
          </w:rPr>
          <w:t>（</w:t>
        </w:r>
        <w:r w:rsidR="00AE1E04" w:rsidRPr="00896E5D">
          <w:rPr>
            <w:rStyle w:val="af1"/>
            <w:noProof/>
            <w:color w:val="auto"/>
          </w:rPr>
          <w:t>WHO</w:t>
        </w:r>
        <w:r w:rsidR="00AE1E04" w:rsidRPr="00896E5D">
          <w:rPr>
            <w:rStyle w:val="af1"/>
            <w:rFonts w:hint="eastAsia"/>
            <w:noProof/>
            <w:color w:val="auto"/>
          </w:rPr>
          <w:t>分類での</w:t>
        </w:r>
        <w:r w:rsidR="00AE1E04" w:rsidRPr="00896E5D">
          <w:rPr>
            <w:rStyle w:val="af1"/>
            <w:noProof/>
            <w:color w:val="auto"/>
          </w:rPr>
          <w:t>T lymphoblastic leukaemia/lymphoma</w:t>
        </w:r>
        <w:r w:rsidR="00AE1E04" w:rsidRPr="00896E5D">
          <w:rPr>
            <w:rStyle w:val="af1"/>
            <w:rFonts w:hint="eastAsia"/>
            <w:noProof/>
            <w:color w:val="auto"/>
          </w:rPr>
          <w:t>）の診断基準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_Toc346756165 \h </w:instrText>
        </w:r>
        <w:r w:rsidR="00AE1E04" w:rsidRPr="00896E5D">
          <w:rPr>
            <w:noProof/>
            <w:webHidden/>
          </w:rPr>
        </w:r>
        <w:r w:rsidR="00AE1E04" w:rsidRPr="00896E5D">
          <w:rPr>
            <w:noProof/>
            <w:webHidden/>
          </w:rPr>
          <w:fldChar w:fldCharType="separate"/>
        </w:r>
        <w:r w:rsidR="0071740F">
          <w:rPr>
            <w:noProof/>
            <w:webHidden/>
          </w:rPr>
          <w:t>13</w:t>
        </w:r>
        <w:r w:rsidR="00AE1E04" w:rsidRPr="00896E5D">
          <w:rPr>
            <w:noProof/>
            <w:webHidden/>
          </w:rPr>
          <w:fldChar w:fldCharType="end"/>
        </w:r>
      </w:hyperlink>
    </w:p>
    <w:p w14:paraId="18F50FDC"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66" w:history="1">
        <w:r w:rsidR="00AE1E04" w:rsidRPr="00896E5D">
          <w:rPr>
            <w:rStyle w:val="af1"/>
            <w:noProof/>
            <w:color w:val="auto"/>
          </w:rPr>
          <w:t>2.2.4. Burkitt leukemia</w:t>
        </w:r>
        <w:r w:rsidR="00AE1E04" w:rsidRPr="00896E5D">
          <w:rPr>
            <w:rStyle w:val="af1"/>
            <w:rFonts w:hint="eastAsia"/>
            <w:noProof/>
            <w:color w:val="auto"/>
          </w:rPr>
          <w:t>（</w:t>
        </w:r>
        <w:r w:rsidR="00AE1E04" w:rsidRPr="00896E5D">
          <w:rPr>
            <w:rStyle w:val="af1"/>
            <w:noProof/>
            <w:color w:val="auto"/>
          </w:rPr>
          <w:t>WHO</w:t>
        </w:r>
        <w:r w:rsidR="00AE1E04" w:rsidRPr="00896E5D">
          <w:rPr>
            <w:rStyle w:val="af1"/>
            <w:rFonts w:hint="eastAsia"/>
            <w:noProof/>
            <w:color w:val="auto"/>
          </w:rPr>
          <w:t>分類での</w:t>
        </w:r>
        <w:r w:rsidR="00AE1E04" w:rsidRPr="00896E5D">
          <w:rPr>
            <w:rStyle w:val="af1"/>
            <w:noProof/>
            <w:color w:val="auto"/>
          </w:rPr>
          <w:t>Burkitt lymphoma</w:t>
        </w:r>
        <w:r w:rsidR="00AE1E04" w:rsidRPr="00896E5D">
          <w:rPr>
            <w:rStyle w:val="af1"/>
            <w:rFonts w:hint="eastAsia"/>
            <w:noProof/>
            <w:color w:val="auto"/>
          </w:rPr>
          <w:t>の</w:t>
        </w:r>
        <w:r w:rsidR="00AE1E04" w:rsidRPr="00896E5D">
          <w:rPr>
            <w:rStyle w:val="af1"/>
            <w:noProof/>
            <w:color w:val="auto"/>
          </w:rPr>
          <w:t>Burkitt leukaemia variant</w:t>
        </w:r>
        <w:r w:rsidR="00AE1E04" w:rsidRPr="00896E5D">
          <w:rPr>
            <w:rStyle w:val="af1"/>
            <w:rFonts w:hint="eastAsia"/>
            <w:noProof/>
            <w:color w:val="auto"/>
          </w:rPr>
          <w:t>）の診断基準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_Toc346756166 \h </w:instrText>
        </w:r>
        <w:r w:rsidR="00AE1E04" w:rsidRPr="00896E5D">
          <w:rPr>
            <w:noProof/>
            <w:webHidden/>
          </w:rPr>
        </w:r>
        <w:r w:rsidR="00AE1E04" w:rsidRPr="00896E5D">
          <w:rPr>
            <w:noProof/>
            <w:webHidden/>
          </w:rPr>
          <w:fldChar w:fldCharType="separate"/>
        </w:r>
        <w:r w:rsidR="0071740F">
          <w:rPr>
            <w:noProof/>
            <w:webHidden/>
          </w:rPr>
          <w:t>13</w:t>
        </w:r>
        <w:r w:rsidR="00AE1E04" w:rsidRPr="00896E5D">
          <w:rPr>
            <w:noProof/>
            <w:webHidden/>
          </w:rPr>
          <w:fldChar w:fldCharType="end"/>
        </w:r>
      </w:hyperlink>
    </w:p>
    <w:p w14:paraId="0C6E3A8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67" w:history="1">
        <w:r w:rsidR="00AE1E04" w:rsidRPr="00896E5D">
          <w:rPr>
            <w:rStyle w:val="af1"/>
            <w:noProof/>
            <w:color w:val="auto"/>
          </w:rPr>
          <w:t xml:space="preserve">2.2.5. precursor B-ALL </w:t>
        </w:r>
        <w:r w:rsidR="00AE1E04" w:rsidRPr="00896E5D">
          <w:rPr>
            <w:rStyle w:val="af1"/>
            <w:rFonts w:hint="eastAsia"/>
            <w:noProof/>
            <w:color w:val="auto"/>
          </w:rPr>
          <w:t>と</w:t>
        </w:r>
        <w:r w:rsidR="00AE1E04" w:rsidRPr="00896E5D">
          <w:rPr>
            <w:rStyle w:val="af1"/>
            <w:noProof/>
            <w:color w:val="auto"/>
          </w:rPr>
          <w:t xml:space="preserve">precursor T-ALL </w:t>
        </w:r>
        <w:r w:rsidR="00AE1E04" w:rsidRPr="00896E5D">
          <w:rPr>
            <w:rStyle w:val="af1"/>
            <w:rFonts w:hint="eastAsia"/>
            <w:noProof/>
            <w:color w:val="auto"/>
          </w:rPr>
          <w:t>の両方の診断基準を満たす場合の治療法の選択</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_Toc346756167 \h </w:instrText>
        </w:r>
        <w:r w:rsidR="00AE1E04" w:rsidRPr="00896E5D">
          <w:rPr>
            <w:noProof/>
            <w:webHidden/>
          </w:rPr>
        </w:r>
        <w:r w:rsidR="00AE1E04" w:rsidRPr="00896E5D">
          <w:rPr>
            <w:noProof/>
            <w:webHidden/>
          </w:rPr>
          <w:fldChar w:fldCharType="separate"/>
        </w:r>
        <w:r w:rsidR="0071740F">
          <w:rPr>
            <w:noProof/>
            <w:webHidden/>
          </w:rPr>
          <w:t>13</w:t>
        </w:r>
        <w:r w:rsidR="00AE1E04" w:rsidRPr="00896E5D">
          <w:rPr>
            <w:noProof/>
            <w:webHidden/>
          </w:rPr>
          <w:fldChar w:fldCharType="end"/>
        </w:r>
      </w:hyperlink>
    </w:p>
    <w:p w14:paraId="7BC6F03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68" w:history="1">
        <w:r w:rsidR="00AE1E04" w:rsidRPr="00896E5D">
          <w:rPr>
            <w:rStyle w:val="af1"/>
            <w:noProof/>
            <w:color w:val="auto"/>
          </w:rPr>
          <w:t>2.2.6.</w:t>
        </w:r>
        <w:r w:rsidR="00AE1E04" w:rsidRPr="00896E5D">
          <w:rPr>
            <w:rStyle w:val="af1"/>
            <w:rFonts w:hint="eastAsia"/>
            <w:noProof/>
            <w:color w:val="auto"/>
          </w:rPr>
          <w:t xml:space="preserve">　</w:t>
        </w:r>
        <w:r w:rsidR="00AE1E04" w:rsidRPr="00896E5D">
          <w:rPr>
            <w:rStyle w:val="af1"/>
            <w:rFonts w:cs="Arial"/>
            <w:noProof/>
            <w:color w:val="auto"/>
          </w:rPr>
          <w:t>Ph+ALL</w:t>
        </w:r>
        <w:r w:rsidR="00AE1E04" w:rsidRPr="00896E5D">
          <w:rPr>
            <w:rStyle w:val="af1"/>
            <w:rFonts w:hint="eastAsia"/>
            <w:noProof/>
            <w:color w:val="auto"/>
          </w:rPr>
          <w:t>の診断基準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_Toc346756168 \h </w:instrText>
        </w:r>
        <w:r w:rsidR="00AE1E04" w:rsidRPr="00896E5D">
          <w:rPr>
            <w:noProof/>
            <w:webHidden/>
          </w:rPr>
        </w:r>
        <w:r w:rsidR="00AE1E04" w:rsidRPr="00896E5D">
          <w:rPr>
            <w:noProof/>
            <w:webHidden/>
          </w:rPr>
          <w:fldChar w:fldCharType="separate"/>
        </w:r>
        <w:r w:rsidR="0071740F">
          <w:rPr>
            <w:noProof/>
            <w:webHidden/>
          </w:rPr>
          <w:t>13</w:t>
        </w:r>
        <w:r w:rsidR="00AE1E04" w:rsidRPr="00896E5D">
          <w:rPr>
            <w:noProof/>
            <w:webHidden/>
          </w:rPr>
          <w:fldChar w:fldCharType="end"/>
        </w:r>
      </w:hyperlink>
    </w:p>
    <w:p w14:paraId="19FAD5F6" w14:textId="77777777" w:rsidR="00AE1E04" w:rsidRPr="00896E5D" w:rsidRDefault="0061631D">
      <w:pPr>
        <w:pStyle w:val="23"/>
        <w:tabs>
          <w:tab w:val="right" w:leader="dot" w:pos="8392"/>
        </w:tabs>
        <w:rPr>
          <w:rFonts w:ascii="Century" w:eastAsia="ＭＳ 明朝" w:hAnsi="Century"/>
          <w:noProof/>
          <w:szCs w:val="22"/>
        </w:rPr>
      </w:pPr>
      <w:hyperlink w:anchor="_Toc346756169" w:history="1">
        <w:r w:rsidR="00AE1E04" w:rsidRPr="00896E5D">
          <w:rPr>
            <w:rStyle w:val="af1"/>
            <w:noProof/>
            <w:color w:val="auto"/>
          </w:rPr>
          <w:t>2.3.precursor T-ALL</w:t>
        </w:r>
        <w:r w:rsidR="00AE1E04" w:rsidRPr="00896E5D">
          <w:rPr>
            <w:rStyle w:val="af1"/>
            <w:rFonts w:hint="eastAsia"/>
            <w:noProof/>
            <w:color w:val="auto"/>
          </w:rPr>
          <w:t>に対する標準治療</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_Toc346756169 \h </w:instrText>
        </w:r>
        <w:r w:rsidR="00AE1E04" w:rsidRPr="00896E5D">
          <w:rPr>
            <w:noProof/>
            <w:webHidden/>
          </w:rPr>
        </w:r>
        <w:r w:rsidR="00AE1E04" w:rsidRPr="00896E5D">
          <w:rPr>
            <w:noProof/>
            <w:webHidden/>
          </w:rPr>
          <w:fldChar w:fldCharType="separate"/>
        </w:r>
        <w:r w:rsidR="0071740F">
          <w:rPr>
            <w:noProof/>
            <w:webHidden/>
          </w:rPr>
          <w:t>13</w:t>
        </w:r>
        <w:r w:rsidR="00AE1E04" w:rsidRPr="00896E5D">
          <w:rPr>
            <w:noProof/>
            <w:webHidden/>
          </w:rPr>
          <w:fldChar w:fldCharType="end"/>
        </w:r>
      </w:hyperlink>
    </w:p>
    <w:p w14:paraId="46EEFFA1" w14:textId="77777777" w:rsidR="00AE1E04" w:rsidRPr="00896E5D" w:rsidRDefault="0061631D">
      <w:pPr>
        <w:pStyle w:val="23"/>
        <w:tabs>
          <w:tab w:val="right" w:leader="dot" w:pos="8392"/>
        </w:tabs>
        <w:rPr>
          <w:rFonts w:ascii="Century" w:eastAsia="ＭＳ 明朝" w:hAnsi="Century"/>
          <w:noProof/>
          <w:szCs w:val="22"/>
        </w:rPr>
      </w:pPr>
      <w:hyperlink w:anchor="_Toc346756170" w:history="1">
        <w:r w:rsidR="00AE1E04" w:rsidRPr="00896E5D">
          <w:rPr>
            <w:rStyle w:val="af1"/>
            <w:noProof/>
            <w:color w:val="auto"/>
          </w:rPr>
          <w:t>2.4.</w:t>
        </w:r>
        <w:r w:rsidR="00AE1E04" w:rsidRPr="00896E5D">
          <w:rPr>
            <w:rStyle w:val="af1"/>
            <w:rFonts w:hint="eastAsia"/>
            <w:noProof/>
            <w:color w:val="auto"/>
          </w:rPr>
          <w:t>治療計画設定の根拠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_Toc346756170 \h </w:instrText>
        </w:r>
        <w:r w:rsidR="00AE1E04" w:rsidRPr="00896E5D">
          <w:rPr>
            <w:noProof/>
            <w:webHidden/>
          </w:rPr>
        </w:r>
        <w:r w:rsidR="00AE1E04" w:rsidRPr="00896E5D">
          <w:rPr>
            <w:noProof/>
            <w:webHidden/>
          </w:rPr>
          <w:fldChar w:fldCharType="separate"/>
        </w:r>
        <w:r w:rsidR="0071740F">
          <w:rPr>
            <w:noProof/>
            <w:webHidden/>
          </w:rPr>
          <w:t>14</w:t>
        </w:r>
        <w:r w:rsidR="00AE1E04" w:rsidRPr="00896E5D">
          <w:rPr>
            <w:noProof/>
            <w:webHidden/>
          </w:rPr>
          <w:fldChar w:fldCharType="end"/>
        </w:r>
      </w:hyperlink>
    </w:p>
    <w:p w14:paraId="59D1A558"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1" w:history="1">
        <w:r w:rsidR="00AE1E04" w:rsidRPr="00896E5D">
          <w:rPr>
            <w:rStyle w:val="af1"/>
            <w:noProof/>
            <w:color w:val="auto"/>
          </w:rPr>
          <w:t>2.4.1.</w:t>
        </w:r>
        <w:r w:rsidR="00AE1E04" w:rsidRPr="00896E5D">
          <w:rPr>
            <w:rStyle w:val="af1"/>
            <w:rFonts w:hint="eastAsia"/>
            <w:noProof/>
            <w:color w:val="auto"/>
          </w:rPr>
          <w:t>治療骨格に小児プロトコール様レジメンを採用する根拠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_Toc346756171 \h </w:instrText>
        </w:r>
        <w:r w:rsidR="00AE1E04" w:rsidRPr="00896E5D">
          <w:rPr>
            <w:noProof/>
            <w:webHidden/>
          </w:rPr>
        </w:r>
        <w:r w:rsidR="00AE1E04" w:rsidRPr="00896E5D">
          <w:rPr>
            <w:noProof/>
            <w:webHidden/>
          </w:rPr>
          <w:fldChar w:fldCharType="separate"/>
        </w:r>
        <w:r w:rsidR="0071740F">
          <w:rPr>
            <w:noProof/>
            <w:webHidden/>
          </w:rPr>
          <w:t>14</w:t>
        </w:r>
        <w:r w:rsidR="00AE1E04" w:rsidRPr="00896E5D">
          <w:rPr>
            <w:noProof/>
            <w:webHidden/>
          </w:rPr>
          <w:fldChar w:fldCharType="end"/>
        </w:r>
      </w:hyperlink>
    </w:p>
    <w:p w14:paraId="5AC1035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2" w:history="1">
        <w:r w:rsidR="00AE1E04" w:rsidRPr="00896E5D">
          <w:rPr>
            <w:rStyle w:val="af1"/>
            <w:noProof/>
            <w:color w:val="auto"/>
          </w:rPr>
          <w:t>2.4.2. prephase</w:t>
        </w:r>
        <w:r w:rsidR="00AE1E04" w:rsidRPr="00896E5D">
          <w:rPr>
            <w:rStyle w:val="af1"/>
            <w:rFonts w:hint="eastAsia"/>
            <w:noProof/>
            <w:color w:val="auto"/>
          </w:rPr>
          <w:t>治療導入の根拠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_Toc346756172 \h </w:instrText>
        </w:r>
        <w:r w:rsidR="00AE1E04" w:rsidRPr="00896E5D">
          <w:rPr>
            <w:noProof/>
            <w:webHidden/>
          </w:rPr>
        </w:r>
        <w:r w:rsidR="00AE1E04" w:rsidRPr="00896E5D">
          <w:rPr>
            <w:noProof/>
            <w:webHidden/>
          </w:rPr>
          <w:fldChar w:fldCharType="separate"/>
        </w:r>
        <w:r w:rsidR="0071740F">
          <w:rPr>
            <w:noProof/>
            <w:webHidden/>
          </w:rPr>
          <w:t>14</w:t>
        </w:r>
        <w:r w:rsidR="00AE1E04" w:rsidRPr="00896E5D">
          <w:rPr>
            <w:noProof/>
            <w:webHidden/>
          </w:rPr>
          <w:fldChar w:fldCharType="end"/>
        </w:r>
      </w:hyperlink>
    </w:p>
    <w:p w14:paraId="39AA5A21"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3" w:history="1">
        <w:r w:rsidR="00AE1E04" w:rsidRPr="00896E5D">
          <w:rPr>
            <w:rStyle w:val="af1"/>
            <w:noProof/>
            <w:color w:val="auto"/>
          </w:rPr>
          <w:t>2.4.3.</w:t>
        </w:r>
        <w:r w:rsidR="00AE1E04" w:rsidRPr="00896E5D">
          <w:rPr>
            <w:rStyle w:val="af1"/>
            <w:rFonts w:hint="eastAsia"/>
            <w:noProof/>
            <w:color w:val="auto"/>
          </w:rPr>
          <w:t>寛解導入療法のステロイド選択の根拠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_Toc346756173 \h </w:instrText>
        </w:r>
        <w:r w:rsidR="00AE1E04" w:rsidRPr="00896E5D">
          <w:rPr>
            <w:noProof/>
            <w:webHidden/>
          </w:rPr>
        </w:r>
        <w:r w:rsidR="00AE1E04" w:rsidRPr="00896E5D">
          <w:rPr>
            <w:noProof/>
            <w:webHidden/>
          </w:rPr>
          <w:fldChar w:fldCharType="separate"/>
        </w:r>
        <w:r w:rsidR="0071740F">
          <w:rPr>
            <w:noProof/>
            <w:webHidden/>
          </w:rPr>
          <w:t>14</w:t>
        </w:r>
        <w:r w:rsidR="00AE1E04" w:rsidRPr="00896E5D">
          <w:rPr>
            <w:noProof/>
            <w:webHidden/>
          </w:rPr>
          <w:fldChar w:fldCharType="end"/>
        </w:r>
      </w:hyperlink>
    </w:p>
    <w:p w14:paraId="575073F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4" w:history="1">
        <w:r w:rsidR="00AE1E04" w:rsidRPr="00896E5D">
          <w:rPr>
            <w:rStyle w:val="af1"/>
            <w:noProof/>
            <w:color w:val="auto"/>
          </w:rPr>
          <w:t xml:space="preserve">2.4.4. </w:t>
        </w:r>
        <w:r w:rsidR="00AE1E04" w:rsidRPr="00896E5D">
          <w:rPr>
            <w:rStyle w:val="af1"/>
            <w:rFonts w:hint="eastAsia"/>
            <w:noProof/>
            <w:color w:val="auto"/>
          </w:rPr>
          <w:t>寛解導入療法での</w:t>
        </w:r>
        <w:r w:rsidR="00AE1E04" w:rsidRPr="00896E5D">
          <w:rPr>
            <w:rStyle w:val="af1"/>
            <w:noProof/>
            <w:color w:val="auto"/>
          </w:rPr>
          <w:t>L-ASP</w:t>
        </w:r>
        <w:r w:rsidR="00AE1E04" w:rsidRPr="00896E5D">
          <w:rPr>
            <w:rStyle w:val="af1"/>
            <w:rFonts w:hint="eastAsia"/>
            <w:noProof/>
            <w:color w:val="auto"/>
          </w:rPr>
          <w:t>強化の理由</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_Toc346756174 \h </w:instrText>
        </w:r>
        <w:r w:rsidR="00AE1E04" w:rsidRPr="00896E5D">
          <w:rPr>
            <w:noProof/>
            <w:webHidden/>
          </w:rPr>
        </w:r>
        <w:r w:rsidR="00AE1E04" w:rsidRPr="00896E5D">
          <w:rPr>
            <w:noProof/>
            <w:webHidden/>
          </w:rPr>
          <w:fldChar w:fldCharType="separate"/>
        </w:r>
        <w:r w:rsidR="0071740F">
          <w:rPr>
            <w:noProof/>
            <w:webHidden/>
          </w:rPr>
          <w:t>14</w:t>
        </w:r>
        <w:r w:rsidR="00AE1E04" w:rsidRPr="00896E5D">
          <w:rPr>
            <w:noProof/>
            <w:webHidden/>
          </w:rPr>
          <w:fldChar w:fldCharType="end"/>
        </w:r>
      </w:hyperlink>
    </w:p>
    <w:p w14:paraId="447C90C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5" w:history="1">
        <w:r w:rsidR="00AE1E04" w:rsidRPr="00896E5D">
          <w:rPr>
            <w:rStyle w:val="af1"/>
            <w:noProof/>
            <w:color w:val="auto"/>
          </w:rPr>
          <w:t xml:space="preserve">2.4.5. </w:t>
        </w:r>
        <w:r w:rsidR="00AE1E04" w:rsidRPr="00896E5D">
          <w:rPr>
            <w:rStyle w:val="af1"/>
            <w:rFonts w:hint="eastAsia"/>
            <w:noProof/>
            <w:color w:val="auto"/>
          </w:rPr>
          <w:t>寛解導入療法２および地固め療法にネララビン（</w:t>
        </w:r>
        <w:r w:rsidR="00AE1E04" w:rsidRPr="00896E5D">
          <w:rPr>
            <w:rStyle w:val="af1"/>
            <w:noProof/>
            <w:color w:val="auto"/>
          </w:rPr>
          <w:t>NEL</w:t>
        </w:r>
        <w:r w:rsidR="00AE1E04" w:rsidRPr="00896E5D">
          <w:rPr>
            <w:rStyle w:val="af1"/>
            <w:rFonts w:hint="eastAsia"/>
            <w:noProof/>
            <w:color w:val="auto"/>
          </w:rPr>
          <w:t>）を導入する根拠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_Toc346756175 \h </w:instrText>
        </w:r>
        <w:r w:rsidR="00AE1E04" w:rsidRPr="00896E5D">
          <w:rPr>
            <w:noProof/>
            <w:webHidden/>
          </w:rPr>
        </w:r>
        <w:r w:rsidR="00AE1E04" w:rsidRPr="00896E5D">
          <w:rPr>
            <w:noProof/>
            <w:webHidden/>
          </w:rPr>
          <w:fldChar w:fldCharType="separate"/>
        </w:r>
        <w:r w:rsidR="0071740F">
          <w:rPr>
            <w:noProof/>
            <w:webHidden/>
          </w:rPr>
          <w:t>15</w:t>
        </w:r>
        <w:r w:rsidR="00AE1E04" w:rsidRPr="00896E5D">
          <w:rPr>
            <w:noProof/>
            <w:webHidden/>
          </w:rPr>
          <w:fldChar w:fldCharType="end"/>
        </w:r>
      </w:hyperlink>
    </w:p>
    <w:p w14:paraId="79CA42C2" w14:textId="77777777" w:rsidR="00AE1E04" w:rsidRPr="00896E5D" w:rsidRDefault="0061631D">
      <w:pPr>
        <w:pStyle w:val="23"/>
        <w:tabs>
          <w:tab w:val="right" w:leader="dot" w:pos="8392"/>
        </w:tabs>
        <w:rPr>
          <w:rFonts w:ascii="Century" w:eastAsia="ＭＳ 明朝" w:hAnsi="Century"/>
          <w:noProof/>
          <w:szCs w:val="22"/>
        </w:rPr>
      </w:pPr>
      <w:hyperlink w:anchor="_Toc346756176" w:history="1">
        <w:r w:rsidR="00AE1E04" w:rsidRPr="00896E5D">
          <w:rPr>
            <w:rStyle w:val="af1"/>
            <w:rFonts w:cs="Arial"/>
            <w:noProof/>
            <w:color w:val="auto"/>
          </w:rPr>
          <w:t>2.5.</w:t>
        </w:r>
        <w:r w:rsidR="00AE1E04" w:rsidRPr="00896E5D">
          <w:rPr>
            <w:rStyle w:val="af1"/>
            <w:rFonts w:hint="eastAsia"/>
            <w:noProof/>
            <w:color w:val="auto"/>
          </w:rPr>
          <w:t>試験デザイン</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_Toc346756176 \h </w:instrText>
        </w:r>
        <w:r w:rsidR="00AE1E04" w:rsidRPr="00896E5D">
          <w:rPr>
            <w:noProof/>
            <w:webHidden/>
          </w:rPr>
        </w:r>
        <w:r w:rsidR="00AE1E04" w:rsidRPr="00896E5D">
          <w:rPr>
            <w:noProof/>
            <w:webHidden/>
          </w:rPr>
          <w:fldChar w:fldCharType="separate"/>
        </w:r>
        <w:r w:rsidR="0071740F">
          <w:rPr>
            <w:noProof/>
            <w:webHidden/>
          </w:rPr>
          <w:t>16</w:t>
        </w:r>
        <w:r w:rsidR="00AE1E04" w:rsidRPr="00896E5D">
          <w:rPr>
            <w:noProof/>
            <w:webHidden/>
          </w:rPr>
          <w:fldChar w:fldCharType="end"/>
        </w:r>
      </w:hyperlink>
    </w:p>
    <w:p w14:paraId="5F6FF5F9" w14:textId="77777777" w:rsidR="00AE1E04" w:rsidRPr="00896E5D" w:rsidRDefault="0061631D">
      <w:pPr>
        <w:pStyle w:val="23"/>
        <w:tabs>
          <w:tab w:val="right" w:leader="dot" w:pos="8392"/>
        </w:tabs>
        <w:rPr>
          <w:rFonts w:ascii="Century" w:eastAsia="ＭＳ 明朝" w:hAnsi="Century"/>
          <w:noProof/>
          <w:szCs w:val="22"/>
        </w:rPr>
      </w:pPr>
      <w:hyperlink w:anchor="_Toc346756177" w:history="1">
        <w:r w:rsidR="00AE1E04" w:rsidRPr="00896E5D">
          <w:rPr>
            <w:rStyle w:val="af1"/>
            <w:noProof/>
            <w:color w:val="auto"/>
          </w:rPr>
          <w:t>2.6.</w:t>
        </w:r>
        <w:r w:rsidR="00AE1E04" w:rsidRPr="00896E5D">
          <w:rPr>
            <w:rStyle w:val="af1"/>
            <w:rFonts w:hint="eastAsia"/>
            <w:noProof/>
            <w:color w:val="auto"/>
          </w:rPr>
          <w:t>試験参加に伴って予想される利益と不利益の要約</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_Toc346756177 \h </w:instrText>
        </w:r>
        <w:r w:rsidR="00AE1E04" w:rsidRPr="00896E5D">
          <w:rPr>
            <w:noProof/>
            <w:webHidden/>
          </w:rPr>
        </w:r>
        <w:r w:rsidR="00AE1E04" w:rsidRPr="00896E5D">
          <w:rPr>
            <w:noProof/>
            <w:webHidden/>
          </w:rPr>
          <w:fldChar w:fldCharType="separate"/>
        </w:r>
        <w:r w:rsidR="0071740F">
          <w:rPr>
            <w:noProof/>
            <w:webHidden/>
          </w:rPr>
          <w:t>16</w:t>
        </w:r>
        <w:r w:rsidR="00AE1E04" w:rsidRPr="00896E5D">
          <w:rPr>
            <w:noProof/>
            <w:webHidden/>
          </w:rPr>
          <w:fldChar w:fldCharType="end"/>
        </w:r>
      </w:hyperlink>
    </w:p>
    <w:p w14:paraId="653C4811"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8" w:history="1">
        <w:r w:rsidR="00AE1E04" w:rsidRPr="00896E5D">
          <w:rPr>
            <w:rStyle w:val="af1"/>
            <w:noProof/>
            <w:color w:val="auto"/>
          </w:rPr>
          <w:t>2.6.1.</w:t>
        </w:r>
        <w:r w:rsidR="00AE1E04" w:rsidRPr="00896E5D">
          <w:rPr>
            <w:rStyle w:val="af1"/>
            <w:rFonts w:hint="eastAsia"/>
            <w:noProof/>
            <w:color w:val="auto"/>
          </w:rPr>
          <w:t>予想される利益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_Toc346756178 \h </w:instrText>
        </w:r>
        <w:r w:rsidR="00AE1E04" w:rsidRPr="00896E5D">
          <w:rPr>
            <w:noProof/>
            <w:webHidden/>
          </w:rPr>
        </w:r>
        <w:r w:rsidR="00AE1E04" w:rsidRPr="00896E5D">
          <w:rPr>
            <w:noProof/>
            <w:webHidden/>
          </w:rPr>
          <w:fldChar w:fldCharType="separate"/>
        </w:r>
        <w:r w:rsidR="0071740F">
          <w:rPr>
            <w:noProof/>
            <w:webHidden/>
          </w:rPr>
          <w:t>16</w:t>
        </w:r>
        <w:r w:rsidR="00AE1E04" w:rsidRPr="00896E5D">
          <w:rPr>
            <w:noProof/>
            <w:webHidden/>
          </w:rPr>
          <w:fldChar w:fldCharType="end"/>
        </w:r>
      </w:hyperlink>
    </w:p>
    <w:p w14:paraId="54A5A29F"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79" w:history="1">
        <w:r w:rsidR="00AE1E04" w:rsidRPr="00896E5D">
          <w:rPr>
            <w:rStyle w:val="af1"/>
            <w:noProof/>
            <w:color w:val="auto"/>
          </w:rPr>
          <w:t xml:space="preserve">2.6.2. </w:t>
        </w:r>
        <w:r w:rsidR="00AE1E04" w:rsidRPr="00896E5D">
          <w:rPr>
            <w:rStyle w:val="af1"/>
            <w:rFonts w:hint="eastAsia"/>
            <w:noProof/>
            <w:color w:val="auto"/>
          </w:rPr>
          <w:t>予想される危険と不利益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_Toc346756179 \h </w:instrText>
        </w:r>
        <w:r w:rsidR="00AE1E04" w:rsidRPr="00896E5D">
          <w:rPr>
            <w:noProof/>
            <w:webHidden/>
          </w:rPr>
        </w:r>
        <w:r w:rsidR="00AE1E04" w:rsidRPr="00896E5D">
          <w:rPr>
            <w:noProof/>
            <w:webHidden/>
          </w:rPr>
          <w:fldChar w:fldCharType="separate"/>
        </w:r>
        <w:r w:rsidR="0071740F">
          <w:rPr>
            <w:noProof/>
            <w:webHidden/>
          </w:rPr>
          <w:t>16</w:t>
        </w:r>
        <w:r w:rsidR="00AE1E04" w:rsidRPr="00896E5D">
          <w:rPr>
            <w:noProof/>
            <w:webHidden/>
          </w:rPr>
          <w:fldChar w:fldCharType="end"/>
        </w:r>
      </w:hyperlink>
    </w:p>
    <w:p w14:paraId="715C7D8F"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180" w:history="1">
        <w:r w:rsidR="00AE1E04" w:rsidRPr="00896E5D">
          <w:rPr>
            <w:rStyle w:val="af1"/>
            <w:noProof/>
            <w:color w:val="auto"/>
          </w:rPr>
          <w:t>3.</w:t>
        </w:r>
        <w:r w:rsidR="00AE1E04" w:rsidRPr="00896E5D">
          <w:rPr>
            <w:rStyle w:val="af1"/>
            <w:rFonts w:hint="eastAsia"/>
            <w:noProof/>
            <w:color w:val="auto"/>
          </w:rPr>
          <w:t>患者選択基準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_Toc346756180 \h </w:instrText>
        </w:r>
        <w:r w:rsidR="00AE1E04" w:rsidRPr="00896E5D">
          <w:rPr>
            <w:noProof/>
            <w:webHidden/>
          </w:rPr>
        </w:r>
        <w:r w:rsidR="00AE1E04" w:rsidRPr="00896E5D">
          <w:rPr>
            <w:noProof/>
            <w:webHidden/>
          </w:rPr>
          <w:fldChar w:fldCharType="separate"/>
        </w:r>
        <w:r w:rsidR="0071740F">
          <w:rPr>
            <w:noProof/>
            <w:webHidden/>
          </w:rPr>
          <w:t>16</w:t>
        </w:r>
        <w:r w:rsidR="00AE1E04" w:rsidRPr="00896E5D">
          <w:rPr>
            <w:noProof/>
            <w:webHidden/>
          </w:rPr>
          <w:fldChar w:fldCharType="end"/>
        </w:r>
      </w:hyperlink>
    </w:p>
    <w:p w14:paraId="0449C1F3" w14:textId="77777777" w:rsidR="00AE1E04" w:rsidRPr="00896E5D" w:rsidRDefault="0061631D">
      <w:pPr>
        <w:pStyle w:val="23"/>
        <w:tabs>
          <w:tab w:val="right" w:leader="dot" w:pos="8392"/>
        </w:tabs>
        <w:rPr>
          <w:rFonts w:ascii="Century" w:eastAsia="ＭＳ 明朝" w:hAnsi="Century"/>
          <w:noProof/>
          <w:szCs w:val="22"/>
        </w:rPr>
      </w:pPr>
      <w:hyperlink w:anchor="_Toc346756181" w:history="1">
        <w:r w:rsidR="00AE1E04" w:rsidRPr="00896E5D">
          <w:rPr>
            <w:rStyle w:val="af1"/>
            <w:noProof/>
            <w:color w:val="auto"/>
          </w:rPr>
          <w:t>3.1.</w:t>
        </w:r>
        <w:r w:rsidR="00AE1E04" w:rsidRPr="00896E5D">
          <w:rPr>
            <w:rStyle w:val="af1"/>
            <w:rFonts w:hint="eastAsia"/>
            <w:noProof/>
            <w:color w:val="auto"/>
          </w:rPr>
          <w:t>適格基準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_Toc346756181 \h </w:instrText>
        </w:r>
        <w:r w:rsidR="00AE1E04" w:rsidRPr="00896E5D">
          <w:rPr>
            <w:noProof/>
            <w:webHidden/>
          </w:rPr>
        </w:r>
        <w:r w:rsidR="00AE1E04" w:rsidRPr="00896E5D">
          <w:rPr>
            <w:noProof/>
            <w:webHidden/>
          </w:rPr>
          <w:fldChar w:fldCharType="separate"/>
        </w:r>
        <w:r w:rsidR="0071740F">
          <w:rPr>
            <w:noProof/>
            <w:webHidden/>
          </w:rPr>
          <w:t>16</w:t>
        </w:r>
        <w:r w:rsidR="00AE1E04" w:rsidRPr="00896E5D">
          <w:rPr>
            <w:noProof/>
            <w:webHidden/>
          </w:rPr>
          <w:fldChar w:fldCharType="end"/>
        </w:r>
      </w:hyperlink>
    </w:p>
    <w:p w14:paraId="1CA24971" w14:textId="77777777" w:rsidR="00AE1E04" w:rsidRPr="00896E5D" w:rsidRDefault="0061631D">
      <w:pPr>
        <w:pStyle w:val="23"/>
        <w:tabs>
          <w:tab w:val="right" w:leader="dot" w:pos="8392"/>
        </w:tabs>
        <w:rPr>
          <w:rFonts w:ascii="Century" w:eastAsia="ＭＳ 明朝" w:hAnsi="Century"/>
          <w:noProof/>
          <w:szCs w:val="22"/>
        </w:rPr>
      </w:pPr>
      <w:hyperlink w:anchor="_Toc346756182" w:history="1">
        <w:r w:rsidR="00AE1E04" w:rsidRPr="00896E5D">
          <w:rPr>
            <w:rStyle w:val="af1"/>
            <w:noProof/>
            <w:color w:val="auto"/>
          </w:rPr>
          <w:t>3.2.</w:t>
        </w:r>
        <w:r w:rsidR="00AE1E04" w:rsidRPr="00896E5D">
          <w:rPr>
            <w:rStyle w:val="af1"/>
            <w:rFonts w:hint="eastAsia"/>
            <w:noProof/>
            <w:color w:val="auto"/>
          </w:rPr>
          <w:t>除外基準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_Toc346756182 \h </w:instrText>
        </w:r>
        <w:r w:rsidR="00AE1E04" w:rsidRPr="00896E5D">
          <w:rPr>
            <w:noProof/>
            <w:webHidden/>
          </w:rPr>
        </w:r>
        <w:r w:rsidR="00AE1E04" w:rsidRPr="00896E5D">
          <w:rPr>
            <w:noProof/>
            <w:webHidden/>
          </w:rPr>
          <w:fldChar w:fldCharType="separate"/>
        </w:r>
        <w:r w:rsidR="0071740F">
          <w:rPr>
            <w:noProof/>
            <w:webHidden/>
          </w:rPr>
          <w:t>17</w:t>
        </w:r>
        <w:r w:rsidR="00AE1E04" w:rsidRPr="00896E5D">
          <w:rPr>
            <w:noProof/>
            <w:webHidden/>
          </w:rPr>
          <w:fldChar w:fldCharType="end"/>
        </w:r>
      </w:hyperlink>
    </w:p>
    <w:p w14:paraId="18E83671"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183" w:history="1">
        <w:r w:rsidR="00AE1E04" w:rsidRPr="00896E5D">
          <w:rPr>
            <w:rStyle w:val="af1"/>
            <w:noProof/>
            <w:color w:val="auto"/>
          </w:rPr>
          <w:t>4.</w:t>
        </w:r>
        <w:r w:rsidR="00AE1E04" w:rsidRPr="00896E5D">
          <w:rPr>
            <w:rStyle w:val="af1"/>
            <w:rFonts w:hint="eastAsia"/>
            <w:noProof/>
            <w:color w:val="auto"/>
          </w:rPr>
          <w:t>登録</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_Toc346756183 \h </w:instrText>
        </w:r>
        <w:r w:rsidR="00AE1E04" w:rsidRPr="00896E5D">
          <w:rPr>
            <w:noProof/>
            <w:webHidden/>
          </w:rPr>
        </w:r>
        <w:r w:rsidR="00AE1E04" w:rsidRPr="00896E5D">
          <w:rPr>
            <w:noProof/>
            <w:webHidden/>
          </w:rPr>
          <w:fldChar w:fldCharType="separate"/>
        </w:r>
        <w:r w:rsidR="0071740F">
          <w:rPr>
            <w:noProof/>
            <w:webHidden/>
          </w:rPr>
          <w:t>19</w:t>
        </w:r>
        <w:r w:rsidR="00AE1E04" w:rsidRPr="00896E5D">
          <w:rPr>
            <w:noProof/>
            <w:webHidden/>
          </w:rPr>
          <w:fldChar w:fldCharType="end"/>
        </w:r>
      </w:hyperlink>
    </w:p>
    <w:p w14:paraId="1F7D3DFB" w14:textId="77777777" w:rsidR="00AE1E04" w:rsidRPr="00896E5D" w:rsidRDefault="0061631D">
      <w:pPr>
        <w:pStyle w:val="23"/>
        <w:tabs>
          <w:tab w:val="right" w:leader="dot" w:pos="8392"/>
        </w:tabs>
        <w:rPr>
          <w:rFonts w:ascii="Century" w:eastAsia="ＭＳ 明朝" w:hAnsi="Century"/>
          <w:noProof/>
          <w:szCs w:val="22"/>
        </w:rPr>
      </w:pPr>
      <w:hyperlink w:anchor="_Toc346756184" w:history="1">
        <w:r w:rsidR="00AE1E04" w:rsidRPr="00896E5D">
          <w:rPr>
            <w:rStyle w:val="af1"/>
            <w:noProof/>
            <w:color w:val="auto"/>
          </w:rPr>
          <w:t>4.1.</w:t>
        </w:r>
        <w:r w:rsidR="00AE1E04" w:rsidRPr="00896E5D">
          <w:rPr>
            <w:rStyle w:val="af1"/>
            <w:rFonts w:hint="eastAsia"/>
            <w:noProof/>
            <w:color w:val="auto"/>
          </w:rPr>
          <w:t>施設登録</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_Toc346756184 \h </w:instrText>
        </w:r>
        <w:r w:rsidR="00AE1E04" w:rsidRPr="00896E5D">
          <w:rPr>
            <w:noProof/>
            <w:webHidden/>
          </w:rPr>
        </w:r>
        <w:r w:rsidR="00AE1E04" w:rsidRPr="00896E5D">
          <w:rPr>
            <w:noProof/>
            <w:webHidden/>
          </w:rPr>
          <w:fldChar w:fldCharType="separate"/>
        </w:r>
        <w:r w:rsidR="0071740F">
          <w:rPr>
            <w:noProof/>
            <w:webHidden/>
          </w:rPr>
          <w:t>19</w:t>
        </w:r>
        <w:r w:rsidR="00AE1E04" w:rsidRPr="00896E5D">
          <w:rPr>
            <w:noProof/>
            <w:webHidden/>
          </w:rPr>
          <w:fldChar w:fldCharType="end"/>
        </w:r>
      </w:hyperlink>
    </w:p>
    <w:p w14:paraId="22BF911D" w14:textId="77777777" w:rsidR="00AE1E04" w:rsidRPr="00896E5D" w:rsidRDefault="0061631D">
      <w:pPr>
        <w:pStyle w:val="23"/>
        <w:tabs>
          <w:tab w:val="right" w:leader="dot" w:pos="8392"/>
        </w:tabs>
        <w:rPr>
          <w:rFonts w:ascii="Century" w:eastAsia="ＭＳ 明朝" w:hAnsi="Century"/>
          <w:noProof/>
          <w:szCs w:val="22"/>
        </w:rPr>
      </w:pPr>
      <w:hyperlink w:anchor="_Toc346756185" w:history="1">
        <w:r w:rsidR="00AE1E04" w:rsidRPr="00896E5D">
          <w:rPr>
            <w:rStyle w:val="af1"/>
            <w:noProof/>
            <w:color w:val="auto"/>
          </w:rPr>
          <w:t>4.2.</w:t>
        </w:r>
        <w:r w:rsidR="00AE1E04" w:rsidRPr="00896E5D">
          <w:rPr>
            <w:rStyle w:val="af1"/>
            <w:rFonts w:hint="eastAsia"/>
            <w:noProof/>
            <w:color w:val="auto"/>
          </w:rPr>
          <w:t>症例登録</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_Toc346756185 \h </w:instrText>
        </w:r>
        <w:r w:rsidR="00AE1E04" w:rsidRPr="00896E5D">
          <w:rPr>
            <w:noProof/>
            <w:webHidden/>
          </w:rPr>
        </w:r>
        <w:r w:rsidR="00AE1E04" w:rsidRPr="00896E5D">
          <w:rPr>
            <w:noProof/>
            <w:webHidden/>
          </w:rPr>
          <w:fldChar w:fldCharType="separate"/>
        </w:r>
        <w:r w:rsidR="0071740F">
          <w:rPr>
            <w:noProof/>
            <w:webHidden/>
          </w:rPr>
          <w:t>19</w:t>
        </w:r>
        <w:r w:rsidR="00AE1E04" w:rsidRPr="00896E5D">
          <w:rPr>
            <w:noProof/>
            <w:webHidden/>
          </w:rPr>
          <w:fldChar w:fldCharType="end"/>
        </w:r>
      </w:hyperlink>
    </w:p>
    <w:p w14:paraId="2A2ED197" w14:textId="77777777" w:rsidR="00AE1E04" w:rsidRPr="00896E5D" w:rsidRDefault="0061631D">
      <w:pPr>
        <w:pStyle w:val="23"/>
        <w:tabs>
          <w:tab w:val="right" w:leader="dot" w:pos="8392"/>
        </w:tabs>
        <w:rPr>
          <w:rFonts w:ascii="Century" w:eastAsia="ＭＳ 明朝" w:hAnsi="Century"/>
          <w:noProof/>
          <w:szCs w:val="22"/>
        </w:rPr>
      </w:pPr>
      <w:hyperlink w:anchor="_Toc346756186" w:history="1">
        <w:r w:rsidR="00AE1E04" w:rsidRPr="00896E5D">
          <w:rPr>
            <w:rStyle w:val="af1"/>
            <w:noProof/>
            <w:color w:val="auto"/>
          </w:rPr>
          <w:t>4.3.</w:t>
        </w:r>
        <w:r w:rsidR="00AE1E04" w:rsidRPr="00896E5D">
          <w:rPr>
            <w:rStyle w:val="af1"/>
            <w:rFonts w:hint="eastAsia"/>
            <w:noProof/>
            <w:color w:val="auto"/>
          </w:rPr>
          <w:t>登録の際の注意事項</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_Toc346756186 \h </w:instrText>
        </w:r>
        <w:r w:rsidR="00AE1E04" w:rsidRPr="00896E5D">
          <w:rPr>
            <w:noProof/>
            <w:webHidden/>
          </w:rPr>
        </w:r>
        <w:r w:rsidR="00AE1E04" w:rsidRPr="00896E5D">
          <w:rPr>
            <w:noProof/>
            <w:webHidden/>
          </w:rPr>
          <w:fldChar w:fldCharType="separate"/>
        </w:r>
        <w:r w:rsidR="0071740F">
          <w:rPr>
            <w:noProof/>
            <w:webHidden/>
          </w:rPr>
          <w:t>19</w:t>
        </w:r>
        <w:r w:rsidR="00AE1E04" w:rsidRPr="00896E5D">
          <w:rPr>
            <w:noProof/>
            <w:webHidden/>
          </w:rPr>
          <w:fldChar w:fldCharType="end"/>
        </w:r>
      </w:hyperlink>
    </w:p>
    <w:p w14:paraId="612B4F57"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187" w:history="1">
        <w:r w:rsidR="00AE1E04" w:rsidRPr="00896E5D">
          <w:rPr>
            <w:rStyle w:val="af1"/>
            <w:noProof/>
            <w:color w:val="auto"/>
          </w:rPr>
          <w:t>5.</w:t>
        </w:r>
        <w:r w:rsidR="00AE1E04" w:rsidRPr="00896E5D">
          <w:rPr>
            <w:rStyle w:val="af1"/>
            <w:rFonts w:hint="eastAsia"/>
            <w:noProof/>
            <w:color w:val="auto"/>
          </w:rPr>
          <w:t>治療計画と治療変更基準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_Toc346756187 \h </w:instrText>
        </w:r>
        <w:r w:rsidR="00AE1E04" w:rsidRPr="00896E5D">
          <w:rPr>
            <w:noProof/>
            <w:webHidden/>
          </w:rPr>
        </w:r>
        <w:r w:rsidR="00AE1E04" w:rsidRPr="00896E5D">
          <w:rPr>
            <w:noProof/>
            <w:webHidden/>
          </w:rPr>
          <w:fldChar w:fldCharType="separate"/>
        </w:r>
        <w:r w:rsidR="0071740F">
          <w:rPr>
            <w:noProof/>
            <w:webHidden/>
          </w:rPr>
          <w:t>20</w:t>
        </w:r>
        <w:r w:rsidR="00AE1E04" w:rsidRPr="00896E5D">
          <w:rPr>
            <w:noProof/>
            <w:webHidden/>
          </w:rPr>
          <w:fldChar w:fldCharType="end"/>
        </w:r>
      </w:hyperlink>
    </w:p>
    <w:p w14:paraId="558FB35E" w14:textId="77777777" w:rsidR="00AE1E04" w:rsidRPr="00896E5D" w:rsidRDefault="0061631D">
      <w:pPr>
        <w:pStyle w:val="23"/>
        <w:tabs>
          <w:tab w:val="right" w:leader="dot" w:pos="8392"/>
        </w:tabs>
        <w:rPr>
          <w:rFonts w:ascii="Century" w:eastAsia="ＭＳ 明朝" w:hAnsi="Century"/>
          <w:noProof/>
          <w:szCs w:val="22"/>
        </w:rPr>
      </w:pPr>
      <w:hyperlink w:anchor="_Toc346756188" w:history="1">
        <w:r w:rsidR="00AE1E04" w:rsidRPr="00896E5D">
          <w:rPr>
            <w:rStyle w:val="af1"/>
            <w:noProof/>
            <w:color w:val="auto"/>
          </w:rPr>
          <w:t>5.1.</w:t>
        </w:r>
        <w:r w:rsidR="00AE1E04" w:rsidRPr="00896E5D">
          <w:rPr>
            <w:rStyle w:val="af1"/>
            <w:rFonts w:hint="eastAsia"/>
            <w:noProof/>
            <w:color w:val="auto"/>
          </w:rPr>
          <w:t>治療の概略</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_Toc346756188 \h </w:instrText>
        </w:r>
        <w:r w:rsidR="00AE1E04" w:rsidRPr="00896E5D">
          <w:rPr>
            <w:noProof/>
            <w:webHidden/>
          </w:rPr>
        </w:r>
        <w:r w:rsidR="00AE1E04" w:rsidRPr="00896E5D">
          <w:rPr>
            <w:noProof/>
            <w:webHidden/>
          </w:rPr>
          <w:fldChar w:fldCharType="separate"/>
        </w:r>
        <w:r w:rsidR="0071740F">
          <w:rPr>
            <w:noProof/>
            <w:webHidden/>
          </w:rPr>
          <w:t>20</w:t>
        </w:r>
        <w:r w:rsidR="00AE1E04" w:rsidRPr="00896E5D">
          <w:rPr>
            <w:noProof/>
            <w:webHidden/>
          </w:rPr>
          <w:fldChar w:fldCharType="end"/>
        </w:r>
      </w:hyperlink>
    </w:p>
    <w:p w14:paraId="04E0F32C" w14:textId="77777777" w:rsidR="00AE1E04" w:rsidRPr="00896E5D" w:rsidRDefault="0061631D">
      <w:pPr>
        <w:pStyle w:val="23"/>
        <w:tabs>
          <w:tab w:val="right" w:leader="dot" w:pos="8392"/>
        </w:tabs>
        <w:rPr>
          <w:rFonts w:ascii="Century" w:eastAsia="ＭＳ 明朝" w:hAnsi="Century"/>
          <w:noProof/>
          <w:szCs w:val="22"/>
        </w:rPr>
      </w:pPr>
      <w:hyperlink w:anchor="_Toc346756189" w:history="1">
        <w:r w:rsidR="00AE1E04" w:rsidRPr="00896E5D">
          <w:rPr>
            <w:rStyle w:val="af1"/>
            <w:rFonts w:cs="Century"/>
            <w:b/>
            <w:noProof/>
            <w:color w:val="auto"/>
          </w:rPr>
          <w:t xml:space="preserve">T-ALL 213-O </w:t>
        </w:r>
        <w:r w:rsidR="00AE1E04" w:rsidRPr="00896E5D">
          <w:rPr>
            <w:rStyle w:val="af1"/>
            <w:rFonts w:cs="Century" w:hint="eastAsia"/>
            <w:b/>
            <w:noProof/>
            <w:color w:val="auto"/>
          </w:rPr>
          <w:t>プロトコール</w:t>
        </w:r>
        <w:r w:rsidR="00AE1E04" w:rsidRPr="00896E5D">
          <w:rPr>
            <w:rStyle w:val="af1"/>
            <w:rFonts w:cs="Century"/>
            <w:b/>
            <w:noProof/>
            <w:color w:val="auto"/>
          </w:rPr>
          <w:t xml:space="preserve"> </w:t>
        </w:r>
        <w:r w:rsidR="00AE1E04" w:rsidRPr="00896E5D">
          <w:rPr>
            <w:rStyle w:val="af1"/>
            <w:rFonts w:cs="Century" w:hint="eastAsia"/>
            <w:b/>
            <w:noProof/>
            <w:color w:val="auto"/>
          </w:rPr>
          <w:t>図</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_Toc346756189 \h </w:instrText>
        </w:r>
        <w:r w:rsidR="00AE1E04" w:rsidRPr="00896E5D">
          <w:rPr>
            <w:noProof/>
            <w:webHidden/>
          </w:rPr>
        </w:r>
        <w:r w:rsidR="00AE1E04" w:rsidRPr="00896E5D">
          <w:rPr>
            <w:noProof/>
            <w:webHidden/>
          </w:rPr>
          <w:fldChar w:fldCharType="separate"/>
        </w:r>
        <w:r w:rsidR="0071740F">
          <w:rPr>
            <w:noProof/>
            <w:webHidden/>
          </w:rPr>
          <w:t>21</w:t>
        </w:r>
        <w:r w:rsidR="00AE1E04" w:rsidRPr="00896E5D">
          <w:rPr>
            <w:noProof/>
            <w:webHidden/>
          </w:rPr>
          <w:fldChar w:fldCharType="end"/>
        </w:r>
      </w:hyperlink>
    </w:p>
    <w:p w14:paraId="44DD802D" w14:textId="77777777" w:rsidR="00AE1E04" w:rsidRPr="00896E5D" w:rsidRDefault="0061631D">
      <w:pPr>
        <w:pStyle w:val="23"/>
        <w:tabs>
          <w:tab w:val="right" w:leader="dot" w:pos="8392"/>
        </w:tabs>
        <w:rPr>
          <w:rFonts w:ascii="Century" w:eastAsia="ＭＳ 明朝" w:hAnsi="Century"/>
          <w:noProof/>
          <w:szCs w:val="22"/>
        </w:rPr>
      </w:pPr>
      <w:hyperlink w:anchor="_Toc346756192" w:history="1">
        <w:r w:rsidR="00AE1E04" w:rsidRPr="00896E5D">
          <w:rPr>
            <w:rStyle w:val="af1"/>
            <w:noProof/>
            <w:color w:val="auto"/>
          </w:rPr>
          <w:t>5.2.</w:t>
        </w:r>
        <w:r w:rsidR="00AE1E04" w:rsidRPr="00896E5D">
          <w:rPr>
            <w:rStyle w:val="af1"/>
            <w:rFonts w:hint="eastAsia"/>
            <w:noProof/>
            <w:color w:val="auto"/>
          </w:rPr>
          <w:t>治療計画（</w:t>
        </w:r>
        <w:r w:rsidR="00AE1E04" w:rsidRPr="00896E5D">
          <w:rPr>
            <w:rStyle w:val="af1"/>
            <w:noProof/>
            <w:color w:val="auto"/>
          </w:rPr>
          <w:t>*45</w:t>
        </w:r>
        <w:r w:rsidR="00AE1E04" w:rsidRPr="00896E5D">
          <w:rPr>
            <w:rStyle w:val="af1"/>
            <w:rFonts w:hint="eastAsia"/>
            <w:noProof/>
            <w:color w:val="auto"/>
          </w:rPr>
          <w:t>歳以上</w:t>
        </w:r>
        <w:r w:rsidR="00AE1E04" w:rsidRPr="00896E5D">
          <w:rPr>
            <w:rStyle w:val="af1"/>
            <w:noProof/>
            <w:color w:val="auto"/>
          </w:rPr>
          <w:t>60</w:t>
        </w:r>
        <w:r w:rsidR="00AE1E04" w:rsidRPr="00896E5D">
          <w:rPr>
            <w:rStyle w:val="af1"/>
            <w:rFonts w:hint="eastAsia"/>
            <w:noProof/>
            <w:color w:val="auto"/>
          </w:rPr>
          <w:t>歳未満、</w:t>
        </w:r>
        <w:r w:rsidR="00AE1E04" w:rsidRPr="00896E5D">
          <w:rPr>
            <w:rStyle w:val="af1"/>
            <w:noProof/>
            <w:color w:val="auto"/>
          </w:rPr>
          <w:t>**60</w:t>
        </w:r>
        <w:r w:rsidR="00AE1E04" w:rsidRPr="00896E5D">
          <w:rPr>
            <w:rStyle w:val="af1"/>
            <w:rFonts w:hint="eastAsia"/>
            <w:noProof/>
            <w:color w:val="auto"/>
          </w:rPr>
          <w:t>歳以上</w:t>
        </w:r>
        <w:r w:rsidR="00AE1E04" w:rsidRPr="00896E5D">
          <w:rPr>
            <w:rStyle w:val="af1"/>
            <w:noProof/>
            <w:color w:val="auto"/>
          </w:rPr>
          <w:t>65</w:t>
        </w:r>
        <w:r w:rsidR="00AE1E04" w:rsidRPr="00896E5D">
          <w:rPr>
            <w:rStyle w:val="af1"/>
            <w:rFonts w:hint="eastAsia"/>
            <w:noProof/>
            <w:color w:val="auto"/>
          </w:rPr>
          <w:t>歳未満の高齢者に対する減量事項、</w:t>
        </w:r>
        <w:r w:rsidR="00AE1E04" w:rsidRPr="00896E5D">
          <w:rPr>
            <w:rStyle w:val="af1"/>
            <w:noProof/>
            <w:color w:val="auto"/>
          </w:rPr>
          <w:t>***50</w:t>
        </w:r>
        <w:r w:rsidR="00AE1E04" w:rsidRPr="00896E5D">
          <w:rPr>
            <w:rStyle w:val="af1"/>
            <w:rFonts w:hint="eastAsia"/>
            <w:noProof/>
            <w:color w:val="auto"/>
          </w:rPr>
          <w:t>歳以上に対する</w:t>
        </w:r>
        <w:r w:rsidR="00AE1E04" w:rsidRPr="00896E5D">
          <w:rPr>
            <w:rStyle w:val="af1"/>
            <w:noProof/>
            <w:color w:val="auto"/>
          </w:rPr>
          <w:t>MTX</w:t>
        </w:r>
        <w:r w:rsidR="00AE1E04" w:rsidRPr="00896E5D">
          <w:rPr>
            <w:rStyle w:val="af1"/>
            <w:rFonts w:hint="eastAsia"/>
            <w:noProof/>
            <w:color w:val="auto"/>
          </w:rPr>
          <w:t>減量基準）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_Toc346756192 \h </w:instrText>
        </w:r>
        <w:r w:rsidR="00AE1E04" w:rsidRPr="00896E5D">
          <w:rPr>
            <w:noProof/>
            <w:webHidden/>
          </w:rPr>
        </w:r>
        <w:r w:rsidR="00AE1E04" w:rsidRPr="00896E5D">
          <w:rPr>
            <w:noProof/>
            <w:webHidden/>
          </w:rPr>
          <w:fldChar w:fldCharType="separate"/>
        </w:r>
        <w:r w:rsidR="0071740F">
          <w:rPr>
            <w:noProof/>
            <w:webHidden/>
          </w:rPr>
          <w:t>22</w:t>
        </w:r>
        <w:r w:rsidR="00AE1E04" w:rsidRPr="00896E5D">
          <w:rPr>
            <w:noProof/>
            <w:webHidden/>
          </w:rPr>
          <w:fldChar w:fldCharType="end"/>
        </w:r>
      </w:hyperlink>
    </w:p>
    <w:p w14:paraId="008B2A1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93" w:history="1">
        <w:r w:rsidR="00AE1E04" w:rsidRPr="00896E5D">
          <w:rPr>
            <w:rStyle w:val="af1"/>
            <w:noProof/>
            <w:color w:val="auto"/>
          </w:rPr>
          <w:t>5.2.1.</w:t>
        </w:r>
        <w:r w:rsidR="00AE1E04" w:rsidRPr="00896E5D">
          <w:rPr>
            <w:rStyle w:val="af1"/>
            <w:rFonts w:hint="eastAsia"/>
            <w:noProof/>
            <w:color w:val="auto"/>
          </w:rPr>
          <w:t>寛解導入療法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_Toc346756193 \h </w:instrText>
        </w:r>
        <w:r w:rsidR="00AE1E04" w:rsidRPr="00896E5D">
          <w:rPr>
            <w:noProof/>
            <w:webHidden/>
          </w:rPr>
        </w:r>
        <w:r w:rsidR="00AE1E04" w:rsidRPr="00896E5D">
          <w:rPr>
            <w:noProof/>
            <w:webHidden/>
          </w:rPr>
          <w:fldChar w:fldCharType="separate"/>
        </w:r>
        <w:r w:rsidR="0071740F">
          <w:rPr>
            <w:noProof/>
            <w:webHidden/>
          </w:rPr>
          <w:t>23</w:t>
        </w:r>
        <w:r w:rsidR="00AE1E04" w:rsidRPr="00896E5D">
          <w:rPr>
            <w:noProof/>
            <w:webHidden/>
          </w:rPr>
          <w:fldChar w:fldCharType="end"/>
        </w:r>
      </w:hyperlink>
    </w:p>
    <w:p w14:paraId="75DABC33"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94" w:history="1">
        <w:r w:rsidR="00AE1E04" w:rsidRPr="00896E5D">
          <w:rPr>
            <w:rStyle w:val="af1"/>
            <w:noProof/>
            <w:color w:val="auto"/>
          </w:rPr>
          <w:t>5.2.2.</w:t>
        </w:r>
        <w:r w:rsidR="00AE1E04" w:rsidRPr="00896E5D">
          <w:rPr>
            <w:rStyle w:val="af1"/>
            <w:rFonts w:hint="eastAsia"/>
            <w:noProof/>
            <w:color w:val="auto"/>
          </w:rPr>
          <w:t>寛解導入療法</w:t>
        </w:r>
        <w:r w:rsidR="00AE1E04" w:rsidRPr="00896E5D">
          <w:rPr>
            <w:rStyle w:val="af1"/>
            <w:noProof/>
            <w:color w:val="auto"/>
          </w:rPr>
          <w:t>2</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_Toc346756194 \h </w:instrText>
        </w:r>
        <w:r w:rsidR="00AE1E04" w:rsidRPr="00896E5D">
          <w:rPr>
            <w:noProof/>
            <w:webHidden/>
          </w:rPr>
        </w:r>
        <w:r w:rsidR="00AE1E04" w:rsidRPr="00896E5D">
          <w:rPr>
            <w:noProof/>
            <w:webHidden/>
          </w:rPr>
          <w:fldChar w:fldCharType="separate"/>
        </w:r>
        <w:r w:rsidR="0071740F">
          <w:rPr>
            <w:noProof/>
            <w:webHidden/>
          </w:rPr>
          <w:t>26</w:t>
        </w:r>
        <w:r w:rsidR="00AE1E04" w:rsidRPr="00896E5D">
          <w:rPr>
            <w:noProof/>
            <w:webHidden/>
          </w:rPr>
          <w:fldChar w:fldCharType="end"/>
        </w:r>
      </w:hyperlink>
    </w:p>
    <w:p w14:paraId="6372D66E"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95" w:history="1">
        <w:r w:rsidR="00AE1E04" w:rsidRPr="00896E5D">
          <w:rPr>
            <w:rStyle w:val="af1"/>
            <w:noProof/>
            <w:color w:val="auto"/>
          </w:rPr>
          <w:t>5.2.3.</w:t>
        </w:r>
        <w:r w:rsidR="00AE1E04" w:rsidRPr="00896E5D">
          <w:rPr>
            <w:rStyle w:val="af1"/>
            <w:rFonts w:hint="eastAsia"/>
            <w:noProof/>
            <w:color w:val="auto"/>
          </w:rPr>
          <w:t>地固め療法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_Toc346756195 \h </w:instrText>
        </w:r>
        <w:r w:rsidR="00AE1E04" w:rsidRPr="00896E5D">
          <w:rPr>
            <w:noProof/>
            <w:webHidden/>
          </w:rPr>
        </w:r>
        <w:r w:rsidR="00AE1E04" w:rsidRPr="00896E5D">
          <w:rPr>
            <w:noProof/>
            <w:webHidden/>
          </w:rPr>
          <w:fldChar w:fldCharType="separate"/>
        </w:r>
        <w:r w:rsidR="0071740F">
          <w:rPr>
            <w:noProof/>
            <w:webHidden/>
          </w:rPr>
          <w:t>27</w:t>
        </w:r>
        <w:r w:rsidR="00AE1E04" w:rsidRPr="00896E5D">
          <w:rPr>
            <w:noProof/>
            <w:webHidden/>
          </w:rPr>
          <w:fldChar w:fldCharType="end"/>
        </w:r>
      </w:hyperlink>
    </w:p>
    <w:p w14:paraId="4799208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96" w:history="1">
        <w:r w:rsidR="00AE1E04" w:rsidRPr="00896E5D">
          <w:rPr>
            <w:rStyle w:val="af1"/>
            <w:noProof/>
            <w:color w:val="auto"/>
          </w:rPr>
          <w:t>5.2.4.</w:t>
        </w:r>
        <w:r w:rsidR="00AE1E04" w:rsidRPr="00896E5D">
          <w:rPr>
            <w:rStyle w:val="af1"/>
            <w:rFonts w:hint="eastAsia"/>
            <w:noProof/>
            <w:color w:val="auto"/>
          </w:rPr>
          <w:t>維持療法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_Toc346756196 \h </w:instrText>
        </w:r>
        <w:r w:rsidR="00AE1E04" w:rsidRPr="00896E5D">
          <w:rPr>
            <w:noProof/>
            <w:webHidden/>
          </w:rPr>
        </w:r>
        <w:r w:rsidR="00AE1E04" w:rsidRPr="00896E5D">
          <w:rPr>
            <w:noProof/>
            <w:webHidden/>
          </w:rPr>
          <w:fldChar w:fldCharType="separate"/>
        </w:r>
        <w:r w:rsidR="0071740F">
          <w:rPr>
            <w:noProof/>
            <w:webHidden/>
          </w:rPr>
          <w:t>33</w:t>
        </w:r>
        <w:r w:rsidR="00AE1E04" w:rsidRPr="00896E5D">
          <w:rPr>
            <w:noProof/>
            <w:webHidden/>
          </w:rPr>
          <w:fldChar w:fldCharType="end"/>
        </w:r>
      </w:hyperlink>
    </w:p>
    <w:p w14:paraId="58821B28" w14:textId="77777777" w:rsidR="00AE1E04" w:rsidRPr="00896E5D" w:rsidRDefault="0061631D">
      <w:pPr>
        <w:pStyle w:val="23"/>
        <w:tabs>
          <w:tab w:val="right" w:leader="dot" w:pos="8392"/>
        </w:tabs>
        <w:rPr>
          <w:rFonts w:ascii="Century" w:eastAsia="ＭＳ 明朝" w:hAnsi="Century"/>
          <w:noProof/>
          <w:szCs w:val="22"/>
        </w:rPr>
      </w:pPr>
      <w:hyperlink w:anchor="_Toc346756197" w:history="1">
        <w:r w:rsidR="00AE1E04" w:rsidRPr="00896E5D">
          <w:rPr>
            <w:rStyle w:val="af1"/>
            <w:noProof/>
            <w:color w:val="auto"/>
          </w:rPr>
          <w:t>5.3.</w:t>
        </w:r>
        <w:r w:rsidR="00AE1E04" w:rsidRPr="00896E5D">
          <w:rPr>
            <w:rStyle w:val="af1"/>
            <w:rFonts w:hint="eastAsia"/>
            <w:noProof/>
            <w:color w:val="auto"/>
          </w:rPr>
          <w:t>治療変更基準</w:t>
        </w:r>
        <w:r w:rsidR="00AE1E04" w:rsidRPr="00896E5D">
          <w:rPr>
            <w:rStyle w:val="af1"/>
            <w:noProof/>
            <w:color w:val="auto"/>
          </w:rPr>
          <w:t xml:space="preserve"> </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_Toc346756197 \h </w:instrText>
        </w:r>
        <w:r w:rsidR="00AE1E04" w:rsidRPr="00896E5D">
          <w:rPr>
            <w:noProof/>
            <w:webHidden/>
          </w:rPr>
        </w:r>
        <w:r w:rsidR="00AE1E04" w:rsidRPr="00896E5D">
          <w:rPr>
            <w:noProof/>
            <w:webHidden/>
          </w:rPr>
          <w:fldChar w:fldCharType="separate"/>
        </w:r>
        <w:r w:rsidR="0071740F">
          <w:rPr>
            <w:noProof/>
            <w:webHidden/>
          </w:rPr>
          <w:t>34</w:t>
        </w:r>
        <w:r w:rsidR="00AE1E04" w:rsidRPr="00896E5D">
          <w:rPr>
            <w:noProof/>
            <w:webHidden/>
          </w:rPr>
          <w:fldChar w:fldCharType="end"/>
        </w:r>
      </w:hyperlink>
    </w:p>
    <w:p w14:paraId="1258C33F"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98" w:history="1">
        <w:r w:rsidR="00AE1E04" w:rsidRPr="00896E5D">
          <w:rPr>
            <w:rStyle w:val="af1"/>
            <w:noProof/>
            <w:color w:val="auto"/>
          </w:rPr>
          <w:t>5.3.1.</w:t>
        </w:r>
        <w:r w:rsidR="00AE1E04" w:rsidRPr="00896E5D">
          <w:rPr>
            <w:rStyle w:val="af1"/>
            <w:rFonts w:hint="eastAsia"/>
            <w:noProof/>
            <w:color w:val="auto"/>
          </w:rPr>
          <w:t>寛解導入療法の減量基準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_Toc346756198 \h </w:instrText>
        </w:r>
        <w:r w:rsidR="00AE1E04" w:rsidRPr="00896E5D">
          <w:rPr>
            <w:noProof/>
            <w:webHidden/>
          </w:rPr>
        </w:r>
        <w:r w:rsidR="00AE1E04" w:rsidRPr="00896E5D">
          <w:rPr>
            <w:noProof/>
            <w:webHidden/>
          </w:rPr>
          <w:fldChar w:fldCharType="separate"/>
        </w:r>
        <w:r w:rsidR="0071740F">
          <w:rPr>
            <w:noProof/>
            <w:webHidden/>
          </w:rPr>
          <w:t>36</w:t>
        </w:r>
        <w:r w:rsidR="00AE1E04" w:rsidRPr="00896E5D">
          <w:rPr>
            <w:noProof/>
            <w:webHidden/>
          </w:rPr>
          <w:fldChar w:fldCharType="end"/>
        </w:r>
      </w:hyperlink>
    </w:p>
    <w:p w14:paraId="7247091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199" w:history="1">
        <w:r w:rsidR="00AE1E04" w:rsidRPr="00896E5D">
          <w:rPr>
            <w:rStyle w:val="af1"/>
            <w:noProof/>
            <w:color w:val="auto"/>
          </w:rPr>
          <w:t>5.3.2.</w:t>
        </w:r>
        <w:r w:rsidR="00AE1E04" w:rsidRPr="00896E5D">
          <w:rPr>
            <w:rStyle w:val="af1"/>
            <w:rFonts w:hint="eastAsia"/>
            <w:noProof/>
            <w:color w:val="auto"/>
          </w:rPr>
          <w:t>寛解導入療法</w:t>
        </w:r>
        <w:r w:rsidR="00AE1E04" w:rsidRPr="00896E5D">
          <w:rPr>
            <w:rStyle w:val="af1"/>
            <w:noProof/>
            <w:color w:val="auto"/>
          </w:rPr>
          <w:t>2</w:t>
        </w:r>
        <w:r w:rsidR="00AE1E04" w:rsidRPr="00896E5D">
          <w:rPr>
            <w:rStyle w:val="af1"/>
            <w:rFonts w:hint="eastAsia"/>
            <w:noProof/>
            <w:color w:val="auto"/>
          </w:rPr>
          <w:t>の減量基準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_Toc346756199 \h </w:instrText>
        </w:r>
        <w:r w:rsidR="00AE1E04" w:rsidRPr="00896E5D">
          <w:rPr>
            <w:noProof/>
            <w:webHidden/>
          </w:rPr>
        </w:r>
        <w:r w:rsidR="00AE1E04" w:rsidRPr="00896E5D">
          <w:rPr>
            <w:noProof/>
            <w:webHidden/>
          </w:rPr>
          <w:fldChar w:fldCharType="separate"/>
        </w:r>
        <w:r w:rsidR="0071740F">
          <w:rPr>
            <w:noProof/>
            <w:webHidden/>
          </w:rPr>
          <w:t>37</w:t>
        </w:r>
        <w:r w:rsidR="00AE1E04" w:rsidRPr="00896E5D">
          <w:rPr>
            <w:noProof/>
            <w:webHidden/>
          </w:rPr>
          <w:fldChar w:fldCharType="end"/>
        </w:r>
      </w:hyperlink>
    </w:p>
    <w:p w14:paraId="2A33F8CB"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00" w:history="1">
        <w:r w:rsidR="00AE1E04" w:rsidRPr="00896E5D">
          <w:rPr>
            <w:rStyle w:val="af1"/>
            <w:noProof/>
            <w:color w:val="auto"/>
          </w:rPr>
          <w:t>5.3.3.</w:t>
        </w:r>
        <w:r w:rsidR="00AE1E04" w:rsidRPr="00896E5D">
          <w:rPr>
            <w:rStyle w:val="af1"/>
            <w:rFonts w:hint="eastAsia"/>
            <w:noProof/>
            <w:color w:val="auto"/>
          </w:rPr>
          <w:t>地固め療法（</w:t>
        </w:r>
        <w:r w:rsidR="00AE1E04" w:rsidRPr="00896E5D">
          <w:rPr>
            <w:rStyle w:val="af1"/>
            <w:noProof/>
            <w:color w:val="auto"/>
          </w:rPr>
          <w:t>C1</w:t>
        </w:r>
        <w:r w:rsidR="00AE1E04" w:rsidRPr="00896E5D">
          <w:rPr>
            <w:rStyle w:val="af1"/>
            <w:rFonts w:hint="eastAsia"/>
            <w:noProof/>
            <w:color w:val="auto"/>
          </w:rPr>
          <w:t>）の減量基準　（</w:t>
        </w:r>
        <w:r w:rsidR="00AE1E04" w:rsidRPr="00896E5D">
          <w:rPr>
            <w:rStyle w:val="af1"/>
            <w:noProof/>
            <w:color w:val="auto"/>
          </w:rPr>
          <w:t>5.2.3.1. HDAra-C</w:t>
        </w:r>
        <w:r w:rsidR="00AE1E04" w:rsidRPr="00896E5D">
          <w:rPr>
            <w:rStyle w:val="af1"/>
            <w:rFonts w:hint="eastAsia"/>
            <w:noProof/>
            <w:color w:val="auto"/>
          </w:rPr>
          <w:t>投与時の注意点参照）</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_Toc346756200 \h </w:instrText>
        </w:r>
        <w:r w:rsidR="00AE1E04" w:rsidRPr="00896E5D">
          <w:rPr>
            <w:noProof/>
            <w:webHidden/>
          </w:rPr>
        </w:r>
        <w:r w:rsidR="00AE1E04" w:rsidRPr="00896E5D">
          <w:rPr>
            <w:noProof/>
            <w:webHidden/>
          </w:rPr>
          <w:fldChar w:fldCharType="separate"/>
        </w:r>
        <w:r w:rsidR="0071740F">
          <w:rPr>
            <w:noProof/>
            <w:webHidden/>
          </w:rPr>
          <w:t>37</w:t>
        </w:r>
        <w:r w:rsidR="00AE1E04" w:rsidRPr="00896E5D">
          <w:rPr>
            <w:noProof/>
            <w:webHidden/>
          </w:rPr>
          <w:fldChar w:fldCharType="end"/>
        </w:r>
      </w:hyperlink>
    </w:p>
    <w:p w14:paraId="26DC43F6"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01" w:history="1">
        <w:r w:rsidR="00AE1E04" w:rsidRPr="00896E5D">
          <w:rPr>
            <w:rStyle w:val="af1"/>
            <w:noProof/>
            <w:color w:val="auto"/>
          </w:rPr>
          <w:t>5.3.4.</w:t>
        </w:r>
        <w:r w:rsidR="00AE1E04" w:rsidRPr="00896E5D">
          <w:rPr>
            <w:rStyle w:val="af1"/>
            <w:rFonts w:hint="eastAsia"/>
            <w:noProof/>
            <w:color w:val="auto"/>
          </w:rPr>
          <w:t>地固め療法（</w:t>
        </w:r>
        <w:r w:rsidR="00AE1E04" w:rsidRPr="00896E5D">
          <w:rPr>
            <w:rStyle w:val="af1"/>
            <w:noProof/>
            <w:color w:val="auto"/>
          </w:rPr>
          <w:t>C2</w:t>
        </w:r>
        <w:r w:rsidR="00AE1E04" w:rsidRPr="00896E5D">
          <w:rPr>
            <w:rStyle w:val="af1"/>
            <w:rFonts w:hint="eastAsia"/>
            <w:noProof/>
            <w:color w:val="auto"/>
          </w:rPr>
          <w:t>、</w:t>
        </w:r>
        <w:r w:rsidR="00AE1E04" w:rsidRPr="00896E5D">
          <w:rPr>
            <w:rStyle w:val="af1"/>
            <w:noProof/>
            <w:color w:val="auto"/>
          </w:rPr>
          <w:t>C4</w:t>
        </w:r>
        <w:r w:rsidR="00AE1E04" w:rsidRPr="00896E5D">
          <w:rPr>
            <w:rStyle w:val="af1"/>
            <w:rFonts w:hint="eastAsia"/>
            <w:noProof/>
            <w:color w:val="auto"/>
          </w:rPr>
          <w:t>）の減量基準　（</w:t>
        </w:r>
        <w:r w:rsidR="00AE1E04" w:rsidRPr="00896E5D">
          <w:rPr>
            <w:rStyle w:val="af1"/>
            <w:noProof/>
            <w:color w:val="auto"/>
          </w:rPr>
          <w:t>5.2.3.2. HDMTX</w:t>
        </w:r>
        <w:r w:rsidR="00AE1E04" w:rsidRPr="00896E5D">
          <w:rPr>
            <w:rStyle w:val="af1"/>
            <w:rFonts w:hint="eastAsia"/>
            <w:noProof/>
            <w:color w:val="auto"/>
          </w:rPr>
          <w:t>投与時の注意点参照）</w:t>
        </w:r>
        <w:r w:rsidR="00AE1E04" w:rsidRPr="00896E5D">
          <w:rPr>
            <w:noProof/>
            <w:webHidden/>
          </w:rPr>
          <w:fldChar w:fldCharType="begin"/>
        </w:r>
        <w:r w:rsidR="00AE1E04" w:rsidRPr="00896E5D">
          <w:rPr>
            <w:noProof/>
            <w:webHidden/>
          </w:rPr>
          <w:instrText xml:space="preserve"> PAGEREF _Toc346756201 \h </w:instrText>
        </w:r>
        <w:r w:rsidR="00AE1E04" w:rsidRPr="00896E5D">
          <w:rPr>
            <w:noProof/>
            <w:webHidden/>
          </w:rPr>
        </w:r>
        <w:r w:rsidR="00AE1E04" w:rsidRPr="00896E5D">
          <w:rPr>
            <w:noProof/>
            <w:webHidden/>
          </w:rPr>
          <w:fldChar w:fldCharType="separate"/>
        </w:r>
        <w:r w:rsidR="0071740F">
          <w:rPr>
            <w:noProof/>
            <w:webHidden/>
          </w:rPr>
          <w:t>37</w:t>
        </w:r>
        <w:r w:rsidR="00AE1E04" w:rsidRPr="00896E5D">
          <w:rPr>
            <w:noProof/>
            <w:webHidden/>
          </w:rPr>
          <w:fldChar w:fldCharType="end"/>
        </w:r>
      </w:hyperlink>
    </w:p>
    <w:p w14:paraId="6B280164" w14:textId="77777777" w:rsidR="00112CDD" w:rsidRPr="00112CDD" w:rsidRDefault="0061631D" w:rsidP="00112CDD">
      <w:pPr>
        <w:pStyle w:val="32"/>
        <w:tabs>
          <w:tab w:val="right" w:leader="dot" w:pos="8392"/>
        </w:tabs>
        <w:rPr>
          <w:rStyle w:val="af1"/>
          <w:rFonts w:ascii="Century" w:eastAsia="ＭＳ 明朝" w:hAnsi="Century" w:cs="Times New Roman"/>
          <w:noProof/>
          <w:color w:val="auto"/>
          <w:sz w:val="21"/>
          <w:u w:val="none"/>
        </w:rPr>
      </w:pPr>
      <w:hyperlink w:anchor="_Toc346756202" w:history="1">
        <w:r w:rsidR="00AE1E04" w:rsidRPr="00896E5D">
          <w:rPr>
            <w:rStyle w:val="af1"/>
            <w:noProof/>
            <w:color w:val="auto"/>
          </w:rPr>
          <w:t>5.3.5.</w:t>
        </w:r>
        <w:r w:rsidR="00AE1E04" w:rsidRPr="00896E5D">
          <w:rPr>
            <w:rStyle w:val="af1"/>
            <w:rFonts w:hint="eastAsia"/>
            <w:noProof/>
            <w:color w:val="auto"/>
          </w:rPr>
          <w:t>地固め療法（</w:t>
        </w:r>
        <w:r w:rsidR="00AE1E04" w:rsidRPr="00896E5D">
          <w:rPr>
            <w:rStyle w:val="af1"/>
            <w:noProof/>
            <w:color w:val="auto"/>
          </w:rPr>
          <w:t>C3</w:t>
        </w:r>
        <w:r w:rsidR="00AE1E04" w:rsidRPr="00896E5D">
          <w:rPr>
            <w:rStyle w:val="af1"/>
            <w:rFonts w:hint="eastAsia"/>
            <w:noProof/>
            <w:color w:val="auto"/>
          </w:rPr>
          <w:t>）の減量基準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_Toc346756202 \h </w:instrText>
        </w:r>
        <w:r w:rsidR="00AE1E04" w:rsidRPr="00896E5D">
          <w:rPr>
            <w:noProof/>
            <w:webHidden/>
          </w:rPr>
        </w:r>
        <w:r w:rsidR="00AE1E04" w:rsidRPr="00896E5D">
          <w:rPr>
            <w:noProof/>
            <w:webHidden/>
          </w:rPr>
          <w:fldChar w:fldCharType="separate"/>
        </w:r>
        <w:r w:rsidR="0071740F">
          <w:rPr>
            <w:noProof/>
            <w:webHidden/>
          </w:rPr>
          <w:t>38</w:t>
        </w:r>
        <w:r w:rsidR="00AE1E04" w:rsidRPr="00896E5D">
          <w:rPr>
            <w:noProof/>
            <w:webHidden/>
          </w:rPr>
          <w:fldChar w:fldCharType="end"/>
        </w:r>
      </w:hyperlink>
    </w:p>
    <w:p w14:paraId="78CA4F0A" w14:textId="77777777" w:rsidR="00AE1E04" w:rsidRDefault="0061631D">
      <w:pPr>
        <w:pStyle w:val="32"/>
        <w:tabs>
          <w:tab w:val="right" w:leader="dot" w:pos="8392"/>
        </w:tabs>
        <w:rPr>
          <w:rStyle w:val="af1"/>
          <w:noProof/>
          <w:color w:val="auto"/>
        </w:rPr>
      </w:pPr>
      <w:hyperlink w:anchor="_Toc346756203" w:history="1">
        <w:r w:rsidR="00AE1E04" w:rsidRPr="00896E5D">
          <w:rPr>
            <w:rStyle w:val="af1"/>
            <w:noProof/>
            <w:color w:val="auto"/>
          </w:rPr>
          <w:t>5.3.6.</w:t>
        </w:r>
        <w:r w:rsidR="00AE1E04" w:rsidRPr="00896E5D">
          <w:rPr>
            <w:rStyle w:val="af1"/>
            <w:rFonts w:hint="eastAsia"/>
            <w:noProof/>
            <w:color w:val="auto"/>
          </w:rPr>
          <w:t>地固め療法（</w:t>
        </w:r>
        <w:r w:rsidR="00AE1E04" w:rsidRPr="00896E5D">
          <w:rPr>
            <w:rStyle w:val="af1"/>
            <w:noProof/>
            <w:color w:val="auto"/>
          </w:rPr>
          <w:t>C5</w:t>
        </w:r>
        <w:r w:rsidR="00AE1E04" w:rsidRPr="00896E5D">
          <w:rPr>
            <w:rStyle w:val="af1"/>
            <w:rFonts w:hint="eastAsia"/>
            <w:noProof/>
            <w:color w:val="auto"/>
          </w:rPr>
          <w:t>）の減量基準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_Toc346756203 \h </w:instrText>
        </w:r>
        <w:r w:rsidR="00AE1E04" w:rsidRPr="00896E5D">
          <w:rPr>
            <w:noProof/>
            <w:webHidden/>
          </w:rPr>
        </w:r>
        <w:r w:rsidR="00AE1E04" w:rsidRPr="00896E5D">
          <w:rPr>
            <w:noProof/>
            <w:webHidden/>
          </w:rPr>
          <w:fldChar w:fldCharType="separate"/>
        </w:r>
        <w:r w:rsidR="0071740F">
          <w:rPr>
            <w:noProof/>
            <w:webHidden/>
          </w:rPr>
          <w:t>39</w:t>
        </w:r>
        <w:r w:rsidR="00AE1E04" w:rsidRPr="00896E5D">
          <w:rPr>
            <w:noProof/>
            <w:webHidden/>
          </w:rPr>
          <w:fldChar w:fldCharType="end"/>
        </w:r>
      </w:hyperlink>
    </w:p>
    <w:p w14:paraId="04471A43" w14:textId="77777777" w:rsidR="00112CDD" w:rsidRPr="00112CDD" w:rsidRDefault="00112CDD" w:rsidP="00112CDD">
      <w:r>
        <w:rPr>
          <w:rFonts w:hint="eastAsia"/>
        </w:rPr>
        <w:t xml:space="preserve">　　5.3.7.維持療法の減量基準................................................</w:t>
      </w:r>
      <w:r>
        <w:rPr>
          <w:rFonts w:hint="eastAsia"/>
          <w:webHidden/>
        </w:rPr>
        <w:t>.</w:t>
      </w:r>
      <w:r>
        <w:rPr>
          <w:rFonts w:hint="eastAsia"/>
        </w:rPr>
        <w:t xml:space="preserve"> 39</w:t>
      </w:r>
    </w:p>
    <w:p w14:paraId="36C737E9" w14:textId="77777777" w:rsidR="00AE1E04" w:rsidRPr="00896E5D" w:rsidRDefault="0061631D">
      <w:pPr>
        <w:pStyle w:val="23"/>
        <w:tabs>
          <w:tab w:val="right" w:leader="dot" w:pos="8392"/>
        </w:tabs>
        <w:rPr>
          <w:rFonts w:ascii="Century" w:eastAsia="ＭＳ 明朝" w:hAnsi="Century"/>
          <w:noProof/>
          <w:szCs w:val="22"/>
        </w:rPr>
      </w:pPr>
      <w:hyperlink w:anchor="_Toc346756204" w:history="1">
        <w:r w:rsidR="00AE1E04" w:rsidRPr="00896E5D">
          <w:rPr>
            <w:rStyle w:val="af1"/>
            <w:noProof/>
            <w:color w:val="auto"/>
          </w:rPr>
          <w:t>5.4.</w:t>
        </w:r>
        <w:r w:rsidR="00AE1E04" w:rsidRPr="00896E5D">
          <w:rPr>
            <w:rStyle w:val="af1"/>
            <w:rFonts w:hint="eastAsia"/>
            <w:noProof/>
            <w:color w:val="auto"/>
          </w:rPr>
          <w:t>中枢神経系白血病の予防と治療</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_Toc346756204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13B8A8A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05" w:history="1">
        <w:r w:rsidR="00AE1E04" w:rsidRPr="00896E5D">
          <w:rPr>
            <w:rStyle w:val="af1"/>
            <w:noProof/>
            <w:color w:val="auto"/>
          </w:rPr>
          <w:t>5.4.1.</w:t>
        </w:r>
        <w:r w:rsidR="00AE1E04" w:rsidRPr="00896E5D">
          <w:rPr>
            <w:rStyle w:val="af1"/>
            <w:rFonts w:hint="eastAsia"/>
            <w:noProof/>
            <w:color w:val="auto"/>
          </w:rPr>
          <w:t>中枢神経系白血病の定義および分類</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_Toc346756205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2E2A112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06" w:history="1">
        <w:r w:rsidR="00AE1E04" w:rsidRPr="00896E5D">
          <w:rPr>
            <w:rStyle w:val="af1"/>
            <w:noProof/>
            <w:color w:val="auto"/>
          </w:rPr>
          <w:t>5.4.2.</w:t>
        </w:r>
        <w:r w:rsidR="00AE1E04" w:rsidRPr="00896E5D">
          <w:rPr>
            <w:rStyle w:val="af1"/>
            <w:rFonts w:hint="eastAsia"/>
            <w:noProof/>
            <w:color w:val="auto"/>
          </w:rPr>
          <w:t>中枢神経系白血病の予防</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_Toc346756206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1EE14895"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07" w:history="1">
        <w:r w:rsidR="00AE1E04" w:rsidRPr="00896E5D">
          <w:rPr>
            <w:rStyle w:val="af1"/>
            <w:noProof/>
            <w:color w:val="auto"/>
          </w:rPr>
          <w:t xml:space="preserve">5.4.3. </w:t>
        </w:r>
        <w:r w:rsidR="00AE1E04" w:rsidRPr="00896E5D">
          <w:rPr>
            <w:rStyle w:val="af1"/>
            <w:rFonts w:hint="eastAsia"/>
            <w:noProof/>
            <w:color w:val="auto"/>
          </w:rPr>
          <w:t>中枢神経系白血病が初診時もしくは最初の脳脊髄液検査で認められる場合の治療</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_Toc346756207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43AA4B2E" w14:textId="77777777" w:rsidR="00AE1E04" w:rsidRPr="00896E5D" w:rsidRDefault="0061631D">
      <w:pPr>
        <w:pStyle w:val="23"/>
        <w:tabs>
          <w:tab w:val="right" w:leader="dot" w:pos="8392"/>
        </w:tabs>
        <w:rPr>
          <w:rFonts w:ascii="Century" w:eastAsia="ＭＳ 明朝" w:hAnsi="Century"/>
          <w:noProof/>
          <w:szCs w:val="22"/>
        </w:rPr>
      </w:pPr>
      <w:hyperlink w:anchor="_Toc346756208" w:history="1">
        <w:r w:rsidR="00AE1E04" w:rsidRPr="00896E5D">
          <w:rPr>
            <w:rStyle w:val="af1"/>
            <w:noProof/>
            <w:color w:val="auto"/>
          </w:rPr>
          <w:t>5.5.</w:t>
        </w:r>
        <w:r w:rsidR="00AE1E04" w:rsidRPr="00896E5D">
          <w:rPr>
            <w:rStyle w:val="af1"/>
            <w:rFonts w:hint="eastAsia"/>
            <w:noProof/>
            <w:color w:val="auto"/>
          </w:rPr>
          <w:t>併用療法・後治療</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_Toc346756208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7712EF63"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09" w:history="1">
        <w:r w:rsidR="00AE1E04" w:rsidRPr="00896E5D">
          <w:rPr>
            <w:rStyle w:val="af1"/>
            <w:noProof/>
            <w:color w:val="auto"/>
          </w:rPr>
          <w:t>5.5.1.</w:t>
        </w:r>
        <w:r w:rsidR="00AE1E04" w:rsidRPr="00896E5D">
          <w:rPr>
            <w:rStyle w:val="af1"/>
            <w:rFonts w:hint="eastAsia"/>
            <w:noProof/>
            <w:color w:val="auto"/>
          </w:rPr>
          <w:t>禁止される併用療法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_Toc346756209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2C769457"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10" w:history="1">
        <w:r w:rsidR="00AE1E04" w:rsidRPr="00896E5D">
          <w:rPr>
            <w:rStyle w:val="af1"/>
            <w:noProof/>
            <w:color w:val="auto"/>
          </w:rPr>
          <w:t xml:space="preserve">5.5.2. </w:t>
        </w:r>
        <w:r w:rsidR="00AE1E04" w:rsidRPr="00896E5D">
          <w:rPr>
            <w:rStyle w:val="af1"/>
            <w:rFonts w:hint="eastAsia"/>
            <w:noProof/>
            <w:color w:val="auto"/>
          </w:rPr>
          <w:t>推奨・許容される併用療法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_Toc346756210 \h </w:instrText>
        </w:r>
        <w:r w:rsidR="00AE1E04" w:rsidRPr="00896E5D">
          <w:rPr>
            <w:noProof/>
            <w:webHidden/>
          </w:rPr>
        </w:r>
        <w:r w:rsidR="00AE1E04" w:rsidRPr="00896E5D">
          <w:rPr>
            <w:noProof/>
            <w:webHidden/>
          </w:rPr>
          <w:fldChar w:fldCharType="separate"/>
        </w:r>
        <w:r w:rsidR="0071740F">
          <w:rPr>
            <w:noProof/>
            <w:webHidden/>
          </w:rPr>
          <w:t>41</w:t>
        </w:r>
        <w:r w:rsidR="00AE1E04" w:rsidRPr="00896E5D">
          <w:rPr>
            <w:noProof/>
            <w:webHidden/>
          </w:rPr>
          <w:fldChar w:fldCharType="end"/>
        </w:r>
      </w:hyperlink>
    </w:p>
    <w:p w14:paraId="5C258C5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11" w:history="1">
        <w:r w:rsidR="00AE1E04" w:rsidRPr="00896E5D">
          <w:rPr>
            <w:rStyle w:val="af1"/>
            <w:noProof/>
            <w:color w:val="auto"/>
          </w:rPr>
          <w:t>5.5.3.</w:t>
        </w:r>
        <w:r w:rsidR="00AE1E04" w:rsidRPr="00896E5D">
          <w:rPr>
            <w:rStyle w:val="af1"/>
            <w:rFonts w:hint="eastAsia"/>
            <w:noProof/>
            <w:color w:val="auto"/>
          </w:rPr>
          <w:t>後治療</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_Toc346756211 \h </w:instrText>
        </w:r>
        <w:r w:rsidR="00AE1E04" w:rsidRPr="00896E5D">
          <w:rPr>
            <w:noProof/>
            <w:webHidden/>
          </w:rPr>
        </w:r>
        <w:r w:rsidR="00AE1E04" w:rsidRPr="00896E5D">
          <w:rPr>
            <w:noProof/>
            <w:webHidden/>
          </w:rPr>
          <w:fldChar w:fldCharType="separate"/>
        </w:r>
        <w:r w:rsidR="0071740F">
          <w:rPr>
            <w:noProof/>
            <w:webHidden/>
          </w:rPr>
          <w:t>42</w:t>
        </w:r>
        <w:r w:rsidR="00AE1E04" w:rsidRPr="00896E5D">
          <w:rPr>
            <w:noProof/>
            <w:webHidden/>
          </w:rPr>
          <w:fldChar w:fldCharType="end"/>
        </w:r>
      </w:hyperlink>
    </w:p>
    <w:p w14:paraId="278500E7" w14:textId="77777777" w:rsidR="00AE1E04" w:rsidRPr="00896E5D" w:rsidRDefault="0061631D">
      <w:pPr>
        <w:pStyle w:val="23"/>
        <w:tabs>
          <w:tab w:val="right" w:leader="dot" w:pos="8392"/>
        </w:tabs>
        <w:rPr>
          <w:rFonts w:ascii="Century" w:eastAsia="ＭＳ 明朝" w:hAnsi="Century"/>
          <w:noProof/>
          <w:szCs w:val="22"/>
        </w:rPr>
      </w:pPr>
      <w:hyperlink w:anchor="_Toc346756212" w:history="1">
        <w:r w:rsidR="00AE1E04" w:rsidRPr="00896E5D">
          <w:rPr>
            <w:rStyle w:val="af1"/>
            <w:rFonts w:cs="Arial"/>
            <w:noProof/>
            <w:color w:val="auto"/>
          </w:rPr>
          <w:t>5.6.</w:t>
        </w:r>
        <w:r w:rsidR="00AE1E04" w:rsidRPr="00896E5D">
          <w:rPr>
            <w:rStyle w:val="af1"/>
            <w:noProof/>
            <w:color w:val="auto"/>
          </w:rPr>
          <w:t xml:space="preserve"> </w:t>
        </w:r>
        <w:r w:rsidR="00AE1E04" w:rsidRPr="00896E5D">
          <w:rPr>
            <w:rStyle w:val="af1"/>
            <w:rFonts w:hint="eastAsia"/>
            <w:noProof/>
            <w:color w:val="auto"/>
          </w:rPr>
          <w:t>プロトコール治療の中止</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_Toc346756212 \h </w:instrText>
        </w:r>
        <w:r w:rsidR="00AE1E04" w:rsidRPr="00896E5D">
          <w:rPr>
            <w:noProof/>
            <w:webHidden/>
          </w:rPr>
        </w:r>
        <w:r w:rsidR="00AE1E04" w:rsidRPr="00896E5D">
          <w:rPr>
            <w:noProof/>
            <w:webHidden/>
          </w:rPr>
          <w:fldChar w:fldCharType="separate"/>
        </w:r>
        <w:r w:rsidR="0071740F">
          <w:rPr>
            <w:noProof/>
            <w:webHidden/>
          </w:rPr>
          <w:t>43</w:t>
        </w:r>
        <w:r w:rsidR="00AE1E04" w:rsidRPr="00896E5D">
          <w:rPr>
            <w:noProof/>
            <w:webHidden/>
          </w:rPr>
          <w:fldChar w:fldCharType="end"/>
        </w:r>
      </w:hyperlink>
    </w:p>
    <w:p w14:paraId="348072F6"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13" w:history="1">
        <w:r w:rsidR="00AE1E04" w:rsidRPr="00896E5D">
          <w:rPr>
            <w:rStyle w:val="af1"/>
            <w:noProof/>
            <w:color w:val="auto"/>
          </w:rPr>
          <w:t>5.6.1.</w:t>
        </w:r>
        <w:r w:rsidR="00AE1E04" w:rsidRPr="00896E5D">
          <w:rPr>
            <w:rStyle w:val="af1"/>
            <w:rFonts w:hint="eastAsia"/>
            <w:noProof/>
            <w:color w:val="auto"/>
          </w:rPr>
          <w:t>プロトコール治療の中止基準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_Toc346756213 \h </w:instrText>
        </w:r>
        <w:r w:rsidR="00AE1E04" w:rsidRPr="00896E5D">
          <w:rPr>
            <w:noProof/>
            <w:webHidden/>
          </w:rPr>
        </w:r>
        <w:r w:rsidR="00AE1E04" w:rsidRPr="00896E5D">
          <w:rPr>
            <w:noProof/>
            <w:webHidden/>
          </w:rPr>
          <w:fldChar w:fldCharType="separate"/>
        </w:r>
        <w:r w:rsidR="0071740F">
          <w:rPr>
            <w:noProof/>
            <w:webHidden/>
          </w:rPr>
          <w:t>43</w:t>
        </w:r>
        <w:r w:rsidR="00AE1E04" w:rsidRPr="00896E5D">
          <w:rPr>
            <w:noProof/>
            <w:webHidden/>
          </w:rPr>
          <w:fldChar w:fldCharType="end"/>
        </w:r>
      </w:hyperlink>
    </w:p>
    <w:p w14:paraId="3EC7276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14" w:history="1">
        <w:r w:rsidR="00AE1E04" w:rsidRPr="00896E5D">
          <w:rPr>
            <w:rStyle w:val="af1"/>
            <w:noProof/>
            <w:color w:val="auto"/>
          </w:rPr>
          <w:t>5.6.2.</w:t>
        </w:r>
        <w:r w:rsidR="00AE1E04" w:rsidRPr="00896E5D">
          <w:rPr>
            <w:rStyle w:val="af1"/>
            <w:rFonts w:hint="eastAsia"/>
            <w:noProof/>
            <w:color w:val="auto"/>
          </w:rPr>
          <w:t>中止手順</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_Toc346756214 \h </w:instrText>
        </w:r>
        <w:r w:rsidR="00AE1E04" w:rsidRPr="00896E5D">
          <w:rPr>
            <w:noProof/>
            <w:webHidden/>
          </w:rPr>
        </w:r>
        <w:r w:rsidR="00AE1E04" w:rsidRPr="00896E5D">
          <w:rPr>
            <w:noProof/>
            <w:webHidden/>
          </w:rPr>
          <w:fldChar w:fldCharType="separate"/>
        </w:r>
        <w:r w:rsidR="0071740F">
          <w:rPr>
            <w:noProof/>
            <w:webHidden/>
          </w:rPr>
          <w:t>43</w:t>
        </w:r>
        <w:r w:rsidR="00AE1E04" w:rsidRPr="00896E5D">
          <w:rPr>
            <w:noProof/>
            <w:webHidden/>
          </w:rPr>
          <w:fldChar w:fldCharType="end"/>
        </w:r>
      </w:hyperlink>
    </w:p>
    <w:p w14:paraId="79405530" w14:textId="77777777" w:rsidR="00AE1E04" w:rsidRPr="00896E5D" w:rsidRDefault="0061631D">
      <w:pPr>
        <w:pStyle w:val="23"/>
        <w:tabs>
          <w:tab w:val="right" w:leader="dot" w:pos="8392"/>
        </w:tabs>
        <w:rPr>
          <w:rFonts w:ascii="Century" w:eastAsia="ＭＳ 明朝" w:hAnsi="Century"/>
          <w:noProof/>
          <w:szCs w:val="22"/>
        </w:rPr>
      </w:pPr>
      <w:hyperlink w:anchor="_Toc346756215" w:history="1">
        <w:r w:rsidR="00AE1E04" w:rsidRPr="00896E5D">
          <w:rPr>
            <w:rStyle w:val="af1"/>
            <w:noProof/>
            <w:color w:val="auto"/>
          </w:rPr>
          <w:t>5.7</w:t>
        </w:r>
        <w:r w:rsidR="00AE1E04" w:rsidRPr="00896E5D">
          <w:rPr>
            <w:rStyle w:val="af1"/>
            <w:rFonts w:hint="eastAsia"/>
            <w:noProof/>
            <w:color w:val="auto"/>
          </w:rPr>
          <w:t>造血幹細胞移植</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_Toc346756215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3411156A"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16" w:history="1">
        <w:r w:rsidR="00AE1E04" w:rsidRPr="00896E5D">
          <w:rPr>
            <w:rStyle w:val="af1"/>
            <w:noProof/>
            <w:color w:val="auto"/>
          </w:rPr>
          <w:t>6.</w:t>
        </w:r>
        <w:r w:rsidR="00AE1E04" w:rsidRPr="00896E5D">
          <w:rPr>
            <w:rStyle w:val="af1"/>
            <w:rFonts w:hint="eastAsia"/>
            <w:noProof/>
            <w:color w:val="auto"/>
          </w:rPr>
          <w:t>予想される有害事象</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_Toc346756216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0E6F4A78" w14:textId="77777777" w:rsidR="00AE1E04" w:rsidRPr="00896E5D" w:rsidRDefault="0061631D">
      <w:pPr>
        <w:pStyle w:val="23"/>
        <w:tabs>
          <w:tab w:val="right" w:leader="dot" w:pos="8392"/>
        </w:tabs>
        <w:rPr>
          <w:rFonts w:ascii="Century" w:eastAsia="ＭＳ 明朝" w:hAnsi="Century"/>
          <w:noProof/>
          <w:szCs w:val="22"/>
        </w:rPr>
      </w:pPr>
      <w:hyperlink w:anchor="_Toc346756217" w:history="1">
        <w:r w:rsidR="00AE1E04" w:rsidRPr="00896E5D">
          <w:rPr>
            <w:rStyle w:val="af1"/>
            <w:noProof/>
            <w:color w:val="auto"/>
          </w:rPr>
          <w:t>6.1.</w:t>
        </w:r>
        <w:r w:rsidR="00AE1E04" w:rsidRPr="00896E5D">
          <w:rPr>
            <w:rStyle w:val="af1"/>
            <w:rFonts w:hint="eastAsia"/>
            <w:noProof/>
            <w:color w:val="auto"/>
          </w:rPr>
          <w:t>個々の薬剤で予期される薬物有害反応</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_Toc346756217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5E889198" w14:textId="77777777" w:rsidR="00AE1E04" w:rsidRPr="00896E5D" w:rsidRDefault="0061631D">
      <w:pPr>
        <w:pStyle w:val="23"/>
        <w:tabs>
          <w:tab w:val="right" w:leader="dot" w:pos="8392"/>
        </w:tabs>
        <w:rPr>
          <w:rFonts w:ascii="Century" w:eastAsia="ＭＳ 明朝" w:hAnsi="Century"/>
          <w:noProof/>
          <w:szCs w:val="22"/>
        </w:rPr>
      </w:pPr>
      <w:hyperlink w:anchor="_Toc346756218" w:history="1">
        <w:r w:rsidR="00AE1E04" w:rsidRPr="00896E5D">
          <w:rPr>
            <w:rStyle w:val="af1"/>
            <w:noProof/>
            <w:color w:val="auto"/>
          </w:rPr>
          <w:t>6.2.</w:t>
        </w:r>
        <w:r w:rsidR="00AE1E04" w:rsidRPr="00896E5D">
          <w:rPr>
            <w:rStyle w:val="af1"/>
            <w:rFonts w:hint="eastAsia"/>
            <w:noProof/>
            <w:color w:val="auto"/>
          </w:rPr>
          <w:t>併用化学療法や集学的治療により予期される有害反応</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_Toc346756218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3846504E"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19" w:history="1">
        <w:r w:rsidR="00AE1E04" w:rsidRPr="00896E5D">
          <w:rPr>
            <w:rStyle w:val="af1"/>
            <w:noProof/>
            <w:color w:val="auto"/>
          </w:rPr>
          <w:t>6.2.1.</w:t>
        </w:r>
        <w:r w:rsidR="00AE1E04" w:rsidRPr="00896E5D">
          <w:rPr>
            <w:rStyle w:val="af1"/>
            <w:rFonts w:hint="eastAsia"/>
            <w:noProof/>
            <w:color w:val="auto"/>
          </w:rPr>
          <w:t>小児用プロトコールを成人</w:t>
        </w:r>
        <w:r w:rsidR="00AE1E04" w:rsidRPr="00896E5D">
          <w:rPr>
            <w:rStyle w:val="af1"/>
            <w:noProof/>
            <w:color w:val="auto"/>
          </w:rPr>
          <w:t>ALL</w:t>
        </w:r>
        <w:r w:rsidR="00AE1E04" w:rsidRPr="00896E5D">
          <w:rPr>
            <w:rStyle w:val="af1"/>
            <w:rFonts w:hint="eastAsia"/>
            <w:noProof/>
            <w:color w:val="auto"/>
          </w:rPr>
          <w:t>で行った場合の有害事象</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_Toc346756219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7C83A33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20" w:history="1">
        <w:r w:rsidR="00AE1E04" w:rsidRPr="00896E5D">
          <w:rPr>
            <w:rStyle w:val="af1"/>
            <w:noProof/>
            <w:color w:val="auto"/>
          </w:rPr>
          <w:t>6.2.2.</w:t>
        </w:r>
        <w:r w:rsidR="00AE1E04" w:rsidRPr="00896E5D">
          <w:rPr>
            <w:rStyle w:val="af1"/>
            <w:rFonts w:hint="eastAsia"/>
            <w:noProof/>
            <w:color w:val="auto"/>
          </w:rPr>
          <w:t>本試験により予期される薬物有害反応</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_Toc346756220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611A525F"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21" w:history="1">
        <w:r w:rsidR="00AE1E04" w:rsidRPr="00896E5D">
          <w:rPr>
            <w:rStyle w:val="af1"/>
            <w:noProof/>
            <w:color w:val="auto"/>
          </w:rPr>
          <w:t>7.</w:t>
        </w:r>
        <w:r w:rsidR="00AE1E04" w:rsidRPr="00896E5D">
          <w:rPr>
            <w:rStyle w:val="af1"/>
            <w:rFonts w:hint="eastAsia"/>
            <w:noProof/>
            <w:color w:val="auto"/>
          </w:rPr>
          <w:t>評価項目、臨床検査、評価スケジュール</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_Toc346756221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49D6E00D" w14:textId="77777777" w:rsidR="00AE1E04" w:rsidRPr="00896E5D" w:rsidRDefault="0061631D">
      <w:pPr>
        <w:pStyle w:val="23"/>
        <w:tabs>
          <w:tab w:val="right" w:leader="dot" w:pos="8392"/>
        </w:tabs>
        <w:rPr>
          <w:rFonts w:ascii="Century" w:eastAsia="ＭＳ 明朝" w:hAnsi="Century"/>
          <w:noProof/>
          <w:szCs w:val="22"/>
        </w:rPr>
      </w:pPr>
      <w:hyperlink w:anchor="_Toc346756222" w:history="1">
        <w:r w:rsidR="00AE1E04" w:rsidRPr="00896E5D">
          <w:rPr>
            <w:rStyle w:val="af1"/>
            <w:noProof/>
            <w:color w:val="auto"/>
          </w:rPr>
          <w:t>7.1.</w:t>
        </w:r>
        <w:r w:rsidR="00AE1E04" w:rsidRPr="00896E5D">
          <w:rPr>
            <w:rStyle w:val="af1"/>
            <w:rFonts w:hint="eastAsia"/>
            <w:noProof/>
            <w:color w:val="auto"/>
          </w:rPr>
          <w:t>登録前評価項目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_Toc346756222 \h </w:instrText>
        </w:r>
        <w:r w:rsidR="00AE1E04" w:rsidRPr="00896E5D">
          <w:rPr>
            <w:noProof/>
            <w:webHidden/>
          </w:rPr>
        </w:r>
        <w:r w:rsidR="00AE1E04" w:rsidRPr="00896E5D">
          <w:rPr>
            <w:noProof/>
            <w:webHidden/>
          </w:rPr>
          <w:fldChar w:fldCharType="separate"/>
        </w:r>
        <w:r w:rsidR="0071740F">
          <w:rPr>
            <w:noProof/>
            <w:webHidden/>
          </w:rPr>
          <w:t>44</w:t>
        </w:r>
        <w:r w:rsidR="00AE1E04" w:rsidRPr="00896E5D">
          <w:rPr>
            <w:noProof/>
            <w:webHidden/>
          </w:rPr>
          <w:fldChar w:fldCharType="end"/>
        </w:r>
      </w:hyperlink>
    </w:p>
    <w:p w14:paraId="535E2EE2" w14:textId="77777777" w:rsidR="00AE1E04" w:rsidRPr="00896E5D" w:rsidRDefault="0061631D">
      <w:pPr>
        <w:pStyle w:val="23"/>
        <w:tabs>
          <w:tab w:val="right" w:leader="dot" w:pos="8392"/>
        </w:tabs>
        <w:rPr>
          <w:rFonts w:ascii="Century" w:eastAsia="ＭＳ 明朝" w:hAnsi="Century"/>
          <w:noProof/>
          <w:szCs w:val="22"/>
        </w:rPr>
      </w:pPr>
      <w:hyperlink w:anchor="_Toc346756223" w:history="1">
        <w:r w:rsidR="00AE1E04" w:rsidRPr="00896E5D">
          <w:rPr>
            <w:rStyle w:val="af1"/>
            <w:noProof/>
            <w:color w:val="auto"/>
          </w:rPr>
          <w:t xml:space="preserve">7.2. </w:t>
        </w:r>
        <w:r w:rsidR="00AE1E04" w:rsidRPr="00896E5D">
          <w:rPr>
            <w:rStyle w:val="af1"/>
            <w:rFonts w:hint="eastAsia"/>
            <w:noProof/>
            <w:color w:val="auto"/>
          </w:rPr>
          <w:t>プロトコール開始前評価項目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_Toc346756223 \h </w:instrText>
        </w:r>
        <w:r w:rsidR="00AE1E04" w:rsidRPr="00896E5D">
          <w:rPr>
            <w:noProof/>
            <w:webHidden/>
          </w:rPr>
        </w:r>
        <w:r w:rsidR="00AE1E04" w:rsidRPr="00896E5D">
          <w:rPr>
            <w:noProof/>
            <w:webHidden/>
          </w:rPr>
          <w:fldChar w:fldCharType="separate"/>
        </w:r>
        <w:r w:rsidR="0071740F">
          <w:rPr>
            <w:noProof/>
            <w:webHidden/>
          </w:rPr>
          <w:t>45</w:t>
        </w:r>
        <w:r w:rsidR="00AE1E04" w:rsidRPr="00896E5D">
          <w:rPr>
            <w:noProof/>
            <w:webHidden/>
          </w:rPr>
          <w:fldChar w:fldCharType="end"/>
        </w:r>
      </w:hyperlink>
    </w:p>
    <w:p w14:paraId="5F397DF9" w14:textId="77777777" w:rsidR="00AE1E04" w:rsidRPr="00896E5D" w:rsidRDefault="0061631D">
      <w:pPr>
        <w:pStyle w:val="23"/>
        <w:tabs>
          <w:tab w:val="right" w:leader="dot" w:pos="8392"/>
        </w:tabs>
        <w:rPr>
          <w:rFonts w:ascii="Century" w:eastAsia="ＭＳ 明朝" w:hAnsi="Century"/>
          <w:noProof/>
          <w:szCs w:val="22"/>
        </w:rPr>
      </w:pPr>
      <w:hyperlink w:anchor="_Toc346756224" w:history="1">
        <w:r w:rsidR="00AE1E04" w:rsidRPr="00896E5D">
          <w:rPr>
            <w:rStyle w:val="af1"/>
            <w:noProof/>
            <w:color w:val="auto"/>
          </w:rPr>
          <w:t>7.3.</w:t>
        </w:r>
        <w:r w:rsidR="00AE1E04" w:rsidRPr="00896E5D">
          <w:rPr>
            <w:rStyle w:val="af1"/>
            <w:rFonts w:hint="eastAsia"/>
            <w:noProof/>
            <w:color w:val="auto"/>
          </w:rPr>
          <w:t>網羅的な遺伝子発現解析、塩基配列の解析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_Toc346756224 \h </w:instrText>
        </w:r>
        <w:r w:rsidR="00AE1E04" w:rsidRPr="00896E5D">
          <w:rPr>
            <w:noProof/>
            <w:webHidden/>
          </w:rPr>
        </w:r>
        <w:r w:rsidR="00AE1E04" w:rsidRPr="00896E5D">
          <w:rPr>
            <w:noProof/>
            <w:webHidden/>
          </w:rPr>
          <w:fldChar w:fldCharType="separate"/>
        </w:r>
        <w:r w:rsidR="0071740F">
          <w:rPr>
            <w:noProof/>
            <w:webHidden/>
          </w:rPr>
          <w:t>46</w:t>
        </w:r>
        <w:r w:rsidR="00AE1E04" w:rsidRPr="00896E5D">
          <w:rPr>
            <w:noProof/>
            <w:webHidden/>
          </w:rPr>
          <w:fldChar w:fldCharType="end"/>
        </w:r>
      </w:hyperlink>
    </w:p>
    <w:p w14:paraId="3BA2AC8C"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25" w:history="1">
        <w:r w:rsidR="00AE1E04" w:rsidRPr="00896E5D">
          <w:rPr>
            <w:rStyle w:val="af1"/>
            <w:noProof/>
            <w:color w:val="auto"/>
          </w:rPr>
          <w:t>7.3.1.</w:t>
        </w:r>
        <w:r w:rsidR="00AE1E04" w:rsidRPr="00896E5D">
          <w:rPr>
            <w:rStyle w:val="af1"/>
            <w:b/>
            <w:noProof/>
            <w:color w:val="auto"/>
          </w:rPr>
          <w:t xml:space="preserve"> </w:t>
        </w:r>
        <w:r w:rsidR="00AE1E04" w:rsidRPr="00896E5D">
          <w:rPr>
            <w:rStyle w:val="af1"/>
            <w:rFonts w:hint="eastAsia"/>
            <w:noProof/>
            <w:color w:val="auto"/>
          </w:rPr>
          <w:t>使用される検体</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_Toc346756225 \h </w:instrText>
        </w:r>
        <w:r w:rsidR="00AE1E04" w:rsidRPr="00896E5D">
          <w:rPr>
            <w:noProof/>
            <w:webHidden/>
          </w:rPr>
        </w:r>
        <w:r w:rsidR="00AE1E04" w:rsidRPr="00896E5D">
          <w:rPr>
            <w:noProof/>
            <w:webHidden/>
          </w:rPr>
          <w:fldChar w:fldCharType="separate"/>
        </w:r>
        <w:r w:rsidR="0071740F">
          <w:rPr>
            <w:noProof/>
            <w:webHidden/>
          </w:rPr>
          <w:t>46</w:t>
        </w:r>
        <w:r w:rsidR="00AE1E04" w:rsidRPr="00896E5D">
          <w:rPr>
            <w:noProof/>
            <w:webHidden/>
          </w:rPr>
          <w:fldChar w:fldCharType="end"/>
        </w:r>
      </w:hyperlink>
    </w:p>
    <w:p w14:paraId="6AC250B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26" w:history="1">
        <w:r w:rsidR="00AE1E04" w:rsidRPr="00896E5D">
          <w:rPr>
            <w:rStyle w:val="af1"/>
            <w:noProof/>
            <w:color w:val="auto"/>
          </w:rPr>
          <w:t>7.3.2.</w:t>
        </w:r>
        <w:r w:rsidR="00AE1E04" w:rsidRPr="00896E5D">
          <w:rPr>
            <w:rStyle w:val="af1"/>
            <w:rFonts w:hint="eastAsia"/>
            <w:noProof/>
            <w:color w:val="auto"/>
          </w:rPr>
          <w:t xml:space="preserve">　正常細胞採取のための資材の入手</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_Toc346756226 \h </w:instrText>
        </w:r>
        <w:r w:rsidR="00AE1E04" w:rsidRPr="00896E5D">
          <w:rPr>
            <w:noProof/>
            <w:webHidden/>
          </w:rPr>
        </w:r>
        <w:r w:rsidR="00AE1E04" w:rsidRPr="00896E5D">
          <w:rPr>
            <w:noProof/>
            <w:webHidden/>
          </w:rPr>
          <w:fldChar w:fldCharType="separate"/>
        </w:r>
        <w:r w:rsidR="0071740F">
          <w:rPr>
            <w:noProof/>
            <w:webHidden/>
          </w:rPr>
          <w:t>47</w:t>
        </w:r>
        <w:r w:rsidR="00AE1E04" w:rsidRPr="00896E5D">
          <w:rPr>
            <w:noProof/>
            <w:webHidden/>
          </w:rPr>
          <w:fldChar w:fldCharType="end"/>
        </w:r>
      </w:hyperlink>
    </w:p>
    <w:p w14:paraId="3B9EB4B3"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27" w:history="1">
        <w:r w:rsidR="00AE1E04" w:rsidRPr="00896E5D">
          <w:rPr>
            <w:rStyle w:val="af1"/>
            <w:noProof/>
            <w:color w:val="auto"/>
          </w:rPr>
          <w:t>7.3.3.</w:t>
        </w:r>
        <w:r w:rsidR="00AE1E04" w:rsidRPr="00896E5D">
          <w:rPr>
            <w:rStyle w:val="af1"/>
            <w:rFonts w:hint="eastAsia"/>
            <w:noProof/>
            <w:color w:val="auto"/>
          </w:rPr>
          <w:t xml:space="preserve">　正常細胞検体の採取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_Toc346756227 \h </w:instrText>
        </w:r>
        <w:r w:rsidR="00AE1E04" w:rsidRPr="00896E5D">
          <w:rPr>
            <w:noProof/>
            <w:webHidden/>
          </w:rPr>
        </w:r>
        <w:r w:rsidR="00AE1E04" w:rsidRPr="00896E5D">
          <w:rPr>
            <w:noProof/>
            <w:webHidden/>
          </w:rPr>
          <w:fldChar w:fldCharType="separate"/>
        </w:r>
        <w:r w:rsidR="0071740F">
          <w:rPr>
            <w:noProof/>
            <w:webHidden/>
          </w:rPr>
          <w:t>47</w:t>
        </w:r>
        <w:r w:rsidR="00AE1E04" w:rsidRPr="00896E5D">
          <w:rPr>
            <w:noProof/>
            <w:webHidden/>
          </w:rPr>
          <w:fldChar w:fldCharType="end"/>
        </w:r>
      </w:hyperlink>
    </w:p>
    <w:p w14:paraId="5287106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28" w:history="1">
        <w:r w:rsidR="00AE1E04" w:rsidRPr="00896E5D">
          <w:rPr>
            <w:rStyle w:val="af1"/>
            <w:noProof/>
            <w:color w:val="auto"/>
          </w:rPr>
          <w:t>7.3.4.</w:t>
        </w:r>
        <w:r w:rsidR="00AE1E04" w:rsidRPr="00896E5D">
          <w:rPr>
            <w:rStyle w:val="af1"/>
            <w:rFonts w:hint="eastAsia"/>
            <w:noProof/>
            <w:color w:val="auto"/>
          </w:rPr>
          <w:t xml:space="preserve">　遺伝子解析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_Toc346756228 \h </w:instrText>
        </w:r>
        <w:r w:rsidR="00AE1E04" w:rsidRPr="00896E5D">
          <w:rPr>
            <w:noProof/>
            <w:webHidden/>
          </w:rPr>
        </w:r>
        <w:r w:rsidR="00AE1E04" w:rsidRPr="00896E5D">
          <w:rPr>
            <w:noProof/>
            <w:webHidden/>
          </w:rPr>
          <w:fldChar w:fldCharType="separate"/>
        </w:r>
        <w:r w:rsidR="0071740F">
          <w:rPr>
            <w:noProof/>
            <w:webHidden/>
          </w:rPr>
          <w:t>47</w:t>
        </w:r>
        <w:r w:rsidR="00AE1E04" w:rsidRPr="00896E5D">
          <w:rPr>
            <w:noProof/>
            <w:webHidden/>
          </w:rPr>
          <w:fldChar w:fldCharType="end"/>
        </w:r>
      </w:hyperlink>
    </w:p>
    <w:p w14:paraId="228DA71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29" w:history="1">
        <w:r w:rsidR="00AE1E04" w:rsidRPr="00896E5D">
          <w:rPr>
            <w:rStyle w:val="af1"/>
            <w:noProof/>
            <w:color w:val="auto"/>
          </w:rPr>
          <w:t>7.3.5.</w:t>
        </w:r>
        <w:r w:rsidR="00AE1E04" w:rsidRPr="00896E5D">
          <w:rPr>
            <w:rStyle w:val="af1"/>
            <w:rFonts w:hint="eastAsia"/>
            <w:noProof/>
            <w:color w:val="auto"/>
          </w:rPr>
          <w:t xml:space="preserve">　遺伝子解析結果と臨床像との相関関係の検討</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_Toc346756229 \h </w:instrText>
        </w:r>
        <w:r w:rsidR="00AE1E04" w:rsidRPr="00896E5D">
          <w:rPr>
            <w:noProof/>
            <w:webHidden/>
          </w:rPr>
        </w:r>
        <w:r w:rsidR="00AE1E04" w:rsidRPr="00896E5D">
          <w:rPr>
            <w:noProof/>
            <w:webHidden/>
          </w:rPr>
          <w:fldChar w:fldCharType="separate"/>
        </w:r>
        <w:r w:rsidR="0071740F">
          <w:rPr>
            <w:noProof/>
            <w:webHidden/>
          </w:rPr>
          <w:t>49</w:t>
        </w:r>
        <w:r w:rsidR="00AE1E04" w:rsidRPr="00896E5D">
          <w:rPr>
            <w:noProof/>
            <w:webHidden/>
          </w:rPr>
          <w:fldChar w:fldCharType="end"/>
        </w:r>
      </w:hyperlink>
    </w:p>
    <w:p w14:paraId="2F5035D6"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30" w:history="1">
        <w:r w:rsidR="00AE1E04" w:rsidRPr="00896E5D">
          <w:rPr>
            <w:rStyle w:val="af1"/>
            <w:noProof/>
            <w:color w:val="auto"/>
          </w:rPr>
          <w:t>7.3.6.</w:t>
        </w:r>
        <w:r w:rsidR="00AE1E04" w:rsidRPr="00896E5D">
          <w:rPr>
            <w:rStyle w:val="af1"/>
            <w:rFonts w:hint="eastAsia"/>
            <w:b/>
            <w:noProof/>
            <w:color w:val="auto"/>
          </w:rPr>
          <w:t xml:space="preserve">　</w:t>
        </w:r>
        <w:r w:rsidR="00AE1E04" w:rsidRPr="00896E5D">
          <w:rPr>
            <w:rStyle w:val="af1"/>
            <w:noProof/>
            <w:color w:val="auto"/>
          </w:rPr>
          <w:t>DNA</w:t>
        </w:r>
        <w:r w:rsidR="00AE1E04" w:rsidRPr="00896E5D">
          <w:rPr>
            <w:rStyle w:val="af1"/>
            <w:rFonts w:hint="eastAsia"/>
            <w:noProof/>
            <w:color w:val="auto"/>
          </w:rPr>
          <w:t>、</w:t>
        </w:r>
        <w:r w:rsidR="00AE1E04" w:rsidRPr="00896E5D">
          <w:rPr>
            <w:rStyle w:val="af1"/>
            <w:noProof/>
            <w:color w:val="auto"/>
          </w:rPr>
          <w:t>RNA</w:t>
        </w:r>
        <w:r w:rsidR="00AE1E04" w:rsidRPr="00896E5D">
          <w:rPr>
            <w:rStyle w:val="af1"/>
            <w:rFonts w:hint="eastAsia"/>
            <w:noProof/>
            <w:color w:val="auto"/>
          </w:rPr>
          <w:t>の抽出機関</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_Toc346756230 \h </w:instrText>
        </w:r>
        <w:r w:rsidR="00AE1E04" w:rsidRPr="00896E5D">
          <w:rPr>
            <w:noProof/>
            <w:webHidden/>
          </w:rPr>
        </w:r>
        <w:r w:rsidR="00AE1E04" w:rsidRPr="00896E5D">
          <w:rPr>
            <w:noProof/>
            <w:webHidden/>
          </w:rPr>
          <w:fldChar w:fldCharType="separate"/>
        </w:r>
        <w:r w:rsidR="0071740F">
          <w:rPr>
            <w:noProof/>
            <w:webHidden/>
          </w:rPr>
          <w:t>49</w:t>
        </w:r>
        <w:r w:rsidR="00AE1E04" w:rsidRPr="00896E5D">
          <w:rPr>
            <w:noProof/>
            <w:webHidden/>
          </w:rPr>
          <w:fldChar w:fldCharType="end"/>
        </w:r>
      </w:hyperlink>
    </w:p>
    <w:p w14:paraId="332E1EB8"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31" w:history="1">
        <w:r w:rsidR="00AE1E04" w:rsidRPr="00896E5D">
          <w:rPr>
            <w:rStyle w:val="af1"/>
            <w:noProof/>
            <w:color w:val="auto"/>
          </w:rPr>
          <w:t>7.3.7.</w:t>
        </w:r>
        <w:r w:rsidR="00AE1E04" w:rsidRPr="00896E5D">
          <w:rPr>
            <w:rStyle w:val="af1"/>
            <w:rFonts w:hint="eastAsia"/>
            <w:noProof/>
            <w:color w:val="auto"/>
          </w:rPr>
          <w:t xml:space="preserve">　遺伝子解析実施予定機関</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_Toc346756231 \h </w:instrText>
        </w:r>
        <w:r w:rsidR="00AE1E04" w:rsidRPr="00896E5D">
          <w:rPr>
            <w:noProof/>
            <w:webHidden/>
          </w:rPr>
        </w:r>
        <w:r w:rsidR="00AE1E04" w:rsidRPr="00896E5D">
          <w:rPr>
            <w:noProof/>
            <w:webHidden/>
          </w:rPr>
          <w:fldChar w:fldCharType="separate"/>
        </w:r>
        <w:r w:rsidR="0071740F">
          <w:rPr>
            <w:noProof/>
            <w:webHidden/>
          </w:rPr>
          <w:t>49</w:t>
        </w:r>
        <w:r w:rsidR="00AE1E04" w:rsidRPr="00896E5D">
          <w:rPr>
            <w:noProof/>
            <w:webHidden/>
          </w:rPr>
          <w:fldChar w:fldCharType="end"/>
        </w:r>
      </w:hyperlink>
    </w:p>
    <w:p w14:paraId="0B5D59BB" w14:textId="77777777" w:rsidR="00AE1E04" w:rsidRPr="00896E5D" w:rsidRDefault="0061631D">
      <w:pPr>
        <w:pStyle w:val="23"/>
        <w:tabs>
          <w:tab w:val="right" w:leader="dot" w:pos="8392"/>
        </w:tabs>
        <w:rPr>
          <w:rFonts w:ascii="Century" w:eastAsia="ＭＳ 明朝" w:hAnsi="Century"/>
          <w:noProof/>
          <w:szCs w:val="22"/>
        </w:rPr>
      </w:pPr>
      <w:hyperlink w:anchor="_Toc346756232" w:history="1">
        <w:r w:rsidR="00AE1E04" w:rsidRPr="00896E5D">
          <w:rPr>
            <w:rStyle w:val="af1"/>
            <w:noProof/>
            <w:color w:val="auto"/>
          </w:rPr>
          <w:t>7.4.</w:t>
        </w:r>
        <w:r w:rsidR="00AE1E04" w:rsidRPr="00896E5D">
          <w:rPr>
            <w:rStyle w:val="af1"/>
            <w:rFonts w:hint="eastAsia"/>
            <w:noProof/>
            <w:color w:val="auto"/>
          </w:rPr>
          <w:t>プロトコール開始後の検査項目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_Toc346756232 \h </w:instrText>
        </w:r>
        <w:r w:rsidR="00AE1E04" w:rsidRPr="00896E5D">
          <w:rPr>
            <w:noProof/>
            <w:webHidden/>
          </w:rPr>
        </w:r>
        <w:r w:rsidR="00AE1E04" w:rsidRPr="00896E5D">
          <w:rPr>
            <w:noProof/>
            <w:webHidden/>
          </w:rPr>
          <w:fldChar w:fldCharType="separate"/>
        </w:r>
        <w:r w:rsidR="0071740F">
          <w:rPr>
            <w:noProof/>
            <w:webHidden/>
          </w:rPr>
          <w:t>51</w:t>
        </w:r>
        <w:r w:rsidR="00AE1E04" w:rsidRPr="00896E5D">
          <w:rPr>
            <w:noProof/>
            <w:webHidden/>
          </w:rPr>
          <w:fldChar w:fldCharType="end"/>
        </w:r>
      </w:hyperlink>
    </w:p>
    <w:p w14:paraId="17480918" w14:textId="77777777" w:rsidR="00AE1E04" w:rsidRPr="00896E5D" w:rsidRDefault="0061631D">
      <w:pPr>
        <w:pStyle w:val="23"/>
        <w:tabs>
          <w:tab w:val="right" w:leader="dot" w:pos="8392"/>
        </w:tabs>
        <w:rPr>
          <w:rFonts w:ascii="Century" w:eastAsia="ＭＳ 明朝" w:hAnsi="Century"/>
          <w:noProof/>
          <w:szCs w:val="22"/>
        </w:rPr>
      </w:pPr>
      <w:hyperlink w:anchor="_Toc346756233" w:history="1">
        <w:r w:rsidR="00AE1E04" w:rsidRPr="00896E5D">
          <w:rPr>
            <w:rStyle w:val="af1"/>
            <w:rFonts w:cs="Arial"/>
            <w:noProof/>
            <w:color w:val="auto"/>
          </w:rPr>
          <w:t>7.5.</w:t>
        </w:r>
        <w:r w:rsidR="00AE1E04" w:rsidRPr="00896E5D">
          <w:rPr>
            <w:rStyle w:val="af1"/>
            <w:rFonts w:hint="eastAsia"/>
            <w:noProof/>
            <w:color w:val="auto"/>
          </w:rPr>
          <w:t>維持療法終了時あるいはプロトコール治療中止時</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_Toc346756233 \h </w:instrText>
        </w:r>
        <w:r w:rsidR="00AE1E04" w:rsidRPr="00896E5D">
          <w:rPr>
            <w:noProof/>
            <w:webHidden/>
          </w:rPr>
        </w:r>
        <w:r w:rsidR="00AE1E04" w:rsidRPr="00896E5D">
          <w:rPr>
            <w:noProof/>
            <w:webHidden/>
          </w:rPr>
          <w:fldChar w:fldCharType="separate"/>
        </w:r>
        <w:r w:rsidR="0071740F">
          <w:rPr>
            <w:noProof/>
            <w:webHidden/>
          </w:rPr>
          <w:t>51</w:t>
        </w:r>
        <w:r w:rsidR="00AE1E04" w:rsidRPr="00896E5D">
          <w:rPr>
            <w:noProof/>
            <w:webHidden/>
          </w:rPr>
          <w:fldChar w:fldCharType="end"/>
        </w:r>
      </w:hyperlink>
    </w:p>
    <w:p w14:paraId="41918D00" w14:textId="77777777" w:rsidR="00AE1E04" w:rsidRPr="00896E5D" w:rsidRDefault="0061631D">
      <w:pPr>
        <w:pStyle w:val="23"/>
        <w:tabs>
          <w:tab w:val="right" w:leader="dot" w:pos="8392"/>
        </w:tabs>
        <w:rPr>
          <w:rFonts w:ascii="Century" w:eastAsia="ＭＳ 明朝" w:hAnsi="Century"/>
          <w:noProof/>
          <w:szCs w:val="22"/>
        </w:rPr>
      </w:pPr>
      <w:hyperlink w:anchor="_Toc346756234" w:history="1">
        <w:r w:rsidR="00AE1E04" w:rsidRPr="00896E5D">
          <w:rPr>
            <w:rStyle w:val="af1"/>
            <w:noProof/>
            <w:color w:val="auto"/>
          </w:rPr>
          <w:t>7.6.</w:t>
        </w:r>
        <w:r w:rsidR="00AE1E04" w:rsidRPr="00896E5D">
          <w:rPr>
            <w:rStyle w:val="af1"/>
            <w:rFonts w:cs="Century"/>
            <w:noProof/>
            <w:color w:val="auto"/>
          </w:rPr>
          <w:t xml:space="preserve"> </w:t>
        </w:r>
        <w:r w:rsidR="00AE1E04" w:rsidRPr="00896E5D">
          <w:rPr>
            <w:rStyle w:val="af1"/>
            <w:rFonts w:hint="eastAsia"/>
            <w:noProof/>
            <w:color w:val="auto"/>
          </w:rPr>
          <w:t>予後追跡調査項目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_Toc346756234 \h </w:instrText>
        </w:r>
        <w:r w:rsidR="00AE1E04" w:rsidRPr="00896E5D">
          <w:rPr>
            <w:noProof/>
            <w:webHidden/>
          </w:rPr>
        </w:r>
        <w:r w:rsidR="00AE1E04" w:rsidRPr="00896E5D">
          <w:rPr>
            <w:noProof/>
            <w:webHidden/>
          </w:rPr>
          <w:fldChar w:fldCharType="separate"/>
        </w:r>
        <w:r w:rsidR="0071740F">
          <w:rPr>
            <w:noProof/>
            <w:webHidden/>
          </w:rPr>
          <w:t>51</w:t>
        </w:r>
        <w:r w:rsidR="00AE1E04" w:rsidRPr="00896E5D">
          <w:rPr>
            <w:noProof/>
            <w:webHidden/>
          </w:rPr>
          <w:fldChar w:fldCharType="end"/>
        </w:r>
      </w:hyperlink>
    </w:p>
    <w:p w14:paraId="07DB0415" w14:textId="77777777" w:rsidR="00AE1E04" w:rsidRPr="00896E5D" w:rsidRDefault="0061631D">
      <w:pPr>
        <w:pStyle w:val="23"/>
        <w:tabs>
          <w:tab w:val="right" w:leader="dot" w:pos="8392"/>
        </w:tabs>
        <w:rPr>
          <w:rFonts w:ascii="Century" w:eastAsia="ＭＳ 明朝" w:hAnsi="Century"/>
          <w:noProof/>
          <w:szCs w:val="22"/>
        </w:rPr>
      </w:pPr>
      <w:hyperlink w:anchor="_Toc346756235" w:history="1">
        <w:r w:rsidR="00AE1E04" w:rsidRPr="00896E5D">
          <w:rPr>
            <w:rStyle w:val="af1"/>
            <w:noProof/>
            <w:color w:val="auto"/>
          </w:rPr>
          <w:t>7.7.</w:t>
        </w:r>
        <w:r w:rsidR="00AE1E04" w:rsidRPr="00896E5D">
          <w:rPr>
            <w:rStyle w:val="af1"/>
            <w:rFonts w:hint="eastAsia"/>
            <w:noProof/>
            <w:color w:val="auto"/>
          </w:rPr>
          <w:t>安全性の評価項目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_Toc346756235 \h </w:instrText>
        </w:r>
        <w:r w:rsidR="00AE1E04" w:rsidRPr="00896E5D">
          <w:rPr>
            <w:noProof/>
            <w:webHidden/>
          </w:rPr>
        </w:r>
        <w:r w:rsidR="00AE1E04" w:rsidRPr="00896E5D">
          <w:rPr>
            <w:noProof/>
            <w:webHidden/>
          </w:rPr>
          <w:fldChar w:fldCharType="separate"/>
        </w:r>
        <w:r w:rsidR="0071740F">
          <w:rPr>
            <w:noProof/>
            <w:webHidden/>
          </w:rPr>
          <w:t>52</w:t>
        </w:r>
        <w:r w:rsidR="00AE1E04" w:rsidRPr="00896E5D">
          <w:rPr>
            <w:noProof/>
            <w:webHidden/>
          </w:rPr>
          <w:fldChar w:fldCharType="end"/>
        </w:r>
      </w:hyperlink>
    </w:p>
    <w:p w14:paraId="78384D4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36" w:history="1">
        <w:r w:rsidR="00AE1E04" w:rsidRPr="00896E5D">
          <w:rPr>
            <w:rStyle w:val="af1"/>
            <w:noProof/>
            <w:color w:val="auto"/>
          </w:rPr>
          <w:t>7.7.1.</w:t>
        </w:r>
        <w:r w:rsidR="00AE1E04" w:rsidRPr="00896E5D">
          <w:rPr>
            <w:rStyle w:val="af1"/>
            <w:rFonts w:hint="eastAsia"/>
            <w:noProof/>
            <w:color w:val="auto"/>
          </w:rPr>
          <w:t>各コース直前（</w:t>
        </w:r>
        <w:r w:rsidR="00AE1E04" w:rsidRPr="00896E5D">
          <w:rPr>
            <w:rStyle w:val="af1"/>
            <w:noProof/>
            <w:color w:val="auto"/>
          </w:rPr>
          <w:t xml:space="preserve">2 </w:t>
        </w:r>
        <w:r w:rsidR="00AE1E04" w:rsidRPr="00896E5D">
          <w:rPr>
            <w:rStyle w:val="af1"/>
            <w:rFonts w:hint="eastAsia"/>
            <w:noProof/>
            <w:color w:val="auto"/>
          </w:rPr>
          <w:t>日前から当日まで）および導入化学療法中、週</w:t>
        </w:r>
        <w:r w:rsidR="00AE1E04" w:rsidRPr="00896E5D">
          <w:rPr>
            <w:rStyle w:val="af1"/>
            <w:noProof/>
            <w:color w:val="auto"/>
          </w:rPr>
          <w:t xml:space="preserve"> 1 </w:t>
        </w:r>
        <w:r w:rsidR="00AE1E04" w:rsidRPr="00896E5D">
          <w:rPr>
            <w:rStyle w:val="af1"/>
            <w:rFonts w:hint="eastAsia"/>
            <w:noProof/>
            <w:color w:val="auto"/>
          </w:rPr>
          <w:t>回評価する安全性評価項目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_Toc346756236 \h </w:instrText>
        </w:r>
        <w:r w:rsidR="00AE1E04" w:rsidRPr="00896E5D">
          <w:rPr>
            <w:noProof/>
            <w:webHidden/>
          </w:rPr>
        </w:r>
        <w:r w:rsidR="00AE1E04" w:rsidRPr="00896E5D">
          <w:rPr>
            <w:noProof/>
            <w:webHidden/>
          </w:rPr>
          <w:fldChar w:fldCharType="separate"/>
        </w:r>
        <w:r w:rsidR="0071740F">
          <w:rPr>
            <w:noProof/>
            <w:webHidden/>
          </w:rPr>
          <w:t>52</w:t>
        </w:r>
        <w:r w:rsidR="00AE1E04" w:rsidRPr="00896E5D">
          <w:rPr>
            <w:noProof/>
            <w:webHidden/>
          </w:rPr>
          <w:fldChar w:fldCharType="end"/>
        </w:r>
      </w:hyperlink>
    </w:p>
    <w:p w14:paraId="22F8963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37" w:history="1">
        <w:r w:rsidR="00AE1E04" w:rsidRPr="00896E5D">
          <w:rPr>
            <w:rStyle w:val="af1"/>
            <w:noProof/>
            <w:color w:val="auto"/>
          </w:rPr>
          <w:t>7.7.2.</w:t>
        </w:r>
        <w:r w:rsidR="00AE1E04" w:rsidRPr="00896E5D">
          <w:rPr>
            <w:rStyle w:val="af1"/>
            <w:rFonts w:hint="eastAsia"/>
            <w:noProof/>
            <w:color w:val="auto"/>
          </w:rPr>
          <w:t>導入化学療法完了後に評価する安全性評価項目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_Toc346756237 \h </w:instrText>
        </w:r>
        <w:r w:rsidR="00AE1E04" w:rsidRPr="00896E5D">
          <w:rPr>
            <w:noProof/>
            <w:webHidden/>
          </w:rPr>
        </w:r>
        <w:r w:rsidR="00AE1E04" w:rsidRPr="00896E5D">
          <w:rPr>
            <w:noProof/>
            <w:webHidden/>
          </w:rPr>
          <w:fldChar w:fldCharType="separate"/>
        </w:r>
        <w:r w:rsidR="0071740F">
          <w:rPr>
            <w:noProof/>
            <w:webHidden/>
          </w:rPr>
          <w:t>52</w:t>
        </w:r>
        <w:r w:rsidR="00AE1E04" w:rsidRPr="00896E5D">
          <w:rPr>
            <w:noProof/>
            <w:webHidden/>
          </w:rPr>
          <w:fldChar w:fldCharType="end"/>
        </w:r>
      </w:hyperlink>
    </w:p>
    <w:p w14:paraId="35A7D9DB"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38" w:history="1">
        <w:r w:rsidR="00AE1E04" w:rsidRPr="00896E5D">
          <w:rPr>
            <w:rStyle w:val="af1"/>
            <w:noProof/>
            <w:color w:val="auto"/>
          </w:rPr>
          <w:t>7.7.3.</w:t>
        </w:r>
        <w:r w:rsidR="00AE1E04" w:rsidRPr="00896E5D">
          <w:rPr>
            <w:rStyle w:val="af1"/>
            <w:rFonts w:hint="eastAsia"/>
            <w:noProof/>
            <w:color w:val="auto"/>
          </w:rPr>
          <w:t>プロトコール治療完了後の安全性評価項目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_Toc346756238 \h </w:instrText>
        </w:r>
        <w:r w:rsidR="00AE1E04" w:rsidRPr="00896E5D">
          <w:rPr>
            <w:noProof/>
            <w:webHidden/>
          </w:rPr>
        </w:r>
        <w:r w:rsidR="00AE1E04" w:rsidRPr="00896E5D">
          <w:rPr>
            <w:noProof/>
            <w:webHidden/>
          </w:rPr>
          <w:fldChar w:fldCharType="separate"/>
        </w:r>
        <w:r w:rsidR="0071740F">
          <w:rPr>
            <w:noProof/>
            <w:webHidden/>
          </w:rPr>
          <w:t>52</w:t>
        </w:r>
        <w:r w:rsidR="00AE1E04" w:rsidRPr="00896E5D">
          <w:rPr>
            <w:noProof/>
            <w:webHidden/>
          </w:rPr>
          <w:fldChar w:fldCharType="end"/>
        </w:r>
      </w:hyperlink>
    </w:p>
    <w:p w14:paraId="035D7589" w14:textId="77777777" w:rsidR="00AE1E04" w:rsidRPr="00896E5D" w:rsidRDefault="0061631D">
      <w:pPr>
        <w:pStyle w:val="23"/>
        <w:tabs>
          <w:tab w:val="right" w:leader="dot" w:pos="8392"/>
        </w:tabs>
        <w:rPr>
          <w:rFonts w:ascii="Century" w:eastAsia="ＭＳ 明朝" w:hAnsi="Century"/>
          <w:noProof/>
          <w:szCs w:val="22"/>
        </w:rPr>
      </w:pPr>
      <w:hyperlink w:anchor="_Toc346756239" w:history="1">
        <w:r w:rsidR="00AE1E04" w:rsidRPr="00896E5D">
          <w:rPr>
            <w:rStyle w:val="af1"/>
            <w:noProof/>
            <w:color w:val="auto"/>
          </w:rPr>
          <w:t>7.8.</w:t>
        </w:r>
        <w:r w:rsidR="00AE1E04" w:rsidRPr="00896E5D">
          <w:rPr>
            <w:rStyle w:val="af1"/>
            <w:rFonts w:hint="eastAsia"/>
            <w:noProof/>
            <w:color w:val="auto"/>
          </w:rPr>
          <w:t>スタディカレンダー</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_Toc346756239 \h </w:instrText>
        </w:r>
        <w:r w:rsidR="00AE1E04" w:rsidRPr="00896E5D">
          <w:rPr>
            <w:noProof/>
            <w:webHidden/>
          </w:rPr>
        </w:r>
        <w:r w:rsidR="00AE1E04" w:rsidRPr="00896E5D">
          <w:rPr>
            <w:noProof/>
            <w:webHidden/>
          </w:rPr>
          <w:fldChar w:fldCharType="separate"/>
        </w:r>
        <w:r w:rsidR="0071740F">
          <w:rPr>
            <w:noProof/>
            <w:webHidden/>
          </w:rPr>
          <w:t>53</w:t>
        </w:r>
        <w:r w:rsidR="00AE1E04" w:rsidRPr="00896E5D">
          <w:rPr>
            <w:noProof/>
            <w:webHidden/>
          </w:rPr>
          <w:fldChar w:fldCharType="end"/>
        </w:r>
      </w:hyperlink>
    </w:p>
    <w:p w14:paraId="3372CD7B"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40" w:history="1">
        <w:r w:rsidR="00AE1E04" w:rsidRPr="00896E5D">
          <w:rPr>
            <w:rStyle w:val="af1"/>
            <w:noProof/>
            <w:color w:val="auto"/>
          </w:rPr>
          <w:t>7.8.1.</w:t>
        </w:r>
        <w:r w:rsidR="00AE1E04" w:rsidRPr="00896E5D">
          <w:rPr>
            <w:rStyle w:val="af1"/>
            <w:rFonts w:hint="eastAsia"/>
            <w:noProof/>
            <w:color w:val="auto"/>
          </w:rPr>
          <w:t>寛解導入療法、（寛解導入療法２）、地固め療法（</w:t>
        </w:r>
        <w:r w:rsidR="00AE1E04" w:rsidRPr="00896E5D">
          <w:rPr>
            <w:rStyle w:val="af1"/>
            <w:noProof/>
            <w:color w:val="auto"/>
          </w:rPr>
          <w:t>C1-5</w:t>
        </w:r>
        <w:r w:rsidR="00AE1E04" w:rsidRPr="00896E5D">
          <w:rPr>
            <w:rStyle w:val="af1"/>
            <w:rFonts w:hint="eastAsia"/>
            <w:noProof/>
            <w:color w:val="auto"/>
          </w:rPr>
          <w:t>）</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_Toc346756240 \h </w:instrText>
        </w:r>
        <w:r w:rsidR="00AE1E04" w:rsidRPr="00896E5D">
          <w:rPr>
            <w:noProof/>
            <w:webHidden/>
          </w:rPr>
        </w:r>
        <w:r w:rsidR="00AE1E04" w:rsidRPr="00896E5D">
          <w:rPr>
            <w:noProof/>
            <w:webHidden/>
          </w:rPr>
          <w:fldChar w:fldCharType="separate"/>
        </w:r>
        <w:r w:rsidR="0071740F">
          <w:rPr>
            <w:noProof/>
            <w:webHidden/>
          </w:rPr>
          <w:t>53</w:t>
        </w:r>
        <w:r w:rsidR="00AE1E04" w:rsidRPr="00896E5D">
          <w:rPr>
            <w:noProof/>
            <w:webHidden/>
          </w:rPr>
          <w:fldChar w:fldCharType="end"/>
        </w:r>
      </w:hyperlink>
    </w:p>
    <w:p w14:paraId="5641B0D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41" w:history="1">
        <w:r w:rsidR="00AE1E04" w:rsidRPr="00896E5D">
          <w:rPr>
            <w:rStyle w:val="af1"/>
            <w:noProof/>
            <w:color w:val="auto"/>
          </w:rPr>
          <w:t>7.8.2.</w:t>
        </w:r>
        <w:r w:rsidR="00AE1E04" w:rsidRPr="00896E5D">
          <w:rPr>
            <w:rStyle w:val="af1"/>
            <w:rFonts w:hint="eastAsia"/>
            <w:noProof/>
            <w:color w:val="auto"/>
          </w:rPr>
          <w:t>維持療法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_Toc346756241 \h </w:instrText>
        </w:r>
        <w:r w:rsidR="00AE1E04" w:rsidRPr="00896E5D">
          <w:rPr>
            <w:noProof/>
            <w:webHidden/>
          </w:rPr>
        </w:r>
        <w:r w:rsidR="00AE1E04" w:rsidRPr="00896E5D">
          <w:rPr>
            <w:noProof/>
            <w:webHidden/>
          </w:rPr>
          <w:fldChar w:fldCharType="separate"/>
        </w:r>
        <w:r w:rsidR="0071740F">
          <w:rPr>
            <w:noProof/>
            <w:webHidden/>
          </w:rPr>
          <w:t>54</w:t>
        </w:r>
        <w:r w:rsidR="00AE1E04" w:rsidRPr="00896E5D">
          <w:rPr>
            <w:noProof/>
            <w:webHidden/>
          </w:rPr>
          <w:fldChar w:fldCharType="end"/>
        </w:r>
      </w:hyperlink>
    </w:p>
    <w:p w14:paraId="31290031"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42" w:history="1">
        <w:r w:rsidR="00AE1E04" w:rsidRPr="00896E5D">
          <w:rPr>
            <w:rStyle w:val="af1"/>
            <w:noProof/>
            <w:color w:val="auto"/>
          </w:rPr>
          <w:t>8.</w:t>
        </w:r>
        <w:r w:rsidR="00AE1E04" w:rsidRPr="00896E5D">
          <w:rPr>
            <w:rStyle w:val="af1"/>
            <w:rFonts w:hint="eastAsia"/>
            <w:noProof/>
            <w:color w:val="auto"/>
          </w:rPr>
          <w:t>データ収集</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_Toc346756242 \h </w:instrText>
        </w:r>
        <w:r w:rsidR="00AE1E04" w:rsidRPr="00896E5D">
          <w:rPr>
            <w:noProof/>
            <w:webHidden/>
          </w:rPr>
        </w:r>
        <w:r w:rsidR="00AE1E04" w:rsidRPr="00896E5D">
          <w:rPr>
            <w:noProof/>
            <w:webHidden/>
          </w:rPr>
          <w:fldChar w:fldCharType="separate"/>
        </w:r>
        <w:r w:rsidR="0071740F">
          <w:rPr>
            <w:noProof/>
            <w:webHidden/>
          </w:rPr>
          <w:t>54</w:t>
        </w:r>
        <w:r w:rsidR="00AE1E04" w:rsidRPr="00896E5D">
          <w:rPr>
            <w:noProof/>
            <w:webHidden/>
          </w:rPr>
          <w:fldChar w:fldCharType="end"/>
        </w:r>
      </w:hyperlink>
    </w:p>
    <w:p w14:paraId="0CF92F78" w14:textId="77777777" w:rsidR="00AE1E04" w:rsidRPr="00896E5D" w:rsidRDefault="0061631D">
      <w:pPr>
        <w:pStyle w:val="23"/>
        <w:tabs>
          <w:tab w:val="right" w:leader="dot" w:pos="8392"/>
        </w:tabs>
        <w:rPr>
          <w:rFonts w:ascii="Century" w:eastAsia="ＭＳ 明朝" w:hAnsi="Century"/>
          <w:noProof/>
          <w:szCs w:val="22"/>
        </w:rPr>
      </w:pPr>
      <w:hyperlink w:anchor="_Toc346756243" w:history="1">
        <w:r w:rsidR="00AE1E04" w:rsidRPr="00896E5D">
          <w:rPr>
            <w:rStyle w:val="af1"/>
            <w:noProof/>
            <w:color w:val="auto"/>
          </w:rPr>
          <w:t>8.1.</w:t>
        </w:r>
        <w:r w:rsidR="00AE1E04" w:rsidRPr="00896E5D">
          <w:rPr>
            <w:rStyle w:val="af1"/>
            <w:rFonts w:hint="eastAsia"/>
            <w:noProof/>
            <w:color w:val="auto"/>
          </w:rPr>
          <w:t>データ入力</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_Toc346756243 \h </w:instrText>
        </w:r>
        <w:r w:rsidR="00AE1E04" w:rsidRPr="00896E5D">
          <w:rPr>
            <w:noProof/>
            <w:webHidden/>
          </w:rPr>
        </w:r>
        <w:r w:rsidR="00AE1E04" w:rsidRPr="00896E5D">
          <w:rPr>
            <w:noProof/>
            <w:webHidden/>
          </w:rPr>
          <w:fldChar w:fldCharType="separate"/>
        </w:r>
        <w:r w:rsidR="0071740F">
          <w:rPr>
            <w:noProof/>
            <w:webHidden/>
          </w:rPr>
          <w:t>54</w:t>
        </w:r>
        <w:r w:rsidR="00AE1E04" w:rsidRPr="00896E5D">
          <w:rPr>
            <w:noProof/>
            <w:webHidden/>
          </w:rPr>
          <w:fldChar w:fldCharType="end"/>
        </w:r>
      </w:hyperlink>
    </w:p>
    <w:p w14:paraId="4E9ED600" w14:textId="77777777" w:rsidR="00AE1E04" w:rsidRPr="00896E5D" w:rsidRDefault="0061631D">
      <w:pPr>
        <w:pStyle w:val="23"/>
        <w:tabs>
          <w:tab w:val="right" w:leader="dot" w:pos="8392"/>
        </w:tabs>
        <w:rPr>
          <w:rFonts w:ascii="Century" w:eastAsia="ＭＳ 明朝" w:hAnsi="Century"/>
          <w:noProof/>
          <w:szCs w:val="22"/>
        </w:rPr>
      </w:pPr>
      <w:hyperlink w:anchor="_Toc346756244" w:history="1">
        <w:r w:rsidR="00AE1E04" w:rsidRPr="00896E5D">
          <w:rPr>
            <w:rStyle w:val="af1"/>
            <w:noProof/>
            <w:color w:val="auto"/>
          </w:rPr>
          <w:t>8.2.</w:t>
        </w:r>
        <w:r w:rsidR="00AE1E04" w:rsidRPr="00896E5D">
          <w:rPr>
            <w:rStyle w:val="af1"/>
            <w:rFonts w:hint="eastAsia"/>
            <w:noProof/>
            <w:color w:val="auto"/>
          </w:rPr>
          <w:t>記録用紙（</w:t>
        </w:r>
        <w:r w:rsidR="00AE1E04" w:rsidRPr="00896E5D">
          <w:rPr>
            <w:rStyle w:val="af1"/>
            <w:noProof/>
            <w:color w:val="auto"/>
          </w:rPr>
          <w:t>Case Report Form : CRF</w:t>
        </w:r>
        <w:r w:rsidR="00AE1E04" w:rsidRPr="00896E5D">
          <w:rPr>
            <w:rStyle w:val="af1"/>
            <w:rFonts w:hint="eastAsia"/>
            <w:noProof/>
            <w:color w:val="auto"/>
          </w:rPr>
          <w:t>）</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_Toc346756244 \h </w:instrText>
        </w:r>
        <w:r w:rsidR="00AE1E04" w:rsidRPr="00896E5D">
          <w:rPr>
            <w:noProof/>
            <w:webHidden/>
          </w:rPr>
        </w:r>
        <w:r w:rsidR="00AE1E04" w:rsidRPr="00896E5D">
          <w:rPr>
            <w:noProof/>
            <w:webHidden/>
          </w:rPr>
          <w:fldChar w:fldCharType="separate"/>
        </w:r>
        <w:r w:rsidR="0071740F">
          <w:rPr>
            <w:noProof/>
            <w:webHidden/>
          </w:rPr>
          <w:t>54</w:t>
        </w:r>
        <w:r w:rsidR="00AE1E04" w:rsidRPr="00896E5D">
          <w:rPr>
            <w:noProof/>
            <w:webHidden/>
          </w:rPr>
          <w:fldChar w:fldCharType="end"/>
        </w:r>
      </w:hyperlink>
    </w:p>
    <w:p w14:paraId="3E849BD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45" w:history="1">
        <w:r w:rsidR="00AE1E04" w:rsidRPr="00896E5D">
          <w:rPr>
            <w:rStyle w:val="af1"/>
            <w:noProof/>
            <w:color w:val="auto"/>
          </w:rPr>
          <w:t>8.2.1.CRF</w:t>
        </w:r>
        <w:r w:rsidR="00AE1E04" w:rsidRPr="00896E5D">
          <w:rPr>
            <w:rStyle w:val="af1"/>
            <w:rFonts w:hint="eastAsia"/>
            <w:noProof/>
            <w:color w:val="auto"/>
          </w:rPr>
          <w:t>の種類と提出期限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_Toc346756245 \h </w:instrText>
        </w:r>
        <w:r w:rsidR="00AE1E04" w:rsidRPr="00896E5D">
          <w:rPr>
            <w:noProof/>
            <w:webHidden/>
          </w:rPr>
        </w:r>
        <w:r w:rsidR="00AE1E04" w:rsidRPr="00896E5D">
          <w:rPr>
            <w:noProof/>
            <w:webHidden/>
          </w:rPr>
          <w:fldChar w:fldCharType="separate"/>
        </w:r>
        <w:r w:rsidR="0071740F">
          <w:rPr>
            <w:noProof/>
            <w:webHidden/>
          </w:rPr>
          <w:t>54</w:t>
        </w:r>
        <w:r w:rsidR="00AE1E04" w:rsidRPr="00896E5D">
          <w:rPr>
            <w:noProof/>
            <w:webHidden/>
          </w:rPr>
          <w:fldChar w:fldCharType="end"/>
        </w:r>
      </w:hyperlink>
    </w:p>
    <w:p w14:paraId="005A3DED"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46" w:history="1">
        <w:r w:rsidR="00AE1E04" w:rsidRPr="00896E5D">
          <w:rPr>
            <w:rStyle w:val="af1"/>
            <w:noProof/>
            <w:color w:val="auto"/>
          </w:rPr>
          <w:t>9</w:t>
        </w:r>
        <w:r w:rsidR="00AE1E04" w:rsidRPr="00896E5D">
          <w:rPr>
            <w:rStyle w:val="af1"/>
            <w:rFonts w:hint="eastAsia"/>
            <w:noProof/>
            <w:color w:val="auto"/>
          </w:rPr>
          <w:t>．試料等の保存</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_Toc346756246 \h </w:instrText>
        </w:r>
        <w:r w:rsidR="00AE1E04" w:rsidRPr="00896E5D">
          <w:rPr>
            <w:noProof/>
            <w:webHidden/>
          </w:rPr>
        </w:r>
        <w:r w:rsidR="00AE1E04" w:rsidRPr="00896E5D">
          <w:rPr>
            <w:noProof/>
            <w:webHidden/>
          </w:rPr>
          <w:fldChar w:fldCharType="separate"/>
        </w:r>
        <w:r w:rsidR="0071740F">
          <w:rPr>
            <w:noProof/>
            <w:webHidden/>
          </w:rPr>
          <w:t>55</w:t>
        </w:r>
        <w:r w:rsidR="00AE1E04" w:rsidRPr="00896E5D">
          <w:rPr>
            <w:noProof/>
            <w:webHidden/>
          </w:rPr>
          <w:fldChar w:fldCharType="end"/>
        </w:r>
      </w:hyperlink>
    </w:p>
    <w:p w14:paraId="21066BE4" w14:textId="77777777" w:rsidR="00AE1E04" w:rsidRPr="00896E5D" w:rsidRDefault="0061631D">
      <w:pPr>
        <w:pStyle w:val="23"/>
        <w:tabs>
          <w:tab w:val="right" w:leader="dot" w:pos="8392"/>
        </w:tabs>
        <w:rPr>
          <w:rFonts w:ascii="Century" w:eastAsia="ＭＳ 明朝" w:hAnsi="Century"/>
          <w:noProof/>
          <w:szCs w:val="22"/>
        </w:rPr>
      </w:pPr>
      <w:hyperlink w:anchor="_Toc346756247" w:history="1">
        <w:r w:rsidR="00AE1E04" w:rsidRPr="00896E5D">
          <w:rPr>
            <w:rStyle w:val="af1"/>
            <w:noProof/>
            <w:color w:val="auto"/>
          </w:rPr>
          <w:t>9.1.</w:t>
        </w:r>
        <w:r w:rsidR="00AE1E04" w:rsidRPr="00896E5D">
          <w:rPr>
            <w:rStyle w:val="af1"/>
            <w:rFonts w:hint="eastAsia"/>
            <w:noProof/>
            <w:color w:val="auto"/>
          </w:rPr>
          <w:t xml:space="preserve">　残余検体および付随研究の検体保存</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_Toc346756247 \h </w:instrText>
        </w:r>
        <w:r w:rsidR="00AE1E04" w:rsidRPr="00896E5D">
          <w:rPr>
            <w:noProof/>
            <w:webHidden/>
          </w:rPr>
        </w:r>
        <w:r w:rsidR="00AE1E04" w:rsidRPr="00896E5D">
          <w:rPr>
            <w:noProof/>
            <w:webHidden/>
          </w:rPr>
          <w:fldChar w:fldCharType="separate"/>
        </w:r>
        <w:r w:rsidR="0071740F">
          <w:rPr>
            <w:noProof/>
            <w:webHidden/>
          </w:rPr>
          <w:t>55</w:t>
        </w:r>
        <w:r w:rsidR="00AE1E04" w:rsidRPr="00896E5D">
          <w:rPr>
            <w:noProof/>
            <w:webHidden/>
          </w:rPr>
          <w:fldChar w:fldCharType="end"/>
        </w:r>
      </w:hyperlink>
    </w:p>
    <w:p w14:paraId="0E65C58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48" w:history="1">
        <w:r w:rsidR="00AE1E04" w:rsidRPr="00896E5D">
          <w:rPr>
            <w:rStyle w:val="af1"/>
            <w:noProof/>
            <w:color w:val="auto"/>
          </w:rPr>
          <w:t xml:space="preserve">9.1.1. </w:t>
        </w:r>
        <w:r w:rsidR="00AE1E04" w:rsidRPr="00896E5D">
          <w:rPr>
            <w:rStyle w:val="af1"/>
            <w:rFonts w:hint="eastAsia"/>
            <w:noProof/>
            <w:color w:val="auto"/>
          </w:rPr>
          <w:t>残余検体の中央保存</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_Toc346756248 \h </w:instrText>
        </w:r>
        <w:r w:rsidR="00AE1E04" w:rsidRPr="00896E5D">
          <w:rPr>
            <w:noProof/>
            <w:webHidden/>
          </w:rPr>
        </w:r>
        <w:r w:rsidR="00AE1E04" w:rsidRPr="00896E5D">
          <w:rPr>
            <w:noProof/>
            <w:webHidden/>
          </w:rPr>
          <w:fldChar w:fldCharType="separate"/>
        </w:r>
        <w:r w:rsidR="0071740F">
          <w:rPr>
            <w:noProof/>
            <w:webHidden/>
          </w:rPr>
          <w:t>55</w:t>
        </w:r>
        <w:r w:rsidR="00AE1E04" w:rsidRPr="00896E5D">
          <w:rPr>
            <w:noProof/>
            <w:webHidden/>
          </w:rPr>
          <w:fldChar w:fldCharType="end"/>
        </w:r>
      </w:hyperlink>
    </w:p>
    <w:p w14:paraId="71586B2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49" w:history="1">
        <w:r w:rsidR="00AE1E04" w:rsidRPr="00896E5D">
          <w:rPr>
            <w:rStyle w:val="af1"/>
            <w:noProof/>
            <w:color w:val="auto"/>
          </w:rPr>
          <w:t xml:space="preserve">9.1.2. </w:t>
        </w:r>
        <w:r w:rsidR="00AE1E04" w:rsidRPr="00896E5D">
          <w:rPr>
            <w:rStyle w:val="af1"/>
            <w:rFonts w:hint="eastAsia"/>
            <w:noProof/>
            <w:color w:val="auto"/>
          </w:rPr>
          <w:t>検体の移送</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_Toc346756249 \h </w:instrText>
        </w:r>
        <w:r w:rsidR="00AE1E04" w:rsidRPr="00896E5D">
          <w:rPr>
            <w:noProof/>
            <w:webHidden/>
          </w:rPr>
        </w:r>
        <w:r w:rsidR="00AE1E04" w:rsidRPr="00896E5D">
          <w:rPr>
            <w:noProof/>
            <w:webHidden/>
          </w:rPr>
          <w:fldChar w:fldCharType="separate"/>
        </w:r>
        <w:r w:rsidR="0071740F">
          <w:rPr>
            <w:noProof/>
            <w:webHidden/>
          </w:rPr>
          <w:t>56</w:t>
        </w:r>
        <w:r w:rsidR="00AE1E04" w:rsidRPr="00896E5D">
          <w:rPr>
            <w:noProof/>
            <w:webHidden/>
          </w:rPr>
          <w:fldChar w:fldCharType="end"/>
        </w:r>
      </w:hyperlink>
    </w:p>
    <w:p w14:paraId="68142C4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50" w:history="1">
        <w:r w:rsidR="00AE1E04" w:rsidRPr="00896E5D">
          <w:rPr>
            <w:rStyle w:val="af1"/>
            <w:noProof/>
            <w:color w:val="auto"/>
          </w:rPr>
          <w:t xml:space="preserve">9.1.3. </w:t>
        </w:r>
        <w:r w:rsidR="00AE1E04" w:rsidRPr="00896E5D">
          <w:rPr>
            <w:rStyle w:val="af1"/>
            <w:rFonts w:hint="eastAsia"/>
            <w:noProof/>
            <w:color w:val="auto"/>
          </w:rPr>
          <w:t>細胞保存</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_Toc346756250 \h </w:instrText>
        </w:r>
        <w:r w:rsidR="00AE1E04" w:rsidRPr="00896E5D">
          <w:rPr>
            <w:noProof/>
            <w:webHidden/>
          </w:rPr>
        </w:r>
        <w:r w:rsidR="00AE1E04" w:rsidRPr="00896E5D">
          <w:rPr>
            <w:noProof/>
            <w:webHidden/>
          </w:rPr>
          <w:fldChar w:fldCharType="separate"/>
        </w:r>
        <w:r w:rsidR="0071740F">
          <w:rPr>
            <w:noProof/>
            <w:webHidden/>
          </w:rPr>
          <w:t>56</w:t>
        </w:r>
        <w:r w:rsidR="00AE1E04" w:rsidRPr="00896E5D">
          <w:rPr>
            <w:noProof/>
            <w:webHidden/>
          </w:rPr>
          <w:fldChar w:fldCharType="end"/>
        </w:r>
      </w:hyperlink>
    </w:p>
    <w:p w14:paraId="68F2BF8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51" w:history="1">
        <w:r w:rsidR="00AE1E04" w:rsidRPr="00896E5D">
          <w:rPr>
            <w:rStyle w:val="af1"/>
            <w:noProof/>
            <w:color w:val="auto"/>
          </w:rPr>
          <w:t xml:space="preserve">9.1.4. </w:t>
        </w:r>
        <w:r w:rsidR="00AE1E04" w:rsidRPr="00896E5D">
          <w:rPr>
            <w:rStyle w:val="af1"/>
            <w:rFonts w:hint="eastAsia"/>
            <w:noProof/>
            <w:color w:val="auto"/>
          </w:rPr>
          <w:t>カルノア液保存</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_Toc346756251 \h </w:instrText>
        </w:r>
        <w:r w:rsidR="00AE1E04" w:rsidRPr="00896E5D">
          <w:rPr>
            <w:noProof/>
            <w:webHidden/>
          </w:rPr>
        </w:r>
        <w:r w:rsidR="00AE1E04" w:rsidRPr="00896E5D">
          <w:rPr>
            <w:noProof/>
            <w:webHidden/>
          </w:rPr>
          <w:fldChar w:fldCharType="separate"/>
        </w:r>
        <w:r w:rsidR="0071740F">
          <w:rPr>
            <w:noProof/>
            <w:webHidden/>
          </w:rPr>
          <w:t>57</w:t>
        </w:r>
        <w:r w:rsidR="00AE1E04" w:rsidRPr="00896E5D">
          <w:rPr>
            <w:noProof/>
            <w:webHidden/>
          </w:rPr>
          <w:fldChar w:fldCharType="end"/>
        </w:r>
      </w:hyperlink>
    </w:p>
    <w:p w14:paraId="43A9CEC5" w14:textId="77777777" w:rsidR="00AE1E04" w:rsidRPr="00896E5D" w:rsidRDefault="0061631D">
      <w:pPr>
        <w:pStyle w:val="23"/>
        <w:tabs>
          <w:tab w:val="right" w:leader="dot" w:pos="8392"/>
        </w:tabs>
        <w:rPr>
          <w:rFonts w:ascii="Century" w:eastAsia="ＭＳ 明朝" w:hAnsi="Century"/>
          <w:noProof/>
          <w:szCs w:val="22"/>
        </w:rPr>
      </w:pPr>
      <w:hyperlink w:anchor="_Toc346756252" w:history="1">
        <w:r w:rsidR="00AE1E04" w:rsidRPr="00896E5D">
          <w:rPr>
            <w:rStyle w:val="af1"/>
            <w:noProof/>
            <w:color w:val="auto"/>
          </w:rPr>
          <w:t>9.2.</w:t>
        </w:r>
        <w:r w:rsidR="00AE1E04" w:rsidRPr="00896E5D">
          <w:rPr>
            <w:rStyle w:val="af1"/>
            <w:rFonts w:hint="eastAsia"/>
            <w:noProof/>
            <w:color w:val="auto"/>
          </w:rPr>
          <w:t xml:space="preserve">　残余検体の保存あるいは追加付随研究への残余検体の使用に関する同意の撤回</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_Toc346756252 \h </w:instrText>
        </w:r>
        <w:r w:rsidR="00AE1E04" w:rsidRPr="00896E5D">
          <w:rPr>
            <w:noProof/>
            <w:webHidden/>
          </w:rPr>
        </w:r>
        <w:r w:rsidR="00AE1E04" w:rsidRPr="00896E5D">
          <w:rPr>
            <w:noProof/>
            <w:webHidden/>
          </w:rPr>
          <w:fldChar w:fldCharType="separate"/>
        </w:r>
        <w:r w:rsidR="0071740F">
          <w:rPr>
            <w:noProof/>
            <w:webHidden/>
          </w:rPr>
          <w:t>57</w:t>
        </w:r>
        <w:r w:rsidR="00AE1E04" w:rsidRPr="00896E5D">
          <w:rPr>
            <w:noProof/>
            <w:webHidden/>
          </w:rPr>
          <w:fldChar w:fldCharType="end"/>
        </w:r>
      </w:hyperlink>
    </w:p>
    <w:p w14:paraId="646E2EA9"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53" w:history="1">
        <w:r w:rsidR="00AE1E04" w:rsidRPr="00896E5D">
          <w:rPr>
            <w:rStyle w:val="af1"/>
            <w:noProof/>
            <w:color w:val="auto"/>
          </w:rPr>
          <w:t>10</w:t>
        </w:r>
        <w:r w:rsidR="00AE1E04" w:rsidRPr="00896E5D">
          <w:rPr>
            <w:rStyle w:val="af1"/>
            <w:rFonts w:hint="eastAsia"/>
            <w:noProof/>
            <w:color w:val="auto"/>
          </w:rPr>
          <w:t>．付随研究について</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_Toc346756253 \h </w:instrText>
        </w:r>
        <w:r w:rsidR="00AE1E04" w:rsidRPr="00896E5D">
          <w:rPr>
            <w:noProof/>
            <w:webHidden/>
          </w:rPr>
        </w:r>
        <w:r w:rsidR="00AE1E04" w:rsidRPr="00896E5D">
          <w:rPr>
            <w:noProof/>
            <w:webHidden/>
          </w:rPr>
          <w:fldChar w:fldCharType="separate"/>
        </w:r>
        <w:r w:rsidR="0071740F">
          <w:rPr>
            <w:noProof/>
            <w:webHidden/>
          </w:rPr>
          <w:t>58</w:t>
        </w:r>
        <w:r w:rsidR="00AE1E04" w:rsidRPr="00896E5D">
          <w:rPr>
            <w:noProof/>
            <w:webHidden/>
          </w:rPr>
          <w:fldChar w:fldCharType="end"/>
        </w:r>
      </w:hyperlink>
    </w:p>
    <w:p w14:paraId="7200F417"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54" w:history="1">
        <w:r w:rsidR="00AE1E04" w:rsidRPr="00896E5D">
          <w:rPr>
            <w:rStyle w:val="af1"/>
            <w:noProof/>
            <w:color w:val="auto"/>
          </w:rPr>
          <w:t xml:space="preserve">11. </w:t>
        </w:r>
        <w:r w:rsidR="00AE1E04" w:rsidRPr="00896E5D">
          <w:rPr>
            <w:rStyle w:val="af1"/>
            <w:rFonts w:hint="eastAsia"/>
            <w:noProof/>
            <w:color w:val="auto"/>
          </w:rPr>
          <w:t>被験者の安全性の確保について</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_Toc346756254 \h </w:instrText>
        </w:r>
        <w:r w:rsidR="00AE1E04" w:rsidRPr="00896E5D">
          <w:rPr>
            <w:noProof/>
            <w:webHidden/>
          </w:rPr>
        </w:r>
        <w:r w:rsidR="00AE1E04" w:rsidRPr="00896E5D">
          <w:rPr>
            <w:noProof/>
            <w:webHidden/>
          </w:rPr>
          <w:fldChar w:fldCharType="separate"/>
        </w:r>
        <w:r w:rsidR="0071740F">
          <w:rPr>
            <w:noProof/>
            <w:webHidden/>
          </w:rPr>
          <w:t>58</w:t>
        </w:r>
        <w:r w:rsidR="00AE1E04" w:rsidRPr="00896E5D">
          <w:rPr>
            <w:noProof/>
            <w:webHidden/>
          </w:rPr>
          <w:fldChar w:fldCharType="end"/>
        </w:r>
      </w:hyperlink>
    </w:p>
    <w:p w14:paraId="29A1095F" w14:textId="77777777" w:rsidR="00AE1E04" w:rsidRPr="00896E5D" w:rsidRDefault="0061631D">
      <w:pPr>
        <w:pStyle w:val="23"/>
        <w:tabs>
          <w:tab w:val="right" w:leader="dot" w:pos="8392"/>
        </w:tabs>
        <w:rPr>
          <w:rFonts w:ascii="Century" w:eastAsia="ＭＳ 明朝" w:hAnsi="Century"/>
          <w:noProof/>
          <w:szCs w:val="22"/>
        </w:rPr>
      </w:pPr>
      <w:hyperlink w:anchor="_Toc346756255" w:history="1">
        <w:r w:rsidR="00AE1E04" w:rsidRPr="00896E5D">
          <w:rPr>
            <w:rStyle w:val="af1"/>
            <w:noProof/>
            <w:color w:val="auto"/>
          </w:rPr>
          <w:t>11.1.</w:t>
        </w:r>
        <w:r w:rsidR="00AE1E04" w:rsidRPr="00896E5D">
          <w:rPr>
            <w:rStyle w:val="af1"/>
            <w:rFonts w:hint="eastAsia"/>
            <w:noProof/>
            <w:color w:val="auto"/>
          </w:rPr>
          <w:t xml:space="preserve">　有害事象</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_Toc346756255 \h </w:instrText>
        </w:r>
        <w:r w:rsidR="00AE1E04" w:rsidRPr="00896E5D">
          <w:rPr>
            <w:noProof/>
            <w:webHidden/>
          </w:rPr>
        </w:r>
        <w:r w:rsidR="00AE1E04" w:rsidRPr="00896E5D">
          <w:rPr>
            <w:noProof/>
            <w:webHidden/>
          </w:rPr>
          <w:fldChar w:fldCharType="separate"/>
        </w:r>
        <w:r w:rsidR="0071740F">
          <w:rPr>
            <w:noProof/>
            <w:webHidden/>
          </w:rPr>
          <w:t>58</w:t>
        </w:r>
        <w:r w:rsidR="00AE1E04" w:rsidRPr="00896E5D">
          <w:rPr>
            <w:noProof/>
            <w:webHidden/>
          </w:rPr>
          <w:fldChar w:fldCharType="end"/>
        </w:r>
      </w:hyperlink>
    </w:p>
    <w:p w14:paraId="21F15476" w14:textId="77777777" w:rsidR="00AE1E04" w:rsidRPr="00896E5D" w:rsidRDefault="0061631D">
      <w:pPr>
        <w:pStyle w:val="23"/>
        <w:tabs>
          <w:tab w:val="right" w:leader="dot" w:pos="8392"/>
        </w:tabs>
        <w:rPr>
          <w:rFonts w:ascii="Century" w:eastAsia="ＭＳ 明朝" w:hAnsi="Century"/>
          <w:noProof/>
          <w:szCs w:val="22"/>
        </w:rPr>
      </w:pPr>
      <w:hyperlink w:anchor="_Toc346756256" w:history="1">
        <w:r w:rsidR="00AE1E04" w:rsidRPr="00896E5D">
          <w:rPr>
            <w:rStyle w:val="af1"/>
            <w:noProof/>
            <w:color w:val="auto"/>
          </w:rPr>
          <w:t>11.2</w:t>
        </w:r>
        <w:r w:rsidR="00AE1E04" w:rsidRPr="00896E5D">
          <w:rPr>
            <w:rStyle w:val="af1"/>
            <w:rFonts w:hint="eastAsia"/>
            <w:noProof/>
            <w:color w:val="auto"/>
          </w:rPr>
          <w:t xml:space="preserve">　重篤な有害事象</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_Toc346756256 \h </w:instrText>
        </w:r>
        <w:r w:rsidR="00AE1E04" w:rsidRPr="00896E5D">
          <w:rPr>
            <w:noProof/>
            <w:webHidden/>
          </w:rPr>
        </w:r>
        <w:r w:rsidR="00AE1E04" w:rsidRPr="00896E5D">
          <w:rPr>
            <w:noProof/>
            <w:webHidden/>
          </w:rPr>
          <w:fldChar w:fldCharType="separate"/>
        </w:r>
        <w:r w:rsidR="0071740F">
          <w:rPr>
            <w:noProof/>
            <w:webHidden/>
          </w:rPr>
          <w:t>59</w:t>
        </w:r>
        <w:r w:rsidR="00AE1E04" w:rsidRPr="00896E5D">
          <w:rPr>
            <w:noProof/>
            <w:webHidden/>
          </w:rPr>
          <w:fldChar w:fldCharType="end"/>
        </w:r>
      </w:hyperlink>
    </w:p>
    <w:p w14:paraId="4241E944"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57" w:history="1">
        <w:r w:rsidR="00AE1E04" w:rsidRPr="00896E5D">
          <w:rPr>
            <w:rStyle w:val="af1"/>
            <w:noProof/>
            <w:color w:val="auto"/>
            <w:kern w:val="0"/>
          </w:rPr>
          <w:t xml:space="preserve">11.2.1.  </w:t>
        </w:r>
        <w:r w:rsidR="00AE1E04" w:rsidRPr="00896E5D">
          <w:rPr>
            <w:rStyle w:val="af1"/>
            <w:rFonts w:hint="eastAsia"/>
            <w:noProof/>
            <w:color w:val="auto"/>
            <w:kern w:val="0"/>
          </w:rPr>
          <w:t>定義</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_Toc346756257 \h </w:instrText>
        </w:r>
        <w:r w:rsidR="00AE1E04" w:rsidRPr="00896E5D">
          <w:rPr>
            <w:noProof/>
            <w:webHidden/>
          </w:rPr>
        </w:r>
        <w:r w:rsidR="00AE1E04" w:rsidRPr="00896E5D">
          <w:rPr>
            <w:noProof/>
            <w:webHidden/>
          </w:rPr>
          <w:fldChar w:fldCharType="separate"/>
        </w:r>
        <w:r w:rsidR="0071740F">
          <w:rPr>
            <w:noProof/>
            <w:webHidden/>
          </w:rPr>
          <w:t>59</w:t>
        </w:r>
        <w:r w:rsidR="00AE1E04" w:rsidRPr="00896E5D">
          <w:rPr>
            <w:noProof/>
            <w:webHidden/>
          </w:rPr>
          <w:fldChar w:fldCharType="end"/>
        </w:r>
      </w:hyperlink>
    </w:p>
    <w:p w14:paraId="759EAA98"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58" w:history="1">
        <w:r w:rsidR="00AE1E04" w:rsidRPr="00896E5D">
          <w:rPr>
            <w:rStyle w:val="af1"/>
            <w:noProof/>
            <w:color w:val="auto"/>
          </w:rPr>
          <w:t>11.2.2.</w:t>
        </w:r>
        <w:r w:rsidR="00AE1E04" w:rsidRPr="00896E5D">
          <w:rPr>
            <w:rStyle w:val="af1"/>
            <w:rFonts w:hint="eastAsia"/>
            <w:noProof/>
            <w:color w:val="auto"/>
          </w:rPr>
          <w:t>急送報告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_Toc346756258 \h </w:instrText>
        </w:r>
        <w:r w:rsidR="00AE1E04" w:rsidRPr="00896E5D">
          <w:rPr>
            <w:noProof/>
            <w:webHidden/>
          </w:rPr>
        </w:r>
        <w:r w:rsidR="00AE1E04" w:rsidRPr="00896E5D">
          <w:rPr>
            <w:noProof/>
            <w:webHidden/>
          </w:rPr>
          <w:fldChar w:fldCharType="separate"/>
        </w:r>
        <w:r w:rsidR="0071740F">
          <w:rPr>
            <w:noProof/>
            <w:webHidden/>
          </w:rPr>
          <w:t>59</w:t>
        </w:r>
        <w:r w:rsidR="00AE1E04" w:rsidRPr="00896E5D">
          <w:rPr>
            <w:noProof/>
            <w:webHidden/>
          </w:rPr>
          <w:fldChar w:fldCharType="end"/>
        </w:r>
      </w:hyperlink>
    </w:p>
    <w:p w14:paraId="630381B4"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59" w:history="1">
        <w:r w:rsidR="00AE1E04" w:rsidRPr="00896E5D">
          <w:rPr>
            <w:rStyle w:val="af1"/>
            <w:noProof/>
            <w:color w:val="auto"/>
          </w:rPr>
          <w:t>11.2.3.</w:t>
        </w:r>
        <w:r w:rsidR="00AE1E04" w:rsidRPr="00896E5D">
          <w:rPr>
            <w:rStyle w:val="af1"/>
            <w:rFonts w:hint="eastAsia"/>
            <w:noProof/>
            <w:color w:val="auto"/>
          </w:rPr>
          <w:t>通常報告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_Toc346756259 \h </w:instrText>
        </w:r>
        <w:r w:rsidR="00AE1E04" w:rsidRPr="00896E5D">
          <w:rPr>
            <w:noProof/>
            <w:webHidden/>
          </w:rPr>
        </w:r>
        <w:r w:rsidR="00AE1E04" w:rsidRPr="00896E5D">
          <w:rPr>
            <w:noProof/>
            <w:webHidden/>
          </w:rPr>
          <w:fldChar w:fldCharType="separate"/>
        </w:r>
        <w:r w:rsidR="0071740F">
          <w:rPr>
            <w:noProof/>
            <w:webHidden/>
          </w:rPr>
          <w:t>59</w:t>
        </w:r>
        <w:r w:rsidR="00AE1E04" w:rsidRPr="00896E5D">
          <w:rPr>
            <w:noProof/>
            <w:webHidden/>
          </w:rPr>
          <w:fldChar w:fldCharType="end"/>
        </w:r>
      </w:hyperlink>
    </w:p>
    <w:p w14:paraId="1893B33B"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0" w:history="1">
        <w:r w:rsidR="00AE1E04" w:rsidRPr="00896E5D">
          <w:rPr>
            <w:rStyle w:val="af1"/>
            <w:noProof/>
            <w:color w:val="auto"/>
          </w:rPr>
          <w:t xml:space="preserve">11.2.4.JALSG </w:t>
        </w:r>
        <w:r w:rsidR="00AE1E04" w:rsidRPr="00896E5D">
          <w:rPr>
            <w:rStyle w:val="af1"/>
            <w:rFonts w:hint="eastAsia"/>
            <w:noProof/>
            <w:color w:val="auto"/>
          </w:rPr>
          <w:t>事務局とデータセンターの役割</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_Toc346756260 \h </w:instrText>
        </w:r>
        <w:r w:rsidR="00AE1E04" w:rsidRPr="00896E5D">
          <w:rPr>
            <w:noProof/>
            <w:webHidden/>
          </w:rPr>
        </w:r>
        <w:r w:rsidR="00AE1E04" w:rsidRPr="00896E5D">
          <w:rPr>
            <w:noProof/>
            <w:webHidden/>
          </w:rPr>
          <w:fldChar w:fldCharType="separate"/>
        </w:r>
        <w:r w:rsidR="0071740F">
          <w:rPr>
            <w:noProof/>
            <w:webHidden/>
          </w:rPr>
          <w:t>60</w:t>
        </w:r>
        <w:r w:rsidR="00AE1E04" w:rsidRPr="00896E5D">
          <w:rPr>
            <w:noProof/>
            <w:webHidden/>
          </w:rPr>
          <w:fldChar w:fldCharType="end"/>
        </w:r>
      </w:hyperlink>
    </w:p>
    <w:p w14:paraId="754F93EE"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1" w:history="1">
        <w:r w:rsidR="00AE1E04" w:rsidRPr="00896E5D">
          <w:rPr>
            <w:rStyle w:val="af1"/>
            <w:noProof/>
            <w:color w:val="auto"/>
          </w:rPr>
          <w:t>11.2.5.</w:t>
        </w:r>
        <w:r w:rsidR="00AE1E04" w:rsidRPr="00896E5D">
          <w:rPr>
            <w:rStyle w:val="af1"/>
            <w:rFonts w:hint="eastAsia"/>
            <w:noProof/>
            <w:color w:val="auto"/>
          </w:rPr>
          <w:t>プロトコール事務局の役割</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_Toc346756261 \h </w:instrText>
        </w:r>
        <w:r w:rsidR="00AE1E04" w:rsidRPr="00896E5D">
          <w:rPr>
            <w:noProof/>
            <w:webHidden/>
          </w:rPr>
        </w:r>
        <w:r w:rsidR="00AE1E04" w:rsidRPr="00896E5D">
          <w:rPr>
            <w:noProof/>
            <w:webHidden/>
          </w:rPr>
          <w:fldChar w:fldCharType="separate"/>
        </w:r>
        <w:r w:rsidR="0071740F">
          <w:rPr>
            <w:noProof/>
            <w:webHidden/>
          </w:rPr>
          <w:t>60</w:t>
        </w:r>
        <w:r w:rsidR="00AE1E04" w:rsidRPr="00896E5D">
          <w:rPr>
            <w:noProof/>
            <w:webHidden/>
          </w:rPr>
          <w:fldChar w:fldCharType="end"/>
        </w:r>
      </w:hyperlink>
    </w:p>
    <w:p w14:paraId="08EB05D4"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2" w:history="1">
        <w:r w:rsidR="00AE1E04" w:rsidRPr="00896E5D">
          <w:rPr>
            <w:rStyle w:val="af1"/>
            <w:noProof/>
            <w:color w:val="auto"/>
          </w:rPr>
          <w:t>11.2.6.</w:t>
        </w:r>
        <w:r w:rsidR="00AE1E04" w:rsidRPr="00896E5D">
          <w:rPr>
            <w:rStyle w:val="af1"/>
            <w:rFonts w:hint="eastAsia"/>
            <w:noProof/>
            <w:color w:val="auto"/>
          </w:rPr>
          <w:t>効果・安全性評価委員会の審査</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_Toc346756262 \h </w:instrText>
        </w:r>
        <w:r w:rsidR="00AE1E04" w:rsidRPr="00896E5D">
          <w:rPr>
            <w:noProof/>
            <w:webHidden/>
          </w:rPr>
        </w:r>
        <w:r w:rsidR="00AE1E04" w:rsidRPr="00896E5D">
          <w:rPr>
            <w:noProof/>
            <w:webHidden/>
          </w:rPr>
          <w:fldChar w:fldCharType="separate"/>
        </w:r>
        <w:r w:rsidR="0071740F">
          <w:rPr>
            <w:noProof/>
            <w:webHidden/>
          </w:rPr>
          <w:t>60</w:t>
        </w:r>
        <w:r w:rsidR="00AE1E04" w:rsidRPr="00896E5D">
          <w:rPr>
            <w:noProof/>
            <w:webHidden/>
          </w:rPr>
          <w:fldChar w:fldCharType="end"/>
        </w:r>
      </w:hyperlink>
    </w:p>
    <w:p w14:paraId="3B4B4CF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3" w:history="1">
        <w:r w:rsidR="00AE1E04" w:rsidRPr="00896E5D">
          <w:rPr>
            <w:rStyle w:val="af1"/>
            <w:noProof/>
            <w:color w:val="auto"/>
          </w:rPr>
          <w:t>11.2.7.</w:t>
        </w:r>
        <w:r w:rsidR="00AE1E04" w:rsidRPr="00896E5D">
          <w:rPr>
            <w:rStyle w:val="af1"/>
            <w:rFonts w:hint="eastAsia"/>
            <w:noProof/>
            <w:color w:val="auto"/>
          </w:rPr>
          <w:t>有害事象報告の取り扱い基準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_Toc346756263 \h </w:instrText>
        </w:r>
        <w:r w:rsidR="00AE1E04" w:rsidRPr="00896E5D">
          <w:rPr>
            <w:noProof/>
            <w:webHidden/>
          </w:rPr>
        </w:r>
        <w:r w:rsidR="00AE1E04" w:rsidRPr="00896E5D">
          <w:rPr>
            <w:noProof/>
            <w:webHidden/>
          </w:rPr>
          <w:fldChar w:fldCharType="separate"/>
        </w:r>
        <w:r w:rsidR="0071740F">
          <w:rPr>
            <w:noProof/>
            <w:webHidden/>
          </w:rPr>
          <w:t>60</w:t>
        </w:r>
        <w:r w:rsidR="00AE1E04" w:rsidRPr="00896E5D">
          <w:rPr>
            <w:noProof/>
            <w:webHidden/>
          </w:rPr>
          <w:fldChar w:fldCharType="end"/>
        </w:r>
      </w:hyperlink>
    </w:p>
    <w:p w14:paraId="52D3727F"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4" w:history="1">
        <w:r w:rsidR="00AE1E04" w:rsidRPr="00896E5D">
          <w:rPr>
            <w:rStyle w:val="af1"/>
            <w:noProof/>
            <w:color w:val="auto"/>
          </w:rPr>
          <w:t>11.2.8.</w:t>
        </w:r>
        <w:r w:rsidR="00AE1E04" w:rsidRPr="00896E5D">
          <w:rPr>
            <w:rStyle w:val="af1"/>
            <w:rFonts w:hint="eastAsia"/>
            <w:noProof/>
            <w:color w:val="auto"/>
          </w:rPr>
          <w:t xml:space="preserve">　各参加医療機関の長への報告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_Toc346756264 \h </w:instrText>
        </w:r>
        <w:r w:rsidR="00AE1E04" w:rsidRPr="00896E5D">
          <w:rPr>
            <w:noProof/>
            <w:webHidden/>
          </w:rPr>
        </w:r>
        <w:r w:rsidR="00AE1E04" w:rsidRPr="00896E5D">
          <w:rPr>
            <w:noProof/>
            <w:webHidden/>
          </w:rPr>
          <w:fldChar w:fldCharType="separate"/>
        </w:r>
        <w:r w:rsidR="0071740F">
          <w:rPr>
            <w:noProof/>
            <w:webHidden/>
          </w:rPr>
          <w:t>61</w:t>
        </w:r>
        <w:r w:rsidR="00AE1E04" w:rsidRPr="00896E5D">
          <w:rPr>
            <w:noProof/>
            <w:webHidden/>
          </w:rPr>
          <w:fldChar w:fldCharType="end"/>
        </w:r>
      </w:hyperlink>
    </w:p>
    <w:p w14:paraId="14DC4DC7"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5" w:history="1">
        <w:r w:rsidR="00AE1E04" w:rsidRPr="00896E5D">
          <w:rPr>
            <w:rStyle w:val="af1"/>
            <w:noProof/>
            <w:color w:val="auto"/>
          </w:rPr>
          <w:t>11.2.9.</w:t>
        </w:r>
        <w:r w:rsidR="00AE1E04" w:rsidRPr="00896E5D">
          <w:rPr>
            <w:rStyle w:val="af1"/>
            <w:rFonts w:hint="eastAsia"/>
            <w:noProof/>
            <w:color w:val="auto"/>
          </w:rPr>
          <w:t xml:space="preserve">　厚生労働大臣への報告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_Toc346756265 \h </w:instrText>
        </w:r>
        <w:r w:rsidR="00AE1E04" w:rsidRPr="00896E5D">
          <w:rPr>
            <w:noProof/>
            <w:webHidden/>
          </w:rPr>
        </w:r>
        <w:r w:rsidR="00AE1E04" w:rsidRPr="00896E5D">
          <w:rPr>
            <w:noProof/>
            <w:webHidden/>
          </w:rPr>
          <w:fldChar w:fldCharType="separate"/>
        </w:r>
        <w:r w:rsidR="0071740F">
          <w:rPr>
            <w:noProof/>
            <w:webHidden/>
          </w:rPr>
          <w:t>61</w:t>
        </w:r>
        <w:r w:rsidR="00AE1E04" w:rsidRPr="00896E5D">
          <w:rPr>
            <w:noProof/>
            <w:webHidden/>
          </w:rPr>
          <w:fldChar w:fldCharType="end"/>
        </w:r>
      </w:hyperlink>
    </w:p>
    <w:p w14:paraId="62A08463"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66" w:history="1">
        <w:r w:rsidR="00AE1E04" w:rsidRPr="00896E5D">
          <w:rPr>
            <w:rStyle w:val="af1"/>
            <w:noProof/>
            <w:color w:val="auto"/>
          </w:rPr>
          <w:t>11.2.10.</w:t>
        </w:r>
        <w:r w:rsidR="00AE1E04" w:rsidRPr="00896E5D">
          <w:rPr>
            <w:rStyle w:val="af1"/>
            <w:rFonts w:hint="eastAsia"/>
            <w:noProof/>
            <w:color w:val="auto"/>
          </w:rPr>
          <w:t xml:space="preserve">　その他の報告</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_Toc346756266 \h </w:instrText>
        </w:r>
        <w:r w:rsidR="00AE1E04" w:rsidRPr="00896E5D">
          <w:rPr>
            <w:noProof/>
            <w:webHidden/>
          </w:rPr>
        </w:r>
        <w:r w:rsidR="00AE1E04" w:rsidRPr="00896E5D">
          <w:rPr>
            <w:noProof/>
            <w:webHidden/>
          </w:rPr>
          <w:fldChar w:fldCharType="separate"/>
        </w:r>
        <w:r w:rsidR="0071740F">
          <w:rPr>
            <w:noProof/>
            <w:webHidden/>
          </w:rPr>
          <w:t>61</w:t>
        </w:r>
        <w:r w:rsidR="00AE1E04" w:rsidRPr="00896E5D">
          <w:rPr>
            <w:noProof/>
            <w:webHidden/>
          </w:rPr>
          <w:fldChar w:fldCharType="end"/>
        </w:r>
      </w:hyperlink>
    </w:p>
    <w:p w14:paraId="4303B38A" w14:textId="77777777" w:rsidR="00AE1E04" w:rsidRPr="00896E5D" w:rsidRDefault="0061631D">
      <w:pPr>
        <w:pStyle w:val="23"/>
        <w:tabs>
          <w:tab w:val="right" w:leader="dot" w:pos="8392"/>
        </w:tabs>
        <w:rPr>
          <w:rFonts w:ascii="Century" w:eastAsia="ＭＳ 明朝" w:hAnsi="Century"/>
          <w:noProof/>
          <w:szCs w:val="22"/>
        </w:rPr>
      </w:pPr>
      <w:hyperlink w:anchor="_Toc346756267" w:history="1">
        <w:r w:rsidR="00AE1E04" w:rsidRPr="00896E5D">
          <w:rPr>
            <w:rStyle w:val="af1"/>
            <w:noProof/>
            <w:color w:val="auto"/>
          </w:rPr>
          <w:t>11.3.</w:t>
        </w:r>
        <w:r w:rsidR="00AE1E04" w:rsidRPr="00896E5D">
          <w:rPr>
            <w:rStyle w:val="af1"/>
            <w:rFonts w:hint="eastAsia"/>
            <w:noProof/>
            <w:color w:val="auto"/>
          </w:rPr>
          <w:t>ストッピングルールの設定</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_Toc346756267 \h </w:instrText>
        </w:r>
        <w:r w:rsidR="00AE1E04" w:rsidRPr="00896E5D">
          <w:rPr>
            <w:noProof/>
            <w:webHidden/>
          </w:rPr>
        </w:r>
        <w:r w:rsidR="00AE1E04" w:rsidRPr="00896E5D">
          <w:rPr>
            <w:noProof/>
            <w:webHidden/>
          </w:rPr>
          <w:fldChar w:fldCharType="separate"/>
        </w:r>
        <w:r w:rsidR="0071740F">
          <w:rPr>
            <w:noProof/>
            <w:webHidden/>
          </w:rPr>
          <w:t>61</w:t>
        </w:r>
        <w:r w:rsidR="00AE1E04" w:rsidRPr="00896E5D">
          <w:rPr>
            <w:noProof/>
            <w:webHidden/>
          </w:rPr>
          <w:fldChar w:fldCharType="end"/>
        </w:r>
      </w:hyperlink>
    </w:p>
    <w:p w14:paraId="000B8C5B" w14:textId="77777777" w:rsidR="00AE1E04" w:rsidRPr="00896E5D" w:rsidRDefault="0061631D">
      <w:pPr>
        <w:pStyle w:val="23"/>
        <w:tabs>
          <w:tab w:val="right" w:leader="dot" w:pos="8392"/>
        </w:tabs>
        <w:rPr>
          <w:rFonts w:ascii="Century" w:eastAsia="ＭＳ 明朝" w:hAnsi="Century"/>
          <w:noProof/>
          <w:szCs w:val="22"/>
        </w:rPr>
      </w:pPr>
      <w:hyperlink w:anchor="_Toc346756268" w:history="1">
        <w:r w:rsidR="00AE1E04" w:rsidRPr="00896E5D">
          <w:rPr>
            <w:rStyle w:val="af1"/>
            <w:noProof/>
            <w:color w:val="auto"/>
          </w:rPr>
          <w:t>11.4.</w:t>
        </w:r>
        <w:r w:rsidR="00AE1E04" w:rsidRPr="00896E5D">
          <w:rPr>
            <w:rStyle w:val="af1"/>
            <w:rFonts w:hint="eastAsia"/>
            <w:noProof/>
            <w:color w:val="auto"/>
          </w:rPr>
          <w:t>初期モニタリング</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_Toc346756268 \h </w:instrText>
        </w:r>
        <w:r w:rsidR="00AE1E04" w:rsidRPr="00896E5D">
          <w:rPr>
            <w:noProof/>
            <w:webHidden/>
          </w:rPr>
        </w:r>
        <w:r w:rsidR="00AE1E04" w:rsidRPr="00896E5D">
          <w:rPr>
            <w:noProof/>
            <w:webHidden/>
          </w:rPr>
          <w:fldChar w:fldCharType="separate"/>
        </w:r>
        <w:r w:rsidR="0071740F">
          <w:rPr>
            <w:noProof/>
            <w:webHidden/>
          </w:rPr>
          <w:t>62</w:t>
        </w:r>
        <w:r w:rsidR="00AE1E04" w:rsidRPr="00896E5D">
          <w:rPr>
            <w:noProof/>
            <w:webHidden/>
          </w:rPr>
          <w:fldChar w:fldCharType="end"/>
        </w:r>
      </w:hyperlink>
    </w:p>
    <w:p w14:paraId="56141CA7" w14:textId="77777777" w:rsidR="00AE1E04" w:rsidRPr="00896E5D" w:rsidRDefault="0061631D">
      <w:pPr>
        <w:pStyle w:val="23"/>
        <w:tabs>
          <w:tab w:val="right" w:leader="dot" w:pos="8392"/>
        </w:tabs>
        <w:rPr>
          <w:rFonts w:ascii="Century" w:eastAsia="ＭＳ 明朝" w:hAnsi="Century"/>
          <w:noProof/>
          <w:szCs w:val="22"/>
        </w:rPr>
      </w:pPr>
      <w:hyperlink w:anchor="_Toc346756269" w:history="1">
        <w:r w:rsidR="00AE1E04" w:rsidRPr="00896E5D">
          <w:rPr>
            <w:rStyle w:val="af1"/>
            <w:noProof/>
            <w:color w:val="auto"/>
          </w:rPr>
          <w:t>11.5.</w:t>
        </w:r>
        <w:r w:rsidR="00AE1E04" w:rsidRPr="00896E5D">
          <w:rPr>
            <w:rStyle w:val="af1"/>
            <w:rFonts w:hint="eastAsia"/>
            <w:noProof/>
            <w:color w:val="auto"/>
          </w:rPr>
          <w:t>安全性解析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_Toc346756269 \h </w:instrText>
        </w:r>
        <w:r w:rsidR="00AE1E04" w:rsidRPr="00896E5D">
          <w:rPr>
            <w:noProof/>
            <w:webHidden/>
          </w:rPr>
        </w:r>
        <w:r w:rsidR="00AE1E04" w:rsidRPr="00896E5D">
          <w:rPr>
            <w:noProof/>
            <w:webHidden/>
          </w:rPr>
          <w:fldChar w:fldCharType="separate"/>
        </w:r>
        <w:r w:rsidR="0071740F">
          <w:rPr>
            <w:noProof/>
            <w:webHidden/>
          </w:rPr>
          <w:t>62</w:t>
        </w:r>
        <w:r w:rsidR="00AE1E04" w:rsidRPr="00896E5D">
          <w:rPr>
            <w:noProof/>
            <w:webHidden/>
          </w:rPr>
          <w:fldChar w:fldCharType="end"/>
        </w:r>
      </w:hyperlink>
    </w:p>
    <w:p w14:paraId="5C9C2934"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70" w:history="1">
        <w:r w:rsidR="00AE1E04" w:rsidRPr="00896E5D">
          <w:rPr>
            <w:rStyle w:val="af1"/>
            <w:noProof/>
            <w:color w:val="auto"/>
          </w:rPr>
          <w:t>12.</w:t>
        </w:r>
        <w:r w:rsidR="00AE1E04" w:rsidRPr="00896E5D">
          <w:rPr>
            <w:rStyle w:val="af1"/>
            <w:rFonts w:hint="eastAsia"/>
            <w:noProof/>
            <w:color w:val="auto"/>
          </w:rPr>
          <w:t>効果判定の定義</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_Toc346756270 \h </w:instrText>
        </w:r>
        <w:r w:rsidR="00AE1E04" w:rsidRPr="00896E5D">
          <w:rPr>
            <w:noProof/>
            <w:webHidden/>
          </w:rPr>
        </w:r>
        <w:r w:rsidR="00AE1E04" w:rsidRPr="00896E5D">
          <w:rPr>
            <w:noProof/>
            <w:webHidden/>
          </w:rPr>
          <w:fldChar w:fldCharType="separate"/>
        </w:r>
        <w:r w:rsidR="0071740F">
          <w:rPr>
            <w:noProof/>
            <w:webHidden/>
          </w:rPr>
          <w:t>63</w:t>
        </w:r>
        <w:r w:rsidR="00AE1E04" w:rsidRPr="00896E5D">
          <w:rPr>
            <w:noProof/>
            <w:webHidden/>
          </w:rPr>
          <w:fldChar w:fldCharType="end"/>
        </w:r>
      </w:hyperlink>
    </w:p>
    <w:p w14:paraId="6DE5A500" w14:textId="77777777" w:rsidR="00AE1E04" w:rsidRPr="00896E5D" w:rsidRDefault="0061631D">
      <w:pPr>
        <w:pStyle w:val="23"/>
        <w:tabs>
          <w:tab w:val="right" w:leader="dot" w:pos="8392"/>
        </w:tabs>
        <w:rPr>
          <w:rFonts w:ascii="Century" w:eastAsia="ＭＳ 明朝" w:hAnsi="Century"/>
          <w:noProof/>
          <w:szCs w:val="22"/>
        </w:rPr>
      </w:pPr>
      <w:hyperlink w:anchor="_Toc346756271" w:history="1">
        <w:r w:rsidR="00AE1E04" w:rsidRPr="00896E5D">
          <w:rPr>
            <w:rStyle w:val="af1"/>
            <w:noProof/>
            <w:color w:val="auto"/>
          </w:rPr>
          <w:t>12.1.</w:t>
        </w:r>
        <w:r w:rsidR="00AE1E04" w:rsidRPr="00896E5D">
          <w:rPr>
            <w:rStyle w:val="af1"/>
            <w:rFonts w:hint="eastAsia"/>
            <w:noProof/>
            <w:color w:val="auto"/>
          </w:rPr>
          <w:t>効果判定</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_Toc346756271 \h </w:instrText>
        </w:r>
        <w:r w:rsidR="00AE1E04" w:rsidRPr="00896E5D">
          <w:rPr>
            <w:noProof/>
            <w:webHidden/>
          </w:rPr>
        </w:r>
        <w:r w:rsidR="00AE1E04" w:rsidRPr="00896E5D">
          <w:rPr>
            <w:noProof/>
            <w:webHidden/>
          </w:rPr>
          <w:fldChar w:fldCharType="separate"/>
        </w:r>
        <w:r w:rsidR="0071740F">
          <w:rPr>
            <w:noProof/>
            <w:webHidden/>
          </w:rPr>
          <w:t>63</w:t>
        </w:r>
        <w:r w:rsidR="00AE1E04" w:rsidRPr="00896E5D">
          <w:rPr>
            <w:noProof/>
            <w:webHidden/>
          </w:rPr>
          <w:fldChar w:fldCharType="end"/>
        </w:r>
      </w:hyperlink>
    </w:p>
    <w:p w14:paraId="1DF7ED89"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72" w:history="1">
        <w:r w:rsidR="00AE1E04" w:rsidRPr="00896E5D">
          <w:rPr>
            <w:rStyle w:val="af1"/>
            <w:noProof/>
            <w:color w:val="auto"/>
          </w:rPr>
          <w:t>12.1.1.</w:t>
        </w:r>
        <w:r w:rsidR="00AE1E04" w:rsidRPr="00896E5D">
          <w:rPr>
            <w:rStyle w:val="af1"/>
            <w:rFonts w:hint="eastAsia"/>
            <w:noProof/>
            <w:color w:val="auto"/>
          </w:rPr>
          <w:t>効果判定の方法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_Toc346756272 \h </w:instrText>
        </w:r>
        <w:r w:rsidR="00AE1E04" w:rsidRPr="00896E5D">
          <w:rPr>
            <w:noProof/>
            <w:webHidden/>
          </w:rPr>
        </w:r>
        <w:r w:rsidR="00AE1E04" w:rsidRPr="00896E5D">
          <w:rPr>
            <w:noProof/>
            <w:webHidden/>
          </w:rPr>
          <w:fldChar w:fldCharType="separate"/>
        </w:r>
        <w:r w:rsidR="0071740F">
          <w:rPr>
            <w:noProof/>
            <w:webHidden/>
          </w:rPr>
          <w:t>63</w:t>
        </w:r>
        <w:r w:rsidR="00AE1E04" w:rsidRPr="00896E5D">
          <w:rPr>
            <w:noProof/>
            <w:webHidden/>
          </w:rPr>
          <w:fldChar w:fldCharType="end"/>
        </w:r>
      </w:hyperlink>
    </w:p>
    <w:p w14:paraId="4B60500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73" w:history="1">
        <w:r w:rsidR="00AE1E04" w:rsidRPr="00896E5D">
          <w:rPr>
            <w:rStyle w:val="af1"/>
            <w:noProof/>
            <w:color w:val="auto"/>
          </w:rPr>
          <w:t>12.1.2 .</w:t>
        </w:r>
        <w:r w:rsidR="00AE1E04" w:rsidRPr="00896E5D">
          <w:rPr>
            <w:rStyle w:val="af1"/>
            <w:rFonts w:hint="eastAsia"/>
            <w:noProof/>
            <w:color w:val="auto"/>
          </w:rPr>
          <w:t>効果判定の基準</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_Toc346756273 \h </w:instrText>
        </w:r>
        <w:r w:rsidR="00AE1E04" w:rsidRPr="00896E5D">
          <w:rPr>
            <w:noProof/>
            <w:webHidden/>
          </w:rPr>
        </w:r>
        <w:r w:rsidR="00AE1E04" w:rsidRPr="00896E5D">
          <w:rPr>
            <w:noProof/>
            <w:webHidden/>
          </w:rPr>
          <w:fldChar w:fldCharType="separate"/>
        </w:r>
        <w:r w:rsidR="0071740F">
          <w:rPr>
            <w:noProof/>
            <w:webHidden/>
          </w:rPr>
          <w:t>63</w:t>
        </w:r>
        <w:r w:rsidR="00AE1E04" w:rsidRPr="00896E5D">
          <w:rPr>
            <w:noProof/>
            <w:webHidden/>
          </w:rPr>
          <w:fldChar w:fldCharType="end"/>
        </w:r>
      </w:hyperlink>
    </w:p>
    <w:p w14:paraId="48EBCDCD" w14:textId="77777777" w:rsidR="00AE1E04" w:rsidRPr="00896E5D" w:rsidRDefault="0061631D">
      <w:pPr>
        <w:pStyle w:val="23"/>
        <w:tabs>
          <w:tab w:val="right" w:leader="dot" w:pos="8392"/>
        </w:tabs>
        <w:rPr>
          <w:rFonts w:ascii="Century" w:eastAsia="ＭＳ 明朝" w:hAnsi="Century"/>
          <w:noProof/>
          <w:szCs w:val="22"/>
        </w:rPr>
      </w:pPr>
      <w:hyperlink w:anchor="_Toc346756274" w:history="1">
        <w:r w:rsidR="00AE1E04" w:rsidRPr="00896E5D">
          <w:rPr>
            <w:rStyle w:val="af1"/>
            <w:noProof/>
            <w:color w:val="auto"/>
          </w:rPr>
          <w:t>12.2.</w:t>
        </w:r>
        <w:r w:rsidR="00AE1E04" w:rsidRPr="00896E5D">
          <w:rPr>
            <w:rStyle w:val="af1"/>
            <w:rFonts w:hint="eastAsia"/>
            <w:noProof/>
            <w:color w:val="auto"/>
          </w:rPr>
          <w:t>再発の判定</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_Toc346756274 \h </w:instrText>
        </w:r>
        <w:r w:rsidR="00AE1E04" w:rsidRPr="00896E5D">
          <w:rPr>
            <w:noProof/>
            <w:webHidden/>
          </w:rPr>
        </w:r>
        <w:r w:rsidR="00AE1E04" w:rsidRPr="00896E5D">
          <w:rPr>
            <w:noProof/>
            <w:webHidden/>
          </w:rPr>
          <w:fldChar w:fldCharType="separate"/>
        </w:r>
        <w:r w:rsidR="0071740F">
          <w:rPr>
            <w:noProof/>
            <w:webHidden/>
          </w:rPr>
          <w:t>65</w:t>
        </w:r>
        <w:r w:rsidR="00AE1E04" w:rsidRPr="00896E5D">
          <w:rPr>
            <w:noProof/>
            <w:webHidden/>
          </w:rPr>
          <w:fldChar w:fldCharType="end"/>
        </w:r>
      </w:hyperlink>
    </w:p>
    <w:p w14:paraId="19430B77"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75" w:history="1">
        <w:r w:rsidR="00AE1E04" w:rsidRPr="00896E5D">
          <w:rPr>
            <w:rStyle w:val="af1"/>
            <w:noProof/>
            <w:color w:val="auto"/>
          </w:rPr>
          <w:t>12.2.1.</w:t>
        </w:r>
        <w:r w:rsidR="00AE1E04" w:rsidRPr="00896E5D">
          <w:rPr>
            <w:rStyle w:val="af1"/>
            <w:rFonts w:hint="eastAsia"/>
            <w:noProof/>
            <w:color w:val="auto"/>
          </w:rPr>
          <w:t>判定の方法</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_Toc346756275 \h </w:instrText>
        </w:r>
        <w:r w:rsidR="00AE1E04" w:rsidRPr="00896E5D">
          <w:rPr>
            <w:noProof/>
            <w:webHidden/>
          </w:rPr>
        </w:r>
        <w:r w:rsidR="00AE1E04" w:rsidRPr="00896E5D">
          <w:rPr>
            <w:noProof/>
            <w:webHidden/>
          </w:rPr>
          <w:fldChar w:fldCharType="separate"/>
        </w:r>
        <w:r w:rsidR="0071740F">
          <w:rPr>
            <w:noProof/>
            <w:webHidden/>
          </w:rPr>
          <w:t>65</w:t>
        </w:r>
        <w:r w:rsidR="00AE1E04" w:rsidRPr="00896E5D">
          <w:rPr>
            <w:noProof/>
            <w:webHidden/>
          </w:rPr>
          <w:fldChar w:fldCharType="end"/>
        </w:r>
      </w:hyperlink>
    </w:p>
    <w:p w14:paraId="3C1B8D7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76" w:history="1">
        <w:r w:rsidR="00AE1E04" w:rsidRPr="00896E5D">
          <w:rPr>
            <w:rStyle w:val="af1"/>
            <w:noProof/>
            <w:color w:val="auto"/>
          </w:rPr>
          <w:t>12.2.2.</w:t>
        </w:r>
        <w:r w:rsidR="00AE1E04" w:rsidRPr="00896E5D">
          <w:rPr>
            <w:rStyle w:val="af1"/>
            <w:rFonts w:hint="eastAsia"/>
            <w:noProof/>
            <w:color w:val="auto"/>
          </w:rPr>
          <w:t>再発の定義</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_Toc346756276 \h </w:instrText>
        </w:r>
        <w:r w:rsidR="00AE1E04" w:rsidRPr="00896E5D">
          <w:rPr>
            <w:noProof/>
            <w:webHidden/>
          </w:rPr>
        </w:r>
        <w:r w:rsidR="00AE1E04" w:rsidRPr="00896E5D">
          <w:rPr>
            <w:noProof/>
            <w:webHidden/>
          </w:rPr>
          <w:fldChar w:fldCharType="separate"/>
        </w:r>
        <w:r w:rsidR="0071740F">
          <w:rPr>
            <w:noProof/>
            <w:webHidden/>
          </w:rPr>
          <w:t>65</w:t>
        </w:r>
        <w:r w:rsidR="00AE1E04" w:rsidRPr="00896E5D">
          <w:rPr>
            <w:noProof/>
            <w:webHidden/>
          </w:rPr>
          <w:fldChar w:fldCharType="end"/>
        </w:r>
      </w:hyperlink>
    </w:p>
    <w:p w14:paraId="080F5279" w14:textId="77777777" w:rsidR="00AE1E04" w:rsidRPr="00896E5D" w:rsidRDefault="0061631D">
      <w:pPr>
        <w:pStyle w:val="23"/>
        <w:tabs>
          <w:tab w:val="right" w:leader="dot" w:pos="8392"/>
        </w:tabs>
        <w:rPr>
          <w:rFonts w:ascii="Century" w:eastAsia="ＭＳ 明朝" w:hAnsi="Century"/>
          <w:noProof/>
          <w:szCs w:val="22"/>
        </w:rPr>
      </w:pPr>
      <w:hyperlink w:anchor="_Toc346756277" w:history="1">
        <w:r w:rsidR="00AE1E04" w:rsidRPr="00896E5D">
          <w:rPr>
            <w:rStyle w:val="af1"/>
            <w:noProof/>
            <w:color w:val="auto"/>
          </w:rPr>
          <w:t>12.3.</w:t>
        </w:r>
        <w:r w:rsidR="00AE1E04" w:rsidRPr="00896E5D">
          <w:rPr>
            <w:rStyle w:val="af1"/>
            <w:rFonts w:hint="eastAsia"/>
            <w:noProof/>
            <w:color w:val="auto"/>
          </w:rPr>
          <w:t>エンドポイントの定義</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_Toc346756277 \h </w:instrText>
        </w:r>
        <w:r w:rsidR="00AE1E04" w:rsidRPr="00896E5D">
          <w:rPr>
            <w:noProof/>
            <w:webHidden/>
          </w:rPr>
        </w:r>
        <w:r w:rsidR="00AE1E04" w:rsidRPr="00896E5D">
          <w:rPr>
            <w:noProof/>
            <w:webHidden/>
          </w:rPr>
          <w:fldChar w:fldCharType="separate"/>
        </w:r>
        <w:r w:rsidR="0071740F">
          <w:rPr>
            <w:noProof/>
            <w:webHidden/>
          </w:rPr>
          <w:t>65</w:t>
        </w:r>
        <w:r w:rsidR="00AE1E04" w:rsidRPr="00896E5D">
          <w:rPr>
            <w:noProof/>
            <w:webHidden/>
          </w:rPr>
          <w:fldChar w:fldCharType="end"/>
        </w:r>
      </w:hyperlink>
    </w:p>
    <w:p w14:paraId="4EDB9491"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78" w:history="1">
        <w:r w:rsidR="00AE1E04" w:rsidRPr="00896E5D">
          <w:rPr>
            <w:rStyle w:val="af1"/>
            <w:noProof/>
            <w:color w:val="auto"/>
          </w:rPr>
          <w:t>12.3.1.</w:t>
        </w:r>
        <w:r w:rsidR="00AE1E04" w:rsidRPr="00896E5D">
          <w:rPr>
            <w:rStyle w:val="af1"/>
            <w:rFonts w:hint="eastAsia"/>
            <w:noProof/>
            <w:color w:val="auto"/>
          </w:rPr>
          <w:t>無イベント生存率（</w:t>
        </w:r>
        <w:r w:rsidR="00AE1E04" w:rsidRPr="00896E5D">
          <w:rPr>
            <w:rStyle w:val="af1"/>
            <w:noProof/>
            <w:color w:val="auto"/>
          </w:rPr>
          <w:t>event free survival, EFS</w:t>
        </w:r>
        <w:r w:rsidR="00AE1E04" w:rsidRPr="00896E5D">
          <w:rPr>
            <w:rStyle w:val="af1"/>
            <w:rFonts w:hint="eastAsia"/>
            <w:noProof/>
            <w:color w:val="auto"/>
          </w:rPr>
          <w:t>）</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_Toc346756278 \h </w:instrText>
        </w:r>
        <w:r w:rsidR="00AE1E04" w:rsidRPr="00896E5D">
          <w:rPr>
            <w:noProof/>
            <w:webHidden/>
          </w:rPr>
        </w:r>
        <w:r w:rsidR="00AE1E04" w:rsidRPr="00896E5D">
          <w:rPr>
            <w:noProof/>
            <w:webHidden/>
          </w:rPr>
          <w:fldChar w:fldCharType="separate"/>
        </w:r>
        <w:r w:rsidR="0071740F">
          <w:rPr>
            <w:noProof/>
            <w:webHidden/>
          </w:rPr>
          <w:t>65</w:t>
        </w:r>
        <w:r w:rsidR="00AE1E04" w:rsidRPr="00896E5D">
          <w:rPr>
            <w:noProof/>
            <w:webHidden/>
          </w:rPr>
          <w:fldChar w:fldCharType="end"/>
        </w:r>
      </w:hyperlink>
    </w:p>
    <w:p w14:paraId="58DF69BF"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79" w:history="1">
        <w:r w:rsidR="00AE1E04" w:rsidRPr="00896E5D">
          <w:rPr>
            <w:rStyle w:val="af1"/>
            <w:noProof/>
            <w:color w:val="auto"/>
          </w:rPr>
          <w:t>12.3.2.</w:t>
        </w:r>
        <w:r w:rsidR="00AE1E04" w:rsidRPr="00896E5D">
          <w:rPr>
            <w:rStyle w:val="af1"/>
            <w:rFonts w:hint="eastAsia"/>
            <w:noProof/>
            <w:color w:val="auto"/>
          </w:rPr>
          <w:t>全生存期間（</w:t>
        </w:r>
        <w:r w:rsidR="00AE1E04" w:rsidRPr="00896E5D">
          <w:rPr>
            <w:rStyle w:val="af1"/>
            <w:noProof/>
            <w:color w:val="auto"/>
          </w:rPr>
          <w:t>overall survival, OS</w:t>
        </w:r>
        <w:r w:rsidR="00AE1E04" w:rsidRPr="00896E5D">
          <w:rPr>
            <w:rStyle w:val="af1"/>
            <w:rFonts w:hint="eastAsia"/>
            <w:noProof/>
            <w:color w:val="auto"/>
          </w:rPr>
          <w:t>）</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_Toc346756279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0DE8B3E2"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0" w:history="1">
        <w:r w:rsidR="00AE1E04" w:rsidRPr="00896E5D">
          <w:rPr>
            <w:rStyle w:val="af1"/>
            <w:noProof/>
            <w:color w:val="auto"/>
          </w:rPr>
          <w:t>12.3.3.</w:t>
        </w:r>
        <w:r w:rsidR="00AE1E04" w:rsidRPr="00896E5D">
          <w:rPr>
            <w:rStyle w:val="af1"/>
            <w:rFonts w:hint="eastAsia"/>
            <w:noProof/>
            <w:color w:val="auto"/>
          </w:rPr>
          <w:t>無再発生存期間（</w:t>
        </w:r>
        <w:r w:rsidR="00AE1E04" w:rsidRPr="00896E5D">
          <w:rPr>
            <w:rStyle w:val="af1"/>
            <w:noProof/>
            <w:color w:val="auto"/>
          </w:rPr>
          <w:t>relapse free survival, RFS</w:t>
        </w:r>
        <w:r w:rsidR="00AE1E04" w:rsidRPr="00896E5D">
          <w:rPr>
            <w:rStyle w:val="af1"/>
            <w:rFonts w:hint="eastAsia"/>
            <w:noProof/>
            <w:color w:val="auto"/>
          </w:rPr>
          <w:t>）</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_Toc346756280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3349A35E"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1" w:history="1">
        <w:r w:rsidR="00AE1E04" w:rsidRPr="00896E5D">
          <w:rPr>
            <w:rStyle w:val="af1"/>
            <w:noProof/>
            <w:color w:val="auto"/>
          </w:rPr>
          <w:t>12.3.4.</w:t>
        </w:r>
        <w:r w:rsidR="00AE1E04" w:rsidRPr="00896E5D">
          <w:rPr>
            <w:rStyle w:val="af1"/>
            <w:rFonts w:hint="eastAsia"/>
            <w:noProof/>
            <w:color w:val="auto"/>
          </w:rPr>
          <w:t>有害事象割合</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_Toc346756281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2B0D24D1"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82" w:history="1">
        <w:r w:rsidR="00AE1E04" w:rsidRPr="00896E5D">
          <w:rPr>
            <w:rStyle w:val="af1"/>
            <w:noProof/>
            <w:color w:val="auto"/>
          </w:rPr>
          <w:t>13.</w:t>
        </w:r>
        <w:r w:rsidR="00AE1E04" w:rsidRPr="00896E5D">
          <w:rPr>
            <w:rStyle w:val="af1"/>
            <w:rFonts w:hint="eastAsia"/>
            <w:noProof/>
            <w:color w:val="auto"/>
          </w:rPr>
          <w:t>統計学的事項</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_Toc346756282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324A2D55" w14:textId="77777777" w:rsidR="00AE1E04" w:rsidRPr="00896E5D" w:rsidRDefault="0061631D">
      <w:pPr>
        <w:pStyle w:val="23"/>
        <w:tabs>
          <w:tab w:val="right" w:leader="dot" w:pos="8392"/>
        </w:tabs>
        <w:rPr>
          <w:rFonts w:ascii="Century" w:eastAsia="ＭＳ 明朝" w:hAnsi="Century"/>
          <w:noProof/>
          <w:szCs w:val="22"/>
        </w:rPr>
      </w:pPr>
      <w:hyperlink w:anchor="_Toc346756283" w:history="1">
        <w:r w:rsidR="00AE1E04" w:rsidRPr="00896E5D">
          <w:rPr>
            <w:rStyle w:val="af1"/>
            <w:noProof/>
            <w:color w:val="auto"/>
          </w:rPr>
          <w:t>13.1.</w:t>
        </w:r>
        <w:r w:rsidR="00AE1E04" w:rsidRPr="00896E5D">
          <w:rPr>
            <w:rStyle w:val="af1"/>
            <w:rFonts w:hint="eastAsia"/>
            <w:noProof/>
            <w:color w:val="auto"/>
          </w:rPr>
          <w:t>エンドポイント</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_Toc346756283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62B9F3B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4" w:history="1">
        <w:r w:rsidR="00AE1E04" w:rsidRPr="00896E5D">
          <w:rPr>
            <w:rStyle w:val="af1"/>
            <w:noProof/>
            <w:color w:val="auto"/>
          </w:rPr>
          <w:t>13.1.1.</w:t>
        </w:r>
        <w:r w:rsidR="00AE1E04" w:rsidRPr="00896E5D">
          <w:rPr>
            <w:rStyle w:val="af1"/>
            <w:rFonts w:hint="eastAsia"/>
            <w:noProof/>
            <w:color w:val="auto"/>
          </w:rPr>
          <w:t>主要評価項目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_Toc346756284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12C690A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5" w:history="1">
        <w:r w:rsidR="00AE1E04" w:rsidRPr="00896E5D">
          <w:rPr>
            <w:rStyle w:val="af1"/>
            <w:noProof/>
            <w:color w:val="auto"/>
          </w:rPr>
          <w:t>13.1.2.</w:t>
        </w:r>
        <w:r w:rsidR="00AE1E04" w:rsidRPr="00896E5D">
          <w:rPr>
            <w:rStyle w:val="af1"/>
            <w:rFonts w:hint="eastAsia"/>
            <w:noProof/>
            <w:color w:val="auto"/>
          </w:rPr>
          <w:t>副次的評価項目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_Toc346756285 \h </w:instrText>
        </w:r>
        <w:r w:rsidR="00AE1E04" w:rsidRPr="00896E5D">
          <w:rPr>
            <w:noProof/>
            <w:webHidden/>
          </w:rPr>
        </w:r>
        <w:r w:rsidR="00AE1E04" w:rsidRPr="00896E5D">
          <w:rPr>
            <w:noProof/>
            <w:webHidden/>
          </w:rPr>
          <w:fldChar w:fldCharType="separate"/>
        </w:r>
        <w:r w:rsidR="0071740F">
          <w:rPr>
            <w:noProof/>
            <w:webHidden/>
          </w:rPr>
          <w:t>66</w:t>
        </w:r>
        <w:r w:rsidR="00AE1E04" w:rsidRPr="00896E5D">
          <w:rPr>
            <w:noProof/>
            <w:webHidden/>
          </w:rPr>
          <w:fldChar w:fldCharType="end"/>
        </w:r>
      </w:hyperlink>
    </w:p>
    <w:p w14:paraId="66A8888C"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6" w:history="1">
        <w:r w:rsidR="00AE1E04" w:rsidRPr="00896E5D">
          <w:rPr>
            <w:rStyle w:val="af1"/>
            <w:noProof/>
            <w:color w:val="auto"/>
          </w:rPr>
          <w:t>13.1.3.</w:t>
        </w:r>
        <w:r w:rsidR="00AE1E04" w:rsidRPr="00896E5D">
          <w:rPr>
            <w:rStyle w:val="af1"/>
            <w:rFonts w:hint="eastAsia"/>
            <w:noProof/>
            <w:color w:val="auto"/>
          </w:rPr>
          <w:t>探索的評価項目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_Toc346756286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6A8B44F0" w14:textId="77777777" w:rsidR="00AE1E04" w:rsidRPr="00896E5D" w:rsidRDefault="0061631D">
      <w:pPr>
        <w:pStyle w:val="23"/>
        <w:tabs>
          <w:tab w:val="right" w:leader="dot" w:pos="8392"/>
        </w:tabs>
        <w:rPr>
          <w:rFonts w:ascii="Century" w:eastAsia="ＭＳ 明朝" w:hAnsi="Century"/>
          <w:noProof/>
          <w:szCs w:val="22"/>
        </w:rPr>
      </w:pPr>
      <w:hyperlink w:anchor="_Toc346756287" w:history="1">
        <w:r w:rsidR="00AE1E04" w:rsidRPr="00896E5D">
          <w:rPr>
            <w:rStyle w:val="af1"/>
            <w:noProof/>
            <w:color w:val="auto"/>
          </w:rPr>
          <w:t>13.2.</w:t>
        </w:r>
        <w:r w:rsidR="00AE1E04" w:rsidRPr="00896E5D">
          <w:rPr>
            <w:rStyle w:val="af1"/>
            <w:rFonts w:hint="eastAsia"/>
            <w:noProof/>
            <w:color w:val="auto"/>
          </w:rPr>
          <w:t>試験期間と目標症例数</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_Toc346756287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7BE0A278"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8" w:history="1">
        <w:r w:rsidR="00AE1E04" w:rsidRPr="00896E5D">
          <w:rPr>
            <w:rStyle w:val="af1"/>
            <w:noProof/>
            <w:color w:val="auto"/>
          </w:rPr>
          <w:t xml:space="preserve">13.2.1. </w:t>
        </w:r>
        <w:r w:rsidR="00AE1E04" w:rsidRPr="00896E5D">
          <w:rPr>
            <w:rStyle w:val="af1"/>
            <w:rFonts w:hint="eastAsia"/>
            <w:noProof/>
            <w:color w:val="auto"/>
          </w:rPr>
          <w:t>目標症例数</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_Toc346756288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73C5DC63"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89" w:history="1">
        <w:r w:rsidR="00AE1E04" w:rsidRPr="00896E5D">
          <w:rPr>
            <w:rStyle w:val="af1"/>
            <w:noProof/>
            <w:color w:val="auto"/>
          </w:rPr>
          <w:t>13.2.2.</w:t>
        </w:r>
        <w:r w:rsidR="00AE1E04" w:rsidRPr="00896E5D">
          <w:rPr>
            <w:rStyle w:val="af1"/>
            <w:rFonts w:hint="eastAsia"/>
            <w:noProof/>
            <w:color w:val="auto"/>
          </w:rPr>
          <w:t>目標症例数設定の根拠</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_Toc346756289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08A4B97B"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90" w:history="1">
        <w:r w:rsidR="00AE1E04" w:rsidRPr="00896E5D">
          <w:rPr>
            <w:rStyle w:val="af1"/>
            <w:noProof/>
            <w:color w:val="auto"/>
          </w:rPr>
          <w:t>13.2.3.</w:t>
        </w:r>
        <w:r w:rsidR="00AE1E04" w:rsidRPr="00896E5D">
          <w:rPr>
            <w:rStyle w:val="af1"/>
            <w:rFonts w:hint="eastAsia"/>
            <w:noProof/>
            <w:color w:val="auto"/>
          </w:rPr>
          <w:t>試験期間</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_Toc346756290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326C4C5F" w14:textId="77777777" w:rsidR="00AE1E04" w:rsidRPr="00896E5D" w:rsidRDefault="0061631D">
      <w:pPr>
        <w:pStyle w:val="23"/>
        <w:tabs>
          <w:tab w:val="right" w:leader="dot" w:pos="8392"/>
        </w:tabs>
        <w:rPr>
          <w:rFonts w:ascii="Century" w:eastAsia="ＭＳ 明朝" w:hAnsi="Century"/>
          <w:noProof/>
          <w:szCs w:val="22"/>
        </w:rPr>
      </w:pPr>
      <w:hyperlink w:anchor="_Toc346756291" w:history="1">
        <w:r w:rsidR="00AE1E04" w:rsidRPr="00896E5D">
          <w:rPr>
            <w:rStyle w:val="af1"/>
            <w:noProof/>
            <w:color w:val="auto"/>
          </w:rPr>
          <w:t xml:space="preserve">13.3. </w:t>
        </w:r>
        <w:r w:rsidR="00AE1E04" w:rsidRPr="00896E5D">
          <w:rPr>
            <w:rStyle w:val="af1"/>
            <w:rFonts w:hint="eastAsia"/>
            <w:noProof/>
            <w:color w:val="auto"/>
          </w:rPr>
          <w:t>データ解析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_Toc346756291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7FBAA43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92" w:history="1">
        <w:r w:rsidR="00AE1E04" w:rsidRPr="00896E5D">
          <w:rPr>
            <w:rStyle w:val="af1"/>
            <w:noProof/>
            <w:color w:val="auto"/>
          </w:rPr>
          <w:t>13.3.1.</w:t>
        </w:r>
        <w:r w:rsidR="00AE1E04" w:rsidRPr="00896E5D">
          <w:rPr>
            <w:rStyle w:val="af1"/>
            <w:rFonts w:hint="eastAsia"/>
            <w:noProof/>
            <w:color w:val="auto"/>
          </w:rPr>
          <w:t xml:space="preserve">　症例の解析上の取り扱い</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_Toc346756292 \h </w:instrText>
        </w:r>
        <w:r w:rsidR="00AE1E04" w:rsidRPr="00896E5D">
          <w:rPr>
            <w:noProof/>
            <w:webHidden/>
          </w:rPr>
        </w:r>
        <w:r w:rsidR="00AE1E04" w:rsidRPr="00896E5D">
          <w:rPr>
            <w:noProof/>
            <w:webHidden/>
          </w:rPr>
          <w:fldChar w:fldCharType="separate"/>
        </w:r>
        <w:r w:rsidR="0071740F">
          <w:rPr>
            <w:noProof/>
            <w:webHidden/>
          </w:rPr>
          <w:t>67</w:t>
        </w:r>
        <w:r w:rsidR="00AE1E04" w:rsidRPr="00896E5D">
          <w:rPr>
            <w:noProof/>
            <w:webHidden/>
          </w:rPr>
          <w:fldChar w:fldCharType="end"/>
        </w:r>
      </w:hyperlink>
    </w:p>
    <w:p w14:paraId="3639B0D0"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93" w:history="1">
        <w:r w:rsidR="00AE1E04" w:rsidRPr="00896E5D">
          <w:rPr>
            <w:rStyle w:val="af1"/>
            <w:noProof/>
            <w:color w:val="auto"/>
          </w:rPr>
          <w:t xml:space="preserve">13.3.2. </w:t>
        </w:r>
        <w:r w:rsidR="00AE1E04" w:rsidRPr="00896E5D">
          <w:rPr>
            <w:rStyle w:val="af1"/>
            <w:rFonts w:hint="eastAsia"/>
            <w:noProof/>
            <w:color w:val="auto"/>
          </w:rPr>
          <w:t>主要評価項目の解析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_Toc346756293 \h </w:instrText>
        </w:r>
        <w:r w:rsidR="00AE1E04" w:rsidRPr="00896E5D">
          <w:rPr>
            <w:noProof/>
            <w:webHidden/>
          </w:rPr>
        </w:r>
        <w:r w:rsidR="00AE1E04" w:rsidRPr="00896E5D">
          <w:rPr>
            <w:noProof/>
            <w:webHidden/>
          </w:rPr>
          <w:fldChar w:fldCharType="separate"/>
        </w:r>
        <w:r w:rsidR="0071740F">
          <w:rPr>
            <w:noProof/>
            <w:webHidden/>
          </w:rPr>
          <w:t>68</w:t>
        </w:r>
        <w:r w:rsidR="00AE1E04" w:rsidRPr="00896E5D">
          <w:rPr>
            <w:noProof/>
            <w:webHidden/>
          </w:rPr>
          <w:fldChar w:fldCharType="end"/>
        </w:r>
      </w:hyperlink>
    </w:p>
    <w:p w14:paraId="5E40DA47"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94" w:history="1">
        <w:r w:rsidR="00AE1E04" w:rsidRPr="00896E5D">
          <w:rPr>
            <w:rStyle w:val="af1"/>
            <w:noProof/>
            <w:color w:val="auto"/>
          </w:rPr>
          <w:t xml:space="preserve">13.3.3. </w:t>
        </w:r>
        <w:r w:rsidR="00AE1E04" w:rsidRPr="00896E5D">
          <w:rPr>
            <w:rStyle w:val="af1"/>
            <w:rFonts w:hint="eastAsia"/>
            <w:noProof/>
            <w:color w:val="auto"/>
          </w:rPr>
          <w:t>副次的評価項目の解析</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_Toc346756294 \h </w:instrText>
        </w:r>
        <w:r w:rsidR="00AE1E04" w:rsidRPr="00896E5D">
          <w:rPr>
            <w:noProof/>
            <w:webHidden/>
          </w:rPr>
        </w:r>
        <w:r w:rsidR="00AE1E04" w:rsidRPr="00896E5D">
          <w:rPr>
            <w:noProof/>
            <w:webHidden/>
          </w:rPr>
          <w:fldChar w:fldCharType="separate"/>
        </w:r>
        <w:r w:rsidR="0071740F">
          <w:rPr>
            <w:noProof/>
            <w:webHidden/>
          </w:rPr>
          <w:t>68</w:t>
        </w:r>
        <w:r w:rsidR="00AE1E04" w:rsidRPr="00896E5D">
          <w:rPr>
            <w:noProof/>
            <w:webHidden/>
          </w:rPr>
          <w:fldChar w:fldCharType="end"/>
        </w:r>
      </w:hyperlink>
    </w:p>
    <w:p w14:paraId="7902B0E7" w14:textId="77777777" w:rsidR="00AE1E04" w:rsidRPr="00896E5D" w:rsidRDefault="0061631D">
      <w:pPr>
        <w:pStyle w:val="23"/>
        <w:tabs>
          <w:tab w:val="right" w:leader="dot" w:pos="8392"/>
        </w:tabs>
        <w:rPr>
          <w:rFonts w:ascii="Century" w:eastAsia="ＭＳ 明朝" w:hAnsi="Century"/>
          <w:noProof/>
          <w:szCs w:val="22"/>
        </w:rPr>
      </w:pPr>
      <w:hyperlink w:anchor="_Toc346756295" w:history="1">
        <w:r w:rsidR="00AE1E04" w:rsidRPr="00896E5D">
          <w:rPr>
            <w:rStyle w:val="af1"/>
            <w:noProof/>
            <w:color w:val="auto"/>
          </w:rPr>
          <w:t>13.4.</w:t>
        </w:r>
        <w:r w:rsidR="00AE1E04" w:rsidRPr="00896E5D">
          <w:rPr>
            <w:rStyle w:val="af1"/>
            <w:rFonts w:hint="eastAsia"/>
            <w:noProof/>
            <w:color w:val="auto"/>
          </w:rPr>
          <w:t>データ管理</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_Toc346756295 \h </w:instrText>
        </w:r>
        <w:r w:rsidR="00AE1E04" w:rsidRPr="00896E5D">
          <w:rPr>
            <w:noProof/>
            <w:webHidden/>
          </w:rPr>
        </w:r>
        <w:r w:rsidR="00AE1E04" w:rsidRPr="00896E5D">
          <w:rPr>
            <w:noProof/>
            <w:webHidden/>
          </w:rPr>
          <w:fldChar w:fldCharType="separate"/>
        </w:r>
        <w:r w:rsidR="0071740F">
          <w:rPr>
            <w:noProof/>
            <w:webHidden/>
          </w:rPr>
          <w:t>69</w:t>
        </w:r>
        <w:r w:rsidR="00AE1E04" w:rsidRPr="00896E5D">
          <w:rPr>
            <w:noProof/>
            <w:webHidden/>
          </w:rPr>
          <w:fldChar w:fldCharType="end"/>
        </w:r>
      </w:hyperlink>
    </w:p>
    <w:p w14:paraId="77498952"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296" w:history="1">
        <w:r w:rsidR="00AE1E04" w:rsidRPr="00896E5D">
          <w:rPr>
            <w:rStyle w:val="af1"/>
            <w:noProof/>
            <w:color w:val="auto"/>
          </w:rPr>
          <w:t>14.</w:t>
        </w:r>
        <w:r w:rsidR="00AE1E04" w:rsidRPr="00896E5D">
          <w:rPr>
            <w:rStyle w:val="af1"/>
            <w:rFonts w:hint="eastAsia"/>
            <w:noProof/>
            <w:color w:val="auto"/>
          </w:rPr>
          <w:t>倫理事項</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_Toc346756296 \h </w:instrText>
        </w:r>
        <w:r w:rsidR="00AE1E04" w:rsidRPr="00896E5D">
          <w:rPr>
            <w:noProof/>
            <w:webHidden/>
          </w:rPr>
        </w:r>
        <w:r w:rsidR="00AE1E04" w:rsidRPr="00896E5D">
          <w:rPr>
            <w:noProof/>
            <w:webHidden/>
          </w:rPr>
          <w:fldChar w:fldCharType="separate"/>
        </w:r>
        <w:r w:rsidR="0071740F">
          <w:rPr>
            <w:noProof/>
            <w:webHidden/>
          </w:rPr>
          <w:t>69</w:t>
        </w:r>
        <w:r w:rsidR="00AE1E04" w:rsidRPr="00896E5D">
          <w:rPr>
            <w:noProof/>
            <w:webHidden/>
          </w:rPr>
          <w:fldChar w:fldCharType="end"/>
        </w:r>
      </w:hyperlink>
    </w:p>
    <w:p w14:paraId="5B261549" w14:textId="77777777" w:rsidR="00AE1E04" w:rsidRPr="00896E5D" w:rsidRDefault="0061631D">
      <w:pPr>
        <w:pStyle w:val="23"/>
        <w:tabs>
          <w:tab w:val="right" w:leader="dot" w:pos="8392"/>
        </w:tabs>
        <w:rPr>
          <w:rFonts w:ascii="Century" w:eastAsia="ＭＳ 明朝" w:hAnsi="Century"/>
          <w:noProof/>
          <w:szCs w:val="22"/>
        </w:rPr>
      </w:pPr>
      <w:hyperlink w:anchor="_Toc346756297" w:history="1">
        <w:r w:rsidR="00AE1E04" w:rsidRPr="00896E5D">
          <w:rPr>
            <w:rStyle w:val="af1"/>
            <w:noProof/>
            <w:color w:val="auto"/>
          </w:rPr>
          <w:t>14.1.</w:t>
        </w:r>
        <w:r w:rsidR="00AE1E04" w:rsidRPr="00896E5D">
          <w:rPr>
            <w:rStyle w:val="af1"/>
            <w:rFonts w:hint="eastAsia"/>
            <w:noProof/>
            <w:color w:val="auto"/>
          </w:rPr>
          <w:t>患者の保護</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_Toc346756297 \h </w:instrText>
        </w:r>
        <w:r w:rsidR="00AE1E04" w:rsidRPr="00896E5D">
          <w:rPr>
            <w:noProof/>
            <w:webHidden/>
          </w:rPr>
        </w:r>
        <w:r w:rsidR="00AE1E04" w:rsidRPr="00896E5D">
          <w:rPr>
            <w:noProof/>
            <w:webHidden/>
          </w:rPr>
          <w:fldChar w:fldCharType="separate"/>
        </w:r>
        <w:r w:rsidR="0071740F">
          <w:rPr>
            <w:noProof/>
            <w:webHidden/>
          </w:rPr>
          <w:t>69</w:t>
        </w:r>
        <w:r w:rsidR="00AE1E04" w:rsidRPr="00896E5D">
          <w:rPr>
            <w:noProof/>
            <w:webHidden/>
          </w:rPr>
          <w:fldChar w:fldCharType="end"/>
        </w:r>
      </w:hyperlink>
    </w:p>
    <w:p w14:paraId="5F0B6D28" w14:textId="77777777" w:rsidR="00AE1E04" w:rsidRPr="00896E5D" w:rsidRDefault="0061631D">
      <w:pPr>
        <w:pStyle w:val="23"/>
        <w:tabs>
          <w:tab w:val="right" w:leader="dot" w:pos="8392"/>
        </w:tabs>
        <w:rPr>
          <w:rFonts w:ascii="Century" w:eastAsia="ＭＳ 明朝" w:hAnsi="Century"/>
          <w:noProof/>
          <w:szCs w:val="22"/>
        </w:rPr>
      </w:pPr>
      <w:hyperlink w:anchor="_Toc346756298" w:history="1">
        <w:r w:rsidR="00AE1E04" w:rsidRPr="00896E5D">
          <w:rPr>
            <w:rStyle w:val="af1"/>
            <w:noProof/>
            <w:color w:val="auto"/>
          </w:rPr>
          <w:t>14.2.</w:t>
        </w:r>
        <w:r w:rsidR="00AE1E04" w:rsidRPr="00896E5D">
          <w:rPr>
            <w:rStyle w:val="af1"/>
            <w:rFonts w:hint="eastAsia"/>
            <w:noProof/>
            <w:color w:val="auto"/>
          </w:rPr>
          <w:t>インフォームドコンセント</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_Toc346756298 \h </w:instrText>
        </w:r>
        <w:r w:rsidR="00AE1E04" w:rsidRPr="00896E5D">
          <w:rPr>
            <w:noProof/>
            <w:webHidden/>
          </w:rPr>
        </w:r>
        <w:r w:rsidR="00AE1E04" w:rsidRPr="00896E5D">
          <w:rPr>
            <w:noProof/>
            <w:webHidden/>
          </w:rPr>
          <w:fldChar w:fldCharType="separate"/>
        </w:r>
        <w:r w:rsidR="0071740F">
          <w:rPr>
            <w:noProof/>
            <w:webHidden/>
          </w:rPr>
          <w:t>69</w:t>
        </w:r>
        <w:r w:rsidR="00AE1E04" w:rsidRPr="00896E5D">
          <w:rPr>
            <w:noProof/>
            <w:webHidden/>
          </w:rPr>
          <w:fldChar w:fldCharType="end"/>
        </w:r>
      </w:hyperlink>
    </w:p>
    <w:p w14:paraId="546776F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299" w:history="1">
        <w:r w:rsidR="00AE1E04" w:rsidRPr="00896E5D">
          <w:rPr>
            <w:rStyle w:val="af1"/>
            <w:noProof/>
            <w:color w:val="auto"/>
          </w:rPr>
          <w:t>14.2.1.</w:t>
        </w:r>
        <w:r w:rsidR="00AE1E04" w:rsidRPr="00896E5D">
          <w:rPr>
            <w:rStyle w:val="af1"/>
            <w:rFonts w:hint="eastAsia"/>
            <w:noProof/>
            <w:color w:val="auto"/>
          </w:rPr>
          <w:t>患者への説明</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_Toc346756299 \h </w:instrText>
        </w:r>
        <w:r w:rsidR="00AE1E04" w:rsidRPr="00896E5D">
          <w:rPr>
            <w:noProof/>
            <w:webHidden/>
          </w:rPr>
        </w:r>
        <w:r w:rsidR="00AE1E04" w:rsidRPr="00896E5D">
          <w:rPr>
            <w:noProof/>
            <w:webHidden/>
          </w:rPr>
          <w:fldChar w:fldCharType="separate"/>
        </w:r>
        <w:r w:rsidR="0071740F">
          <w:rPr>
            <w:noProof/>
            <w:webHidden/>
          </w:rPr>
          <w:t>69</w:t>
        </w:r>
        <w:r w:rsidR="00AE1E04" w:rsidRPr="00896E5D">
          <w:rPr>
            <w:noProof/>
            <w:webHidden/>
          </w:rPr>
          <w:fldChar w:fldCharType="end"/>
        </w:r>
      </w:hyperlink>
    </w:p>
    <w:p w14:paraId="204CB17D"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300" w:history="1">
        <w:r w:rsidR="00AE1E04" w:rsidRPr="00896E5D">
          <w:rPr>
            <w:rStyle w:val="af1"/>
            <w:noProof/>
            <w:color w:val="auto"/>
          </w:rPr>
          <w:t>14.2.2.</w:t>
        </w:r>
        <w:r w:rsidR="00AE1E04" w:rsidRPr="00896E5D">
          <w:rPr>
            <w:rStyle w:val="af1"/>
            <w:rFonts w:hint="eastAsia"/>
            <w:noProof/>
            <w:color w:val="auto"/>
          </w:rPr>
          <w:t>同意</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_Toc346756300 \h </w:instrText>
        </w:r>
        <w:r w:rsidR="00AE1E04" w:rsidRPr="00896E5D">
          <w:rPr>
            <w:noProof/>
            <w:webHidden/>
          </w:rPr>
        </w:r>
        <w:r w:rsidR="00AE1E04" w:rsidRPr="00896E5D">
          <w:rPr>
            <w:noProof/>
            <w:webHidden/>
          </w:rPr>
          <w:fldChar w:fldCharType="separate"/>
        </w:r>
        <w:r w:rsidR="0071740F">
          <w:rPr>
            <w:noProof/>
            <w:webHidden/>
          </w:rPr>
          <w:t>70</w:t>
        </w:r>
        <w:r w:rsidR="00AE1E04" w:rsidRPr="00896E5D">
          <w:rPr>
            <w:noProof/>
            <w:webHidden/>
          </w:rPr>
          <w:fldChar w:fldCharType="end"/>
        </w:r>
      </w:hyperlink>
    </w:p>
    <w:p w14:paraId="3941B944" w14:textId="77777777" w:rsidR="00AE1E04" w:rsidRPr="00896E5D" w:rsidRDefault="0061631D">
      <w:pPr>
        <w:pStyle w:val="23"/>
        <w:tabs>
          <w:tab w:val="right" w:leader="dot" w:pos="8392"/>
        </w:tabs>
        <w:rPr>
          <w:rFonts w:ascii="Century" w:eastAsia="ＭＳ 明朝" w:hAnsi="Century"/>
          <w:noProof/>
          <w:szCs w:val="22"/>
        </w:rPr>
      </w:pPr>
      <w:hyperlink w:anchor="_Toc346756301" w:history="1">
        <w:r w:rsidR="00AE1E04" w:rsidRPr="00896E5D">
          <w:rPr>
            <w:rStyle w:val="af1"/>
            <w:noProof/>
            <w:color w:val="auto"/>
          </w:rPr>
          <w:t>14.3.</w:t>
        </w:r>
        <w:r w:rsidR="00AE1E04" w:rsidRPr="00896E5D">
          <w:rPr>
            <w:rStyle w:val="af1"/>
            <w:rFonts w:hint="eastAsia"/>
            <w:noProof/>
            <w:color w:val="auto"/>
          </w:rPr>
          <w:t>個人情報の保護</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_Toc346756301 \h </w:instrText>
        </w:r>
        <w:r w:rsidR="00AE1E04" w:rsidRPr="00896E5D">
          <w:rPr>
            <w:noProof/>
            <w:webHidden/>
          </w:rPr>
        </w:r>
        <w:r w:rsidR="00AE1E04" w:rsidRPr="00896E5D">
          <w:rPr>
            <w:noProof/>
            <w:webHidden/>
          </w:rPr>
          <w:fldChar w:fldCharType="separate"/>
        </w:r>
        <w:r w:rsidR="0071740F">
          <w:rPr>
            <w:noProof/>
            <w:webHidden/>
          </w:rPr>
          <w:t>70</w:t>
        </w:r>
        <w:r w:rsidR="00AE1E04" w:rsidRPr="00896E5D">
          <w:rPr>
            <w:noProof/>
            <w:webHidden/>
          </w:rPr>
          <w:fldChar w:fldCharType="end"/>
        </w:r>
      </w:hyperlink>
    </w:p>
    <w:p w14:paraId="296D29AA" w14:textId="77777777" w:rsidR="00AE1E04" w:rsidRPr="00896E5D" w:rsidRDefault="0061631D">
      <w:pPr>
        <w:pStyle w:val="23"/>
        <w:tabs>
          <w:tab w:val="right" w:leader="dot" w:pos="8392"/>
        </w:tabs>
        <w:rPr>
          <w:rFonts w:ascii="Century" w:eastAsia="ＭＳ 明朝" w:hAnsi="Century"/>
          <w:noProof/>
          <w:szCs w:val="22"/>
        </w:rPr>
      </w:pPr>
      <w:hyperlink w:anchor="_Toc346756302" w:history="1">
        <w:r w:rsidR="00AE1E04" w:rsidRPr="00896E5D">
          <w:rPr>
            <w:rStyle w:val="af1"/>
            <w:noProof/>
            <w:color w:val="auto"/>
          </w:rPr>
          <w:t xml:space="preserve">14.4. </w:t>
        </w:r>
        <w:r w:rsidR="00AE1E04" w:rsidRPr="00896E5D">
          <w:rPr>
            <w:rStyle w:val="af1"/>
            <w:rFonts w:hint="eastAsia"/>
            <w:noProof/>
            <w:color w:val="auto"/>
          </w:rPr>
          <w:t>プロトコールの遵守</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_Toc346756302 \h </w:instrText>
        </w:r>
        <w:r w:rsidR="00AE1E04" w:rsidRPr="00896E5D">
          <w:rPr>
            <w:noProof/>
            <w:webHidden/>
          </w:rPr>
        </w:r>
        <w:r w:rsidR="00AE1E04" w:rsidRPr="00896E5D">
          <w:rPr>
            <w:noProof/>
            <w:webHidden/>
          </w:rPr>
          <w:fldChar w:fldCharType="separate"/>
        </w:r>
        <w:r w:rsidR="0071740F">
          <w:rPr>
            <w:noProof/>
            <w:webHidden/>
          </w:rPr>
          <w:t>70</w:t>
        </w:r>
        <w:r w:rsidR="00AE1E04" w:rsidRPr="00896E5D">
          <w:rPr>
            <w:noProof/>
            <w:webHidden/>
          </w:rPr>
          <w:fldChar w:fldCharType="end"/>
        </w:r>
      </w:hyperlink>
    </w:p>
    <w:p w14:paraId="5BE42EEE" w14:textId="77777777" w:rsidR="00AE1E04" w:rsidRPr="00896E5D" w:rsidRDefault="0061631D">
      <w:pPr>
        <w:pStyle w:val="23"/>
        <w:tabs>
          <w:tab w:val="right" w:leader="dot" w:pos="8392"/>
        </w:tabs>
        <w:rPr>
          <w:rFonts w:ascii="Century" w:eastAsia="ＭＳ 明朝" w:hAnsi="Century"/>
          <w:noProof/>
          <w:szCs w:val="22"/>
        </w:rPr>
      </w:pPr>
      <w:hyperlink w:anchor="_Toc346756303" w:history="1">
        <w:r w:rsidR="00AE1E04" w:rsidRPr="00896E5D">
          <w:rPr>
            <w:rStyle w:val="af1"/>
            <w:noProof/>
            <w:color w:val="auto"/>
          </w:rPr>
          <w:t>14.5.</w:t>
        </w:r>
        <w:r w:rsidR="00AE1E04" w:rsidRPr="00896E5D">
          <w:rPr>
            <w:rStyle w:val="af1"/>
            <w:rFonts w:hint="eastAsia"/>
            <w:noProof/>
            <w:color w:val="auto"/>
          </w:rPr>
          <w:t>施設の倫理審査委員会（機関審査委員会）の承認</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_Toc346756303 \h </w:instrText>
        </w:r>
        <w:r w:rsidR="00AE1E04" w:rsidRPr="00896E5D">
          <w:rPr>
            <w:noProof/>
            <w:webHidden/>
          </w:rPr>
        </w:r>
        <w:r w:rsidR="00AE1E04" w:rsidRPr="00896E5D">
          <w:rPr>
            <w:noProof/>
            <w:webHidden/>
          </w:rPr>
          <w:fldChar w:fldCharType="separate"/>
        </w:r>
        <w:r w:rsidR="0071740F">
          <w:rPr>
            <w:noProof/>
            <w:webHidden/>
          </w:rPr>
          <w:t>70</w:t>
        </w:r>
        <w:r w:rsidR="00AE1E04" w:rsidRPr="00896E5D">
          <w:rPr>
            <w:noProof/>
            <w:webHidden/>
          </w:rPr>
          <w:fldChar w:fldCharType="end"/>
        </w:r>
      </w:hyperlink>
    </w:p>
    <w:p w14:paraId="5BE947EF" w14:textId="77777777" w:rsidR="00AE1E04" w:rsidRPr="00896E5D" w:rsidRDefault="0061631D">
      <w:pPr>
        <w:pStyle w:val="23"/>
        <w:tabs>
          <w:tab w:val="right" w:leader="dot" w:pos="8392"/>
        </w:tabs>
        <w:rPr>
          <w:rFonts w:ascii="Century" w:eastAsia="ＭＳ 明朝" w:hAnsi="Century"/>
          <w:noProof/>
          <w:szCs w:val="22"/>
        </w:rPr>
      </w:pPr>
      <w:hyperlink w:anchor="_Toc346756304" w:history="1">
        <w:r w:rsidR="00AE1E04" w:rsidRPr="00896E5D">
          <w:rPr>
            <w:rStyle w:val="af1"/>
            <w:noProof/>
            <w:color w:val="auto"/>
          </w:rPr>
          <w:t>14.6.</w:t>
        </w:r>
        <w:r w:rsidR="00AE1E04" w:rsidRPr="00896E5D">
          <w:rPr>
            <w:rStyle w:val="af1"/>
            <w:rFonts w:hint="eastAsia"/>
            <w:noProof/>
            <w:color w:val="auto"/>
          </w:rPr>
          <w:t>プロトコールの内容変更について</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_Toc346756304 \h </w:instrText>
        </w:r>
        <w:r w:rsidR="00AE1E04" w:rsidRPr="00896E5D">
          <w:rPr>
            <w:noProof/>
            <w:webHidden/>
          </w:rPr>
        </w:r>
        <w:r w:rsidR="00AE1E04" w:rsidRPr="00896E5D">
          <w:rPr>
            <w:noProof/>
            <w:webHidden/>
          </w:rPr>
          <w:fldChar w:fldCharType="separate"/>
        </w:r>
        <w:r w:rsidR="0071740F">
          <w:rPr>
            <w:noProof/>
            <w:webHidden/>
          </w:rPr>
          <w:t>70</w:t>
        </w:r>
        <w:r w:rsidR="00AE1E04" w:rsidRPr="00896E5D">
          <w:rPr>
            <w:noProof/>
            <w:webHidden/>
          </w:rPr>
          <w:fldChar w:fldCharType="end"/>
        </w:r>
      </w:hyperlink>
    </w:p>
    <w:p w14:paraId="1F79961C"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305" w:history="1">
        <w:r w:rsidR="00AE1E04" w:rsidRPr="00896E5D">
          <w:rPr>
            <w:rStyle w:val="af1"/>
            <w:noProof/>
            <w:color w:val="auto"/>
          </w:rPr>
          <w:t>14.6.1.</w:t>
        </w:r>
        <w:r w:rsidR="00AE1E04" w:rsidRPr="00896E5D">
          <w:rPr>
            <w:rStyle w:val="af1"/>
            <w:rFonts w:hint="eastAsia"/>
            <w:noProof/>
            <w:color w:val="auto"/>
          </w:rPr>
          <w:t>プロトコール改正</w:t>
        </w:r>
        <w:r w:rsidR="00AE1E04" w:rsidRPr="00896E5D">
          <w:rPr>
            <w:rStyle w:val="af1"/>
            <w:noProof/>
            <w:color w:val="auto"/>
          </w:rPr>
          <w:t>/</w:t>
        </w:r>
        <w:r w:rsidR="00AE1E04" w:rsidRPr="00896E5D">
          <w:rPr>
            <w:rStyle w:val="af1"/>
            <w:rFonts w:hint="eastAsia"/>
            <w:noProof/>
            <w:color w:val="auto"/>
          </w:rPr>
          <w:t>改訂時の施設の承認</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_Toc346756305 \h </w:instrText>
        </w:r>
        <w:r w:rsidR="00AE1E04" w:rsidRPr="00896E5D">
          <w:rPr>
            <w:noProof/>
            <w:webHidden/>
          </w:rPr>
        </w:r>
        <w:r w:rsidR="00AE1E04" w:rsidRPr="00896E5D">
          <w:rPr>
            <w:noProof/>
            <w:webHidden/>
          </w:rPr>
          <w:fldChar w:fldCharType="separate"/>
        </w:r>
        <w:r w:rsidR="0071740F">
          <w:rPr>
            <w:noProof/>
            <w:webHidden/>
          </w:rPr>
          <w:t>71</w:t>
        </w:r>
        <w:r w:rsidR="00AE1E04" w:rsidRPr="00896E5D">
          <w:rPr>
            <w:noProof/>
            <w:webHidden/>
          </w:rPr>
          <w:fldChar w:fldCharType="end"/>
        </w:r>
      </w:hyperlink>
    </w:p>
    <w:p w14:paraId="1680746F"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306" w:history="1">
        <w:r w:rsidR="00AE1E04" w:rsidRPr="00896E5D">
          <w:rPr>
            <w:rStyle w:val="af1"/>
            <w:noProof/>
            <w:color w:val="auto"/>
          </w:rPr>
          <w:t>14.6.2.CRF</w:t>
        </w:r>
        <w:r w:rsidR="00AE1E04" w:rsidRPr="00896E5D">
          <w:rPr>
            <w:rStyle w:val="af1"/>
            <w:rFonts w:hint="eastAsia"/>
            <w:noProof/>
            <w:color w:val="auto"/>
          </w:rPr>
          <w:t>の修正</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_Toc346756306 \h </w:instrText>
        </w:r>
        <w:r w:rsidR="00AE1E04" w:rsidRPr="00896E5D">
          <w:rPr>
            <w:noProof/>
            <w:webHidden/>
          </w:rPr>
        </w:r>
        <w:r w:rsidR="00AE1E04" w:rsidRPr="00896E5D">
          <w:rPr>
            <w:noProof/>
            <w:webHidden/>
          </w:rPr>
          <w:fldChar w:fldCharType="separate"/>
        </w:r>
        <w:r w:rsidR="0071740F">
          <w:rPr>
            <w:noProof/>
            <w:webHidden/>
          </w:rPr>
          <w:t>71</w:t>
        </w:r>
        <w:r w:rsidR="00AE1E04" w:rsidRPr="00896E5D">
          <w:rPr>
            <w:noProof/>
            <w:webHidden/>
          </w:rPr>
          <w:fldChar w:fldCharType="end"/>
        </w:r>
      </w:hyperlink>
    </w:p>
    <w:p w14:paraId="58FF8C02" w14:textId="77777777" w:rsidR="00AE1E04" w:rsidRPr="00896E5D" w:rsidRDefault="0061631D">
      <w:pPr>
        <w:pStyle w:val="23"/>
        <w:tabs>
          <w:tab w:val="right" w:leader="dot" w:pos="8392"/>
        </w:tabs>
        <w:rPr>
          <w:rFonts w:ascii="Century" w:eastAsia="ＭＳ 明朝" w:hAnsi="Century"/>
          <w:noProof/>
          <w:szCs w:val="22"/>
        </w:rPr>
      </w:pPr>
      <w:hyperlink w:anchor="_Toc346756307" w:history="1">
        <w:r w:rsidR="00AE1E04" w:rsidRPr="00896E5D">
          <w:rPr>
            <w:rStyle w:val="af1"/>
            <w:noProof/>
            <w:color w:val="auto"/>
          </w:rPr>
          <w:t>14.7.</w:t>
        </w:r>
        <w:r w:rsidR="00AE1E04" w:rsidRPr="00896E5D">
          <w:rPr>
            <w:rStyle w:val="af1"/>
            <w:rFonts w:hint="eastAsia"/>
            <w:noProof/>
            <w:color w:val="auto"/>
          </w:rPr>
          <w:t>利益相反</w:t>
        </w:r>
        <w:r w:rsidR="00AE1E04" w:rsidRPr="00896E5D">
          <w:rPr>
            <w:rStyle w:val="af1"/>
            <w:noProof/>
            <w:color w:val="auto"/>
          </w:rPr>
          <w:t>(COI)</w:t>
        </w:r>
        <w:r w:rsidR="00AE1E04" w:rsidRPr="00896E5D">
          <w:rPr>
            <w:rStyle w:val="af1"/>
            <w:rFonts w:hint="eastAsia"/>
            <w:noProof/>
            <w:color w:val="auto"/>
          </w:rPr>
          <w:t>の管理について</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_Toc346756307 \h </w:instrText>
        </w:r>
        <w:r w:rsidR="00AE1E04" w:rsidRPr="00896E5D">
          <w:rPr>
            <w:noProof/>
            <w:webHidden/>
          </w:rPr>
        </w:r>
        <w:r w:rsidR="00AE1E04" w:rsidRPr="00896E5D">
          <w:rPr>
            <w:noProof/>
            <w:webHidden/>
          </w:rPr>
          <w:fldChar w:fldCharType="separate"/>
        </w:r>
        <w:r w:rsidR="0071740F">
          <w:rPr>
            <w:noProof/>
            <w:webHidden/>
          </w:rPr>
          <w:t>71</w:t>
        </w:r>
        <w:r w:rsidR="00AE1E04" w:rsidRPr="00896E5D">
          <w:rPr>
            <w:noProof/>
            <w:webHidden/>
          </w:rPr>
          <w:fldChar w:fldCharType="end"/>
        </w:r>
      </w:hyperlink>
    </w:p>
    <w:p w14:paraId="5EAAFFB7" w14:textId="77777777" w:rsidR="00AE1E04" w:rsidRPr="00896E5D" w:rsidRDefault="0061631D">
      <w:pPr>
        <w:pStyle w:val="23"/>
        <w:tabs>
          <w:tab w:val="right" w:leader="dot" w:pos="8392"/>
        </w:tabs>
        <w:rPr>
          <w:rFonts w:ascii="Century" w:eastAsia="ＭＳ 明朝" w:hAnsi="Century"/>
          <w:noProof/>
          <w:szCs w:val="22"/>
        </w:rPr>
      </w:pPr>
      <w:hyperlink w:anchor="_Toc346756308" w:history="1">
        <w:r w:rsidR="00AE1E04" w:rsidRPr="00896E5D">
          <w:rPr>
            <w:rStyle w:val="af1"/>
            <w:noProof/>
            <w:color w:val="auto"/>
          </w:rPr>
          <w:t>14.8.</w:t>
        </w:r>
        <w:r w:rsidR="00AE1E04" w:rsidRPr="00896E5D">
          <w:rPr>
            <w:rStyle w:val="af1"/>
            <w:rFonts w:hint="eastAsia"/>
            <w:noProof/>
            <w:color w:val="auto"/>
          </w:rPr>
          <w:t>補償について</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_Toc346756308 \h </w:instrText>
        </w:r>
        <w:r w:rsidR="00AE1E04" w:rsidRPr="00896E5D">
          <w:rPr>
            <w:noProof/>
            <w:webHidden/>
          </w:rPr>
        </w:r>
        <w:r w:rsidR="00AE1E04" w:rsidRPr="00896E5D">
          <w:rPr>
            <w:noProof/>
            <w:webHidden/>
          </w:rPr>
          <w:fldChar w:fldCharType="separate"/>
        </w:r>
        <w:r w:rsidR="0071740F">
          <w:rPr>
            <w:noProof/>
            <w:webHidden/>
          </w:rPr>
          <w:t>71</w:t>
        </w:r>
        <w:r w:rsidR="00AE1E04" w:rsidRPr="00896E5D">
          <w:rPr>
            <w:noProof/>
            <w:webHidden/>
          </w:rPr>
          <w:fldChar w:fldCharType="end"/>
        </w:r>
      </w:hyperlink>
    </w:p>
    <w:p w14:paraId="61210B43"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309" w:history="1">
        <w:r w:rsidR="00AE1E04" w:rsidRPr="00896E5D">
          <w:rPr>
            <w:rStyle w:val="af1"/>
            <w:noProof/>
            <w:color w:val="auto"/>
          </w:rPr>
          <w:t>15.</w:t>
        </w:r>
        <w:r w:rsidR="00AE1E04" w:rsidRPr="00896E5D">
          <w:rPr>
            <w:rStyle w:val="af1"/>
            <w:rFonts w:hint="eastAsia"/>
            <w:noProof/>
            <w:color w:val="auto"/>
          </w:rPr>
          <w:t>モニタリングと監査</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_Toc346756309 \h </w:instrText>
        </w:r>
        <w:r w:rsidR="00AE1E04" w:rsidRPr="00896E5D">
          <w:rPr>
            <w:noProof/>
            <w:webHidden/>
          </w:rPr>
        </w:r>
        <w:r w:rsidR="00AE1E04" w:rsidRPr="00896E5D">
          <w:rPr>
            <w:noProof/>
            <w:webHidden/>
          </w:rPr>
          <w:fldChar w:fldCharType="separate"/>
        </w:r>
        <w:r w:rsidR="0071740F">
          <w:rPr>
            <w:noProof/>
            <w:webHidden/>
          </w:rPr>
          <w:t>71</w:t>
        </w:r>
        <w:r w:rsidR="00AE1E04" w:rsidRPr="00896E5D">
          <w:rPr>
            <w:noProof/>
            <w:webHidden/>
          </w:rPr>
          <w:fldChar w:fldCharType="end"/>
        </w:r>
      </w:hyperlink>
    </w:p>
    <w:p w14:paraId="4BB9E5E0" w14:textId="77777777" w:rsidR="00AE1E04" w:rsidRPr="00896E5D" w:rsidRDefault="0061631D">
      <w:pPr>
        <w:pStyle w:val="23"/>
        <w:tabs>
          <w:tab w:val="right" w:leader="dot" w:pos="8392"/>
        </w:tabs>
        <w:rPr>
          <w:rFonts w:ascii="Century" w:eastAsia="ＭＳ 明朝" w:hAnsi="Century"/>
          <w:noProof/>
          <w:szCs w:val="22"/>
        </w:rPr>
      </w:pPr>
      <w:hyperlink w:anchor="_Toc346756310" w:history="1">
        <w:r w:rsidR="00AE1E04" w:rsidRPr="00896E5D">
          <w:rPr>
            <w:rStyle w:val="af1"/>
            <w:noProof/>
            <w:color w:val="auto"/>
          </w:rPr>
          <w:t>15.1.</w:t>
        </w:r>
        <w:r w:rsidR="00AE1E04" w:rsidRPr="00896E5D">
          <w:rPr>
            <w:rStyle w:val="af1"/>
            <w:rFonts w:hint="eastAsia"/>
            <w:noProof/>
            <w:color w:val="auto"/>
          </w:rPr>
          <w:t>定期モニタリング</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_Toc346756310 \h </w:instrText>
        </w:r>
        <w:r w:rsidR="00AE1E04" w:rsidRPr="00896E5D">
          <w:rPr>
            <w:noProof/>
            <w:webHidden/>
          </w:rPr>
        </w:r>
        <w:r w:rsidR="00AE1E04" w:rsidRPr="00896E5D">
          <w:rPr>
            <w:noProof/>
            <w:webHidden/>
          </w:rPr>
          <w:fldChar w:fldCharType="separate"/>
        </w:r>
        <w:r w:rsidR="0071740F">
          <w:rPr>
            <w:noProof/>
            <w:webHidden/>
          </w:rPr>
          <w:t>72</w:t>
        </w:r>
        <w:r w:rsidR="00AE1E04" w:rsidRPr="00896E5D">
          <w:rPr>
            <w:noProof/>
            <w:webHidden/>
          </w:rPr>
          <w:fldChar w:fldCharType="end"/>
        </w:r>
      </w:hyperlink>
    </w:p>
    <w:p w14:paraId="35B4A8BA" w14:textId="77777777" w:rsidR="00AE1E04" w:rsidRPr="00896E5D" w:rsidRDefault="0061631D">
      <w:pPr>
        <w:pStyle w:val="32"/>
        <w:tabs>
          <w:tab w:val="right" w:leader="dot" w:pos="8392"/>
        </w:tabs>
        <w:rPr>
          <w:rFonts w:ascii="Century" w:eastAsia="ＭＳ 明朝" w:hAnsi="Century" w:cs="Times New Roman"/>
          <w:noProof/>
          <w:sz w:val="21"/>
        </w:rPr>
      </w:pPr>
      <w:hyperlink w:anchor="_Toc346756311" w:history="1">
        <w:r w:rsidR="00AE1E04" w:rsidRPr="00896E5D">
          <w:rPr>
            <w:rStyle w:val="af1"/>
            <w:noProof/>
            <w:color w:val="auto"/>
          </w:rPr>
          <w:t>15.1.1.</w:t>
        </w:r>
        <w:r w:rsidR="00AE1E04" w:rsidRPr="00896E5D">
          <w:rPr>
            <w:rStyle w:val="af1"/>
            <w:rFonts w:hint="eastAsia"/>
            <w:noProof/>
            <w:color w:val="auto"/>
          </w:rPr>
          <w:t>モニタリングの項目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_Toc346756311 \h </w:instrText>
        </w:r>
        <w:r w:rsidR="00AE1E04" w:rsidRPr="00896E5D">
          <w:rPr>
            <w:noProof/>
            <w:webHidden/>
          </w:rPr>
        </w:r>
        <w:r w:rsidR="00AE1E04" w:rsidRPr="00896E5D">
          <w:rPr>
            <w:noProof/>
            <w:webHidden/>
          </w:rPr>
          <w:fldChar w:fldCharType="separate"/>
        </w:r>
        <w:r w:rsidR="0071740F">
          <w:rPr>
            <w:noProof/>
            <w:webHidden/>
          </w:rPr>
          <w:t>72</w:t>
        </w:r>
        <w:r w:rsidR="00AE1E04" w:rsidRPr="00896E5D">
          <w:rPr>
            <w:noProof/>
            <w:webHidden/>
          </w:rPr>
          <w:fldChar w:fldCharType="end"/>
        </w:r>
      </w:hyperlink>
    </w:p>
    <w:p w14:paraId="6EB9C60D"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312" w:history="1">
        <w:r w:rsidR="00AE1E04" w:rsidRPr="00896E5D">
          <w:rPr>
            <w:rStyle w:val="af1"/>
            <w:noProof/>
            <w:color w:val="auto"/>
          </w:rPr>
          <w:t>16.</w:t>
        </w:r>
        <w:r w:rsidR="00AE1E04" w:rsidRPr="00896E5D">
          <w:rPr>
            <w:rStyle w:val="af1"/>
            <w:rFonts w:hint="eastAsia"/>
            <w:noProof/>
            <w:color w:val="auto"/>
          </w:rPr>
          <w:t>特記事項</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_Toc346756312 \h </w:instrText>
        </w:r>
        <w:r w:rsidR="00AE1E04" w:rsidRPr="00896E5D">
          <w:rPr>
            <w:noProof/>
            <w:webHidden/>
          </w:rPr>
        </w:r>
        <w:r w:rsidR="00AE1E04" w:rsidRPr="00896E5D">
          <w:rPr>
            <w:noProof/>
            <w:webHidden/>
          </w:rPr>
          <w:fldChar w:fldCharType="separate"/>
        </w:r>
        <w:r w:rsidR="0071740F">
          <w:rPr>
            <w:noProof/>
            <w:webHidden/>
          </w:rPr>
          <w:t>72</w:t>
        </w:r>
        <w:r w:rsidR="00AE1E04" w:rsidRPr="00896E5D">
          <w:rPr>
            <w:noProof/>
            <w:webHidden/>
          </w:rPr>
          <w:fldChar w:fldCharType="end"/>
        </w:r>
      </w:hyperlink>
    </w:p>
    <w:p w14:paraId="67EFE2CC" w14:textId="77777777" w:rsidR="00AE1E04" w:rsidRPr="00896E5D" w:rsidRDefault="0061631D">
      <w:pPr>
        <w:pStyle w:val="23"/>
        <w:tabs>
          <w:tab w:val="right" w:leader="dot" w:pos="8392"/>
        </w:tabs>
        <w:rPr>
          <w:rFonts w:ascii="Century" w:eastAsia="ＭＳ 明朝" w:hAnsi="Century"/>
          <w:noProof/>
          <w:szCs w:val="22"/>
        </w:rPr>
      </w:pPr>
      <w:hyperlink w:anchor="_Toc346756313" w:history="1">
        <w:r w:rsidR="00AE1E04" w:rsidRPr="00896E5D">
          <w:rPr>
            <w:rStyle w:val="af1"/>
            <w:noProof/>
            <w:color w:val="auto"/>
          </w:rPr>
          <w:t>16.1.</w:t>
        </w:r>
        <w:r w:rsidR="00AE1E04" w:rsidRPr="00896E5D">
          <w:rPr>
            <w:rStyle w:val="af1"/>
            <w:rFonts w:hint="eastAsia"/>
            <w:noProof/>
            <w:color w:val="auto"/>
          </w:rPr>
          <w:t>本試験の登録患者が参加しうる他の研究</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_Toc346756313 \h </w:instrText>
        </w:r>
        <w:r w:rsidR="00AE1E04" w:rsidRPr="00896E5D">
          <w:rPr>
            <w:noProof/>
            <w:webHidden/>
          </w:rPr>
        </w:r>
        <w:r w:rsidR="00AE1E04" w:rsidRPr="00896E5D">
          <w:rPr>
            <w:noProof/>
            <w:webHidden/>
          </w:rPr>
          <w:fldChar w:fldCharType="separate"/>
        </w:r>
        <w:r w:rsidR="0071740F">
          <w:rPr>
            <w:noProof/>
            <w:webHidden/>
          </w:rPr>
          <w:t>72</w:t>
        </w:r>
        <w:r w:rsidR="00AE1E04" w:rsidRPr="00896E5D">
          <w:rPr>
            <w:noProof/>
            <w:webHidden/>
          </w:rPr>
          <w:fldChar w:fldCharType="end"/>
        </w:r>
      </w:hyperlink>
    </w:p>
    <w:p w14:paraId="78DC9289" w14:textId="77777777" w:rsidR="00AE1E04" w:rsidRPr="00896E5D" w:rsidRDefault="0061631D">
      <w:pPr>
        <w:pStyle w:val="23"/>
        <w:tabs>
          <w:tab w:val="right" w:leader="dot" w:pos="8392"/>
        </w:tabs>
        <w:rPr>
          <w:rFonts w:ascii="Century" w:eastAsia="ＭＳ 明朝" w:hAnsi="Century"/>
          <w:noProof/>
          <w:szCs w:val="22"/>
        </w:rPr>
      </w:pPr>
      <w:hyperlink w:anchor="_Toc346756314" w:history="1">
        <w:r w:rsidR="00AE1E04" w:rsidRPr="00896E5D">
          <w:rPr>
            <w:rStyle w:val="af1"/>
            <w:noProof/>
            <w:color w:val="auto"/>
          </w:rPr>
          <w:t>16.2.</w:t>
        </w:r>
        <w:r w:rsidR="00AE1E04" w:rsidRPr="00896E5D">
          <w:rPr>
            <w:rStyle w:val="af1"/>
            <w:rFonts w:hint="eastAsia"/>
            <w:noProof/>
            <w:color w:val="auto"/>
          </w:rPr>
          <w:t>費用</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_Toc346756314 \h </w:instrText>
        </w:r>
        <w:r w:rsidR="00AE1E04" w:rsidRPr="00896E5D">
          <w:rPr>
            <w:noProof/>
            <w:webHidden/>
          </w:rPr>
        </w:r>
        <w:r w:rsidR="00AE1E04" w:rsidRPr="00896E5D">
          <w:rPr>
            <w:noProof/>
            <w:webHidden/>
          </w:rPr>
          <w:fldChar w:fldCharType="separate"/>
        </w:r>
        <w:r w:rsidR="0071740F">
          <w:rPr>
            <w:noProof/>
            <w:webHidden/>
          </w:rPr>
          <w:t>72</w:t>
        </w:r>
        <w:r w:rsidR="00AE1E04" w:rsidRPr="00896E5D">
          <w:rPr>
            <w:noProof/>
            <w:webHidden/>
          </w:rPr>
          <w:fldChar w:fldCharType="end"/>
        </w:r>
      </w:hyperlink>
    </w:p>
    <w:p w14:paraId="40EE7739"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315" w:history="1">
        <w:r w:rsidR="00AE1E04" w:rsidRPr="00896E5D">
          <w:rPr>
            <w:rStyle w:val="af1"/>
            <w:noProof/>
            <w:color w:val="auto"/>
          </w:rPr>
          <w:t>17.</w:t>
        </w:r>
        <w:r w:rsidR="00AE1E04" w:rsidRPr="00896E5D">
          <w:rPr>
            <w:rStyle w:val="af1"/>
            <w:rFonts w:hint="eastAsia"/>
            <w:noProof/>
            <w:color w:val="auto"/>
          </w:rPr>
          <w:t>研究組織</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_Toc346756315 \h </w:instrText>
        </w:r>
        <w:r w:rsidR="00AE1E04" w:rsidRPr="00896E5D">
          <w:rPr>
            <w:noProof/>
            <w:webHidden/>
          </w:rPr>
        </w:r>
        <w:r w:rsidR="00AE1E04" w:rsidRPr="00896E5D">
          <w:rPr>
            <w:noProof/>
            <w:webHidden/>
          </w:rPr>
          <w:fldChar w:fldCharType="separate"/>
        </w:r>
        <w:r w:rsidR="0071740F">
          <w:rPr>
            <w:noProof/>
            <w:webHidden/>
          </w:rPr>
          <w:t>73</w:t>
        </w:r>
        <w:r w:rsidR="00AE1E04" w:rsidRPr="00896E5D">
          <w:rPr>
            <w:noProof/>
            <w:webHidden/>
          </w:rPr>
          <w:fldChar w:fldCharType="end"/>
        </w:r>
      </w:hyperlink>
    </w:p>
    <w:p w14:paraId="17609D73" w14:textId="77777777" w:rsidR="00AE1E04" w:rsidRPr="00896E5D" w:rsidRDefault="0061631D">
      <w:pPr>
        <w:pStyle w:val="23"/>
        <w:tabs>
          <w:tab w:val="right" w:leader="dot" w:pos="8392"/>
        </w:tabs>
        <w:rPr>
          <w:rFonts w:ascii="Century" w:eastAsia="ＭＳ 明朝" w:hAnsi="Century"/>
          <w:noProof/>
          <w:szCs w:val="22"/>
        </w:rPr>
      </w:pPr>
      <w:hyperlink w:anchor="_Toc346756316" w:history="1">
        <w:r w:rsidR="00AE1E04" w:rsidRPr="00896E5D">
          <w:rPr>
            <w:rStyle w:val="af1"/>
            <w:noProof/>
            <w:color w:val="auto"/>
          </w:rPr>
          <w:t>17.1.</w:t>
        </w:r>
        <w:r w:rsidR="00AE1E04" w:rsidRPr="00896E5D">
          <w:rPr>
            <w:rStyle w:val="af1"/>
            <w:rFonts w:hint="eastAsia"/>
            <w:noProof/>
            <w:color w:val="auto"/>
          </w:rPr>
          <w:t>関係する研究班</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_Toc346756316 \h </w:instrText>
        </w:r>
        <w:r w:rsidR="00AE1E04" w:rsidRPr="00896E5D">
          <w:rPr>
            <w:noProof/>
            <w:webHidden/>
          </w:rPr>
        </w:r>
        <w:r w:rsidR="00AE1E04" w:rsidRPr="00896E5D">
          <w:rPr>
            <w:noProof/>
            <w:webHidden/>
          </w:rPr>
          <w:fldChar w:fldCharType="separate"/>
        </w:r>
        <w:r w:rsidR="0071740F">
          <w:rPr>
            <w:noProof/>
            <w:webHidden/>
          </w:rPr>
          <w:t>73</w:t>
        </w:r>
        <w:r w:rsidR="00AE1E04" w:rsidRPr="00896E5D">
          <w:rPr>
            <w:noProof/>
            <w:webHidden/>
          </w:rPr>
          <w:fldChar w:fldCharType="end"/>
        </w:r>
      </w:hyperlink>
    </w:p>
    <w:p w14:paraId="70851326" w14:textId="77777777" w:rsidR="00AE1E04" w:rsidRPr="00896E5D" w:rsidRDefault="0061631D">
      <w:pPr>
        <w:pStyle w:val="23"/>
        <w:tabs>
          <w:tab w:val="right" w:leader="dot" w:pos="8392"/>
        </w:tabs>
        <w:rPr>
          <w:rFonts w:ascii="Century" w:eastAsia="ＭＳ 明朝" w:hAnsi="Century"/>
          <w:noProof/>
          <w:szCs w:val="22"/>
        </w:rPr>
      </w:pPr>
      <w:hyperlink w:anchor="_Toc346756317" w:history="1">
        <w:r w:rsidR="00AE1E04" w:rsidRPr="00896E5D">
          <w:rPr>
            <w:rStyle w:val="af1"/>
            <w:noProof/>
            <w:color w:val="auto"/>
          </w:rPr>
          <w:t>17.2.JALSG</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_Toc346756317 \h </w:instrText>
        </w:r>
        <w:r w:rsidR="00AE1E04" w:rsidRPr="00896E5D">
          <w:rPr>
            <w:noProof/>
            <w:webHidden/>
          </w:rPr>
        </w:r>
        <w:r w:rsidR="00AE1E04" w:rsidRPr="00896E5D">
          <w:rPr>
            <w:noProof/>
            <w:webHidden/>
          </w:rPr>
          <w:fldChar w:fldCharType="separate"/>
        </w:r>
        <w:r w:rsidR="0071740F">
          <w:rPr>
            <w:noProof/>
            <w:webHidden/>
          </w:rPr>
          <w:t>73</w:t>
        </w:r>
        <w:r w:rsidR="00AE1E04" w:rsidRPr="00896E5D">
          <w:rPr>
            <w:noProof/>
            <w:webHidden/>
          </w:rPr>
          <w:fldChar w:fldCharType="end"/>
        </w:r>
      </w:hyperlink>
    </w:p>
    <w:p w14:paraId="3C3C98DC" w14:textId="77777777" w:rsidR="00AE1E04" w:rsidRPr="00896E5D" w:rsidRDefault="0061631D">
      <w:pPr>
        <w:pStyle w:val="23"/>
        <w:tabs>
          <w:tab w:val="right" w:leader="dot" w:pos="8392"/>
        </w:tabs>
        <w:rPr>
          <w:rFonts w:ascii="Century" w:eastAsia="ＭＳ 明朝" w:hAnsi="Century"/>
          <w:noProof/>
          <w:szCs w:val="22"/>
        </w:rPr>
      </w:pPr>
      <w:hyperlink w:anchor="_Toc346756318" w:history="1">
        <w:r w:rsidR="00AE1E04" w:rsidRPr="00896E5D">
          <w:rPr>
            <w:rStyle w:val="af1"/>
            <w:noProof/>
            <w:color w:val="auto"/>
          </w:rPr>
          <w:t>17.3.</w:t>
        </w:r>
        <w:r w:rsidR="00AE1E04" w:rsidRPr="00896E5D">
          <w:rPr>
            <w:rStyle w:val="af1"/>
            <w:rFonts w:hint="eastAsia"/>
            <w:noProof/>
            <w:color w:val="auto"/>
          </w:rPr>
          <w:t>研究実施責任者</w:t>
        </w:r>
        <w:r w:rsidR="00AE1E04" w:rsidRPr="00896E5D">
          <w:rPr>
            <w:rStyle w:val="af1"/>
            <w:noProof/>
            <w:color w:val="auto"/>
          </w:rPr>
          <w:t>/</w:t>
        </w:r>
        <w:r w:rsidR="00AE1E04" w:rsidRPr="00896E5D">
          <w:rPr>
            <w:rStyle w:val="af1"/>
            <w:rFonts w:hint="eastAsia"/>
            <w:noProof/>
            <w:color w:val="auto"/>
          </w:rPr>
          <w:t>研究事務局</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_Toc346756318 \h </w:instrText>
        </w:r>
        <w:r w:rsidR="00AE1E04" w:rsidRPr="00896E5D">
          <w:rPr>
            <w:noProof/>
            <w:webHidden/>
          </w:rPr>
        </w:r>
        <w:r w:rsidR="00AE1E04" w:rsidRPr="00896E5D">
          <w:rPr>
            <w:noProof/>
            <w:webHidden/>
          </w:rPr>
          <w:fldChar w:fldCharType="separate"/>
        </w:r>
        <w:r w:rsidR="0071740F">
          <w:rPr>
            <w:noProof/>
            <w:webHidden/>
          </w:rPr>
          <w:t>74</w:t>
        </w:r>
        <w:r w:rsidR="00AE1E04" w:rsidRPr="00896E5D">
          <w:rPr>
            <w:noProof/>
            <w:webHidden/>
          </w:rPr>
          <w:fldChar w:fldCharType="end"/>
        </w:r>
      </w:hyperlink>
    </w:p>
    <w:p w14:paraId="7BC0F3BB" w14:textId="77777777" w:rsidR="00AE1E04" w:rsidRPr="00896E5D" w:rsidRDefault="0061631D">
      <w:pPr>
        <w:pStyle w:val="23"/>
        <w:tabs>
          <w:tab w:val="right" w:leader="dot" w:pos="8392"/>
        </w:tabs>
        <w:rPr>
          <w:rFonts w:ascii="Century" w:eastAsia="ＭＳ 明朝" w:hAnsi="Century"/>
          <w:noProof/>
          <w:szCs w:val="22"/>
        </w:rPr>
      </w:pPr>
      <w:hyperlink w:anchor="_Toc346756319" w:history="1">
        <w:r w:rsidR="00AE1E04" w:rsidRPr="00896E5D">
          <w:rPr>
            <w:rStyle w:val="af1"/>
            <w:noProof/>
            <w:color w:val="auto"/>
          </w:rPr>
          <w:t>17.4.</w:t>
        </w:r>
        <w:r w:rsidR="00AE1E04" w:rsidRPr="00896E5D">
          <w:rPr>
            <w:rStyle w:val="af1"/>
            <w:rFonts w:hint="eastAsia"/>
            <w:noProof/>
            <w:color w:val="auto"/>
          </w:rPr>
          <w:t>プロトコール作成委員</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_Toc346756319 \h </w:instrText>
        </w:r>
        <w:r w:rsidR="00AE1E04" w:rsidRPr="00896E5D">
          <w:rPr>
            <w:noProof/>
            <w:webHidden/>
          </w:rPr>
        </w:r>
        <w:r w:rsidR="00AE1E04" w:rsidRPr="00896E5D">
          <w:rPr>
            <w:noProof/>
            <w:webHidden/>
          </w:rPr>
          <w:fldChar w:fldCharType="separate"/>
        </w:r>
        <w:r w:rsidR="0071740F">
          <w:rPr>
            <w:noProof/>
            <w:webHidden/>
          </w:rPr>
          <w:t>75</w:t>
        </w:r>
        <w:r w:rsidR="00AE1E04" w:rsidRPr="00896E5D">
          <w:rPr>
            <w:noProof/>
            <w:webHidden/>
          </w:rPr>
          <w:fldChar w:fldCharType="end"/>
        </w:r>
      </w:hyperlink>
    </w:p>
    <w:p w14:paraId="34533589" w14:textId="77777777" w:rsidR="00AE1E04" w:rsidRPr="00896E5D" w:rsidRDefault="0061631D">
      <w:pPr>
        <w:pStyle w:val="23"/>
        <w:tabs>
          <w:tab w:val="right" w:leader="dot" w:pos="8392"/>
        </w:tabs>
        <w:rPr>
          <w:rFonts w:ascii="Century" w:eastAsia="ＭＳ 明朝" w:hAnsi="Century"/>
          <w:noProof/>
          <w:szCs w:val="22"/>
        </w:rPr>
      </w:pPr>
      <w:hyperlink w:anchor="_Toc346756320" w:history="1">
        <w:r w:rsidR="00AE1E04" w:rsidRPr="00896E5D">
          <w:rPr>
            <w:rStyle w:val="af1"/>
            <w:noProof/>
            <w:color w:val="auto"/>
          </w:rPr>
          <w:t>17.5.</w:t>
        </w:r>
        <w:r w:rsidR="00AE1E04" w:rsidRPr="00896E5D">
          <w:rPr>
            <w:rStyle w:val="af1"/>
            <w:rFonts w:hint="eastAsia"/>
            <w:noProof/>
            <w:color w:val="auto"/>
          </w:rPr>
          <w:t>研究実施施設（</w:t>
        </w:r>
        <w:r w:rsidR="00112CDD">
          <w:rPr>
            <w:rStyle w:val="af1"/>
            <w:rFonts w:hAnsi="ＭＳ Ｐゴシック"/>
            <w:noProof/>
            <w:color w:val="auto"/>
            <w:kern w:val="0"/>
          </w:rPr>
          <w:t>201</w:t>
        </w:r>
        <w:r w:rsidR="00112CDD">
          <w:rPr>
            <w:rStyle w:val="af1"/>
            <w:rFonts w:hAnsi="ＭＳ Ｐゴシック" w:hint="eastAsia"/>
            <w:noProof/>
            <w:color w:val="auto"/>
            <w:kern w:val="0"/>
          </w:rPr>
          <w:t>3</w:t>
        </w:r>
        <w:r w:rsidR="00AE1E04" w:rsidRPr="00896E5D">
          <w:rPr>
            <w:rStyle w:val="af1"/>
            <w:rFonts w:hAnsi="ＭＳ Ｐゴシック" w:hint="eastAsia"/>
            <w:noProof/>
            <w:color w:val="auto"/>
            <w:kern w:val="0"/>
          </w:rPr>
          <w:t>年</w:t>
        </w:r>
        <w:r w:rsidR="00112CDD">
          <w:rPr>
            <w:rStyle w:val="af1"/>
            <w:rFonts w:hAnsi="ＭＳ Ｐゴシック" w:hint="eastAsia"/>
            <w:noProof/>
            <w:color w:val="auto"/>
            <w:kern w:val="0"/>
          </w:rPr>
          <w:t>5</w:t>
        </w:r>
        <w:r w:rsidR="00AE1E04" w:rsidRPr="00896E5D">
          <w:rPr>
            <w:rStyle w:val="af1"/>
            <w:rFonts w:hAnsi="ＭＳ Ｐゴシック" w:hint="eastAsia"/>
            <w:noProof/>
            <w:color w:val="auto"/>
            <w:kern w:val="0"/>
          </w:rPr>
          <w:t>月</w:t>
        </w:r>
        <w:r w:rsidR="00112CDD">
          <w:rPr>
            <w:rStyle w:val="af1"/>
            <w:rFonts w:hAnsi="ＭＳ Ｐゴシック" w:hint="eastAsia"/>
            <w:noProof/>
            <w:color w:val="auto"/>
            <w:kern w:val="0"/>
          </w:rPr>
          <w:t>17</w:t>
        </w:r>
        <w:r w:rsidR="00AE1E04" w:rsidRPr="00896E5D">
          <w:rPr>
            <w:rStyle w:val="af1"/>
            <w:rFonts w:hAnsi="ＭＳ Ｐゴシック" w:hint="eastAsia"/>
            <w:noProof/>
            <w:color w:val="auto"/>
            <w:kern w:val="0"/>
          </w:rPr>
          <w:t>日</w:t>
        </w:r>
        <w:r w:rsidR="00AE1E04" w:rsidRPr="00896E5D">
          <w:rPr>
            <w:rStyle w:val="af1"/>
            <w:rFonts w:hint="eastAsia"/>
            <w:noProof/>
            <w:color w:val="auto"/>
          </w:rPr>
          <w:t>現在）</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_Toc346756320 \h </w:instrText>
        </w:r>
        <w:r w:rsidR="00AE1E04" w:rsidRPr="00896E5D">
          <w:rPr>
            <w:noProof/>
            <w:webHidden/>
          </w:rPr>
        </w:r>
        <w:r w:rsidR="00AE1E04" w:rsidRPr="00896E5D">
          <w:rPr>
            <w:noProof/>
            <w:webHidden/>
          </w:rPr>
          <w:fldChar w:fldCharType="separate"/>
        </w:r>
        <w:r w:rsidR="0071740F">
          <w:rPr>
            <w:noProof/>
            <w:webHidden/>
          </w:rPr>
          <w:t>75</w:t>
        </w:r>
        <w:r w:rsidR="00AE1E04" w:rsidRPr="00896E5D">
          <w:rPr>
            <w:noProof/>
            <w:webHidden/>
          </w:rPr>
          <w:fldChar w:fldCharType="end"/>
        </w:r>
      </w:hyperlink>
    </w:p>
    <w:p w14:paraId="7739921F" w14:textId="77777777" w:rsidR="00AE1E04" w:rsidRPr="00896E5D" w:rsidRDefault="0061631D">
      <w:pPr>
        <w:pStyle w:val="23"/>
        <w:tabs>
          <w:tab w:val="right" w:leader="dot" w:pos="8392"/>
        </w:tabs>
        <w:rPr>
          <w:rFonts w:ascii="Century" w:eastAsia="ＭＳ 明朝" w:hAnsi="Century"/>
          <w:noProof/>
          <w:szCs w:val="22"/>
        </w:rPr>
      </w:pPr>
      <w:hyperlink w:anchor="_Toc346756321" w:history="1">
        <w:r w:rsidR="00AE1E04" w:rsidRPr="00896E5D">
          <w:rPr>
            <w:rStyle w:val="af1"/>
            <w:noProof/>
            <w:color w:val="auto"/>
          </w:rPr>
          <w:t>17.6.</w:t>
        </w:r>
        <w:r w:rsidR="00AE1E04" w:rsidRPr="00896E5D">
          <w:rPr>
            <w:rStyle w:val="af1"/>
            <w:rFonts w:hint="eastAsia"/>
            <w:noProof/>
            <w:color w:val="auto"/>
          </w:rPr>
          <w:t xml:space="preserve">　遺伝子解析実施予定機関</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_Toc346756321 \h </w:instrText>
        </w:r>
        <w:r w:rsidR="00AE1E04" w:rsidRPr="00896E5D">
          <w:rPr>
            <w:noProof/>
            <w:webHidden/>
          </w:rPr>
        </w:r>
        <w:r w:rsidR="00AE1E04" w:rsidRPr="00896E5D">
          <w:rPr>
            <w:noProof/>
            <w:webHidden/>
          </w:rPr>
          <w:fldChar w:fldCharType="separate"/>
        </w:r>
        <w:r w:rsidR="0071740F">
          <w:rPr>
            <w:noProof/>
            <w:webHidden/>
          </w:rPr>
          <w:t>78</w:t>
        </w:r>
        <w:r w:rsidR="00AE1E04" w:rsidRPr="00896E5D">
          <w:rPr>
            <w:noProof/>
            <w:webHidden/>
          </w:rPr>
          <w:fldChar w:fldCharType="end"/>
        </w:r>
      </w:hyperlink>
    </w:p>
    <w:p w14:paraId="76A7A8CB" w14:textId="77777777" w:rsidR="00AE1E04" w:rsidRPr="00896E5D" w:rsidRDefault="0061631D">
      <w:pPr>
        <w:pStyle w:val="15"/>
        <w:tabs>
          <w:tab w:val="right" w:leader="dot" w:pos="8392"/>
        </w:tabs>
        <w:rPr>
          <w:rFonts w:ascii="Century" w:eastAsia="ＭＳ 明朝" w:hAnsi="Century" w:cs="Times New Roman"/>
          <w:noProof/>
          <w:szCs w:val="22"/>
        </w:rPr>
      </w:pPr>
      <w:hyperlink w:anchor="_Toc346756322" w:history="1">
        <w:r w:rsidR="00AE1E04" w:rsidRPr="00896E5D">
          <w:rPr>
            <w:rStyle w:val="af1"/>
            <w:noProof/>
            <w:color w:val="auto"/>
          </w:rPr>
          <w:t>18.</w:t>
        </w:r>
        <w:r w:rsidR="00AE1E04" w:rsidRPr="00896E5D">
          <w:rPr>
            <w:rStyle w:val="af1"/>
            <w:rFonts w:hint="eastAsia"/>
            <w:noProof/>
            <w:color w:val="auto"/>
          </w:rPr>
          <w:t>研究結果の発表</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_Toc346756322 \h </w:instrText>
        </w:r>
        <w:r w:rsidR="00AE1E04" w:rsidRPr="00896E5D">
          <w:rPr>
            <w:noProof/>
            <w:webHidden/>
          </w:rPr>
        </w:r>
        <w:r w:rsidR="00AE1E04" w:rsidRPr="00896E5D">
          <w:rPr>
            <w:noProof/>
            <w:webHidden/>
          </w:rPr>
          <w:fldChar w:fldCharType="separate"/>
        </w:r>
        <w:r w:rsidR="0071740F">
          <w:rPr>
            <w:noProof/>
            <w:webHidden/>
          </w:rPr>
          <w:t>79</w:t>
        </w:r>
        <w:r w:rsidR="00AE1E04" w:rsidRPr="00896E5D">
          <w:rPr>
            <w:noProof/>
            <w:webHidden/>
          </w:rPr>
          <w:fldChar w:fldCharType="end"/>
        </w:r>
      </w:hyperlink>
    </w:p>
    <w:p w14:paraId="19036591" w14:textId="77777777" w:rsidR="00AE1E04" w:rsidRPr="00896E5D" w:rsidRDefault="0061631D">
      <w:pPr>
        <w:pStyle w:val="15"/>
        <w:tabs>
          <w:tab w:val="right" w:leader="dot" w:pos="8392"/>
        </w:tabs>
        <w:rPr>
          <w:rStyle w:val="af1"/>
          <w:noProof/>
          <w:color w:val="auto"/>
        </w:rPr>
      </w:pPr>
      <w:hyperlink w:anchor="_Toc346756323" w:history="1">
        <w:r w:rsidR="00AE1E04" w:rsidRPr="00896E5D">
          <w:rPr>
            <w:rStyle w:val="af1"/>
            <w:noProof/>
            <w:color w:val="auto"/>
          </w:rPr>
          <w:t>19.</w:t>
        </w:r>
        <w:r w:rsidR="00AE1E04" w:rsidRPr="00896E5D">
          <w:rPr>
            <w:rStyle w:val="af1"/>
            <w:rFonts w:hint="eastAsia"/>
            <w:noProof/>
            <w:color w:val="auto"/>
          </w:rPr>
          <w:t>参考文献</w:t>
        </w:r>
        <w:r w:rsidR="00AE1E04" w:rsidRPr="00896E5D">
          <w:rPr>
            <w:noProof/>
            <w:webHidden/>
          </w:rPr>
          <w:tab/>
        </w:r>
        <w:r w:rsidR="00AE1E04" w:rsidRPr="00896E5D">
          <w:rPr>
            <w:noProof/>
            <w:webHidden/>
          </w:rPr>
          <w:fldChar w:fldCharType="begin"/>
        </w:r>
        <w:r w:rsidR="00AE1E04" w:rsidRPr="00896E5D">
          <w:rPr>
            <w:noProof/>
            <w:webHidden/>
          </w:rPr>
          <w:instrText xml:space="preserve"> PAGEREF _Toc346756323 \h </w:instrText>
        </w:r>
        <w:r w:rsidR="00AE1E04" w:rsidRPr="00896E5D">
          <w:rPr>
            <w:noProof/>
            <w:webHidden/>
          </w:rPr>
        </w:r>
        <w:r w:rsidR="00AE1E04" w:rsidRPr="00896E5D">
          <w:rPr>
            <w:noProof/>
            <w:webHidden/>
          </w:rPr>
          <w:fldChar w:fldCharType="separate"/>
        </w:r>
        <w:r w:rsidR="0071740F">
          <w:rPr>
            <w:noProof/>
            <w:webHidden/>
          </w:rPr>
          <w:t>80</w:t>
        </w:r>
        <w:r w:rsidR="00AE1E04" w:rsidRPr="00896E5D">
          <w:rPr>
            <w:noProof/>
            <w:webHidden/>
          </w:rPr>
          <w:fldChar w:fldCharType="end"/>
        </w:r>
      </w:hyperlink>
    </w:p>
    <w:p w14:paraId="325C1BDB" w14:textId="77777777" w:rsidR="001D12AE" w:rsidRPr="00896E5D" w:rsidRDefault="001D12AE" w:rsidP="001D12AE">
      <w:pPr>
        <w:rPr>
          <w:noProof/>
        </w:rPr>
      </w:pPr>
    </w:p>
    <w:p w14:paraId="12A57289" w14:textId="77777777" w:rsidR="001D12AE" w:rsidRPr="00896E5D" w:rsidRDefault="001D12AE" w:rsidP="001D12AE">
      <w:pPr>
        <w:rPr>
          <w:noProof/>
        </w:rPr>
      </w:pPr>
    </w:p>
    <w:p w14:paraId="70279A4E" w14:textId="77777777" w:rsidR="001D12AE" w:rsidRPr="00896E5D" w:rsidRDefault="00D37F9A" w:rsidP="001D12AE">
      <w:pPr>
        <w:ind w:left="493" w:hangingChars="235" w:hanging="493"/>
        <w:rPr>
          <w:sz w:val="24"/>
          <w:szCs w:val="24"/>
        </w:rPr>
      </w:pPr>
      <w:r w:rsidRPr="00896E5D">
        <w:fldChar w:fldCharType="end"/>
      </w:r>
      <w:bookmarkStart w:id="181" w:name="_Toc268854044"/>
      <w:r w:rsidR="001D12AE" w:rsidRPr="00896E5D">
        <w:rPr>
          <w:rFonts w:hint="eastAsia"/>
          <w:sz w:val="24"/>
          <w:szCs w:val="24"/>
        </w:rPr>
        <w:t>付表</w:t>
      </w:r>
    </w:p>
    <w:p w14:paraId="3A578671" w14:textId="77777777" w:rsidR="001D12AE" w:rsidRPr="00824144" w:rsidRDefault="001D12AE" w:rsidP="001D12AE">
      <w:pPr>
        <w:ind w:left="493" w:hangingChars="235" w:hanging="493"/>
      </w:pPr>
      <w:r w:rsidRPr="00824144">
        <w:rPr>
          <w:rFonts w:hint="eastAsia"/>
        </w:rPr>
        <w:t>・説明文書・同意書</w:t>
      </w:r>
    </w:p>
    <w:p w14:paraId="4ACD6A4D" w14:textId="77777777" w:rsidR="001D12AE" w:rsidRPr="00824144" w:rsidRDefault="001D12AE" w:rsidP="001D12AE">
      <w:pPr>
        <w:ind w:left="493" w:hangingChars="235" w:hanging="493"/>
      </w:pPr>
      <w:r w:rsidRPr="00824144">
        <w:rPr>
          <w:rFonts w:hint="eastAsia"/>
        </w:rPr>
        <w:lastRenderedPageBreak/>
        <w:t>・臨床研究同意撤回書</w:t>
      </w:r>
    </w:p>
    <w:p w14:paraId="4573F03A" w14:textId="77777777" w:rsidR="001D12AE" w:rsidRPr="00824144" w:rsidRDefault="001D12AE" w:rsidP="001D12AE">
      <w:pPr>
        <w:ind w:left="493" w:hangingChars="235" w:hanging="493"/>
      </w:pPr>
      <w:r w:rsidRPr="00824144">
        <w:rPr>
          <w:rFonts w:hint="eastAsia"/>
        </w:rPr>
        <w:t>・検体保存同意撤回通知書</w:t>
      </w:r>
    </w:p>
    <w:p w14:paraId="0BD3BC43" w14:textId="77777777" w:rsidR="001D12AE" w:rsidRPr="00824144" w:rsidRDefault="001D12AE" w:rsidP="001D12AE">
      <w:pPr>
        <w:ind w:left="493" w:hangingChars="235" w:hanging="493"/>
      </w:pPr>
      <w:r w:rsidRPr="00824144">
        <w:rPr>
          <w:rFonts w:hint="eastAsia"/>
        </w:rPr>
        <w:t>・付随研究同意撤回通知書</w:t>
      </w:r>
    </w:p>
    <w:p w14:paraId="54EA0BFD" w14:textId="77777777" w:rsidR="001D12AE" w:rsidRPr="00824144" w:rsidRDefault="001D12AE" w:rsidP="001D12AE">
      <w:pPr>
        <w:ind w:left="493" w:hangingChars="235" w:hanging="493"/>
      </w:pPr>
      <w:r w:rsidRPr="00824144">
        <w:rPr>
          <w:rFonts w:hint="eastAsia"/>
        </w:rPr>
        <w:t>・施設登録票</w:t>
      </w:r>
    </w:p>
    <w:p w14:paraId="31DAC4D9" w14:textId="77777777" w:rsidR="001D12AE" w:rsidRPr="00824144" w:rsidRDefault="001D12AE" w:rsidP="001D12AE">
      <w:pPr>
        <w:ind w:left="493" w:hangingChars="235" w:hanging="493"/>
      </w:pPr>
      <w:r w:rsidRPr="00824144">
        <w:rPr>
          <w:rFonts w:hint="eastAsia"/>
        </w:rPr>
        <w:t>・倫理委員会審査内容連絡用紙</w:t>
      </w:r>
    </w:p>
    <w:p w14:paraId="30BE8DCD" w14:textId="77777777" w:rsidR="001D12AE" w:rsidRPr="00824144" w:rsidRDefault="001D12AE" w:rsidP="001D12AE">
      <w:pPr>
        <w:ind w:left="493" w:hangingChars="235" w:hanging="493"/>
      </w:pPr>
      <w:r w:rsidRPr="00824144">
        <w:rPr>
          <w:rFonts w:hint="eastAsia"/>
        </w:rPr>
        <w:t>・症例登録票</w:t>
      </w:r>
    </w:p>
    <w:p w14:paraId="1952CA91" w14:textId="77777777" w:rsidR="001D12AE" w:rsidRPr="00824144" w:rsidRDefault="001D12AE" w:rsidP="001D12AE">
      <w:pPr>
        <w:ind w:left="493" w:hangingChars="235" w:hanging="493"/>
      </w:pPr>
      <w:r w:rsidRPr="00824144">
        <w:rPr>
          <w:rFonts w:hint="eastAsia"/>
        </w:rPr>
        <w:t>・症例調査票</w:t>
      </w:r>
    </w:p>
    <w:p w14:paraId="1831CF08" w14:textId="77777777" w:rsidR="001D12AE" w:rsidRPr="00824144" w:rsidRDefault="001D12AE" w:rsidP="001D12AE">
      <w:pPr>
        <w:ind w:left="493" w:hangingChars="235" w:hanging="493"/>
      </w:pPr>
      <w:r w:rsidRPr="00824144">
        <w:rPr>
          <w:rFonts w:hint="eastAsia"/>
        </w:rPr>
        <w:t>・有害事象急送一次報告書</w:t>
      </w:r>
    </w:p>
    <w:p w14:paraId="49E01BC8" w14:textId="77777777" w:rsidR="001D12AE" w:rsidRPr="00824144" w:rsidRDefault="001D12AE" w:rsidP="001D12AE">
      <w:pPr>
        <w:ind w:left="493" w:hangingChars="235" w:hanging="493"/>
      </w:pPr>
      <w:r w:rsidRPr="00824144">
        <w:rPr>
          <w:rFonts w:hint="eastAsia"/>
        </w:rPr>
        <w:t>・有害事象報告書</w:t>
      </w:r>
    </w:p>
    <w:p w14:paraId="35969223" w14:textId="77777777" w:rsidR="001D12AE" w:rsidRPr="00824144" w:rsidRDefault="001D12AE" w:rsidP="001D12AE">
      <w:pPr>
        <w:ind w:left="493" w:hangingChars="235" w:hanging="493"/>
      </w:pPr>
      <w:r w:rsidRPr="00824144">
        <w:rPr>
          <w:rFonts w:hint="eastAsia"/>
        </w:rPr>
        <w:t>・予期しない重篤な有害事象報告</w:t>
      </w:r>
    </w:p>
    <w:p w14:paraId="6C711151" w14:textId="77777777" w:rsidR="001D12AE" w:rsidRPr="00824144" w:rsidRDefault="001D12AE" w:rsidP="001D12AE">
      <w:pPr>
        <w:ind w:left="493" w:hangingChars="235" w:hanging="493"/>
      </w:pPr>
      <w:r w:rsidRPr="00824144">
        <w:rPr>
          <w:rFonts w:hint="eastAsia"/>
        </w:rPr>
        <w:t>・登録施設変更連絡用紙</w:t>
      </w:r>
    </w:p>
    <w:p w14:paraId="48B25101" w14:textId="77777777" w:rsidR="001D12AE" w:rsidRPr="00824144" w:rsidRDefault="001D12AE" w:rsidP="001D12AE">
      <w:pPr>
        <w:ind w:left="493" w:hangingChars="235" w:hanging="493"/>
      </w:pPr>
      <w:r w:rsidRPr="00824144">
        <w:rPr>
          <w:rFonts w:hint="eastAsia"/>
        </w:rPr>
        <w:t>・</w:t>
      </w:r>
      <w:r w:rsidRPr="00824144">
        <w:t>CTCAE</w:t>
      </w:r>
      <w:r w:rsidRPr="00824144">
        <w:rPr>
          <w:rFonts w:hint="eastAsia"/>
        </w:rPr>
        <w:t>（別紙参照）</w:t>
      </w:r>
    </w:p>
    <w:p w14:paraId="7BDA6183" w14:textId="77777777" w:rsidR="001D12AE" w:rsidRPr="00824144" w:rsidRDefault="001D12AE" w:rsidP="001D12AE">
      <w:pPr>
        <w:ind w:left="493" w:hangingChars="235" w:hanging="493"/>
      </w:pPr>
      <w:r w:rsidRPr="00824144">
        <w:rPr>
          <w:rFonts w:hint="eastAsia"/>
        </w:rPr>
        <w:t>・</w:t>
      </w:r>
      <w:r w:rsidRPr="00824144">
        <w:t>SRL</w:t>
      </w:r>
      <w:r w:rsidRPr="00824144">
        <w:rPr>
          <w:rFonts w:hint="eastAsia"/>
        </w:rPr>
        <w:t>提出伝票（別紙参照）</w:t>
      </w:r>
    </w:p>
    <w:p w14:paraId="03DBC9BE" w14:textId="77777777" w:rsidR="001D12AE" w:rsidRPr="00824144" w:rsidRDefault="001D12AE" w:rsidP="001D12AE">
      <w:pPr>
        <w:ind w:left="493" w:hangingChars="235" w:hanging="493"/>
      </w:pPr>
      <w:r w:rsidRPr="00824144">
        <w:rPr>
          <w:rFonts w:hint="eastAsia"/>
        </w:rPr>
        <w:t>・患者登録および検体検査（試料）の流れ</w:t>
      </w:r>
    </w:p>
    <w:p w14:paraId="21D727E9" w14:textId="77777777" w:rsidR="001D12AE" w:rsidRPr="00824144" w:rsidRDefault="001D12AE" w:rsidP="001D12AE">
      <w:pPr>
        <w:ind w:left="493" w:hangingChars="235" w:hanging="493"/>
      </w:pPr>
      <w:r w:rsidRPr="00824144">
        <w:rPr>
          <w:rFonts w:hint="eastAsia"/>
        </w:rPr>
        <w:t>・患者登録番号の付与</w:t>
      </w:r>
    </w:p>
    <w:p w14:paraId="5622DDB9" w14:textId="77777777" w:rsidR="001D12AE" w:rsidRPr="00824144" w:rsidRDefault="001D12AE" w:rsidP="001D12AE">
      <w:pPr>
        <w:ind w:left="493" w:hangingChars="235" w:hanging="493"/>
      </w:pPr>
      <w:r w:rsidRPr="00824144">
        <w:rPr>
          <w:rFonts w:hint="eastAsia"/>
        </w:rPr>
        <w:t>・｢網羅的な遺伝子発現解析、塩基配列の解析｣の対象と検討項目（概略図）</w:t>
      </w:r>
    </w:p>
    <w:p w14:paraId="12A0F85F" w14:textId="77777777" w:rsidR="001D12AE" w:rsidRPr="00824144" w:rsidRDefault="001D12AE" w:rsidP="001D12AE">
      <w:pPr>
        <w:ind w:left="493" w:hangingChars="235" w:hanging="493"/>
      </w:pPr>
      <w:r w:rsidRPr="00824144">
        <w:rPr>
          <w:rFonts w:hint="eastAsia"/>
        </w:rPr>
        <w:t>・｢網羅的な遺伝子発現解析、塩基配列の解析｣における試料の流れ（概略図）</w:t>
      </w:r>
    </w:p>
    <w:p w14:paraId="44651925" w14:textId="77777777" w:rsidR="00A87E23" w:rsidRPr="00896E5D" w:rsidRDefault="00777127" w:rsidP="002F65E7">
      <w:pPr>
        <w:pStyle w:val="10"/>
      </w:pPr>
      <w:r w:rsidRPr="00896E5D">
        <w:rPr>
          <w:rStyle w:val="af1"/>
          <w:b w:val="0"/>
          <w:noProof/>
          <w:color w:val="auto"/>
          <w:sz w:val="20"/>
          <w:szCs w:val="20"/>
        </w:rPr>
        <w:br w:type="page"/>
      </w:r>
      <w:bookmarkStart w:id="182" w:name="_Toc313183499"/>
      <w:bookmarkStart w:id="183" w:name="_Toc313184304"/>
      <w:bookmarkStart w:id="184" w:name="_Toc313184459"/>
      <w:bookmarkStart w:id="185" w:name="_Toc313184614"/>
      <w:bookmarkStart w:id="186" w:name="_Toc346756159"/>
      <w:bookmarkEnd w:id="181"/>
      <w:r w:rsidR="00866703" w:rsidRPr="00896E5D">
        <w:rPr>
          <w:rFonts w:hint="eastAsia"/>
          <w:lang w:eastAsia="ja-JP"/>
        </w:rPr>
        <w:lastRenderedPageBreak/>
        <w:t>1</w:t>
      </w:r>
      <w:r w:rsidR="00866703" w:rsidRPr="00896E5D">
        <w:t>.</w:t>
      </w:r>
      <w:r w:rsidR="00D37F9A" w:rsidRPr="00896E5D">
        <w:rPr>
          <w:rFonts w:hint="eastAsia"/>
        </w:rPr>
        <w:t>目的</w:t>
      </w:r>
      <w:bookmarkEnd w:id="182"/>
      <w:bookmarkEnd w:id="183"/>
      <w:bookmarkEnd w:id="184"/>
      <w:bookmarkEnd w:id="185"/>
      <w:bookmarkEnd w:id="186"/>
    </w:p>
    <w:p w14:paraId="758288F7" w14:textId="77777777" w:rsidR="00A87E23" w:rsidRPr="00896E5D" w:rsidRDefault="00D37F9A" w:rsidP="00A87E23">
      <w:pPr>
        <w:rPr>
          <w:sz w:val="20"/>
          <w:szCs w:val="20"/>
        </w:rPr>
      </w:pPr>
      <w:r w:rsidRPr="00896E5D">
        <w:rPr>
          <w:rFonts w:hint="eastAsia"/>
          <w:sz w:val="20"/>
          <w:szCs w:val="20"/>
        </w:rPr>
        <w:t xml:space="preserve">　</w:t>
      </w:r>
      <w:r w:rsidRPr="00896E5D">
        <w:rPr>
          <w:sz w:val="20"/>
          <w:szCs w:val="20"/>
        </w:rPr>
        <w:t>成人の初発未治療</w:t>
      </w:r>
      <w:r w:rsidRPr="00896E5D">
        <w:rPr>
          <w:rFonts w:hint="eastAsia"/>
          <w:sz w:val="20"/>
          <w:szCs w:val="20"/>
        </w:rPr>
        <w:t>急性リンパ性白血病（</w:t>
      </w:r>
      <w:r w:rsidR="00BF419D" w:rsidRPr="00896E5D">
        <w:rPr>
          <w:sz w:val="20"/>
          <w:szCs w:val="20"/>
        </w:rPr>
        <w:t>ALL</w:t>
      </w:r>
      <w:r w:rsidRPr="00896E5D">
        <w:rPr>
          <w:rFonts w:hint="eastAsia"/>
          <w:sz w:val="20"/>
          <w:szCs w:val="20"/>
        </w:rPr>
        <w:t>）を対象として</w:t>
      </w:r>
      <w:r w:rsidRPr="00896E5D">
        <w:rPr>
          <w:sz w:val="20"/>
          <w:szCs w:val="20"/>
        </w:rPr>
        <w:t xml:space="preserve">細胞表面マーカーおよびキメラ遺伝子スクリーニングにより precursor T-ALL </w:t>
      </w:r>
      <w:r w:rsidRPr="00896E5D">
        <w:rPr>
          <w:rFonts w:hint="eastAsia"/>
          <w:sz w:val="20"/>
          <w:szCs w:val="20"/>
        </w:rPr>
        <w:t>と診断して</w:t>
      </w:r>
      <w:r w:rsidRPr="00896E5D">
        <w:rPr>
          <w:sz w:val="20"/>
          <w:szCs w:val="20"/>
        </w:rPr>
        <w:t>、それに対する新しい多剤併用化学療法（JALSG T-ALL21</w:t>
      </w:r>
      <w:r w:rsidR="00D44D32" w:rsidRPr="00896E5D">
        <w:rPr>
          <w:rFonts w:hint="eastAsia"/>
          <w:sz w:val="20"/>
          <w:szCs w:val="20"/>
        </w:rPr>
        <w:t>3</w:t>
      </w:r>
      <w:r w:rsidR="00BF419D" w:rsidRPr="00896E5D">
        <w:rPr>
          <w:sz w:val="20"/>
          <w:szCs w:val="20"/>
        </w:rPr>
        <w:t>-O</w:t>
      </w:r>
      <w:r w:rsidRPr="00896E5D">
        <w:rPr>
          <w:sz w:val="20"/>
          <w:szCs w:val="20"/>
        </w:rPr>
        <w:t>）の安全性と有効性を評価する。</w:t>
      </w:r>
    </w:p>
    <w:p w14:paraId="2BCD547B" w14:textId="77777777" w:rsidR="000F446A" w:rsidRPr="00896E5D" w:rsidRDefault="00D37F9A">
      <w:pPr>
        <w:rPr>
          <w:sz w:val="20"/>
          <w:szCs w:val="20"/>
        </w:rPr>
      </w:pPr>
      <w:r w:rsidRPr="00896E5D">
        <w:rPr>
          <w:rFonts w:hint="eastAsia"/>
          <w:sz w:val="20"/>
          <w:szCs w:val="20"/>
        </w:rPr>
        <w:t xml:space="preserve">　</w:t>
      </w:r>
      <w:r w:rsidRPr="00896E5D">
        <w:rPr>
          <w:sz w:val="20"/>
          <w:szCs w:val="20"/>
        </w:rPr>
        <w:t>T-ALL</w:t>
      </w:r>
      <w:r w:rsidRPr="00896E5D">
        <w:rPr>
          <w:rFonts w:hint="eastAsia"/>
          <w:sz w:val="20"/>
          <w:szCs w:val="20"/>
        </w:rPr>
        <w:t>プロトコール（</w:t>
      </w:r>
      <w:r w:rsidRPr="00896E5D">
        <w:rPr>
          <w:sz w:val="20"/>
          <w:szCs w:val="20"/>
        </w:rPr>
        <w:t>JALSG T-ALL21</w:t>
      </w:r>
      <w:r w:rsidR="00D44D32" w:rsidRPr="00896E5D">
        <w:rPr>
          <w:rFonts w:hint="eastAsia"/>
          <w:sz w:val="20"/>
          <w:szCs w:val="20"/>
        </w:rPr>
        <w:t>3</w:t>
      </w:r>
      <w:r w:rsidR="00BF419D" w:rsidRPr="00896E5D">
        <w:rPr>
          <w:sz w:val="20"/>
          <w:szCs w:val="20"/>
        </w:rPr>
        <w:t>-O</w:t>
      </w:r>
      <w:r w:rsidRPr="00896E5D">
        <w:rPr>
          <w:sz w:val="20"/>
          <w:szCs w:val="20"/>
        </w:rPr>
        <w:t>）</w:t>
      </w:r>
      <w:r w:rsidRPr="00896E5D">
        <w:rPr>
          <w:rFonts w:hint="eastAsia"/>
          <w:sz w:val="20"/>
          <w:szCs w:val="20"/>
        </w:rPr>
        <w:t>では、</w:t>
      </w:r>
      <w:r w:rsidRPr="00896E5D">
        <w:rPr>
          <w:sz w:val="20"/>
          <w:szCs w:val="20"/>
        </w:rPr>
        <w:t>L-</w:t>
      </w:r>
      <w:r w:rsidRPr="00896E5D">
        <w:rPr>
          <w:rFonts w:hint="eastAsia"/>
          <w:sz w:val="20"/>
          <w:szCs w:val="20"/>
        </w:rPr>
        <w:t>アスパラギナーゼ（</w:t>
      </w:r>
      <w:r w:rsidRPr="00896E5D">
        <w:rPr>
          <w:sz w:val="20"/>
          <w:szCs w:val="20"/>
        </w:rPr>
        <w:t>L-ASP</w:t>
      </w:r>
      <w:r w:rsidRPr="00896E5D">
        <w:rPr>
          <w:rFonts w:hint="eastAsia"/>
          <w:sz w:val="20"/>
          <w:szCs w:val="20"/>
        </w:rPr>
        <w:t>）およびステロイドを増量した小児プロトコール様レジメンの有効性を評価するとともに、ステロイド反応性の予後に及ぼす影響を明らかにする。また、新規治療薬剤であるネララビン（</w:t>
      </w:r>
      <w:r w:rsidRPr="00896E5D">
        <w:rPr>
          <w:sz w:val="20"/>
          <w:szCs w:val="20"/>
        </w:rPr>
        <w:t>NEL</w:t>
      </w:r>
      <w:r w:rsidRPr="00896E5D">
        <w:rPr>
          <w:rFonts w:hint="eastAsia"/>
          <w:sz w:val="20"/>
          <w:szCs w:val="20"/>
        </w:rPr>
        <w:t>）の有効性と安全性についても評価する。</w:t>
      </w:r>
    </w:p>
    <w:p w14:paraId="7F2ECA1F" w14:textId="77777777" w:rsidR="004B0F94" w:rsidRPr="00896E5D" w:rsidRDefault="00D37F9A" w:rsidP="002F65E7">
      <w:pPr>
        <w:rPr>
          <w:sz w:val="20"/>
          <w:szCs w:val="20"/>
        </w:rPr>
      </w:pPr>
      <w:r w:rsidRPr="00896E5D">
        <w:rPr>
          <w:rFonts w:hint="eastAsia"/>
        </w:rPr>
        <w:t xml:space="preserve">　</w:t>
      </w:r>
      <w:r w:rsidRPr="00896E5D">
        <w:rPr>
          <w:rFonts w:hint="eastAsia"/>
          <w:sz w:val="20"/>
          <w:szCs w:val="20"/>
        </w:rPr>
        <w:t>試験方法は臨床第Ⅱ相試験であり、評価項目は治療計画に示す。</w:t>
      </w:r>
      <w:r w:rsidR="004B0F94" w:rsidRPr="00896E5D">
        <w:rPr>
          <w:rFonts w:hint="eastAsia"/>
          <w:sz w:val="20"/>
          <w:szCs w:val="20"/>
        </w:rPr>
        <w:t>主要評価項目は</w:t>
      </w:r>
      <w:r w:rsidR="004B0F94" w:rsidRPr="00896E5D">
        <w:rPr>
          <w:sz w:val="20"/>
          <w:szCs w:val="20"/>
        </w:rPr>
        <w:t>3年無イベント生存率（</w:t>
      </w:r>
      <w:r w:rsidR="0084742B" w:rsidRPr="00896E5D">
        <w:rPr>
          <w:rFonts w:hint="eastAsia"/>
          <w:sz w:val="20"/>
          <w:szCs w:val="20"/>
        </w:rPr>
        <w:t>e</w:t>
      </w:r>
      <w:r w:rsidR="00FD39D3" w:rsidRPr="00896E5D">
        <w:rPr>
          <w:sz w:val="20"/>
          <w:szCs w:val="20"/>
        </w:rPr>
        <w:t xml:space="preserve">vent </w:t>
      </w:r>
      <w:r w:rsidR="0084742B" w:rsidRPr="00896E5D">
        <w:rPr>
          <w:rFonts w:hint="eastAsia"/>
          <w:sz w:val="20"/>
          <w:szCs w:val="20"/>
        </w:rPr>
        <w:t>f</w:t>
      </w:r>
      <w:r w:rsidR="00FD39D3" w:rsidRPr="00896E5D">
        <w:rPr>
          <w:sz w:val="20"/>
          <w:szCs w:val="20"/>
        </w:rPr>
        <w:t xml:space="preserve">ree </w:t>
      </w:r>
      <w:r w:rsidR="0084742B" w:rsidRPr="00896E5D">
        <w:rPr>
          <w:rFonts w:hint="eastAsia"/>
          <w:sz w:val="20"/>
          <w:szCs w:val="20"/>
        </w:rPr>
        <w:t>s</w:t>
      </w:r>
      <w:r w:rsidR="00FD39D3" w:rsidRPr="00896E5D">
        <w:rPr>
          <w:sz w:val="20"/>
          <w:szCs w:val="20"/>
        </w:rPr>
        <w:t>urvival</w:t>
      </w:r>
      <w:r w:rsidR="00FD39D3" w:rsidRPr="00896E5D">
        <w:rPr>
          <w:rFonts w:hint="eastAsia"/>
          <w:sz w:val="20"/>
          <w:szCs w:val="20"/>
        </w:rPr>
        <w:t xml:space="preserve">, </w:t>
      </w:r>
      <w:r w:rsidR="002803B4" w:rsidRPr="00896E5D">
        <w:rPr>
          <w:rFonts w:hint="eastAsia"/>
          <w:sz w:val="20"/>
          <w:szCs w:val="20"/>
        </w:rPr>
        <w:t>EFS</w:t>
      </w:r>
      <w:r w:rsidR="004B0F94" w:rsidRPr="00896E5D">
        <w:rPr>
          <w:sz w:val="20"/>
          <w:szCs w:val="20"/>
        </w:rPr>
        <w:t>）</w:t>
      </w:r>
      <w:r w:rsidR="004B0F94" w:rsidRPr="00896E5D">
        <w:rPr>
          <w:rFonts w:hint="eastAsia"/>
          <w:sz w:val="20"/>
          <w:szCs w:val="20"/>
        </w:rPr>
        <w:t>である。</w:t>
      </w:r>
    </w:p>
    <w:p w14:paraId="410D067D" w14:textId="77777777" w:rsidR="000F446A" w:rsidRPr="00896E5D" w:rsidRDefault="000F446A" w:rsidP="002F65E7"/>
    <w:p w14:paraId="2BBED3BC" w14:textId="77777777" w:rsidR="000F446A" w:rsidRPr="00896E5D" w:rsidRDefault="000F446A"/>
    <w:p w14:paraId="52CDA378" w14:textId="77777777" w:rsidR="00A87E23" w:rsidRPr="00896E5D" w:rsidRDefault="00866703" w:rsidP="00A87E23">
      <w:pPr>
        <w:pStyle w:val="10"/>
      </w:pPr>
      <w:bookmarkStart w:id="187" w:name="_Toc313183500"/>
      <w:bookmarkStart w:id="188" w:name="_Toc313184305"/>
      <w:bookmarkStart w:id="189" w:name="_Toc313184460"/>
      <w:bookmarkStart w:id="190" w:name="_Toc313184615"/>
      <w:bookmarkStart w:id="191" w:name="_Toc346756160"/>
      <w:r w:rsidRPr="00896E5D">
        <w:rPr>
          <w:rFonts w:hint="eastAsia"/>
          <w:lang w:eastAsia="ja-JP"/>
        </w:rPr>
        <w:t>2</w:t>
      </w:r>
      <w:r w:rsidRPr="00896E5D">
        <w:t>.</w:t>
      </w:r>
      <w:bookmarkStart w:id="192" w:name="_Toc181506792"/>
      <w:r w:rsidR="00777127" w:rsidRPr="00896E5D">
        <w:rPr>
          <w:rFonts w:hint="eastAsia"/>
        </w:rPr>
        <w:t>背景と試験計画の根拠</w:t>
      </w:r>
      <w:bookmarkEnd w:id="187"/>
      <w:bookmarkEnd w:id="188"/>
      <w:bookmarkEnd w:id="189"/>
      <w:bookmarkEnd w:id="190"/>
      <w:bookmarkEnd w:id="191"/>
      <w:bookmarkEnd w:id="192"/>
    </w:p>
    <w:p w14:paraId="36051A12" w14:textId="77777777" w:rsidR="00A87E23" w:rsidRPr="00896E5D" w:rsidRDefault="00D37F9A" w:rsidP="00060CCE">
      <w:pPr>
        <w:pStyle w:val="21"/>
      </w:pPr>
      <w:bookmarkStart w:id="193" w:name="_Toc313183501"/>
      <w:bookmarkStart w:id="194" w:name="_Toc313184306"/>
      <w:bookmarkStart w:id="195" w:name="_Toc313184461"/>
      <w:bookmarkStart w:id="196" w:name="_Toc313184616"/>
      <w:bookmarkStart w:id="197" w:name="_Toc346756161"/>
      <w:r w:rsidRPr="00896E5D">
        <w:t>2.1.</w:t>
      </w:r>
      <w:r w:rsidRPr="00896E5D">
        <w:rPr>
          <w:rFonts w:hint="eastAsia"/>
        </w:rPr>
        <w:t>背景</w:t>
      </w:r>
      <w:bookmarkEnd w:id="193"/>
      <w:bookmarkEnd w:id="194"/>
      <w:bookmarkEnd w:id="195"/>
      <w:bookmarkEnd w:id="196"/>
      <w:bookmarkEnd w:id="197"/>
    </w:p>
    <w:p w14:paraId="7CC5F875" w14:textId="77777777" w:rsidR="00A87E23" w:rsidRPr="00896E5D" w:rsidRDefault="00D37F9A" w:rsidP="00A87E23">
      <w:pPr>
        <w:rPr>
          <w:sz w:val="20"/>
          <w:szCs w:val="20"/>
          <w:vertAlign w:val="superscript"/>
        </w:rPr>
      </w:pPr>
      <w:r w:rsidRPr="00896E5D">
        <w:rPr>
          <w:rFonts w:hint="eastAsia"/>
          <w:sz w:val="20"/>
          <w:szCs w:val="20"/>
        </w:rPr>
        <w:t>急性白血病は造血系細胞の腫瘍であり、成熟度により急性と慢性に分けられ、分化の方向により骨髄性とリンパ性に大別される。</w:t>
      </w:r>
      <w:r w:rsidRPr="00896E5D">
        <w:rPr>
          <w:sz w:val="20"/>
          <w:szCs w:val="20"/>
        </w:rPr>
        <w:t>ALL</w:t>
      </w:r>
      <w:r w:rsidRPr="00896E5D">
        <w:rPr>
          <w:rFonts w:hint="eastAsia"/>
          <w:sz w:val="20"/>
          <w:szCs w:val="20"/>
        </w:rPr>
        <w:t>は、最近の</w:t>
      </w:r>
      <w:r w:rsidRPr="00896E5D">
        <w:rPr>
          <w:sz w:val="20"/>
          <w:szCs w:val="20"/>
        </w:rPr>
        <w:t>WHO</w:t>
      </w:r>
      <w:r w:rsidRPr="00896E5D">
        <w:rPr>
          <w:rFonts w:hint="eastAsia"/>
          <w:sz w:val="20"/>
          <w:szCs w:val="20"/>
        </w:rPr>
        <w:t>分類では、リンパ系腫瘍の</w:t>
      </w:r>
      <w:r w:rsidRPr="00896E5D">
        <w:rPr>
          <w:sz w:val="20"/>
          <w:szCs w:val="20"/>
        </w:rPr>
        <w:t xml:space="preserve"> precursor lymphoid neoplasms </w:t>
      </w:r>
      <w:r w:rsidRPr="00896E5D">
        <w:rPr>
          <w:rFonts w:hint="eastAsia"/>
          <w:sz w:val="20"/>
          <w:szCs w:val="20"/>
        </w:rPr>
        <w:t>に分類され、</w:t>
      </w:r>
      <w:r w:rsidRPr="00896E5D">
        <w:rPr>
          <w:sz w:val="20"/>
          <w:szCs w:val="20"/>
        </w:rPr>
        <w:t>B</w:t>
      </w:r>
      <w:r w:rsidRPr="00896E5D">
        <w:rPr>
          <w:rFonts w:hint="eastAsia"/>
          <w:sz w:val="20"/>
          <w:szCs w:val="20"/>
        </w:rPr>
        <w:t>細胞系（</w:t>
      </w:r>
      <w:r w:rsidRPr="00896E5D">
        <w:rPr>
          <w:sz w:val="20"/>
          <w:szCs w:val="20"/>
        </w:rPr>
        <w:t>B l</w:t>
      </w:r>
      <w:r w:rsidR="00BF419D" w:rsidRPr="00896E5D">
        <w:rPr>
          <w:sz w:val="20"/>
          <w:szCs w:val="20"/>
        </w:rPr>
        <w:t>ymphoblastic leukaemia/lymphoma</w:t>
      </w:r>
      <w:r w:rsidRPr="00896E5D">
        <w:rPr>
          <w:rFonts w:hint="eastAsia"/>
          <w:sz w:val="20"/>
          <w:szCs w:val="20"/>
        </w:rPr>
        <w:t>）と</w:t>
      </w:r>
      <w:r w:rsidRPr="00896E5D">
        <w:rPr>
          <w:sz w:val="20"/>
          <w:szCs w:val="20"/>
        </w:rPr>
        <w:t>T</w:t>
      </w:r>
      <w:r w:rsidRPr="00896E5D">
        <w:rPr>
          <w:rFonts w:hint="eastAsia"/>
          <w:sz w:val="20"/>
          <w:szCs w:val="20"/>
        </w:rPr>
        <w:t>細胞系（</w:t>
      </w:r>
      <w:r w:rsidRPr="00896E5D">
        <w:rPr>
          <w:sz w:val="20"/>
          <w:szCs w:val="20"/>
        </w:rPr>
        <w:t>T lymp</w:t>
      </w:r>
      <w:r w:rsidR="00BF419D" w:rsidRPr="00896E5D">
        <w:rPr>
          <w:sz w:val="20"/>
          <w:szCs w:val="20"/>
        </w:rPr>
        <w:t>hoblastic leukaemia/lymphoma</w:t>
      </w:r>
      <w:r w:rsidRPr="00896E5D">
        <w:rPr>
          <w:rFonts w:hint="eastAsia"/>
          <w:sz w:val="20"/>
          <w:szCs w:val="20"/>
        </w:rPr>
        <w:t>）に分けられる</w:t>
      </w:r>
      <w:r w:rsidRPr="00896E5D">
        <w:rPr>
          <w:sz w:val="20"/>
          <w:szCs w:val="20"/>
          <w:vertAlign w:val="superscript"/>
        </w:rPr>
        <w:t>1)</w:t>
      </w:r>
    </w:p>
    <w:p w14:paraId="51D98B20" w14:textId="77777777" w:rsidR="000F446A" w:rsidRPr="00896E5D" w:rsidRDefault="00D37F9A">
      <w:pPr>
        <w:rPr>
          <w:sz w:val="20"/>
          <w:szCs w:val="20"/>
        </w:rPr>
      </w:pPr>
      <w:r w:rsidRPr="00896E5D">
        <w:rPr>
          <w:rFonts w:hint="eastAsia"/>
          <w:sz w:val="20"/>
          <w:szCs w:val="20"/>
        </w:rPr>
        <w:t xml:space="preserve">　</w:t>
      </w:r>
      <w:r w:rsidRPr="00896E5D">
        <w:rPr>
          <w:sz w:val="20"/>
          <w:szCs w:val="20"/>
        </w:rPr>
        <w:t>JALSG</w:t>
      </w:r>
      <w:r w:rsidRPr="00896E5D">
        <w:rPr>
          <w:rFonts w:hint="eastAsia"/>
          <w:sz w:val="20"/>
          <w:szCs w:val="20"/>
        </w:rPr>
        <w:t>の</w:t>
      </w:r>
      <w:r w:rsidRPr="00896E5D">
        <w:rPr>
          <w:sz w:val="20"/>
          <w:szCs w:val="20"/>
        </w:rPr>
        <w:t>ALL</w:t>
      </w:r>
      <w:r w:rsidRPr="00896E5D">
        <w:rPr>
          <w:rFonts w:hint="eastAsia"/>
          <w:sz w:val="20"/>
          <w:szCs w:val="20"/>
        </w:rPr>
        <w:t>治療研究は、</w:t>
      </w:r>
      <w:r w:rsidRPr="00896E5D">
        <w:rPr>
          <w:sz w:val="20"/>
          <w:szCs w:val="20"/>
        </w:rPr>
        <w:t>ALL93</w:t>
      </w:r>
      <w:r w:rsidRPr="00896E5D">
        <w:rPr>
          <w:rFonts w:hint="eastAsia"/>
          <w:sz w:val="20"/>
          <w:szCs w:val="20"/>
        </w:rPr>
        <w:t>までは一つの治療法を行っていたが、</w:t>
      </w:r>
      <w:r w:rsidRPr="00896E5D">
        <w:rPr>
          <w:sz w:val="20"/>
          <w:szCs w:val="20"/>
        </w:rPr>
        <w:t>ALL97</w:t>
      </w:r>
      <w:r w:rsidRPr="00896E5D">
        <w:rPr>
          <w:rFonts w:hint="eastAsia"/>
          <w:sz w:val="20"/>
          <w:szCs w:val="20"/>
        </w:rPr>
        <w:t>では、</w:t>
      </w:r>
      <w:r w:rsidRPr="00896E5D">
        <w:rPr>
          <w:sz w:val="20"/>
          <w:szCs w:val="20"/>
        </w:rPr>
        <w:t>FAB</w:t>
      </w:r>
      <w:r w:rsidRPr="00896E5D">
        <w:rPr>
          <w:rFonts w:hint="eastAsia"/>
          <w:sz w:val="20"/>
          <w:szCs w:val="20"/>
        </w:rPr>
        <w:t>分類の</w:t>
      </w:r>
      <w:r w:rsidRPr="00896E5D">
        <w:rPr>
          <w:sz w:val="20"/>
          <w:szCs w:val="20"/>
        </w:rPr>
        <w:t>L3</w:t>
      </w:r>
      <w:r w:rsidRPr="00896E5D">
        <w:rPr>
          <w:rFonts w:hint="eastAsia"/>
          <w:sz w:val="20"/>
          <w:szCs w:val="20"/>
        </w:rPr>
        <w:t>を対象として</w:t>
      </w:r>
      <w:r w:rsidRPr="00896E5D">
        <w:rPr>
          <w:sz w:val="20"/>
          <w:szCs w:val="20"/>
        </w:rPr>
        <w:t>B-ALL97</w:t>
      </w:r>
      <w:r w:rsidRPr="00896E5D">
        <w:rPr>
          <w:rFonts w:hint="eastAsia"/>
          <w:sz w:val="20"/>
          <w:szCs w:val="20"/>
        </w:rPr>
        <w:t>治療を独立させ、</w:t>
      </w:r>
      <w:r w:rsidRPr="00896E5D">
        <w:rPr>
          <w:sz w:val="20"/>
          <w:szCs w:val="20"/>
        </w:rPr>
        <w:t>ALL202</w:t>
      </w:r>
      <w:r w:rsidRPr="00896E5D">
        <w:rPr>
          <w:rFonts w:hint="eastAsia"/>
          <w:sz w:val="20"/>
          <w:szCs w:val="20"/>
        </w:rPr>
        <w:t>からは、</w:t>
      </w:r>
      <w:r w:rsidRPr="00896E5D">
        <w:rPr>
          <w:sz w:val="20"/>
          <w:szCs w:val="20"/>
        </w:rPr>
        <w:t>Ph</w:t>
      </w:r>
      <w:r w:rsidRPr="00896E5D">
        <w:rPr>
          <w:rFonts w:hint="eastAsia"/>
          <w:sz w:val="20"/>
          <w:szCs w:val="20"/>
        </w:rPr>
        <w:t>陽性</w:t>
      </w:r>
      <w:r w:rsidRPr="00896E5D">
        <w:rPr>
          <w:sz w:val="20"/>
          <w:szCs w:val="20"/>
        </w:rPr>
        <w:t>ALL</w:t>
      </w:r>
      <w:r w:rsidRPr="00896E5D">
        <w:rPr>
          <w:rFonts w:hint="eastAsia"/>
          <w:sz w:val="20"/>
          <w:szCs w:val="20"/>
        </w:rPr>
        <w:t>を対象とした</w:t>
      </w:r>
      <w:r w:rsidRPr="00896E5D">
        <w:rPr>
          <w:sz w:val="20"/>
          <w:szCs w:val="20"/>
        </w:rPr>
        <w:t>Ph+ALL202</w:t>
      </w:r>
      <w:r w:rsidRPr="00896E5D">
        <w:rPr>
          <w:rFonts w:hint="eastAsia"/>
          <w:sz w:val="20"/>
          <w:szCs w:val="20"/>
        </w:rPr>
        <w:t>が別プロトコールとして行われ、</w:t>
      </w:r>
      <w:r w:rsidRPr="00896E5D">
        <w:rPr>
          <w:sz w:val="20"/>
          <w:szCs w:val="20"/>
        </w:rPr>
        <w:t>2008</w:t>
      </w:r>
      <w:r w:rsidRPr="00896E5D">
        <w:rPr>
          <w:rFonts w:hint="eastAsia"/>
          <w:sz w:val="20"/>
          <w:szCs w:val="20"/>
        </w:rPr>
        <w:t>年からは</w:t>
      </w:r>
      <w:r w:rsidRPr="00896E5D">
        <w:rPr>
          <w:sz w:val="20"/>
          <w:szCs w:val="20"/>
        </w:rPr>
        <w:t>Ph+ALL208IMA</w:t>
      </w:r>
      <w:r w:rsidRPr="00896E5D">
        <w:rPr>
          <w:rFonts w:hint="eastAsia"/>
          <w:sz w:val="20"/>
          <w:szCs w:val="20"/>
        </w:rPr>
        <w:t>が行われた。また、</w:t>
      </w:r>
      <w:r w:rsidRPr="00896E5D">
        <w:rPr>
          <w:sz w:val="20"/>
          <w:szCs w:val="20"/>
        </w:rPr>
        <w:t>T-ALL</w:t>
      </w:r>
      <w:r w:rsidRPr="00896E5D">
        <w:rPr>
          <w:rFonts w:hint="eastAsia"/>
          <w:sz w:val="20"/>
          <w:szCs w:val="20"/>
        </w:rPr>
        <w:t>（</w:t>
      </w:r>
      <w:r w:rsidRPr="00896E5D">
        <w:rPr>
          <w:sz w:val="20"/>
          <w:szCs w:val="20"/>
        </w:rPr>
        <w:t>WHO</w:t>
      </w:r>
      <w:r w:rsidRPr="00896E5D">
        <w:rPr>
          <w:rFonts w:hint="eastAsia"/>
          <w:sz w:val="20"/>
          <w:szCs w:val="20"/>
        </w:rPr>
        <w:t>分類の</w:t>
      </w:r>
      <w:r w:rsidRPr="00896E5D">
        <w:rPr>
          <w:sz w:val="20"/>
          <w:szCs w:val="20"/>
        </w:rPr>
        <w:t>T ly</w:t>
      </w:r>
      <w:r w:rsidR="00BF419D" w:rsidRPr="00896E5D">
        <w:rPr>
          <w:sz w:val="20"/>
          <w:szCs w:val="20"/>
        </w:rPr>
        <w:t>mphoblastic leukaemia/ lymphoma</w:t>
      </w:r>
      <w:r w:rsidRPr="00896E5D">
        <w:rPr>
          <w:rFonts w:hint="eastAsia"/>
          <w:sz w:val="20"/>
          <w:szCs w:val="20"/>
        </w:rPr>
        <w:t>）の</w:t>
      </w:r>
      <w:r w:rsidRPr="00896E5D">
        <w:rPr>
          <w:sz w:val="20"/>
          <w:szCs w:val="20"/>
        </w:rPr>
        <w:t>25</w:t>
      </w:r>
      <w:r w:rsidRPr="00896E5D">
        <w:rPr>
          <w:rFonts w:hint="eastAsia"/>
          <w:sz w:val="20"/>
          <w:szCs w:val="20"/>
        </w:rPr>
        <w:t>歳未満の症例に対しては、</w:t>
      </w:r>
      <w:r w:rsidRPr="00896E5D">
        <w:rPr>
          <w:sz w:val="20"/>
          <w:szCs w:val="20"/>
        </w:rPr>
        <w:t>T-ALL211-U</w:t>
      </w:r>
      <w:r w:rsidRPr="00896E5D">
        <w:rPr>
          <w:rFonts w:hint="eastAsia"/>
          <w:sz w:val="20"/>
          <w:szCs w:val="20"/>
        </w:rPr>
        <w:t>（</w:t>
      </w:r>
      <w:r w:rsidR="00BF419D" w:rsidRPr="00896E5D">
        <w:rPr>
          <w:sz w:val="20"/>
          <w:szCs w:val="20"/>
        </w:rPr>
        <w:t>T-11</w:t>
      </w:r>
      <w:r w:rsidRPr="00896E5D">
        <w:rPr>
          <w:rFonts w:hint="eastAsia"/>
          <w:sz w:val="20"/>
          <w:szCs w:val="20"/>
        </w:rPr>
        <w:t>）が日本小児白血病リンパ腫治療グループとの共同研究</w:t>
      </w:r>
      <w:r w:rsidR="00727984" w:rsidRPr="00896E5D">
        <w:rPr>
          <w:rFonts w:hint="eastAsia"/>
          <w:sz w:val="20"/>
          <w:szCs w:val="20"/>
        </w:rPr>
        <w:t>として</w:t>
      </w:r>
      <w:r w:rsidRPr="00896E5D">
        <w:rPr>
          <w:rFonts w:hint="eastAsia"/>
          <w:sz w:val="20"/>
          <w:szCs w:val="20"/>
        </w:rPr>
        <w:t>開始される。</w:t>
      </w:r>
    </w:p>
    <w:p w14:paraId="21BB36C0" w14:textId="77777777" w:rsidR="000F446A" w:rsidRPr="00896E5D" w:rsidRDefault="00D37F9A">
      <w:r w:rsidRPr="00896E5D">
        <w:rPr>
          <w:rFonts w:hint="eastAsia"/>
          <w:sz w:val="20"/>
          <w:szCs w:val="20"/>
        </w:rPr>
        <w:t>本研究では、</w:t>
      </w:r>
      <w:r w:rsidRPr="00896E5D">
        <w:rPr>
          <w:sz w:val="20"/>
          <w:szCs w:val="20"/>
        </w:rPr>
        <w:t>25</w:t>
      </w:r>
      <w:r w:rsidRPr="00896E5D">
        <w:rPr>
          <w:rFonts w:hint="eastAsia"/>
          <w:sz w:val="20"/>
          <w:szCs w:val="20"/>
        </w:rPr>
        <w:t>歳以上の</w:t>
      </w:r>
      <w:r w:rsidRPr="00896E5D">
        <w:rPr>
          <w:sz w:val="20"/>
          <w:szCs w:val="20"/>
        </w:rPr>
        <w:t>T-ALLに対する多剤併用化学療法（JALSG T-ALL21</w:t>
      </w:r>
      <w:r w:rsidR="003B4D5B" w:rsidRPr="00896E5D">
        <w:rPr>
          <w:rFonts w:hint="eastAsia"/>
          <w:sz w:val="20"/>
          <w:szCs w:val="20"/>
        </w:rPr>
        <w:t>3</w:t>
      </w:r>
      <w:r w:rsidR="00BF419D" w:rsidRPr="00896E5D">
        <w:rPr>
          <w:sz w:val="20"/>
          <w:szCs w:val="20"/>
        </w:rPr>
        <w:t>-O</w:t>
      </w:r>
      <w:r w:rsidRPr="00896E5D">
        <w:rPr>
          <w:sz w:val="20"/>
          <w:szCs w:val="20"/>
        </w:rPr>
        <w:t>）の第Ⅱ相試験を計画した</w:t>
      </w:r>
      <w:r w:rsidR="00777127" w:rsidRPr="00896E5D">
        <w:t>。</w:t>
      </w:r>
    </w:p>
    <w:p w14:paraId="26301B59" w14:textId="77777777" w:rsidR="000F446A" w:rsidRPr="00896E5D" w:rsidRDefault="000F446A"/>
    <w:p w14:paraId="1E95F6A2" w14:textId="77777777" w:rsidR="00A87E23" w:rsidRPr="00896E5D" w:rsidRDefault="00D37F9A" w:rsidP="00060CCE">
      <w:pPr>
        <w:pStyle w:val="21"/>
      </w:pPr>
      <w:bookmarkStart w:id="198" w:name="_Toc313183502"/>
      <w:bookmarkStart w:id="199" w:name="_Toc313184307"/>
      <w:bookmarkStart w:id="200" w:name="_Toc313184462"/>
      <w:bookmarkStart w:id="201" w:name="_Toc313184617"/>
      <w:bookmarkStart w:id="202" w:name="_Toc346756162"/>
      <w:r w:rsidRPr="00896E5D">
        <w:t>2.2.</w:t>
      </w:r>
      <w:r w:rsidRPr="00896E5D">
        <w:rPr>
          <w:rFonts w:hint="eastAsia"/>
        </w:rPr>
        <w:t>対象</w:t>
      </w:r>
      <w:bookmarkEnd w:id="198"/>
      <w:bookmarkEnd w:id="199"/>
      <w:bookmarkEnd w:id="200"/>
      <w:bookmarkEnd w:id="201"/>
      <w:bookmarkEnd w:id="202"/>
    </w:p>
    <w:p w14:paraId="7A235B65" w14:textId="77777777" w:rsidR="00A87E23" w:rsidRPr="00896E5D" w:rsidRDefault="00D37F9A" w:rsidP="00A87E23">
      <w:pPr>
        <w:pStyle w:val="30"/>
        <w:ind w:left="210" w:right="210"/>
        <w:rPr>
          <w:rFonts w:ascii="ＭＳ ゴシック" w:hAnsi="ＭＳ ゴシック"/>
        </w:rPr>
      </w:pPr>
      <w:bookmarkStart w:id="203" w:name="_Toc313184308"/>
      <w:bookmarkStart w:id="204" w:name="_Toc313184463"/>
      <w:bookmarkStart w:id="205" w:name="_Toc313184618"/>
      <w:bookmarkStart w:id="206" w:name="_Toc346756163"/>
      <w:r w:rsidRPr="00896E5D">
        <w:rPr>
          <w:rFonts w:ascii="ＭＳ ゴシック" w:hAnsi="ＭＳ ゴシック"/>
        </w:rPr>
        <w:t>2.2.1.</w:t>
      </w:r>
      <w:r w:rsidRPr="00896E5D">
        <w:rPr>
          <w:rFonts w:ascii="ＭＳ ゴシック" w:hAnsi="ＭＳ ゴシック" w:hint="eastAsia"/>
        </w:rPr>
        <w:t>急性リンパ性白血病の定義</w:t>
      </w:r>
      <w:bookmarkEnd w:id="203"/>
      <w:bookmarkEnd w:id="204"/>
      <w:bookmarkEnd w:id="205"/>
      <w:bookmarkEnd w:id="206"/>
    </w:p>
    <w:p w14:paraId="39763AE3" w14:textId="77777777" w:rsidR="00A87E23" w:rsidRPr="00896E5D" w:rsidRDefault="00777127" w:rsidP="00A87E23">
      <w:pPr>
        <w:rPr>
          <w:szCs w:val="20"/>
        </w:rPr>
      </w:pPr>
      <w:r w:rsidRPr="00896E5D">
        <w:rPr>
          <w:rFonts w:hint="eastAsia"/>
        </w:rPr>
        <w:t xml:space="preserve">　</w:t>
      </w:r>
      <w:r w:rsidR="00D37F9A" w:rsidRPr="00896E5D">
        <w:rPr>
          <w:rFonts w:hint="eastAsia"/>
          <w:sz w:val="20"/>
          <w:szCs w:val="20"/>
        </w:rPr>
        <w:t>骨髄においてリンパ芽球が全有核細胞数の</w:t>
      </w:r>
      <w:r w:rsidR="00D37F9A" w:rsidRPr="00896E5D">
        <w:rPr>
          <w:sz w:val="20"/>
          <w:szCs w:val="20"/>
        </w:rPr>
        <w:t>25 %</w:t>
      </w:r>
      <w:r w:rsidR="00D37F9A" w:rsidRPr="00896E5D">
        <w:rPr>
          <w:rFonts w:hint="eastAsia"/>
          <w:sz w:val="20"/>
          <w:szCs w:val="20"/>
        </w:rPr>
        <w:t>以上を占める場合を</w:t>
      </w:r>
      <w:r w:rsidR="00D37F9A" w:rsidRPr="00896E5D">
        <w:rPr>
          <w:sz w:val="20"/>
          <w:szCs w:val="20"/>
        </w:rPr>
        <w:t>ALL</w:t>
      </w:r>
      <w:r w:rsidR="00D37F9A" w:rsidRPr="00896E5D">
        <w:rPr>
          <w:rFonts w:hint="eastAsia"/>
          <w:sz w:val="20"/>
          <w:szCs w:val="20"/>
        </w:rPr>
        <w:t>とする。リンパ芽球は特殊染色でエステラーゼ陰性かつペルオキシダーゼ</w:t>
      </w:r>
      <w:r w:rsidR="00D37F9A" w:rsidRPr="00896E5D">
        <w:rPr>
          <w:sz w:val="20"/>
          <w:szCs w:val="20"/>
        </w:rPr>
        <w:t>(</w:t>
      </w:r>
      <w:r w:rsidR="00D37F9A" w:rsidRPr="00896E5D">
        <w:rPr>
          <w:rFonts w:hint="eastAsia"/>
          <w:sz w:val="20"/>
          <w:szCs w:val="20"/>
        </w:rPr>
        <w:t>またはズダンブラック</w:t>
      </w:r>
      <w:r w:rsidR="00D37F9A" w:rsidRPr="00896E5D">
        <w:rPr>
          <w:sz w:val="20"/>
          <w:szCs w:val="20"/>
        </w:rPr>
        <w:t>)</w:t>
      </w:r>
      <w:r w:rsidR="00D37F9A" w:rsidRPr="00896E5D">
        <w:rPr>
          <w:rFonts w:hint="eastAsia"/>
          <w:sz w:val="20"/>
          <w:szCs w:val="20"/>
        </w:rPr>
        <w:t>陰性である。陰性の基準は</w:t>
      </w:r>
      <w:r w:rsidR="00D37F9A" w:rsidRPr="00896E5D">
        <w:rPr>
          <w:sz w:val="20"/>
          <w:szCs w:val="20"/>
        </w:rPr>
        <w:t>3 %</w:t>
      </w:r>
      <w:r w:rsidR="00D37F9A" w:rsidRPr="00896E5D">
        <w:rPr>
          <w:rFonts w:hint="eastAsia"/>
          <w:sz w:val="20"/>
          <w:szCs w:val="20"/>
        </w:rPr>
        <w:t>未満とする。細胞表面マーカー所見によって</w:t>
      </w:r>
      <w:r w:rsidR="00D37F9A" w:rsidRPr="00896E5D">
        <w:rPr>
          <w:sz w:val="20"/>
          <w:szCs w:val="20"/>
        </w:rPr>
        <w:t xml:space="preserve"> M0</w:t>
      </w:r>
      <w:r w:rsidR="00D37F9A" w:rsidRPr="00896E5D">
        <w:rPr>
          <w:rFonts w:hint="eastAsia"/>
          <w:sz w:val="20"/>
          <w:szCs w:val="20"/>
        </w:rPr>
        <w:t>、</w:t>
      </w:r>
      <w:r w:rsidR="00D37F9A" w:rsidRPr="00896E5D">
        <w:rPr>
          <w:sz w:val="20"/>
          <w:szCs w:val="20"/>
        </w:rPr>
        <w:t>M5a</w:t>
      </w:r>
      <w:r w:rsidR="00D37F9A" w:rsidRPr="00896E5D">
        <w:rPr>
          <w:rFonts w:hint="eastAsia"/>
          <w:sz w:val="20"/>
          <w:szCs w:val="20"/>
        </w:rPr>
        <w:t>、</w:t>
      </w:r>
      <w:r w:rsidR="00D37F9A" w:rsidRPr="00896E5D">
        <w:rPr>
          <w:sz w:val="20"/>
          <w:szCs w:val="20"/>
        </w:rPr>
        <w:t xml:space="preserve">M7 </w:t>
      </w:r>
      <w:r w:rsidR="00D37F9A" w:rsidRPr="00896E5D">
        <w:rPr>
          <w:rFonts w:hint="eastAsia"/>
          <w:sz w:val="20"/>
          <w:szCs w:val="20"/>
        </w:rPr>
        <w:t>を否定する。</w:t>
      </w:r>
      <w:r w:rsidR="00D37F9A" w:rsidRPr="00896E5D">
        <w:rPr>
          <w:sz w:val="20"/>
          <w:szCs w:val="20"/>
        </w:rPr>
        <w:t xml:space="preserve">FAB </w:t>
      </w:r>
      <w:r w:rsidR="00D37F9A" w:rsidRPr="00896E5D">
        <w:rPr>
          <w:rFonts w:hint="eastAsia"/>
          <w:sz w:val="20"/>
          <w:szCs w:val="20"/>
        </w:rPr>
        <w:t>分類</w:t>
      </w:r>
      <w:r w:rsidR="00D37F9A" w:rsidRPr="00896E5D">
        <w:rPr>
          <w:sz w:val="20"/>
          <w:szCs w:val="20"/>
          <w:vertAlign w:val="superscript"/>
        </w:rPr>
        <w:t>2)</w:t>
      </w:r>
      <w:r w:rsidR="00D37F9A" w:rsidRPr="00896E5D">
        <w:rPr>
          <w:rFonts w:hint="eastAsia"/>
          <w:sz w:val="20"/>
          <w:szCs w:val="20"/>
        </w:rPr>
        <w:t>の</w:t>
      </w:r>
      <w:r w:rsidR="00D37F9A" w:rsidRPr="00896E5D">
        <w:rPr>
          <w:sz w:val="20"/>
          <w:szCs w:val="20"/>
        </w:rPr>
        <w:t>M0</w:t>
      </w:r>
      <w:r w:rsidR="00D37F9A" w:rsidRPr="00896E5D">
        <w:rPr>
          <w:rFonts w:hint="eastAsia"/>
          <w:sz w:val="20"/>
          <w:szCs w:val="20"/>
        </w:rPr>
        <w:t>、</w:t>
      </w:r>
      <w:r w:rsidR="00D37F9A" w:rsidRPr="00896E5D">
        <w:rPr>
          <w:sz w:val="20"/>
          <w:szCs w:val="20"/>
        </w:rPr>
        <w:t>M5a</w:t>
      </w:r>
      <w:r w:rsidR="00D37F9A" w:rsidRPr="00896E5D">
        <w:rPr>
          <w:rFonts w:hint="eastAsia"/>
          <w:sz w:val="20"/>
          <w:szCs w:val="20"/>
        </w:rPr>
        <w:t>、</w:t>
      </w:r>
      <w:r w:rsidR="00D37F9A" w:rsidRPr="00896E5D">
        <w:rPr>
          <w:sz w:val="20"/>
          <w:szCs w:val="20"/>
        </w:rPr>
        <w:t>M7</w:t>
      </w:r>
      <w:r w:rsidR="00D37F9A" w:rsidRPr="00896E5D">
        <w:rPr>
          <w:rFonts w:hint="eastAsia"/>
          <w:sz w:val="20"/>
          <w:szCs w:val="20"/>
        </w:rPr>
        <w:t>でなければ、骨髄球系の細胞表面マーカーが陽性であっても</w:t>
      </w:r>
      <w:r w:rsidR="00D37F9A" w:rsidRPr="00896E5D">
        <w:rPr>
          <w:sz w:val="20"/>
          <w:szCs w:val="20"/>
        </w:rPr>
        <w:t xml:space="preserve"> ALL </w:t>
      </w:r>
      <w:r w:rsidR="00D37F9A" w:rsidRPr="00896E5D">
        <w:rPr>
          <w:rFonts w:hint="eastAsia"/>
          <w:sz w:val="20"/>
          <w:szCs w:val="20"/>
        </w:rPr>
        <w:t>と診断する。</w:t>
      </w:r>
    </w:p>
    <w:p w14:paraId="07BDE06C" w14:textId="77777777" w:rsidR="00DE28A0" w:rsidRPr="00896E5D" w:rsidRDefault="008D053F" w:rsidP="00DA40A4">
      <w:pPr>
        <w:rPr>
          <w:sz w:val="20"/>
          <w:szCs w:val="20"/>
        </w:rPr>
      </w:pPr>
      <w:r w:rsidRPr="00896E5D">
        <w:rPr>
          <w:rFonts w:hint="eastAsia"/>
          <w:sz w:val="20"/>
          <w:szCs w:val="20"/>
        </w:rPr>
        <w:t>precursor</w:t>
      </w:r>
      <w:r w:rsidRPr="00896E5D">
        <w:rPr>
          <w:sz w:val="20"/>
          <w:szCs w:val="20"/>
        </w:rPr>
        <w:t xml:space="preserve"> </w:t>
      </w:r>
      <w:r w:rsidR="00D37F9A" w:rsidRPr="00896E5D">
        <w:rPr>
          <w:sz w:val="20"/>
          <w:szCs w:val="20"/>
        </w:rPr>
        <w:t>B-ALL</w:t>
      </w:r>
      <w:r w:rsidR="00D37F9A" w:rsidRPr="00896E5D">
        <w:rPr>
          <w:rFonts w:hint="eastAsia"/>
          <w:sz w:val="20"/>
          <w:szCs w:val="20"/>
        </w:rPr>
        <w:t>（</w:t>
      </w:r>
      <w:r w:rsidR="00D37F9A" w:rsidRPr="00896E5D">
        <w:rPr>
          <w:sz w:val="20"/>
          <w:szCs w:val="20"/>
        </w:rPr>
        <w:t>WHO</w:t>
      </w:r>
      <w:r w:rsidR="00D37F9A" w:rsidRPr="00896E5D">
        <w:rPr>
          <w:rFonts w:hint="eastAsia"/>
          <w:sz w:val="20"/>
          <w:szCs w:val="20"/>
        </w:rPr>
        <w:t>分類での</w:t>
      </w:r>
      <w:r w:rsidR="00D37F9A" w:rsidRPr="00896E5D">
        <w:rPr>
          <w:sz w:val="20"/>
          <w:szCs w:val="20"/>
        </w:rPr>
        <w:t>B l</w:t>
      </w:r>
      <w:r w:rsidR="00BF419D" w:rsidRPr="00896E5D">
        <w:rPr>
          <w:sz w:val="20"/>
          <w:szCs w:val="20"/>
        </w:rPr>
        <w:t>ymphoblastic leukaemia/lymphoma</w:t>
      </w:r>
      <w:r w:rsidR="00D37F9A" w:rsidRPr="00896E5D">
        <w:rPr>
          <w:rFonts w:hint="eastAsia"/>
          <w:sz w:val="20"/>
          <w:szCs w:val="20"/>
        </w:rPr>
        <w:t>）、</w:t>
      </w:r>
      <w:r w:rsidRPr="00896E5D">
        <w:rPr>
          <w:rFonts w:hint="eastAsia"/>
          <w:sz w:val="20"/>
          <w:szCs w:val="20"/>
        </w:rPr>
        <w:t>precursor</w:t>
      </w:r>
      <w:r w:rsidRPr="00896E5D">
        <w:rPr>
          <w:sz w:val="20"/>
          <w:szCs w:val="20"/>
        </w:rPr>
        <w:t xml:space="preserve"> </w:t>
      </w:r>
      <w:r w:rsidR="00D37F9A" w:rsidRPr="00896E5D">
        <w:rPr>
          <w:sz w:val="20"/>
          <w:szCs w:val="20"/>
        </w:rPr>
        <w:t>T-ALL</w:t>
      </w:r>
      <w:r w:rsidR="00D37F9A" w:rsidRPr="00896E5D">
        <w:rPr>
          <w:rFonts w:hint="eastAsia"/>
          <w:sz w:val="20"/>
          <w:szCs w:val="20"/>
        </w:rPr>
        <w:t>（</w:t>
      </w:r>
      <w:r w:rsidR="00D37F9A" w:rsidRPr="00896E5D">
        <w:rPr>
          <w:sz w:val="20"/>
          <w:szCs w:val="20"/>
        </w:rPr>
        <w:t>WHO</w:t>
      </w:r>
      <w:r w:rsidR="00D37F9A" w:rsidRPr="00896E5D">
        <w:rPr>
          <w:rFonts w:hint="eastAsia"/>
          <w:sz w:val="20"/>
          <w:szCs w:val="20"/>
        </w:rPr>
        <w:t>分類での</w:t>
      </w:r>
      <w:r w:rsidR="00D37F9A" w:rsidRPr="00896E5D">
        <w:rPr>
          <w:sz w:val="20"/>
          <w:szCs w:val="20"/>
        </w:rPr>
        <w:t>T l</w:t>
      </w:r>
      <w:r w:rsidR="00BF419D" w:rsidRPr="00896E5D">
        <w:rPr>
          <w:sz w:val="20"/>
          <w:szCs w:val="20"/>
        </w:rPr>
        <w:t>ymphoblastic leukaemia/lymphoma</w:t>
      </w:r>
      <w:r w:rsidR="00D37F9A" w:rsidRPr="00896E5D">
        <w:rPr>
          <w:rFonts w:hint="eastAsia"/>
          <w:sz w:val="20"/>
          <w:szCs w:val="20"/>
        </w:rPr>
        <w:t>）、</w:t>
      </w:r>
      <w:r w:rsidR="00D37F9A" w:rsidRPr="00896E5D">
        <w:rPr>
          <w:sz w:val="20"/>
          <w:szCs w:val="20"/>
        </w:rPr>
        <w:t>Burkitt leukemia</w:t>
      </w:r>
      <w:r w:rsidR="00D37F9A" w:rsidRPr="00896E5D">
        <w:rPr>
          <w:rFonts w:hint="eastAsia"/>
          <w:sz w:val="20"/>
          <w:szCs w:val="20"/>
        </w:rPr>
        <w:t>（</w:t>
      </w:r>
      <w:r w:rsidR="00D37F9A" w:rsidRPr="00896E5D">
        <w:rPr>
          <w:sz w:val="20"/>
          <w:szCs w:val="20"/>
        </w:rPr>
        <w:t>WHO</w:t>
      </w:r>
      <w:r w:rsidR="00D37F9A" w:rsidRPr="00896E5D">
        <w:rPr>
          <w:rFonts w:hint="eastAsia"/>
          <w:sz w:val="20"/>
          <w:szCs w:val="20"/>
        </w:rPr>
        <w:t>分類での</w:t>
      </w:r>
      <w:r w:rsidR="0091468D" w:rsidRPr="00896E5D">
        <w:rPr>
          <w:sz w:val="20"/>
          <w:szCs w:val="20"/>
        </w:rPr>
        <w:t>Burkitt lymphomaの</w:t>
      </w:r>
      <w:r w:rsidR="00D37F9A" w:rsidRPr="00896E5D">
        <w:rPr>
          <w:sz w:val="20"/>
          <w:szCs w:val="20"/>
        </w:rPr>
        <w:t>Burkitt leukaem</w:t>
      </w:r>
      <w:r w:rsidR="00BF419D" w:rsidRPr="00896E5D">
        <w:rPr>
          <w:sz w:val="20"/>
          <w:szCs w:val="20"/>
        </w:rPr>
        <w:t>ia variant</w:t>
      </w:r>
      <w:r w:rsidR="00D37F9A" w:rsidRPr="00896E5D">
        <w:rPr>
          <w:rFonts w:hint="eastAsia"/>
          <w:sz w:val="20"/>
          <w:szCs w:val="20"/>
        </w:rPr>
        <w:t>）の診断は、以下に述べる免疫学的診断基準に従って行う。</w:t>
      </w:r>
    </w:p>
    <w:p w14:paraId="1A574D6D" w14:textId="77777777" w:rsidR="000F446A" w:rsidRPr="00896E5D" w:rsidRDefault="000F446A"/>
    <w:p w14:paraId="22421F4C" w14:textId="77777777" w:rsidR="004D6B5A" w:rsidRPr="00896E5D" w:rsidRDefault="00D37F9A">
      <w:pPr>
        <w:pStyle w:val="30"/>
        <w:ind w:left="210" w:right="210"/>
        <w:rPr>
          <w:rFonts w:ascii="ＭＳ ゴシック" w:hAnsi="ＭＳ ゴシック"/>
        </w:rPr>
      </w:pPr>
      <w:bookmarkStart w:id="207" w:name="_Toc313184309"/>
      <w:bookmarkStart w:id="208" w:name="_Toc313184464"/>
      <w:bookmarkStart w:id="209" w:name="_Toc313184619"/>
      <w:bookmarkStart w:id="210" w:name="_Toc346756164"/>
      <w:r w:rsidRPr="00896E5D">
        <w:rPr>
          <w:rFonts w:ascii="ＭＳ ゴシック" w:hAnsi="ＭＳ ゴシック"/>
        </w:rPr>
        <w:t>2.2.2. precursor B-ALL</w:t>
      </w:r>
      <w:r w:rsidRPr="00896E5D">
        <w:rPr>
          <w:rFonts w:ascii="ＭＳ ゴシック" w:hAnsi="ＭＳ ゴシック" w:hint="eastAsia"/>
        </w:rPr>
        <w:t>（</w:t>
      </w:r>
      <w:r w:rsidRPr="00896E5D">
        <w:rPr>
          <w:rFonts w:ascii="ＭＳ ゴシック" w:hAnsi="ＭＳ ゴシック"/>
        </w:rPr>
        <w:t>WHO</w:t>
      </w:r>
      <w:r w:rsidRPr="00896E5D">
        <w:rPr>
          <w:rFonts w:ascii="ＭＳ ゴシック" w:hAnsi="ＭＳ ゴシック" w:hint="eastAsia"/>
        </w:rPr>
        <w:t>分類での</w:t>
      </w:r>
      <w:r w:rsidRPr="00896E5D">
        <w:rPr>
          <w:rFonts w:ascii="ＭＳ ゴシック" w:hAnsi="ＭＳ ゴシック"/>
        </w:rPr>
        <w:t>B l</w:t>
      </w:r>
      <w:r w:rsidR="00BF419D" w:rsidRPr="00896E5D">
        <w:rPr>
          <w:rFonts w:ascii="ＭＳ ゴシック" w:hAnsi="ＭＳ ゴシック"/>
        </w:rPr>
        <w:t>ymphoblastic leukaemia/lymphoma</w:t>
      </w:r>
      <w:r w:rsidRPr="00896E5D">
        <w:rPr>
          <w:rFonts w:ascii="ＭＳ ゴシック" w:hAnsi="ＭＳ ゴシック" w:hint="eastAsia"/>
        </w:rPr>
        <w:t>）の診断基準</w:t>
      </w:r>
      <w:bookmarkEnd w:id="207"/>
      <w:bookmarkEnd w:id="208"/>
      <w:bookmarkEnd w:id="209"/>
      <w:bookmarkEnd w:id="210"/>
    </w:p>
    <w:p w14:paraId="5DB77223" w14:textId="77777777" w:rsidR="00A87E23" w:rsidRPr="00896E5D" w:rsidRDefault="00D37F9A" w:rsidP="00A87E23">
      <w:pPr>
        <w:rPr>
          <w:szCs w:val="20"/>
        </w:rPr>
      </w:pPr>
      <w:r w:rsidRPr="00896E5D">
        <w:rPr>
          <w:sz w:val="20"/>
          <w:szCs w:val="20"/>
        </w:rPr>
        <w:t>CD19</w:t>
      </w:r>
      <w:r w:rsidRPr="00896E5D">
        <w:rPr>
          <w:rFonts w:hint="eastAsia"/>
          <w:sz w:val="20"/>
          <w:szCs w:val="20"/>
        </w:rPr>
        <w:t>陽性。</w:t>
      </w:r>
    </w:p>
    <w:p w14:paraId="61A28626" w14:textId="77777777" w:rsidR="00CE113F" w:rsidRPr="00896E5D" w:rsidRDefault="00D37F9A" w:rsidP="00DA40A4">
      <w:pPr>
        <w:rPr>
          <w:sz w:val="20"/>
          <w:szCs w:val="20"/>
        </w:rPr>
      </w:pPr>
      <w:r w:rsidRPr="00896E5D">
        <w:rPr>
          <w:rFonts w:hint="eastAsia"/>
          <w:sz w:val="20"/>
          <w:szCs w:val="20"/>
        </w:rPr>
        <w:t>ただし、</w:t>
      </w:r>
      <w:r w:rsidRPr="00896E5D">
        <w:rPr>
          <w:sz w:val="20"/>
          <w:szCs w:val="20"/>
        </w:rPr>
        <w:t>Burkitt leukemia</w:t>
      </w:r>
      <w:r w:rsidRPr="00896E5D">
        <w:rPr>
          <w:rFonts w:hint="eastAsia"/>
          <w:sz w:val="20"/>
          <w:szCs w:val="20"/>
        </w:rPr>
        <w:t>の診断基準を満たす場合は、</w:t>
      </w:r>
      <w:r w:rsidRPr="00896E5D">
        <w:rPr>
          <w:sz w:val="20"/>
          <w:szCs w:val="20"/>
        </w:rPr>
        <w:t xml:space="preserve"> </w:t>
      </w:r>
      <w:r w:rsidR="00523A9D" w:rsidRPr="00896E5D">
        <w:rPr>
          <w:rFonts w:hint="eastAsia"/>
          <w:sz w:val="20"/>
          <w:szCs w:val="20"/>
        </w:rPr>
        <w:t>precursor</w:t>
      </w:r>
      <w:r w:rsidR="00523A9D" w:rsidRPr="00896E5D">
        <w:rPr>
          <w:sz w:val="20"/>
          <w:szCs w:val="20"/>
        </w:rPr>
        <w:t xml:space="preserve"> </w:t>
      </w:r>
      <w:r w:rsidRPr="00896E5D">
        <w:rPr>
          <w:sz w:val="20"/>
          <w:szCs w:val="20"/>
        </w:rPr>
        <w:t xml:space="preserve">B-ALL </w:t>
      </w:r>
      <w:r w:rsidRPr="00896E5D">
        <w:rPr>
          <w:rFonts w:hint="eastAsia"/>
          <w:sz w:val="20"/>
          <w:szCs w:val="20"/>
        </w:rPr>
        <w:t>とはしない。</w:t>
      </w:r>
    </w:p>
    <w:p w14:paraId="33014D0D" w14:textId="77777777" w:rsidR="00AC5E70" w:rsidRPr="00896E5D" w:rsidRDefault="00AC5E70" w:rsidP="00DA40A4"/>
    <w:p w14:paraId="53F5BF1E" w14:textId="77777777" w:rsidR="00A87E23" w:rsidRPr="00896E5D" w:rsidRDefault="00D37F9A" w:rsidP="00A87E23">
      <w:pPr>
        <w:pStyle w:val="30"/>
        <w:ind w:left="210" w:right="210"/>
        <w:rPr>
          <w:szCs w:val="20"/>
        </w:rPr>
      </w:pPr>
      <w:bookmarkStart w:id="211" w:name="_Toc313184310"/>
      <w:bookmarkStart w:id="212" w:name="_Toc313184465"/>
      <w:bookmarkStart w:id="213" w:name="_Toc313184620"/>
      <w:bookmarkStart w:id="214" w:name="_Toc346756165"/>
      <w:r w:rsidRPr="00896E5D">
        <w:rPr>
          <w:rFonts w:ascii="ＭＳ ゴシック" w:hAnsi="ＭＳ ゴシック"/>
          <w:szCs w:val="20"/>
        </w:rPr>
        <w:lastRenderedPageBreak/>
        <w:t>2.2.3. precursor T-ALL</w:t>
      </w:r>
      <w:r w:rsidRPr="00896E5D">
        <w:rPr>
          <w:rFonts w:ascii="ＭＳ ゴシック" w:hAnsi="ＭＳ ゴシック" w:hint="eastAsia"/>
          <w:szCs w:val="20"/>
        </w:rPr>
        <w:t>（</w:t>
      </w:r>
      <w:r w:rsidRPr="00896E5D">
        <w:rPr>
          <w:rFonts w:ascii="ＭＳ ゴシック" w:hAnsi="ＭＳ ゴシック"/>
          <w:szCs w:val="20"/>
        </w:rPr>
        <w:t>WHO</w:t>
      </w:r>
      <w:r w:rsidRPr="00896E5D">
        <w:rPr>
          <w:rFonts w:ascii="ＭＳ ゴシック" w:hAnsi="ＭＳ ゴシック" w:hint="eastAsia"/>
          <w:szCs w:val="20"/>
        </w:rPr>
        <w:t>分類での</w:t>
      </w:r>
      <w:r w:rsidRPr="00896E5D">
        <w:rPr>
          <w:rFonts w:ascii="ＭＳ ゴシック" w:hAnsi="ＭＳ ゴシック"/>
          <w:szCs w:val="20"/>
        </w:rPr>
        <w:t>T l</w:t>
      </w:r>
      <w:r w:rsidR="00BF419D" w:rsidRPr="00896E5D">
        <w:rPr>
          <w:rFonts w:ascii="ＭＳ ゴシック" w:hAnsi="ＭＳ ゴシック"/>
          <w:szCs w:val="20"/>
        </w:rPr>
        <w:t>ymphoblastic leukaemia/lymphoma</w:t>
      </w:r>
      <w:r w:rsidRPr="00896E5D">
        <w:rPr>
          <w:rFonts w:ascii="ＭＳ ゴシック" w:hAnsi="ＭＳ ゴシック" w:hint="eastAsia"/>
          <w:szCs w:val="20"/>
        </w:rPr>
        <w:t>）の診断基準</w:t>
      </w:r>
      <w:bookmarkEnd w:id="211"/>
      <w:bookmarkEnd w:id="212"/>
      <w:bookmarkEnd w:id="213"/>
      <w:bookmarkEnd w:id="214"/>
    </w:p>
    <w:p w14:paraId="15B1C21C" w14:textId="77777777" w:rsidR="00A87E23" w:rsidRPr="00896E5D" w:rsidRDefault="00D37F9A" w:rsidP="00A87E23">
      <w:pPr>
        <w:rPr>
          <w:szCs w:val="20"/>
        </w:rPr>
      </w:pPr>
      <w:r w:rsidRPr="00896E5D">
        <w:rPr>
          <w:rFonts w:hint="eastAsia"/>
          <w:sz w:val="20"/>
          <w:szCs w:val="20"/>
        </w:rPr>
        <w:t>CyCD3または</w:t>
      </w:r>
      <w:r w:rsidRPr="00896E5D">
        <w:rPr>
          <w:sz w:val="20"/>
          <w:szCs w:val="20"/>
        </w:rPr>
        <w:t xml:space="preserve"> </w:t>
      </w:r>
      <w:r w:rsidRPr="00896E5D">
        <w:rPr>
          <w:rFonts w:hint="eastAsia"/>
          <w:sz w:val="20"/>
          <w:szCs w:val="20"/>
        </w:rPr>
        <w:t>CD3陽性。</w:t>
      </w:r>
    </w:p>
    <w:p w14:paraId="5F706856" w14:textId="77777777" w:rsidR="00CE113F" w:rsidRPr="00896E5D" w:rsidRDefault="00D37F9A" w:rsidP="00DA40A4">
      <w:pPr>
        <w:rPr>
          <w:sz w:val="20"/>
          <w:szCs w:val="20"/>
        </w:rPr>
      </w:pPr>
      <w:r w:rsidRPr="00896E5D">
        <w:rPr>
          <w:sz w:val="20"/>
          <w:szCs w:val="20"/>
        </w:rPr>
        <w:t>CD3</w:t>
      </w:r>
      <w:r w:rsidRPr="00896E5D">
        <w:rPr>
          <w:rFonts w:hint="eastAsia"/>
          <w:sz w:val="20"/>
          <w:szCs w:val="20"/>
        </w:rPr>
        <w:t>が陰性で</w:t>
      </w:r>
      <w:r w:rsidRPr="00896E5D">
        <w:rPr>
          <w:sz w:val="20"/>
          <w:szCs w:val="20"/>
        </w:rPr>
        <w:t xml:space="preserve"> CyCD3が不明な場合は、以下のいずれかの場合を T-ALL </w:t>
      </w:r>
      <w:r w:rsidRPr="00896E5D">
        <w:rPr>
          <w:rFonts w:hint="eastAsia"/>
          <w:sz w:val="20"/>
          <w:szCs w:val="20"/>
        </w:rPr>
        <w:t>とする。</w:t>
      </w:r>
    </w:p>
    <w:p w14:paraId="765FA5F9" w14:textId="77777777" w:rsidR="000F446A" w:rsidRPr="00896E5D" w:rsidRDefault="00D37F9A">
      <w:pPr>
        <w:rPr>
          <w:sz w:val="20"/>
          <w:szCs w:val="20"/>
        </w:rPr>
      </w:pPr>
      <w:r w:rsidRPr="00896E5D">
        <w:rPr>
          <w:sz w:val="20"/>
          <w:szCs w:val="20"/>
        </w:rPr>
        <w:t>(1) CD2</w:t>
      </w:r>
      <w:r w:rsidRPr="00896E5D">
        <w:rPr>
          <w:rFonts w:hint="eastAsia"/>
          <w:sz w:val="20"/>
          <w:szCs w:val="20"/>
        </w:rPr>
        <w:t>または</w:t>
      </w:r>
      <w:r w:rsidRPr="00896E5D">
        <w:rPr>
          <w:sz w:val="20"/>
          <w:szCs w:val="20"/>
        </w:rPr>
        <w:t xml:space="preserve"> CD7</w:t>
      </w:r>
      <w:r w:rsidRPr="00896E5D">
        <w:rPr>
          <w:rFonts w:hint="eastAsia"/>
          <w:sz w:val="20"/>
          <w:szCs w:val="20"/>
        </w:rPr>
        <w:t>が陽性で</w:t>
      </w:r>
      <w:r w:rsidRPr="00896E5D">
        <w:rPr>
          <w:sz w:val="20"/>
          <w:szCs w:val="20"/>
        </w:rPr>
        <w:t xml:space="preserve"> CD1, CD4, CD5, CD8</w:t>
      </w:r>
      <w:r w:rsidRPr="00896E5D">
        <w:rPr>
          <w:rFonts w:hint="eastAsia"/>
          <w:sz w:val="20"/>
          <w:szCs w:val="20"/>
        </w:rPr>
        <w:t>のいずれかが陽性</w:t>
      </w:r>
    </w:p>
    <w:p w14:paraId="4E6F2F87" w14:textId="77777777" w:rsidR="000F446A" w:rsidRPr="00896E5D" w:rsidRDefault="00D37F9A">
      <w:pPr>
        <w:rPr>
          <w:sz w:val="20"/>
          <w:szCs w:val="20"/>
        </w:rPr>
      </w:pPr>
      <w:r w:rsidRPr="00896E5D">
        <w:rPr>
          <w:sz w:val="20"/>
          <w:szCs w:val="20"/>
        </w:rPr>
        <w:t xml:space="preserve">(2) CD5 </w:t>
      </w:r>
      <w:r w:rsidRPr="00896E5D">
        <w:rPr>
          <w:rFonts w:hint="eastAsia"/>
          <w:sz w:val="20"/>
          <w:szCs w:val="20"/>
        </w:rPr>
        <w:t>陽性でかつ</w:t>
      </w:r>
      <w:r w:rsidRPr="00896E5D">
        <w:rPr>
          <w:sz w:val="20"/>
          <w:szCs w:val="20"/>
        </w:rPr>
        <w:t xml:space="preserve"> CD19</w:t>
      </w:r>
      <w:r w:rsidRPr="00896E5D">
        <w:rPr>
          <w:rFonts w:hint="eastAsia"/>
          <w:sz w:val="20"/>
          <w:szCs w:val="20"/>
        </w:rPr>
        <w:t>と</w:t>
      </w:r>
      <w:r w:rsidRPr="00896E5D">
        <w:rPr>
          <w:sz w:val="20"/>
          <w:szCs w:val="20"/>
        </w:rPr>
        <w:t xml:space="preserve"> CD20</w:t>
      </w:r>
      <w:r w:rsidRPr="00896E5D">
        <w:rPr>
          <w:rFonts w:hint="eastAsia"/>
          <w:sz w:val="20"/>
          <w:szCs w:val="20"/>
        </w:rPr>
        <w:t>陰性</w:t>
      </w:r>
    </w:p>
    <w:p w14:paraId="1A7F2171" w14:textId="77777777" w:rsidR="000F446A" w:rsidRPr="00896E5D" w:rsidRDefault="000F446A"/>
    <w:p w14:paraId="1A32A5E6" w14:textId="77777777" w:rsidR="00A87E23" w:rsidRPr="00896E5D" w:rsidRDefault="00D37F9A" w:rsidP="00A87E23">
      <w:pPr>
        <w:pStyle w:val="30"/>
        <w:ind w:left="210" w:right="210"/>
        <w:rPr>
          <w:szCs w:val="20"/>
        </w:rPr>
      </w:pPr>
      <w:bookmarkStart w:id="215" w:name="_Toc313184311"/>
      <w:bookmarkStart w:id="216" w:name="_Toc313184466"/>
      <w:bookmarkStart w:id="217" w:name="_Toc313184621"/>
      <w:bookmarkStart w:id="218" w:name="_Toc346756166"/>
      <w:r w:rsidRPr="00896E5D">
        <w:rPr>
          <w:rFonts w:ascii="ＭＳ ゴシック" w:hAnsi="ＭＳ ゴシック"/>
          <w:szCs w:val="20"/>
        </w:rPr>
        <w:t>2.2.4. Burkitt leukemia</w:t>
      </w:r>
      <w:r w:rsidRPr="00896E5D">
        <w:rPr>
          <w:rFonts w:ascii="ＭＳ ゴシック" w:hAnsi="ＭＳ ゴシック" w:hint="eastAsia"/>
          <w:szCs w:val="20"/>
        </w:rPr>
        <w:t>（</w:t>
      </w:r>
      <w:r w:rsidRPr="00896E5D">
        <w:rPr>
          <w:rFonts w:ascii="ＭＳ ゴシック" w:hAnsi="ＭＳ ゴシック"/>
          <w:szCs w:val="20"/>
        </w:rPr>
        <w:t>WHO</w:t>
      </w:r>
      <w:r w:rsidRPr="00896E5D">
        <w:rPr>
          <w:rFonts w:ascii="ＭＳ ゴシック" w:hAnsi="ＭＳ ゴシック" w:hint="eastAsia"/>
          <w:szCs w:val="20"/>
        </w:rPr>
        <w:t>分類での</w:t>
      </w:r>
      <w:r w:rsidR="00523A9D" w:rsidRPr="00896E5D">
        <w:rPr>
          <w:rFonts w:ascii="ＭＳ ゴシック" w:hAnsi="ＭＳ ゴシック"/>
          <w:szCs w:val="20"/>
        </w:rPr>
        <w:t>Burkitt lymphomaの</w:t>
      </w:r>
      <w:r w:rsidR="00BF419D" w:rsidRPr="00896E5D">
        <w:rPr>
          <w:rFonts w:ascii="ＭＳ ゴシック" w:hAnsi="ＭＳ ゴシック"/>
          <w:szCs w:val="20"/>
        </w:rPr>
        <w:t>Burkitt leukaemia variant</w:t>
      </w:r>
      <w:r w:rsidRPr="00896E5D">
        <w:rPr>
          <w:rFonts w:ascii="ＭＳ ゴシック" w:hAnsi="ＭＳ ゴシック" w:hint="eastAsia"/>
          <w:szCs w:val="20"/>
        </w:rPr>
        <w:t>）の診断基準</w:t>
      </w:r>
      <w:bookmarkEnd w:id="215"/>
      <w:bookmarkEnd w:id="216"/>
      <w:bookmarkEnd w:id="217"/>
      <w:bookmarkEnd w:id="218"/>
    </w:p>
    <w:p w14:paraId="241324B9" w14:textId="77777777" w:rsidR="00A87E23" w:rsidRPr="00896E5D" w:rsidRDefault="00D37F9A" w:rsidP="00A87E23">
      <w:pPr>
        <w:rPr>
          <w:szCs w:val="20"/>
        </w:rPr>
      </w:pPr>
      <w:r w:rsidRPr="00896E5D">
        <w:rPr>
          <w:rFonts w:hint="eastAsia"/>
          <w:sz w:val="20"/>
          <w:szCs w:val="20"/>
        </w:rPr>
        <w:t>以下の</w:t>
      </w:r>
      <w:r w:rsidRPr="00896E5D">
        <w:rPr>
          <w:sz w:val="20"/>
          <w:szCs w:val="20"/>
        </w:rPr>
        <w:t>(1)</w:t>
      </w:r>
      <w:r w:rsidRPr="00896E5D">
        <w:rPr>
          <w:rFonts w:hint="eastAsia"/>
          <w:sz w:val="20"/>
          <w:szCs w:val="20"/>
        </w:rPr>
        <w:t>または</w:t>
      </w:r>
      <w:r w:rsidRPr="00896E5D">
        <w:rPr>
          <w:sz w:val="20"/>
          <w:szCs w:val="20"/>
        </w:rPr>
        <w:t>(2)</w:t>
      </w:r>
      <w:r w:rsidRPr="00896E5D">
        <w:rPr>
          <w:rFonts w:hint="eastAsia"/>
          <w:sz w:val="20"/>
          <w:szCs w:val="20"/>
        </w:rPr>
        <w:t>に合致する場合に</w:t>
      </w:r>
      <w:r w:rsidRPr="00896E5D">
        <w:rPr>
          <w:sz w:val="20"/>
          <w:szCs w:val="20"/>
        </w:rPr>
        <w:t xml:space="preserve"> Burkitt ALL </w:t>
      </w:r>
      <w:r w:rsidRPr="00896E5D">
        <w:rPr>
          <w:rFonts w:hint="eastAsia"/>
          <w:sz w:val="20"/>
          <w:szCs w:val="20"/>
        </w:rPr>
        <w:t>とする。</w:t>
      </w:r>
      <w:r w:rsidRPr="00896E5D">
        <w:rPr>
          <w:sz w:val="20"/>
          <w:szCs w:val="20"/>
        </w:rPr>
        <w:t xml:space="preserve"> </w:t>
      </w:r>
    </w:p>
    <w:p w14:paraId="0D74A194" w14:textId="77777777" w:rsidR="00DE28A0" w:rsidRPr="00896E5D" w:rsidRDefault="00D37F9A" w:rsidP="00DA40A4">
      <w:pPr>
        <w:rPr>
          <w:sz w:val="20"/>
          <w:szCs w:val="20"/>
        </w:rPr>
      </w:pPr>
      <w:r w:rsidRPr="00896E5D">
        <w:rPr>
          <w:sz w:val="20"/>
          <w:szCs w:val="20"/>
        </w:rPr>
        <w:t xml:space="preserve">(1) </w:t>
      </w:r>
      <w:r w:rsidRPr="00896E5D">
        <w:rPr>
          <w:rFonts w:hint="eastAsia"/>
          <w:sz w:val="20"/>
          <w:szCs w:val="20"/>
        </w:rPr>
        <w:t>形態的に</w:t>
      </w:r>
      <w:r w:rsidRPr="00896E5D">
        <w:rPr>
          <w:sz w:val="20"/>
          <w:szCs w:val="20"/>
        </w:rPr>
        <w:t xml:space="preserve"> Burkitt </w:t>
      </w:r>
      <w:r w:rsidRPr="00896E5D">
        <w:rPr>
          <w:rFonts w:hint="eastAsia"/>
          <w:sz w:val="20"/>
          <w:szCs w:val="20"/>
        </w:rPr>
        <w:t>白血病であり、</w:t>
      </w:r>
      <w:r w:rsidRPr="00896E5D">
        <w:rPr>
          <w:sz w:val="20"/>
          <w:szCs w:val="20"/>
        </w:rPr>
        <w:t>CD10</w:t>
      </w:r>
      <w:r w:rsidRPr="00896E5D">
        <w:rPr>
          <w:rFonts w:hint="eastAsia"/>
          <w:sz w:val="20"/>
          <w:szCs w:val="20"/>
        </w:rPr>
        <w:t>、</w:t>
      </w:r>
      <w:r w:rsidRPr="00896E5D">
        <w:rPr>
          <w:sz w:val="20"/>
          <w:szCs w:val="20"/>
        </w:rPr>
        <w:t>CD19</w:t>
      </w:r>
      <w:r w:rsidRPr="00896E5D">
        <w:rPr>
          <w:rFonts w:hint="eastAsia"/>
          <w:sz w:val="20"/>
          <w:szCs w:val="20"/>
        </w:rPr>
        <w:t>、</w:t>
      </w:r>
      <w:r w:rsidRPr="00896E5D">
        <w:rPr>
          <w:sz w:val="20"/>
          <w:szCs w:val="20"/>
        </w:rPr>
        <w:t>CD20</w:t>
      </w:r>
      <w:r w:rsidRPr="00896E5D">
        <w:rPr>
          <w:rFonts w:hint="eastAsia"/>
          <w:sz w:val="20"/>
          <w:szCs w:val="20"/>
        </w:rPr>
        <w:t>、</w:t>
      </w:r>
      <w:r w:rsidRPr="00896E5D">
        <w:rPr>
          <w:sz w:val="20"/>
          <w:szCs w:val="20"/>
        </w:rPr>
        <w:t>HLA-DR</w:t>
      </w:r>
      <w:r w:rsidRPr="00896E5D">
        <w:rPr>
          <w:rFonts w:hint="eastAsia"/>
          <w:sz w:val="20"/>
          <w:szCs w:val="20"/>
        </w:rPr>
        <w:t>、細胞表面</w:t>
      </w:r>
      <w:r w:rsidRPr="00896E5D">
        <w:rPr>
          <w:sz w:val="20"/>
          <w:szCs w:val="20"/>
        </w:rPr>
        <w:t>IgM</w:t>
      </w:r>
      <w:r w:rsidRPr="00896E5D">
        <w:rPr>
          <w:rFonts w:hint="eastAsia"/>
          <w:sz w:val="20"/>
          <w:szCs w:val="20"/>
        </w:rPr>
        <w:t>がいずれも陽性で、表面免疫グロブリン軽鎖の</w:t>
      </w:r>
      <w:r w:rsidRPr="00896E5D">
        <w:rPr>
          <w:sz w:val="20"/>
          <w:szCs w:val="20"/>
        </w:rPr>
        <w:t xml:space="preserve"> monoclonality </w:t>
      </w:r>
      <w:r w:rsidRPr="00896E5D">
        <w:rPr>
          <w:rFonts w:hint="eastAsia"/>
          <w:sz w:val="20"/>
          <w:szCs w:val="20"/>
        </w:rPr>
        <w:t>がある。</w:t>
      </w:r>
    </w:p>
    <w:p w14:paraId="4E677279" w14:textId="77777777" w:rsidR="000F446A" w:rsidRPr="00896E5D" w:rsidRDefault="00D37F9A">
      <w:pPr>
        <w:rPr>
          <w:sz w:val="20"/>
          <w:szCs w:val="20"/>
        </w:rPr>
      </w:pPr>
      <w:r w:rsidRPr="00896E5D">
        <w:rPr>
          <w:sz w:val="20"/>
          <w:szCs w:val="20"/>
        </w:rPr>
        <w:t xml:space="preserve">(2) </w:t>
      </w:r>
      <w:r w:rsidRPr="00896E5D">
        <w:rPr>
          <w:rFonts w:hint="eastAsia"/>
          <w:sz w:val="20"/>
          <w:szCs w:val="20"/>
        </w:rPr>
        <w:t>形態的に</w:t>
      </w:r>
      <w:r w:rsidRPr="00896E5D">
        <w:rPr>
          <w:sz w:val="20"/>
          <w:szCs w:val="20"/>
        </w:rPr>
        <w:t xml:space="preserve"> Burkitt </w:t>
      </w:r>
      <w:r w:rsidRPr="00896E5D">
        <w:rPr>
          <w:rFonts w:hint="eastAsia"/>
          <w:sz w:val="20"/>
          <w:szCs w:val="20"/>
        </w:rPr>
        <w:t>白血病とは言い難い場合は、</w:t>
      </w:r>
      <w:r w:rsidRPr="00896E5D">
        <w:rPr>
          <w:sz w:val="20"/>
          <w:szCs w:val="20"/>
        </w:rPr>
        <w:t>(1)</w:t>
      </w:r>
      <w:r w:rsidRPr="00896E5D">
        <w:rPr>
          <w:rFonts w:hint="eastAsia"/>
          <w:sz w:val="20"/>
          <w:szCs w:val="20"/>
        </w:rPr>
        <w:t>の免疫学的診断基準を満足する以外に</w:t>
      </w:r>
      <w:r w:rsidRPr="00896E5D">
        <w:rPr>
          <w:sz w:val="20"/>
          <w:szCs w:val="20"/>
        </w:rPr>
        <w:t>IgH/MYC</w:t>
      </w:r>
      <w:r w:rsidRPr="00896E5D">
        <w:rPr>
          <w:rFonts w:hint="eastAsia"/>
          <w:sz w:val="20"/>
          <w:szCs w:val="20"/>
        </w:rPr>
        <w:t>陽性または</w:t>
      </w:r>
      <w:r w:rsidRPr="00896E5D">
        <w:rPr>
          <w:sz w:val="20"/>
          <w:szCs w:val="20"/>
        </w:rPr>
        <w:t xml:space="preserve">t(2;8), t(8;14) </w:t>
      </w:r>
      <w:r w:rsidRPr="00896E5D">
        <w:rPr>
          <w:rFonts w:hint="eastAsia"/>
          <w:sz w:val="20"/>
          <w:szCs w:val="20"/>
        </w:rPr>
        <w:t>あるいは</w:t>
      </w:r>
      <w:r w:rsidRPr="00896E5D">
        <w:rPr>
          <w:sz w:val="20"/>
          <w:szCs w:val="20"/>
        </w:rPr>
        <w:t xml:space="preserve"> t(8;22) </w:t>
      </w:r>
      <w:r w:rsidRPr="00896E5D">
        <w:rPr>
          <w:rFonts w:hint="eastAsia"/>
          <w:sz w:val="20"/>
          <w:szCs w:val="20"/>
        </w:rPr>
        <w:t>の染色体異常をもつこと</w:t>
      </w:r>
    </w:p>
    <w:p w14:paraId="719F5F46" w14:textId="77777777" w:rsidR="000F446A" w:rsidRPr="00896E5D" w:rsidRDefault="00D37F9A">
      <w:pPr>
        <w:rPr>
          <w:sz w:val="20"/>
          <w:szCs w:val="20"/>
        </w:rPr>
      </w:pPr>
      <w:r w:rsidRPr="00896E5D">
        <w:rPr>
          <w:rFonts w:cs="Times New Roman" w:hint="eastAsia"/>
          <w:sz w:val="20"/>
          <w:szCs w:val="20"/>
        </w:rPr>
        <w:t>ただし、以下の場合は</w:t>
      </w:r>
      <w:r w:rsidRPr="00896E5D">
        <w:rPr>
          <w:rFonts w:cs="Times New Roman"/>
          <w:sz w:val="20"/>
          <w:szCs w:val="20"/>
        </w:rPr>
        <w:t xml:space="preserve"> </w:t>
      </w:r>
      <w:r w:rsidRPr="00896E5D">
        <w:rPr>
          <w:sz w:val="20"/>
          <w:szCs w:val="20"/>
        </w:rPr>
        <w:t xml:space="preserve">Burkitt ALL </w:t>
      </w:r>
      <w:r w:rsidRPr="00896E5D">
        <w:rPr>
          <w:rFonts w:hint="eastAsia"/>
          <w:sz w:val="20"/>
          <w:szCs w:val="20"/>
        </w:rPr>
        <w:t>とはしない。</w:t>
      </w:r>
    </w:p>
    <w:p w14:paraId="0A170009" w14:textId="77777777" w:rsidR="00A87E23" w:rsidRPr="00896E5D" w:rsidRDefault="00D37F9A" w:rsidP="00421978">
      <w:pPr>
        <w:pStyle w:val="131"/>
        <w:numPr>
          <w:ilvl w:val="0"/>
          <w:numId w:val="39"/>
        </w:numPr>
        <w:ind w:leftChars="0"/>
        <w:rPr>
          <w:sz w:val="20"/>
          <w:szCs w:val="20"/>
        </w:rPr>
      </w:pPr>
      <w:r w:rsidRPr="00896E5D">
        <w:rPr>
          <w:rFonts w:hint="eastAsia"/>
          <w:sz w:val="20"/>
          <w:szCs w:val="20"/>
        </w:rPr>
        <w:t>細胞表面マーカーで</w:t>
      </w:r>
      <w:r w:rsidRPr="00896E5D">
        <w:rPr>
          <w:sz w:val="20"/>
          <w:szCs w:val="20"/>
        </w:rPr>
        <w:t xml:space="preserve"> TdT </w:t>
      </w:r>
      <w:r w:rsidRPr="00896E5D">
        <w:rPr>
          <w:rFonts w:hint="eastAsia"/>
          <w:sz w:val="20"/>
          <w:szCs w:val="20"/>
        </w:rPr>
        <w:t>ないしは</w:t>
      </w:r>
      <w:r w:rsidRPr="00896E5D">
        <w:rPr>
          <w:sz w:val="20"/>
          <w:szCs w:val="20"/>
        </w:rPr>
        <w:t xml:space="preserve"> CD5 </w:t>
      </w:r>
      <w:r w:rsidRPr="00896E5D">
        <w:rPr>
          <w:rFonts w:hint="eastAsia"/>
          <w:sz w:val="20"/>
          <w:szCs w:val="20"/>
        </w:rPr>
        <w:t>が陽性</w:t>
      </w:r>
    </w:p>
    <w:p w14:paraId="2F6919A2" w14:textId="77777777" w:rsidR="00A87E23" w:rsidRPr="00896E5D" w:rsidRDefault="00D37F9A" w:rsidP="00421978">
      <w:pPr>
        <w:pStyle w:val="131"/>
        <w:numPr>
          <w:ilvl w:val="0"/>
          <w:numId w:val="39"/>
        </w:numPr>
        <w:ind w:leftChars="0"/>
        <w:rPr>
          <w:sz w:val="20"/>
          <w:szCs w:val="20"/>
        </w:rPr>
      </w:pPr>
      <w:r w:rsidRPr="00896E5D">
        <w:rPr>
          <w:sz w:val="20"/>
          <w:szCs w:val="20"/>
        </w:rPr>
        <w:t xml:space="preserve">t(14;18) </w:t>
      </w:r>
      <w:r w:rsidRPr="00896E5D">
        <w:rPr>
          <w:rFonts w:hint="eastAsia"/>
          <w:sz w:val="20"/>
          <w:szCs w:val="20"/>
        </w:rPr>
        <w:t>ないし</w:t>
      </w:r>
      <w:r w:rsidRPr="00896E5D">
        <w:rPr>
          <w:sz w:val="20"/>
          <w:szCs w:val="20"/>
        </w:rPr>
        <w:t xml:space="preserve"> IgH/BCL2 </w:t>
      </w:r>
      <w:r w:rsidRPr="00896E5D">
        <w:rPr>
          <w:rFonts w:hint="eastAsia"/>
          <w:sz w:val="20"/>
          <w:szCs w:val="20"/>
        </w:rPr>
        <w:t>が陽性</w:t>
      </w:r>
    </w:p>
    <w:p w14:paraId="6E0936D0" w14:textId="77777777" w:rsidR="004D6B5A" w:rsidRPr="00896E5D" w:rsidRDefault="004D6B5A">
      <w:pPr>
        <w:pStyle w:val="131"/>
        <w:ind w:left="840"/>
        <w:rPr>
          <w:sz w:val="20"/>
          <w:szCs w:val="20"/>
        </w:rPr>
      </w:pPr>
    </w:p>
    <w:p w14:paraId="7288B708" w14:textId="77777777" w:rsidR="00A87E23" w:rsidRPr="00896E5D" w:rsidRDefault="00D37F9A" w:rsidP="00A87E23">
      <w:pPr>
        <w:pStyle w:val="30"/>
        <w:ind w:left="210" w:right="210"/>
        <w:rPr>
          <w:szCs w:val="20"/>
        </w:rPr>
      </w:pPr>
      <w:bookmarkStart w:id="219" w:name="_Toc181506799"/>
      <w:bookmarkStart w:id="220" w:name="_Toc313184312"/>
      <w:bookmarkStart w:id="221" w:name="_Toc313184467"/>
      <w:bookmarkStart w:id="222" w:name="_Toc313184622"/>
      <w:bookmarkStart w:id="223" w:name="_Toc346756167"/>
      <w:r w:rsidRPr="00896E5D">
        <w:rPr>
          <w:rFonts w:ascii="ＭＳ ゴシック" w:hAnsi="ＭＳ ゴシック"/>
          <w:szCs w:val="20"/>
        </w:rPr>
        <w:t xml:space="preserve">2.2.5. precursor B-ALL </w:t>
      </w:r>
      <w:r w:rsidRPr="00896E5D">
        <w:rPr>
          <w:rFonts w:ascii="ＭＳ ゴシック" w:hAnsi="ＭＳ ゴシック" w:hint="eastAsia"/>
          <w:szCs w:val="20"/>
        </w:rPr>
        <w:t>と</w:t>
      </w:r>
      <w:r w:rsidRPr="00896E5D">
        <w:rPr>
          <w:rFonts w:ascii="ＭＳ ゴシック" w:hAnsi="ＭＳ ゴシック"/>
          <w:szCs w:val="20"/>
        </w:rPr>
        <w:t xml:space="preserve">precursor T-ALL </w:t>
      </w:r>
      <w:r w:rsidRPr="00896E5D">
        <w:rPr>
          <w:rFonts w:ascii="ＭＳ ゴシック" w:hAnsi="ＭＳ ゴシック" w:hint="eastAsia"/>
          <w:szCs w:val="20"/>
        </w:rPr>
        <w:t>の両方の診断基準を満たす場合の治療法の選択</w:t>
      </w:r>
      <w:bookmarkEnd w:id="219"/>
      <w:bookmarkEnd w:id="220"/>
      <w:bookmarkEnd w:id="221"/>
      <w:bookmarkEnd w:id="222"/>
      <w:bookmarkEnd w:id="223"/>
    </w:p>
    <w:p w14:paraId="01E29649" w14:textId="77777777" w:rsidR="00A87E23" w:rsidRPr="00896E5D" w:rsidRDefault="00D37F9A" w:rsidP="00A87E23">
      <w:pPr>
        <w:rPr>
          <w:szCs w:val="20"/>
        </w:rPr>
      </w:pPr>
      <w:r w:rsidRPr="00896E5D">
        <w:rPr>
          <w:sz w:val="20"/>
          <w:szCs w:val="20"/>
        </w:rPr>
        <w:t>(1) CD19</w:t>
      </w:r>
      <w:r w:rsidRPr="00896E5D">
        <w:rPr>
          <w:rFonts w:hint="eastAsia"/>
          <w:sz w:val="20"/>
          <w:szCs w:val="20"/>
        </w:rPr>
        <w:t>以外に、</w:t>
      </w:r>
      <w:r w:rsidRPr="00896E5D">
        <w:rPr>
          <w:sz w:val="20"/>
          <w:szCs w:val="20"/>
        </w:rPr>
        <w:t>cyCD79a</w:t>
      </w:r>
      <w:r w:rsidRPr="00896E5D">
        <w:rPr>
          <w:rFonts w:hint="eastAsia"/>
          <w:sz w:val="20"/>
          <w:szCs w:val="20"/>
        </w:rPr>
        <w:t>、</w:t>
      </w:r>
      <w:r w:rsidRPr="00896E5D">
        <w:rPr>
          <w:sz w:val="20"/>
          <w:szCs w:val="20"/>
        </w:rPr>
        <w:t>CD20</w:t>
      </w:r>
      <w:r w:rsidRPr="00896E5D">
        <w:rPr>
          <w:rFonts w:hint="eastAsia"/>
          <w:sz w:val="20"/>
          <w:szCs w:val="20"/>
        </w:rPr>
        <w:t>、</w:t>
      </w:r>
      <w:r w:rsidRPr="00896E5D">
        <w:rPr>
          <w:sz w:val="20"/>
          <w:szCs w:val="20"/>
        </w:rPr>
        <w:t>CD22</w:t>
      </w:r>
      <w:r w:rsidRPr="00896E5D">
        <w:rPr>
          <w:rFonts w:hint="eastAsia"/>
          <w:sz w:val="20"/>
          <w:szCs w:val="20"/>
        </w:rPr>
        <w:t>のうちいずれかが陽性であれば、</w:t>
      </w:r>
      <w:r w:rsidRPr="00896E5D">
        <w:rPr>
          <w:sz w:val="20"/>
          <w:szCs w:val="20"/>
        </w:rPr>
        <w:t>B-ALL 21</w:t>
      </w:r>
      <w:r w:rsidR="003B4D5B" w:rsidRPr="00896E5D">
        <w:rPr>
          <w:rFonts w:hint="eastAsia"/>
          <w:sz w:val="20"/>
          <w:szCs w:val="20"/>
        </w:rPr>
        <w:t>3</w:t>
      </w:r>
      <w:r w:rsidRPr="00896E5D">
        <w:rPr>
          <w:sz w:val="20"/>
          <w:szCs w:val="20"/>
        </w:rPr>
        <w:t xml:space="preserve"> </w:t>
      </w:r>
      <w:r w:rsidRPr="00896E5D">
        <w:rPr>
          <w:rFonts w:hint="eastAsia"/>
          <w:sz w:val="20"/>
          <w:szCs w:val="20"/>
        </w:rPr>
        <w:t>プロトコールを選択する。</w:t>
      </w:r>
    </w:p>
    <w:p w14:paraId="6CAC230B" w14:textId="77777777" w:rsidR="00CE113F" w:rsidRPr="00896E5D" w:rsidRDefault="00D37F9A" w:rsidP="00DA40A4">
      <w:pPr>
        <w:rPr>
          <w:sz w:val="20"/>
          <w:szCs w:val="20"/>
        </w:rPr>
      </w:pPr>
      <w:r w:rsidRPr="00896E5D">
        <w:rPr>
          <w:sz w:val="20"/>
          <w:szCs w:val="20"/>
        </w:rPr>
        <w:t xml:space="preserve">(2) </w:t>
      </w:r>
      <w:r w:rsidRPr="00896E5D">
        <w:rPr>
          <w:rFonts w:hint="eastAsia"/>
          <w:sz w:val="20"/>
          <w:szCs w:val="20"/>
        </w:rPr>
        <w:t>上記以外の場合は、</w:t>
      </w:r>
      <w:r w:rsidRPr="00896E5D">
        <w:rPr>
          <w:sz w:val="20"/>
          <w:szCs w:val="20"/>
        </w:rPr>
        <w:t>T-ALL21</w:t>
      </w:r>
      <w:r w:rsidR="003B4D5B" w:rsidRPr="00896E5D">
        <w:rPr>
          <w:rFonts w:hint="eastAsia"/>
          <w:sz w:val="20"/>
          <w:szCs w:val="20"/>
        </w:rPr>
        <w:t>3</w:t>
      </w:r>
      <w:r w:rsidRPr="00896E5D">
        <w:rPr>
          <w:sz w:val="20"/>
          <w:szCs w:val="20"/>
        </w:rPr>
        <w:t>-O</w:t>
      </w:r>
      <w:r w:rsidRPr="00896E5D">
        <w:rPr>
          <w:rFonts w:hint="eastAsia"/>
          <w:sz w:val="20"/>
          <w:szCs w:val="20"/>
        </w:rPr>
        <w:t>プロトコールを選択する。</w:t>
      </w:r>
    </w:p>
    <w:p w14:paraId="22C94381" w14:textId="77777777" w:rsidR="00DC5760" w:rsidRPr="00896E5D" w:rsidRDefault="00DC5760" w:rsidP="00DA40A4">
      <w:pPr>
        <w:rPr>
          <w:sz w:val="20"/>
          <w:szCs w:val="20"/>
        </w:rPr>
      </w:pPr>
    </w:p>
    <w:p w14:paraId="1E2F62A3" w14:textId="77777777" w:rsidR="004D6B5A" w:rsidRPr="00896E5D" w:rsidRDefault="00D37F9A">
      <w:pPr>
        <w:pStyle w:val="30"/>
        <w:ind w:left="680" w:right="210" w:hanging="470"/>
        <w:rPr>
          <w:rFonts w:ascii="ＭＳ ゴシック" w:hAnsi="ＭＳ ゴシック"/>
        </w:rPr>
      </w:pPr>
      <w:bookmarkStart w:id="224" w:name="_Toc207179406"/>
      <w:bookmarkStart w:id="225" w:name="_Toc346756168"/>
      <w:r w:rsidRPr="00896E5D">
        <w:rPr>
          <w:rFonts w:ascii="ＭＳ ゴシック" w:hAnsi="ＭＳ ゴシック"/>
        </w:rPr>
        <w:t>2.2.6</w:t>
      </w:r>
      <w:r w:rsidR="006004EB" w:rsidRPr="00896E5D">
        <w:rPr>
          <w:rFonts w:ascii="ＭＳ ゴシック" w:hAnsi="ＭＳ ゴシック" w:hint="eastAsia"/>
          <w:lang w:eastAsia="ja-JP"/>
        </w:rPr>
        <w:t>.</w:t>
      </w:r>
      <w:r w:rsidRPr="00896E5D">
        <w:rPr>
          <w:rFonts w:ascii="ＭＳ ゴシック" w:hAnsi="ＭＳ ゴシック" w:hint="eastAsia"/>
        </w:rPr>
        <w:t xml:space="preserve">　</w:t>
      </w:r>
      <w:r w:rsidRPr="00896E5D">
        <w:rPr>
          <w:rFonts w:ascii="ＭＳ ゴシック" w:hAnsi="ＭＳ ゴシック" w:cs="Arial"/>
        </w:rPr>
        <w:t>Ph+ALL</w:t>
      </w:r>
      <w:r w:rsidRPr="00896E5D">
        <w:rPr>
          <w:rFonts w:ascii="ＭＳ ゴシック" w:hAnsi="ＭＳ ゴシック" w:hint="eastAsia"/>
        </w:rPr>
        <w:t>の診断基準</w:t>
      </w:r>
      <w:bookmarkEnd w:id="224"/>
      <w:bookmarkEnd w:id="225"/>
    </w:p>
    <w:p w14:paraId="1AE7D897" w14:textId="77777777" w:rsidR="000F446A" w:rsidRPr="00896E5D" w:rsidRDefault="00D37F9A" w:rsidP="00DC5760">
      <w:pPr>
        <w:rPr>
          <w:sz w:val="20"/>
          <w:szCs w:val="20"/>
        </w:rPr>
      </w:pPr>
      <w:r w:rsidRPr="00896E5D">
        <w:rPr>
          <w:rFonts w:ascii="ＭＳ 明朝" w:eastAsia="ＭＳ 明朝" w:hAnsi="ＭＳ 明朝" w:cs="Arial" w:hint="eastAsia"/>
          <w:sz w:val="20"/>
          <w:szCs w:val="20"/>
        </w:rPr>
        <w:t xml:space="preserve">　</w:t>
      </w:r>
      <w:r w:rsidRPr="00896E5D">
        <w:rPr>
          <w:rFonts w:cs="Arial"/>
          <w:sz w:val="20"/>
          <w:szCs w:val="20"/>
        </w:rPr>
        <w:t>Ph</w:t>
      </w:r>
      <w:r w:rsidRPr="00896E5D">
        <w:rPr>
          <w:rFonts w:hint="eastAsia"/>
          <w:sz w:val="20"/>
          <w:szCs w:val="20"/>
        </w:rPr>
        <w:t>染色体陽性または</w:t>
      </w:r>
      <w:r w:rsidRPr="00896E5D">
        <w:rPr>
          <w:rFonts w:cs="Arial"/>
          <w:i/>
          <w:sz w:val="20"/>
          <w:szCs w:val="20"/>
        </w:rPr>
        <w:t>BCR-ABL</w:t>
      </w:r>
      <w:r w:rsidRPr="00896E5D">
        <w:rPr>
          <w:rFonts w:hint="eastAsia"/>
          <w:sz w:val="20"/>
          <w:szCs w:val="20"/>
        </w:rPr>
        <w:t>遺伝子が陽性である。</w:t>
      </w:r>
    </w:p>
    <w:p w14:paraId="4B6CD65F" w14:textId="77777777" w:rsidR="009954CB" w:rsidRPr="00896E5D" w:rsidRDefault="009954CB" w:rsidP="00DC5760"/>
    <w:p w14:paraId="2968D939" w14:textId="77777777" w:rsidR="00A87E23" w:rsidRPr="00896E5D" w:rsidRDefault="00D37F9A" w:rsidP="00060CCE">
      <w:pPr>
        <w:pStyle w:val="21"/>
      </w:pPr>
      <w:bookmarkStart w:id="226" w:name="_Toc313183503"/>
      <w:bookmarkStart w:id="227" w:name="_Toc313184313"/>
      <w:bookmarkStart w:id="228" w:name="_Toc313184468"/>
      <w:bookmarkStart w:id="229" w:name="_Toc313184623"/>
      <w:bookmarkStart w:id="230" w:name="_Toc346756169"/>
      <w:r w:rsidRPr="00896E5D">
        <w:t>2.3.precursor T-ALL</w:t>
      </w:r>
      <w:r w:rsidRPr="00896E5D">
        <w:rPr>
          <w:rFonts w:hint="eastAsia"/>
        </w:rPr>
        <w:t>に対する標準治療</w:t>
      </w:r>
      <w:bookmarkEnd w:id="226"/>
      <w:bookmarkEnd w:id="227"/>
      <w:bookmarkEnd w:id="228"/>
      <w:bookmarkEnd w:id="229"/>
      <w:bookmarkEnd w:id="230"/>
    </w:p>
    <w:p w14:paraId="366229F6" w14:textId="77777777" w:rsidR="0090140B" w:rsidRPr="00896E5D" w:rsidRDefault="00D37F9A" w:rsidP="0090140B">
      <w:pPr>
        <w:ind w:right="800" w:firstLineChars="100" w:firstLine="200"/>
        <w:rPr>
          <w:sz w:val="20"/>
          <w:szCs w:val="20"/>
        </w:rPr>
      </w:pPr>
      <w:r w:rsidRPr="00896E5D">
        <w:rPr>
          <w:rFonts w:hint="eastAsia"/>
          <w:sz w:val="20"/>
          <w:szCs w:val="20"/>
        </w:rPr>
        <w:t>小児</w:t>
      </w:r>
      <w:r w:rsidRPr="00896E5D">
        <w:rPr>
          <w:sz w:val="20"/>
          <w:szCs w:val="20"/>
        </w:rPr>
        <w:t xml:space="preserve"> ALL </w:t>
      </w:r>
      <w:r w:rsidRPr="00896E5D">
        <w:rPr>
          <w:rFonts w:hint="eastAsia"/>
          <w:sz w:val="20"/>
          <w:szCs w:val="20"/>
        </w:rPr>
        <w:t>の治療は、予後不良因子別の治療戦略が確立し、完全寛解（</w:t>
      </w:r>
      <w:r w:rsidR="00482386" w:rsidRPr="00896E5D">
        <w:rPr>
          <w:rFonts w:hint="eastAsia"/>
          <w:sz w:val="20"/>
          <w:szCs w:val="20"/>
        </w:rPr>
        <w:t>c</w:t>
      </w:r>
      <w:r w:rsidR="00482386" w:rsidRPr="00896E5D">
        <w:rPr>
          <w:sz w:val="20"/>
          <w:szCs w:val="20"/>
        </w:rPr>
        <w:t xml:space="preserve">omplete </w:t>
      </w:r>
      <w:r w:rsidR="00482386" w:rsidRPr="00896E5D">
        <w:rPr>
          <w:rFonts w:hint="eastAsia"/>
          <w:sz w:val="20"/>
          <w:szCs w:val="20"/>
        </w:rPr>
        <w:t>r</w:t>
      </w:r>
      <w:r w:rsidR="00482386" w:rsidRPr="00896E5D">
        <w:rPr>
          <w:sz w:val="20"/>
          <w:szCs w:val="20"/>
        </w:rPr>
        <w:t>emission=CR</w:t>
      </w:r>
      <w:r w:rsidRPr="00896E5D">
        <w:rPr>
          <w:rFonts w:hint="eastAsia"/>
          <w:sz w:val="20"/>
          <w:szCs w:val="20"/>
        </w:rPr>
        <w:t>）率</w:t>
      </w:r>
      <w:r w:rsidRPr="00896E5D">
        <w:rPr>
          <w:sz w:val="20"/>
          <w:szCs w:val="20"/>
        </w:rPr>
        <w:t xml:space="preserve"> 95% </w:t>
      </w:r>
      <w:r w:rsidRPr="00896E5D">
        <w:rPr>
          <w:rFonts w:hint="eastAsia"/>
          <w:sz w:val="20"/>
          <w:szCs w:val="20"/>
        </w:rPr>
        <w:t>以上で、CR</w:t>
      </w:r>
      <w:r w:rsidRPr="00896E5D">
        <w:rPr>
          <w:sz w:val="20"/>
          <w:szCs w:val="20"/>
        </w:rPr>
        <w:t xml:space="preserve"> </w:t>
      </w:r>
      <w:r w:rsidRPr="00896E5D">
        <w:rPr>
          <w:rFonts w:hint="eastAsia"/>
          <w:sz w:val="20"/>
          <w:szCs w:val="20"/>
        </w:rPr>
        <w:t>例の</w:t>
      </w:r>
      <w:r w:rsidRPr="00896E5D">
        <w:rPr>
          <w:sz w:val="20"/>
          <w:szCs w:val="20"/>
        </w:rPr>
        <w:t xml:space="preserve"> </w:t>
      </w:r>
      <w:r w:rsidRPr="00896E5D">
        <w:rPr>
          <w:rFonts w:hint="eastAsia"/>
          <w:sz w:val="20"/>
          <w:szCs w:val="20"/>
        </w:rPr>
        <w:t>5年</w:t>
      </w:r>
      <w:r w:rsidRPr="00896E5D">
        <w:rPr>
          <w:sz w:val="20"/>
          <w:szCs w:val="20"/>
        </w:rPr>
        <w:t xml:space="preserve"> CR </w:t>
      </w:r>
      <w:r w:rsidRPr="00896E5D">
        <w:rPr>
          <w:rFonts w:hint="eastAsia"/>
          <w:sz w:val="20"/>
          <w:szCs w:val="20"/>
        </w:rPr>
        <w:t>持続率も</w:t>
      </w:r>
      <w:r w:rsidRPr="00896E5D">
        <w:rPr>
          <w:sz w:val="20"/>
          <w:szCs w:val="20"/>
        </w:rPr>
        <w:t xml:space="preserve"> </w:t>
      </w:r>
      <w:r w:rsidRPr="00896E5D">
        <w:rPr>
          <w:rFonts w:hint="eastAsia"/>
          <w:sz w:val="20"/>
          <w:szCs w:val="20"/>
        </w:rPr>
        <w:t>70～80</w:t>
      </w:r>
      <w:r w:rsidRPr="00896E5D">
        <w:rPr>
          <w:sz w:val="20"/>
          <w:szCs w:val="20"/>
        </w:rPr>
        <w:t xml:space="preserve">% </w:t>
      </w:r>
      <w:r w:rsidRPr="00896E5D">
        <w:rPr>
          <w:rFonts w:hint="eastAsia"/>
          <w:sz w:val="20"/>
          <w:szCs w:val="20"/>
        </w:rPr>
        <w:t>とほぼ治癒しうる疾患となってきている</w:t>
      </w:r>
      <w:r w:rsidRPr="00896E5D">
        <w:rPr>
          <w:sz w:val="20"/>
          <w:szCs w:val="20"/>
          <w:vertAlign w:val="superscript"/>
        </w:rPr>
        <w:t>3)</w:t>
      </w:r>
      <w:r w:rsidRPr="00896E5D">
        <w:rPr>
          <w:rFonts w:hint="eastAsia"/>
          <w:sz w:val="20"/>
          <w:szCs w:val="20"/>
        </w:rPr>
        <w:t>。成人</w:t>
      </w:r>
      <w:r w:rsidRPr="00896E5D">
        <w:rPr>
          <w:sz w:val="20"/>
          <w:szCs w:val="20"/>
        </w:rPr>
        <w:t xml:space="preserve"> ALL </w:t>
      </w:r>
      <w:r w:rsidRPr="00896E5D">
        <w:rPr>
          <w:rFonts w:hint="eastAsia"/>
          <w:sz w:val="20"/>
          <w:szCs w:val="20"/>
        </w:rPr>
        <w:t xml:space="preserve">全体での治療成績は、JALSG </w:t>
      </w:r>
      <w:r w:rsidRPr="00896E5D">
        <w:rPr>
          <w:sz w:val="20"/>
          <w:szCs w:val="20"/>
        </w:rPr>
        <w:t>ALL-87</w:t>
      </w:r>
      <w:r w:rsidRPr="00896E5D">
        <w:rPr>
          <w:sz w:val="20"/>
          <w:szCs w:val="20"/>
          <w:vertAlign w:val="superscript"/>
        </w:rPr>
        <w:t>4)</w:t>
      </w:r>
      <w:r w:rsidRPr="00896E5D">
        <w:rPr>
          <w:sz w:val="20"/>
          <w:szCs w:val="20"/>
        </w:rPr>
        <w:t>, 90</w:t>
      </w:r>
      <w:r w:rsidRPr="00896E5D">
        <w:rPr>
          <w:sz w:val="20"/>
          <w:szCs w:val="20"/>
          <w:vertAlign w:val="superscript"/>
        </w:rPr>
        <w:t>5)</w:t>
      </w:r>
      <w:r w:rsidRPr="00896E5D">
        <w:rPr>
          <w:sz w:val="20"/>
          <w:szCs w:val="20"/>
        </w:rPr>
        <w:t>, 93</w:t>
      </w:r>
      <w:r w:rsidRPr="00896E5D">
        <w:rPr>
          <w:sz w:val="20"/>
          <w:szCs w:val="20"/>
          <w:vertAlign w:val="superscript"/>
        </w:rPr>
        <w:t>6)</w:t>
      </w:r>
      <w:r w:rsidRPr="00896E5D">
        <w:rPr>
          <w:rFonts w:hint="eastAsia"/>
          <w:sz w:val="20"/>
          <w:szCs w:val="20"/>
        </w:rPr>
        <w:t>のCR率は</w:t>
      </w:r>
      <w:r w:rsidRPr="00896E5D">
        <w:rPr>
          <w:sz w:val="20"/>
          <w:szCs w:val="20"/>
        </w:rPr>
        <w:t xml:space="preserve"> 69-84% </w:t>
      </w:r>
      <w:r w:rsidRPr="00896E5D">
        <w:rPr>
          <w:rFonts w:hint="eastAsia"/>
          <w:sz w:val="20"/>
          <w:szCs w:val="20"/>
        </w:rPr>
        <w:t>で、</w:t>
      </w:r>
      <w:r w:rsidRPr="00896E5D">
        <w:rPr>
          <w:sz w:val="20"/>
          <w:szCs w:val="20"/>
        </w:rPr>
        <w:t>5</w:t>
      </w:r>
      <w:r w:rsidRPr="00896E5D">
        <w:rPr>
          <w:rFonts w:hint="eastAsia"/>
          <w:sz w:val="20"/>
          <w:szCs w:val="20"/>
        </w:rPr>
        <w:t>年生存率（OS）は</w:t>
      </w:r>
      <w:r w:rsidRPr="00896E5D">
        <w:rPr>
          <w:sz w:val="20"/>
          <w:szCs w:val="20"/>
        </w:rPr>
        <w:t>16-33%</w:t>
      </w:r>
      <w:r w:rsidRPr="00896E5D">
        <w:rPr>
          <w:rFonts w:hint="eastAsia"/>
          <w:sz w:val="20"/>
          <w:szCs w:val="20"/>
        </w:rPr>
        <w:t>であった。2000年以降に発表された欧米での多数例の報告では、</w:t>
      </w:r>
      <w:r w:rsidR="00021D65" w:rsidRPr="00896E5D">
        <w:rPr>
          <w:rFonts w:hint="eastAsia"/>
          <w:sz w:val="20"/>
          <w:szCs w:val="20"/>
        </w:rPr>
        <w:t>CR</w:t>
      </w:r>
      <w:r w:rsidR="00D1730B" w:rsidRPr="00896E5D">
        <w:rPr>
          <w:rFonts w:hint="eastAsia"/>
          <w:sz w:val="20"/>
          <w:szCs w:val="20"/>
        </w:rPr>
        <w:t>率</w:t>
      </w:r>
      <w:r w:rsidRPr="00896E5D">
        <w:rPr>
          <w:rFonts w:hint="eastAsia"/>
          <w:sz w:val="20"/>
          <w:szCs w:val="20"/>
        </w:rPr>
        <w:t>76-93%、長期</w:t>
      </w:r>
      <w:r w:rsidRPr="00896E5D">
        <w:rPr>
          <w:sz w:val="20"/>
          <w:szCs w:val="20"/>
        </w:rPr>
        <w:t>OS</w:t>
      </w:r>
      <w:r w:rsidRPr="00896E5D">
        <w:rPr>
          <w:rFonts w:hint="eastAsia"/>
          <w:sz w:val="20"/>
          <w:szCs w:val="20"/>
        </w:rPr>
        <w:t>は27-54%であった。その中には</w:t>
      </w:r>
      <w:r w:rsidRPr="00896E5D">
        <w:rPr>
          <w:sz w:val="20"/>
          <w:szCs w:val="20"/>
        </w:rPr>
        <w:t xml:space="preserve"> UCLA8707</w:t>
      </w:r>
      <w:r w:rsidRPr="00896E5D">
        <w:rPr>
          <w:sz w:val="20"/>
          <w:szCs w:val="20"/>
          <w:vertAlign w:val="superscript"/>
        </w:rPr>
        <w:t>7)</w:t>
      </w:r>
      <w:r w:rsidRPr="00896E5D">
        <w:rPr>
          <w:rFonts w:hint="eastAsia"/>
          <w:sz w:val="20"/>
          <w:szCs w:val="20"/>
        </w:rPr>
        <w:t>や</w:t>
      </w:r>
      <w:r w:rsidRPr="00896E5D">
        <w:rPr>
          <w:sz w:val="20"/>
          <w:szCs w:val="20"/>
        </w:rPr>
        <w:t xml:space="preserve"> GMALL 07/2003</w:t>
      </w:r>
      <w:r w:rsidRPr="00896E5D">
        <w:rPr>
          <w:sz w:val="20"/>
          <w:szCs w:val="20"/>
          <w:vertAlign w:val="superscript"/>
        </w:rPr>
        <w:t>8)</w:t>
      </w:r>
      <w:r w:rsidRPr="00896E5D">
        <w:rPr>
          <w:rFonts w:hint="eastAsia"/>
          <w:sz w:val="20"/>
          <w:szCs w:val="20"/>
        </w:rPr>
        <w:t>のように</w:t>
      </w:r>
      <w:r w:rsidRPr="00896E5D">
        <w:rPr>
          <w:sz w:val="20"/>
          <w:szCs w:val="20"/>
        </w:rPr>
        <w:t xml:space="preserve"> JALSG </w:t>
      </w:r>
      <w:r w:rsidRPr="00896E5D">
        <w:rPr>
          <w:rFonts w:hint="eastAsia"/>
          <w:sz w:val="20"/>
          <w:szCs w:val="20"/>
        </w:rPr>
        <w:t>の成績を凌駕するものもあるが、それらの成績も小児に比しては不良である。</w:t>
      </w:r>
    </w:p>
    <w:p w14:paraId="6EF09C6E" w14:textId="77777777" w:rsidR="0090140B" w:rsidRPr="00896E5D" w:rsidRDefault="00D37F9A" w:rsidP="0090140B">
      <w:pPr>
        <w:ind w:right="800" w:firstLineChars="100" w:firstLine="200"/>
        <w:rPr>
          <w:sz w:val="20"/>
          <w:szCs w:val="20"/>
        </w:rPr>
      </w:pPr>
      <w:r w:rsidRPr="00896E5D">
        <w:rPr>
          <w:sz w:val="20"/>
          <w:szCs w:val="20"/>
        </w:rPr>
        <w:t xml:space="preserve">Ph </w:t>
      </w:r>
      <w:r w:rsidRPr="00896E5D">
        <w:rPr>
          <w:rFonts w:hint="eastAsia"/>
          <w:sz w:val="20"/>
          <w:szCs w:val="20"/>
        </w:rPr>
        <w:t>陰性</w:t>
      </w:r>
      <w:r w:rsidRPr="00896E5D">
        <w:rPr>
          <w:sz w:val="20"/>
          <w:szCs w:val="20"/>
        </w:rPr>
        <w:t xml:space="preserve"> ALL </w:t>
      </w:r>
      <w:r w:rsidRPr="00896E5D">
        <w:rPr>
          <w:rFonts w:hint="eastAsia"/>
          <w:sz w:val="20"/>
          <w:szCs w:val="20"/>
        </w:rPr>
        <w:t>だけの成績を後方視的に解析すると、</w:t>
      </w:r>
      <w:r w:rsidRPr="00896E5D">
        <w:rPr>
          <w:sz w:val="20"/>
          <w:szCs w:val="20"/>
        </w:rPr>
        <w:t>DNR、VCR、L-ASP、PSL</w:t>
      </w:r>
      <w:r w:rsidRPr="00896E5D">
        <w:rPr>
          <w:rFonts w:hint="eastAsia"/>
          <w:sz w:val="20"/>
          <w:szCs w:val="20"/>
        </w:rPr>
        <w:t>で寛解導入し</w:t>
      </w:r>
      <w:r w:rsidRPr="00896E5D">
        <w:rPr>
          <w:sz w:val="20"/>
          <w:szCs w:val="20"/>
        </w:rPr>
        <w:t xml:space="preserve">HDMTX+L-ASP </w:t>
      </w:r>
      <w:r w:rsidRPr="00896E5D">
        <w:rPr>
          <w:rFonts w:hint="eastAsia"/>
          <w:sz w:val="20"/>
          <w:szCs w:val="20"/>
        </w:rPr>
        <w:t>の寛解後療法を</w:t>
      </w:r>
      <w:r w:rsidRPr="00896E5D">
        <w:rPr>
          <w:sz w:val="20"/>
          <w:szCs w:val="20"/>
        </w:rPr>
        <w:t>3サイクル行うMRC UKALLXII/ECOG E2993 study</w:t>
      </w:r>
      <w:r w:rsidRPr="00896E5D">
        <w:rPr>
          <w:sz w:val="20"/>
          <w:szCs w:val="20"/>
          <w:vertAlign w:val="superscript"/>
        </w:rPr>
        <w:t>9)</w:t>
      </w:r>
      <w:r w:rsidRPr="00896E5D">
        <w:rPr>
          <w:rFonts w:hint="eastAsia"/>
          <w:sz w:val="20"/>
          <w:szCs w:val="20"/>
        </w:rPr>
        <w:t>で</w:t>
      </w:r>
      <w:r w:rsidRPr="00896E5D">
        <w:rPr>
          <w:sz w:val="20"/>
          <w:szCs w:val="20"/>
        </w:rPr>
        <w:t xml:space="preserve"> 5年 OS 43%であった。一方、VCR、ADR、L-ASP、CPM</w:t>
      </w:r>
      <w:r w:rsidRPr="00896E5D">
        <w:rPr>
          <w:rFonts w:hint="eastAsia"/>
          <w:sz w:val="20"/>
          <w:szCs w:val="20"/>
        </w:rPr>
        <w:t>、</w:t>
      </w:r>
      <w:r w:rsidRPr="00896E5D">
        <w:rPr>
          <w:sz w:val="20"/>
          <w:szCs w:val="20"/>
        </w:rPr>
        <w:t xml:space="preserve">PSL </w:t>
      </w:r>
      <w:r w:rsidRPr="00896E5D">
        <w:rPr>
          <w:rFonts w:hint="eastAsia"/>
          <w:sz w:val="20"/>
          <w:szCs w:val="20"/>
        </w:rPr>
        <w:t>で寛解導入し</w:t>
      </w:r>
      <w:r w:rsidRPr="00896E5D">
        <w:rPr>
          <w:sz w:val="20"/>
          <w:szCs w:val="20"/>
        </w:rPr>
        <w:t xml:space="preserve"> MIT+ETP+Ara-C </w:t>
      </w:r>
      <w:r w:rsidRPr="00896E5D">
        <w:rPr>
          <w:rFonts w:hint="eastAsia"/>
          <w:sz w:val="20"/>
          <w:szCs w:val="20"/>
        </w:rPr>
        <w:t>、</w:t>
      </w:r>
      <w:r w:rsidRPr="00896E5D">
        <w:rPr>
          <w:sz w:val="20"/>
          <w:szCs w:val="20"/>
        </w:rPr>
        <w:t xml:space="preserve">MTX+L-ASP、ACR+Ara-C+PSL </w:t>
      </w:r>
      <w:r w:rsidRPr="00896E5D">
        <w:rPr>
          <w:rFonts w:hint="eastAsia"/>
          <w:sz w:val="20"/>
          <w:szCs w:val="20"/>
        </w:rPr>
        <w:t>の寛解後療法を行う</w:t>
      </w:r>
      <w:r w:rsidRPr="00896E5D">
        <w:rPr>
          <w:sz w:val="20"/>
          <w:szCs w:val="20"/>
        </w:rPr>
        <w:t xml:space="preserve"> ALL93 study</w:t>
      </w:r>
      <w:r w:rsidRPr="00896E5D">
        <w:rPr>
          <w:sz w:val="20"/>
          <w:szCs w:val="20"/>
          <w:vertAlign w:val="superscript"/>
        </w:rPr>
        <w:t>6)</w:t>
      </w:r>
      <w:r w:rsidRPr="00896E5D">
        <w:rPr>
          <w:rFonts w:hint="eastAsia"/>
          <w:sz w:val="20"/>
          <w:szCs w:val="20"/>
        </w:rPr>
        <w:t>では</w:t>
      </w:r>
      <w:r w:rsidRPr="00896E5D">
        <w:rPr>
          <w:sz w:val="20"/>
          <w:szCs w:val="20"/>
        </w:rPr>
        <w:t xml:space="preserve"> 6年 OS 39%であった。</w:t>
      </w:r>
    </w:p>
    <w:p w14:paraId="1FAE0E8A" w14:textId="77777777" w:rsidR="000F446A" w:rsidRPr="00896E5D" w:rsidRDefault="00D37F9A" w:rsidP="0090140B">
      <w:pPr>
        <w:ind w:right="800" w:firstLineChars="100" w:firstLine="200"/>
        <w:rPr>
          <w:sz w:val="20"/>
          <w:szCs w:val="20"/>
        </w:rPr>
      </w:pPr>
      <w:r w:rsidRPr="00896E5D">
        <w:rPr>
          <w:sz w:val="20"/>
          <w:szCs w:val="20"/>
        </w:rPr>
        <w:t xml:space="preserve">JALSG  </w:t>
      </w:r>
      <w:r w:rsidRPr="00896E5D">
        <w:rPr>
          <w:rFonts w:hint="eastAsia"/>
          <w:sz w:val="20"/>
          <w:szCs w:val="20"/>
        </w:rPr>
        <w:t>の</w:t>
      </w:r>
      <w:r w:rsidRPr="00896E5D">
        <w:rPr>
          <w:sz w:val="20"/>
          <w:szCs w:val="20"/>
        </w:rPr>
        <w:t xml:space="preserve"> ALL90、93、97 </w:t>
      </w:r>
      <w:r w:rsidRPr="00896E5D">
        <w:rPr>
          <w:rFonts w:hint="eastAsia"/>
          <w:sz w:val="20"/>
          <w:szCs w:val="20"/>
        </w:rPr>
        <w:t>に登録された</w:t>
      </w:r>
      <w:r w:rsidRPr="00896E5D">
        <w:rPr>
          <w:sz w:val="20"/>
          <w:szCs w:val="20"/>
        </w:rPr>
        <w:t xml:space="preserve">T-ALL 87 </w:t>
      </w:r>
      <w:r w:rsidRPr="00896E5D">
        <w:rPr>
          <w:rFonts w:hint="eastAsia"/>
          <w:sz w:val="20"/>
          <w:szCs w:val="20"/>
        </w:rPr>
        <w:t>例の解析では</w:t>
      </w:r>
      <w:r w:rsidRPr="00896E5D">
        <w:rPr>
          <w:sz w:val="20"/>
          <w:szCs w:val="20"/>
        </w:rPr>
        <w:t xml:space="preserve"> </w:t>
      </w:r>
      <w:r w:rsidR="00021D65" w:rsidRPr="00896E5D">
        <w:rPr>
          <w:sz w:val="20"/>
          <w:szCs w:val="20"/>
        </w:rPr>
        <w:t>CR</w:t>
      </w:r>
      <w:r w:rsidR="00D1730B" w:rsidRPr="00896E5D">
        <w:rPr>
          <w:sz w:val="20"/>
          <w:szCs w:val="20"/>
        </w:rPr>
        <w:t>率</w:t>
      </w:r>
      <w:r w:rsidRPr="00896E5D">
        <w:rPr>
          <w:sz w:val="20"/>
          <w:szCs w:val="20"/>
        </w:rPr>
        <w:t xml:space="preserve"> 75.8%</w:t>
      </w:r>
      <w:r w:rsidRPr="00896E5D">
        <w:rPr>
          <w:rFonts w:hint="eastAsia"/>
          <w:sz w:val="20"/>
          <w:szCs w:val="20"/>
        </w:rPr>
        <w:t>、</w:t>
      </w:r>
      <w:r w:rsidRPr="00896E5D">
        <w:rPr>
          <w:sz w:val="20"/>
          <w:szCs w:val="20"/>
        </w:rPr>
        <w:t>5年OS 35%と未だ満足できる成績ではない</w:t>
      </w:r>
      <w:r w:rsidRPr="00896E5D">
        <w:rPr>
          <w:rFonts w:hint="eastAsia"/>
          <w:sz w:val="20"/>
          <w:szCs w:val="20"/>
        </w:rPr>
        <w:t>が</w:t>
      </w:r>
      <w:r w:rsidRPr="00896E5D">
        <w:rPr>
          <w:sz w:val="20"/>
          <w:szCs w:val="20"/>
          <w:vertAlign w:val="superscript"/>
        </w:rPr>
        <w:t>10)</w:t>
      </w:r>
      <w:r w:rsidRPr="00896E5D">
        <w:rPr>
          <w:rFonts w:hint="eastAsia"/>
          <w:sz w:val="20"/>
          <w:szCs w:val="20"/>
        </w:rPr>
        <w:t>、欧米の主要なグループの成人</w:t>
      </w:r>
      <w:r w:rsidRPr="00896E5D">
        <w:rPr>
          <w:sz w:val="20"/>
          <w:szCs w:val="20"/>
        </w:rPr>
        <w:t xml:space="preserve"> T-ALL </w:t>
      </w:r>
      <w:r w:rsidRPr="00896E5D">
        <w:rPr>
          <w:rFonts w:hint="eastAsia"/>
          <w:sz w:val="20"/>
          <w:szCs w:val="20"/>
        </w:rPr>
        <w:t>の</w:t>
      </w:r>
      <w:r w:rsidRPr="00896E5D">
        <w:rPr>
          <w:sz w:val="20"/>
          <w:szCs w:val="20"/>
        </w:rPr>
        <w:t xml:space="preserve"> 5年OS</w:t>
      </w:r>
      <w:r w:rsidRPr="00896E5D">
        <w:rPr>
          <w:rFonts w:hint="eastAsia"/>
          <w:sz w:val="20"/>
          <w:szCs w:val="20"/>
        </w:rPr>
        <w:t>は、</w:t>
      </w:r>
      <w:r w:rsidRPr="00896E5D">
        <w:rPr>
          <w:sz w:val="20"/>
          <w:szCs w:val="20"/>
        </w:rPr>
        <w:t xml:space="preserve"> 30-50% </w:t>
      </w:r>
      <w:r w:rsidRPr="00896E5D">
        <w:rPr>
          <w:rFonts w:hint="eastAsia"/>
          <w:sz w:val="20"/>
          <w:szCs w:val="20"/>
        </w:rPr>
        <w:t>と報告されている。一方、小児</w:t>
      </w:r>
      <w:r w:rsidRPr="00896E5D">
        <w:rPr>
          <w:sz w:val="20"/>
          <w:szCs w:val="20"/>
        </w:rPr>
        <w:t xml:space="preserve"> T-ALL </w:t>
      </w:r>
      <w:r w:rsidRPr="00896E5D">
        <w:rPr>
          <w:rFonts w:hint="eastAsia"/>
          <w:sz w:val="20"/>
          <w:szCs w:val="20"/>
        </w:rPr>
        <w:t>の</w:t>
      </w:r>
      <w:r w:rsidRPr="00896E5D">
        <w:rPr>
          <w:sz w:val="20"/>
          <w:szCs w:val="20"/>
        </w:rPr>
        <w:t xml:space="preserve"> 1990 </w:t>
      </w:r>
      <w:r w:rsidRPr="00896E5D">
        <w:rPr>
          <w:rFonts w:hint="eastAsia"/>
          <w:sz w:val="20"/>
          <w:szCs w:val="20"/>
        </w:rPr>
        <w:t>年代後半以降の治療成績は、</w:t>
      </w:r>
      <w:r w:rsidRPr="00896E5D">
        <w:rPr>
          <w:sz w:val="20"/>
          <w:szCs w:val="20"/>
        </w:rPr>
        <w:t>5年</w:t>
      </w:r>
      <w:r w:rsidRPr="00896E5D">
        <w:rPr>
          <w:rFonts w:hint="eastAsia"/>
          <w:sz w:val="20"/>
          <w:szCs w:val="20"/>
        </w:rPr>
        <w:t>無イベント生存（</w:t>
      </w:r>
      <w:r w:rsidRPr="00896E5D">
        <w:rPr>
          <w:sz w:val="20"/>
          <w:szCs w:val="20"/>
        </w:rPr>
        <w:t>EFS</w:t>
      </w:r>
      <w:r w:rsidRPr="00896E5D">
        <w:rPr>
          <w:rFonts w:hint="eastAsia"/>
          <w:sz w:val="20"/>
          <w:szCs w:val="20"/>
        </w:rPr>
        <w:t>）で約</w:t>
      </w:r>
      <w:r w:rsidRPr="00896E5D">
        <w:rPr>
          <w:sz w:val="20"/>
          <w:szCs w:val="20"/>
        </w:rPr>
        <w:t xml:space="preserve"> 80% </w:t>
      </w:r>
      <w:r w:rsidRPr="00896E5D">
        <w:rPr>
          <w:rFonts w:hint="eastAsia"/>
          <w:sz w:val="20"/>
          <w:szCs w:val="20"/>
        </w:rPr>
        <w:t>と報告されており、大きな差が存在する。</w:t>
      </w:r>
    </w:p>
    <w:p w14:paraId="7370913B" w14:textId="77777777" w:rsidR="000F446A" w:rsidRPr="00896E5D" w:rsidRDefault="000F446A"/>
    <w:p w14:paraId="4080811D" w14:textId="77777777" w:rsidR="00A87E23" w:rsidRPr="00896E5D" w:rsidRDefault="00D37F9A" w:rsidP="00060CCE">
      <w:pPr>
        <w:pStyle w:val="21"/>
      </w:pPr>
      <w:bookmarkStart w:id="231" w:name="_Toc313183504"/>
      <w:bookmarkStart w:id="232" w:name="_Toc313184314"/>
      <w:bookmarkStart w:id="233" w:name="_Toc313184469"/>
      <w:bookmarkStart w:id="234" w:name="_Toc313184624"/>
      <w:bookmarkStart w:id="235" w:name="_Toc346756170"/>
      <w:r w:rsidRPr="00896E5D">
        <w:t>2.4</w:t>
      </w:r>
      <w:bookmarkStart w:id="236" w:name="_Toc181506802"/>
      <w:r w:rsidRPr="00896E5D">
        <w:t>.</w:t>
      </w:r>
      <w:r w:rsidRPr="00896E5D">
        <w:rPr>
          <w:rFonts w:hint="eastAsia"/>
        </w:rPr>
        <w:t>治療計画設定の根拠</w:t>
      </w:r>
      <w:bookmarkEnd w:id="231"/>
      <w:bookmarkEnd w:id="232"/>
      <w:bookmarkEnd w:id="233"/>
      <w:bookmarkEnd w:id="234"/>
      <w:bookmarkEnd w:id="235"/>
      <w:bookmarkEnd w:id="236"/>
    </w:p>
    <w:p w14:paraId="1CE618F8" w14:textId="77777777" w:rsidR="00A87E23" w:rsidRPr="00896E5D" w:rsidRDefault="00D37F9A" w:rsidP="00A87E23">
      <w:pPr>
        <w:pStyle w:val="30"/>
        <w:ind w:left="210" w:right="210"/>
        <w:rPr>
          <w:rFonts w:ascii="ＭＳ ゴシック" w:hAnsi="ＭＳ ゴシック"/>
        </w:rPr>
      </w:pPr>
      <w:bookmarkStart w:id="237" w:name="_Toc313184315"/>
      <w:bookmarkStart w:id="238" w:name="_Toc313184470"/>
      <w:bookmarkStart w:id="239" w:name="_Toc313184625"/>
      <w:bookmarkStart w:id="240" w:name="_Toc346756171"/>
      <w:r w:rsidRPr="00896E5D">
        <w:rPr>
          <w:rFonts w:ascii="ＭＳ ゴシック" w:hAnsi="ＭＳ ゴシック"/>
        </w:rPr>
        <w:t>2.4.1.</w:t>
      </w:r>
      <w:r w:rsidRPr="00896E5D">
        <w:rPr>
          <w:rFonts w:ascii="ＭＳ ゴシック" w:hAnsi="ＭＳ ゴシック" w:hint="eastAsia"/>
        </w:rPr>
        <w:t>治療骨格に小児プロトコール様レジメンを採用する根拠</w:t>
      </w:r>
      <w:bookmarkEnd w:id="237"/>
      <w:bookmarkEnd w:id="238"/>
      <w:bookmarkEnd w:id="239"/>
      <w:bookmarkEnd w:id="240"/>
    </w:p>
    <w:p w14:paraId="425896FE" w14:textId="77777777" w:rsidR="00A87E23" w:rsidRPr="00896E5D" w:rsidRDefault="00D37F9A" w:rsidP="00AA3AB6">
      <w:pPr>
        <w:pStyle w:val="a4"/>
      </w:pPr>
      <w:r w:rsidRPr="00896E5D">
        <w:rPr>
          <w:rFonts w:hint="eastAsia"/>
        </w:rPr>
        <w:t xml:space="preserve">　若年成人に対して小児科領域の治療法を用いた臨床試験が施行され良好な成績が報告されその理由として、ステロイド、VCR、</w:t>
      </w:r>
      <w:r w:rsidRPr="00896E5D">
        <w:t>L-ASP</w:t>
      </w:r>
      <w:r w:rsidRPr="00896E5D">
        <w:rPr>
          <w:rFonts w:hint="eastAsia"/>
        </w:rPr>
        <w:t>などの薬剤量が多いことが指摘された</w:t>
      </w:r>
      <w:r w:rsidRPr="00896E5D">
        <w:rPr>
          <w:vertAlign w:val="superscript"/>
        </w:rPr>
        <w:t>11)</w:t>
      </w:r>
      <w:r w:rsidRPr="00896E5D">
        <w:rPr>
          <w:rFonts w:hint="eastAsia"/>
        </w:rPr>
        <w:t>。ヨーロッパの</w:t>
      </w:r>
      <w:r w:rsidRPr="00896E5D">
        <w:t>the group for research on adult acute lymphoblastic leukemia (GRALL)</w:t>
      </w:r>
      <w:r w:rsidRPr="00896E5D">
        <w:rPr>
          <w:rFonts w:hint="eastAsia"/>
        </w:rPr>
        <w:t>は、</w:t>
      </w:r>
      <w:r w:rsidRPr="00896E5D">
        <w:t>GRALL2003 study</w:t>
      </w:r>
      <w:r w:rsidRPr="00896E5D">
        <w:rPr>
          <w:rFonts w:hint="eastAsia"/>
        </w:rPr>
        <w:t>において小児科領域で使用されている治療法を</w:t>
      </w:r>
      <w:r w:rsidRPr="00896E5D">
        <w:t xml:space="preserve"> 60 </w:t>
      </w:r>
      <w:r w:rsidRPr="00896E5D">
        <w:rPr>
          <w:rFonts w:hint="eastAsia"/>
        </w:rPr>
        <w:t>歳までの成人</w:t>
      </w:r>
      <w:r w:rsidRPr="00896E5D">
        <w:t>ALL</w:t>
      </w:r>
      <w:r w:rsidRPr="00896E5D">
        <w:rPr>
          <w:rFonts w:hint="eastAsia"/>
        </w:rPr>
        <w:t>症例に施行した</w:t>
      </w:r>
      <w:r w:rsidRPr="00896E5D">
        <w:rPr>
          <w:vertAlign w:val="superscript"/>
        </w:rPr>
        <w:t>12)</w:t>
      </w:r>
      <w:r w:rsidRPr="00896E5D">
        <w:rPr>
          <w:rFonts w:hint="eastAsia"/>
        </w:rPr>
        <w:t>。</w:t>
      </w:r>
      <w:r w:rsidR="00021D65" w:rsidRPr="00896E5D">
        <w:rPr>
          <w:rFonts w:hint="eastAsia"/>
        </w:rPr>
        <w:t>CR</w:t>
      </w:r>
      <w:r w:rsidRPr="00896E5D">
        <w:rPr>
          <w:rFonts w:hint="eastAsia"/>
        </w:rPr>
        <w:t>率は</w:t>
      </w:r>
      <w:r w:rsidRPr="00896E5D">
        <w:t xml:space="preserve"> 93.5% </w:t>
      </w:r>
      <w:r w:rsidRPr="00896E5D">
        <w:rPr>
          <w:rFonts w:hint="eastAsia"/>
        </w:rPr>
        <w:t>で、</w:t>
      </w:r>
      <w:r w:rsidRPr="00896E5D">
        <w:t xml:space="preserve">42 </w:t>
      </w:r>
      <w:r w:rsidRPr="00896E5D">
        <w:rPr>
          <w:rFonts w:hint="eastAsia"/>
        </w:rPr>
        <w:t>か月</w:t>
      </w:r>
      <w:r w:rsidRPr="00896E5D">
        <w:t>OS</w:t>
      </w:r>
      <w:r w:rsidRPr="00896E5D">
        <w:rPr>
          <w:rFonts w:hint="eastAsia"/>
        </w:rPr>
        <w:t>は</w:t>
      </w:r>
      <w:r w:rsidRPr="00896E5D">
        <w:t xml:space="preserve"> 60% </w:t>
      </w:r>
      <w:r w:rsidRPr="00896E5D">
        <w:rPr>
          <w:rFonts w:hint="eastAsia"/>
        </w:rPr>
        <w:t>であった。また、カナダからは、小児科領域の治療を修正したレジメン（</w:t>
      </w:r>
      <w:r w:rsidRPr="00896E5D">
        <w:t>modified DFCI91-01</w:t>
      </w:r>
      <w:r w:rsidRPr="00896E5D">
        <w:rPr>
          <w:rFonts w:hint="eastAsia"/>
        </w:rPr>
        <w:t>）を</w:t>
      </w:r>
      <w:r w:rsidRPr="00896E5D">
        <w:t xml:space="preserve"> 60 </w:t>
      </w:r>
      <w:r w:rsidRPr="00896E5D">
        <w:rPr>
          <w:rFonts w:hint="eastAsia"/>
        </w:rPr>
        <w:t>歳までの成人</w:t>
      </w:r>
      <w:r w:rsidRPr="00896E5D">
        <w:t>ALL</w:t>
      </w:r>
      <w:r w:rsidRPr="00896E5D">
        <w:rPr>
          <w:rFonts w:hint="eastAsia"/>
        </w:rPr>
        <w:t>症例に施行した治療成績が報告されている</w:t>
      </w:r>
      <w:r w:rsidRPr="00896E5D">
        <w:rPr>
          <w:vertAlign w:val="superscript"/>
        </w:rPr>
        <w:t>13)</w:t>
      </w:r>
      <w:r w:rsidRPr="00896E5D">
        <w:rPr>
          <w:rFonts w:hint="eastAsia"/>
        </w:rPr>
        <w:t>。</w:t>
      </w:r>
      <w:r w:rsidR="00021D65" w:rsidRPr="00896E5D">
        <w:rPr>
          <w:rFonts w:hint="eastAsia"/>
        </w:rPr>
        <w:t>CR</w:t>
      </w:r>
      <w:r w:rsidRPr="00896E5D">
        <w:rPr>
          <w:rFonts w:hint="eastAsia"/>
        </w:rPr>
        <w:t>率は</w:t>
      </w:r>
      <w:r w:rsidRPr="00896E5D">
        <w:t xml:space="preserve"> 35 </w:t>
      </w:r>
      <w:r w:rsidRPr="00896E5D">
        <w:rPr>
          <w:rFonts w:hint="eastAsia"/>
        </w:rPr>
        <w:t>歳以下では</w:t>
      </w:r>
      <w:r w:rsidRPr="00896E5D">
        <w:t>98%</w:t>
      </w:r>
      <w:r w:rsidRPr="00896E5D">
        <w:rPr>
          <w:rFonts w:hint="eastAsia"/>
        </w:rPr>
        <w:t>、</w:t>
      </w:r>
      <w:r w:rsidRPr="00896E5D">
        <w:t xml:space="preserve">36-49 </w:t>
      </w:r>
      <w:r w:rsidRPr="00896E5D">
        <w:rPr>
          <w:rFonts w:hint="eastAsia"/>
        </w:rPr>
        <w:t>歳では</w:t>
      </w:r>
      <w:r w:rsidRPr="00896E5D">
        <w:t xml:space="preserve"> 86%</w:t>
      </w:r>
      <w:r w:rsidRPr="00896E5D">
        <w:rPr>
          <w:rFonts w:hint="eastAsia"/>
        </w:rPr>
        <w:t>、</w:t>
      </w:r>
      <w:r w:rsidRPr="00896E5D">
        <w:t xml:space="preserve"> 50 </w:t>
      </w:r>
      <w:r w:rsidRPr="00896E5D">
        <w:rPr>
          <w:rFonts w:hint="eastAsia"/>
        </w:rPr>
        <w:t>歳以上では</w:t>
      </w:r>
      <w:r w:rsidRPr="00896E5D">
        <w:t xml:space="preserve">73% </w:t>
      </w:r>
      <w:r w:rsidRPr="00896E5D">
        <w:rPr>
          <w:rFonts w:hint="eastAsia"/>
        </w:rPr>
        <w:t>で、</w:t>
      </w:r>
      <w:r w:rsidRPr="00896E5D">
        <w:t xml:space="preserve">3 </w:t>
      </w:r>
      <w:r w:rsidRPr="00896E5D">
        <w:rPr>
          <w:rFonts w:hint="eastAsia"/>
        </w:rPr>
        <w:t>年</w:t>
      </w:r>
      <w:r w:rsidRPr="00896E5D">
        <w:t>OS</w:t>
      </w:r>
      <w:r w:rsidRPr="00896E5D">
        <w:rPr>
          <w:rFonts w:hint="eastAsia"/>
        </w:rPr>
        <w:t>は</w:t>
      </w:r>
      <w:r w:rsidRPr="00896E5D">
        <w:t xml:space="preserve"> 35 </w:t>
      </w:r>
      <w:r w:rsidRPr="00896E5D">
        <w:rPr>
          <w:rFonts w:hint="eastAsia"/>
        </w:rPr>
        <w:t>歳以下では</w:t>
      </w:r>
      <w:r w:rsidRPr="00896E5D">
        <w:t xml:space="preserve"> 83%</w:t>
      </w:r>
      <w:r w:rsidRPr="00896E5D">
        <w:rPr>
          <w:rFonts w:hint="eastAsia"/>
        </w:rPr>
        <w:t>、</w:t>
      </w:r>
      <w:r w:rsidRPr="00896E5D">
        <w:t>36</w:t>
      </w:r>
      <w:r w:rsidRPr="00896E5D">
        <w:rPr>
          <w:rFonts w:hint="eastAsia"/>
        </w:rPr>
        <w:t>歳以上では</w:t>
      </w:r>
      <w:r w:rsidRPr="00896E5D">
        <w:t>52%</w:t>
      </w:r>
      <w:r w:rsidRPr="00896E5D">
        <w:rPr>
          <w:rFonts w:hint="eastAsia"/>
        </w:rPr>
        <w:t>と良好な成績が報告されている。</w:t>
      </w:r>
    </w:p>
    <w:p w14:paraId="5BA57141" w14:textId="77777777" w:rsidR="00A87E23" w:rsidRPr="00896E5D" w:rsidRDefault="00777127" w:rsidP="00A87E23">
      <w:r w:rsidRPr="00896E5D">
        <w:rPr>
          <w:rFonts w:hint="eastAsia"/>
        </w:rPr>
        <w:t xml:space="preserve">　</w:t>
      </w:r>
    </w:p>
    <w:p w14:paraId="74F6A26D" w14:textId="77777777" w:rsidR="00A87E23" w:rsidRPr="00896E5D" w:rsidRDefault="00D37F9A" w:rsidP="00A87E23">
      <w:pPr>
        <w:pStyle w:val="30"/>
        <w:ind w:left="210" w:right="210"/>
      </w:pPr>
      <w:bookmarkStart w:id="241" w:name="_Toc313184316"/>
      <w:bookmarkStart w:id="242" w:name="_Toc313184471"/>
      <w:bookmarkStart w:id="243" w:name="_Toc313184626"/>
      <w:bookmarkStart w:id="244" w:name="_Toc346756172"/>
      <w:r w:rsidRPr="00896E5D">
        <w:rPr>
          <w:rFonts w:ascii="ＭＳ ゴシック" w:hAnsi="ＭＳ ゴシック"/>
        </w:rPr>
        <w:t>2.4.2. prephase治療導入の根拠</w:t>
      </w:r>
      <w:bookmarkEnd w:id="241"/>
      <w:bookmarkEnd w:id="242"/>
      <w:bookmarkEnd w:id="243"/>
      <w:bookmarkEnd w:id="244"/>
    </w:p>
    <w:p w14:paraId="34C22B4E" w14:textId="77777777" w:rsidR="00A87E23" w:rsidRPr="00896E5D" w:rsidRDefault="00D37F9A" w:rsidP="00AA3AB6">
      <w:pPr>
        <w:pStyle w:val="a4"/>
      </w:pPr>
      <w:r w:rsidRPr="00896E5D">
        <w:rPr>
          <w:rFonts w:hint="eastAsia"/>
          <w:b/>
        </w:rPr>
        <w:t xml:space="preserve">　</w:t>
      </w:r>
      <w:r w:rsidRPr="00896E5D">
        <w:rPr>
          <w:rFonts w:hint="eastAsia"/>
        </w:rPr>
        <w:t>小児のプロトコールでは、</w:t>
      </w:r>
      <w:r w:rsidRPr="00896E5D">
        <w:t xml:space="preserve">prephase </w:t>
      </w:r>
      <w:r w:rsidRPr="00896E5D">
        <w:rPr>
          <w:rFonts w:hint="eastAsia"/>
        </w:rPr>
        <w:t>の</w:t>
      </w:r>
      <w:r w:rsidRPr="00896E5D">
        <w:t>PSL</w:t>
      </w:r>
      <w:r w:rsidRPr="00896E5D">
        <w:rPr>
          <w:rFonts w:hint="eastAsia"/>
        </w:rPr>
        <w:t>投与は一般的であり、その効果により予後が異なることが知られている</w:t>
      </w:r>
      <w:r w:rsidRPr="00896E5D">
        <w:rPr>
          <w:vertAlign w:val="superscript"/>
        </w:rPr>
        <w:t>14,15)</w:t>
      </w:r>
      <w:r w:rsidRPr="00896E5D">
        <w:rPr>
          <w:rFonts w:hint="eastAsia"/>
        </w:rPr>
        <w:t>。一方、成人での</w:t>
      </w:r>
      <w:r w:rsidRPr="00896E5D">
        <w:t xml:space="preserve"> prephase </w:t>
      </w:r>
      <w:r w:rsidRPr="00896E5D">
        <w:rPr>
          <w:rFonts w:hint="eastAsia"/>
        </w:rPr>
        <w:t>の導入は</w:t>
      </w:r>
      <w:r w:rsidRPr="00896E5D">
        <w:t xml:space="preserve"> GIMEMA0288 </w:t>
      </w:r>
      <w:r w:rsidRPr="00896E5D">
        <w:rPr>
          <w:rFonts w:hint="eastAsia"/>
        </w:rPr>
        <w:t>で行われており、その反応性が強力な予後因子であると報告されている</w:t>
      </w:r>
      <w:r w:rsidRPr="00896E5D">
        <w:rPr>
          <w:vertAlign w:val="superscript"/>
        </w:rPr>
        <w:t>16)</w:t>
      </w:r>
      <w:r w:rsidRPr="00896E5D">
        <w:rPr>
          <w:rFonts w:hint="eastAsia"/>
        </w:rPr>
        <w:t>。また、</w:t>
      </w:r>
      <w:r w:rsidRPr="00896E5D">
        <w:t xml:space="preserve">prephase </w:t>
      </w:r>
      <w:r w:rsidRPr="00896E5D">
        <w:rPr>
          <w:rFonts w:hint="eastAsia"/>
        </w:rPr>
        <w:t>の</w:t>
      </w:r>
      <w:r w:rsidRPr="00896E5D">
        <w:t>PSL</w:t>
      </w:r>
      <w:r w:rsidRPr="00896E5D">
        <w:rPr>
          <w:rFonts w:hint="eastAsia"/>
        </w:rPr>
        <w:t>投与には、適切な治療が決定されるまでに腫瘍細胞の減少を図ることができるメリットもある。よって、本研究では、</w:t>
      </w:r>
      <w:r w:rsidRPr="00896E5D">
        <w:t>prephase</w:t>
      </w:r>
      <w:r w:rsidRPr="00896E5D">
        <w:rPr>
          <w:rFonts w:hint="eastAsia"/>
        </w:rPr>
        <w:t>での</w:t>
      </w:r>
      <w:r w:rsidRPr="00896E5D">
        <w:t>PSL</w:t>
      </w:r>
      <w:r w:rsidRPr="00896E5D">
        <w:rPr>
          <w:rFonts w:hint="eastAsia"/>
        </w:rPr>
        <w:t>投与を採用し、予後因子となるかどうかを検証する。</w:t>
      </w:r>
    </w:p>
    <w:p w14:paraId="180424FB" w14:textId="77777777" w:rsidR="00D37F9A" w:rsidRPr="00896E5D" w:rsidRDefault="00D37F9A" w:rsidP="00AA3AB6">
      <w:pPr>
        <w:pStyle w:val="a4"/>
      </w:pPr>
    </w:p>
    <w:p w14:paraId="720B7C42" w14:textId="77777777" w:rsidR="00A87E23" w:rsidRPr="00896E5D" w:rsidRDefault="00D37F9A" w:rsidP="00A87E23">
      <w:pPr>
        <w:pStyle w:val="30"/>
        <w:ind w:left="210" w:right="210"/>
        <w:rPr>
          <w:rFonts w:ascii="ＭＳ ゴシック" w:hAnsi="ＭＳ ゴシック"/>
        </w:rPr>
      </w:pPr>
      <w:bookmarkStart w:id="245" w:name="_Toc313184317"/>
      <w:bookmarkStart w:id="246" w:name="_Toc313184472"/>
      <w:bookmarkStart w:id="247" w:name="_Toc313184627"/>
      <w:bookmarkStart w:id="248" w:name="_Toc346756173"/>
      <w:r w:rsidRPr="00896E5D">
        <w:rPr>
          <w:rFonts w:ascii="ＭＳ ゴシック" w:hAnsi="ＭＳ ゴシック"/>
        </w:rPr>
        <w:t>2.4.3.</w:t>
      </w:r>
      <w:r w:rsidRPr="00896E5D">
        <w:rPr>
          <w:rFonts w:ascii="ＭＳ ゴシック" w:hAnsi="ＭＳ ゴシック" w:hint="eastAsia"/>
        </w:rPr>
        <w:t>寛解導入療法のステロイド選択の根拠</w:t>
      </w:r>
      <w:bookmarkEnd w:id="245"/>
      <w:bookmarkEnd w:id="246"/>
      <w:bookmarkEnd w:id="247"/>
      <w:bookmarkEnd w:id="248"/>
    </w:p>
    <w:p w14:paraId="3DAAF054" w14:textId="77777777" w:rsidR="00A87E23" w:rsidRPr="00896E5D" w:rsidRDefault="00D37F9A" w:rsidP="00AA3AB6">
      <w:pPr>
        <w:pStyle w:val="a4"/>
      </w:pPr>
      <w:r w:rsidRPr="00896E5D">
        <w:rPr>
          <w:rFonts w:hint="eastAsia"/>
        </w:rPr>
        <w:t>ステロイドは</w:t>
      </w:r>
      <w:r w:rsidRPr="00896E5D">
        <w:t xml:space="preserve"> ALL </w:t>
      </w:r>
      <w:r w:rsidRPr="00896E5D">
        <w:rPr>
          <w:rFonts w:hint="eastAsia"/>
        </w:rPr>
        <w:t>治療のキードラッグであり、成人と小児では、その使用量に差があり</w:t>
      </w:r>
      <w:r w:rsidRPr="00896E5D">
        <w:rPr>
          <w:vertAlign w:val="superscript"/>
        </w:rPr>
        <w:t>11)</w:t>
      </w:r>
      <w:r w:rsidRPr="00896E5D">
        <w:rPr>
          <w:rFonts w:hint="eastAsia"/>
        </w:rPr>
        <w:t>、充分に使用することにより予後の改善が期待される。小児科では寛解導入療法における</w:t>
      </w:r>
      <w:r w:rsidRPr="00896E5D">
        <w:t>PSL</w:t>
      </w:r>
      <w:r w:rsidRPr="00896E5D">
        <w:rPr>
          <w:rFonts w:hint="eastAsia"/>
        </w:rPr>
        <w:t>と</w:t>
      </w:r>
      <w:r w:rsidRPr="00896E5D">
        <w:t xml:space="preserve"> DEX </w:t>
      </w:r>
      <w:r w:rsidRPr="00896E5D">
        <w:rPr>
          <w:rFonts w:hint="eastAsia"/>
        </w:rPr>
        <w:t>の優劣を比較する複数の臨床試験が行なわれている。</w:t>
      </w:r>
      <w:r w:rsidRPr="00896E5D">
        <w:t>OS</w:t>
      </w:r>
      <w:r w:rsidRPr="00896E5D">
        <w:rPr>
          <w:rFonts w:hint="eastAsia"/>
        </w:rPr>
        <w:t>、中枢神経再発率については、</w:t>
      </w:r>
      <w:r w:rsidRPr="00896E5D">
        <w:t xml:space="preserve">DEX </w:t>
      </w:r>
      <w:r w:rsidRPr="00896E5D">
        <w:rPr>
          <w:rFonts w:hint="eastAsia"/>
        </w:rPr>
        <w:t>が有意に良好であるという報告が多い。一方、毒性に関しては、精神症状、重症感染症が</w:t>
      </w:r>
      <w:r w:rsidRPr="00896E5D">
        <w:t xml:space="preserve"> DEX </w:t>
      </w:r>
      <w:r w:rsidRPr="00896E5D">
        <w:rPr>
          <w:rFonts w:hint="eastAsia"/>
        </w:rPr>
        <w:t>群で、特に</w:t>
      </w:r>
      <w:r w:rsidRPr="00896E5D">
        <w:t>10</w:t>
      </w:r>
      <w:r w:rsidRPr="00896E5D">
        <w:rPr>
          <w:rFonts w:hint="eastAsia"/>
        </w:rPr>
        <w:t>歳以上の年長者に多いと報告されている</w:t>
      </w:r>
      <w:r w:rsidRPr="00896E5D">
        <w:rPr>
          <w:vertAlign w:val="superscript"/>
        </w:rPr>
        <w:t>17-19)</w:t>
      </w:r>
      <w:r w:rsidRPr="00896E5D">
        <w:rPr>
          <w:rFonts w:hint="eastAsia"/>
        </w:rPr>
        <w:t>。それゆえ、本試験では従来の</w:t>
      </w:r>
      <w:r w:rsidRPr="00896E5D">
        <w:t xml:space="preserve">JALSG </w:t>
      </w:r>
      <w:r w:rsidRPr="00896E5D">
        <w:rPr>
          <w:rFonts w:hint="eastAsia"/>
        </w:rPr>
        <w:t>プロトコールと同様に</w:t>
      </w:r>
      <w:r w:rsidRPr="00896E5D">
        <w:t xml:space="preserve"> PSL </w:t>
      </w:r>
      <w:r w:rsidRPr="00896E5D">
        <w:rPr>
          <w:rFonts w:hint="eastAsia"/>
        </w:rPr>
        <w:t>を用いる。寛解導入療法でのステロイド投与期間は、小児プロトコールである</w:t>
      </w:r>
      <w:r w:rsidRPr="00896E5D">
        <w:t xml:space="preserve"> CCG1882 </w:t>
      </w:r>
      <w:r w:rsidRPr="00896E5D">
        <w:rPr>
          <w:rFonts w:hint="eastAsia"/>
        </w:rPr>
        <w:t>では</w:t>
      </w:r>
      <w:r w:rsidRPr="00896E5D">
        <w:t xml:space="preserve"> 60 mg/m</w:t>
      </w:r>
      <w:r w:rsidRPr="00896E5D">
        <w:rPr>
          <w:vertAlign w:val="superscript"/>
        </w:rPr>
        <w:t>2</w:t>
      </w:r>
      <w:r w:rsidRPr="00896E5D">
        <w:t xml:space="preserve"> 28</w:t>
      </w:r>
      <w:r w:rsidRPr="00896E5D">
        <w:rPr>
          <w:rFonts w:hint="eastAsia"/>
        </w:rPr>
        <w:t>日間であり</w:t>
      </w:r>
      <w:r w:rsidRPr="00896E5D">
        <w:rPr>
          <w:vertAlign w:val="superscript"/>
        </w:rPr>
        <w:t>11)</w:t>
      </w:r>
      <w:r w:rsidRPr="00896E5D">
        <w:rPr>
          <w:rFonts w:hint="eastAsia"/>
        </w:rPr>
        <w:t>、小児プロトコール様レジメンである</w:t>
      </w:r>
      <w:r w:rsidRPr="00896E5D">
        <w:t xml:space="preserve"> modified DFCI91-01 </w:t>
      </w:r>
      <w:r w:rsidRPr="00896E5D">
        <w:rPr>
          <w:rFonts w:hint="eastAsia"/>
        </w:rPr>
        <w:t>では</w:t>
      </w:r>
      <w:r w:rsidRPr="00896E5D">
        <w:t xml:space="preserve"> 40 mg/m</w:t>
      </w:r>
      <w:r w:rsidRPr="00896E5D">
        <w:rPr>
          <w:vertAlign w:val="superscript"/>
        </w:rPr>
        <w:t xml:space="preserve">2 </w:t>
      </w:r>
      <w:r w:rsidRPr="00896E5D">
        <w:t>28</w:t>
      </w:r>
      <w:r w:rsidRPr="00896E5D">
        <w:rPr>
          <w:rFonts w:hint="eastAsia"/>
        </w:rPr>
        <w:t>日間である</w:t>
      </w:r>
      <w:r w:rsidRPr="00896E5D">
        <w:rPr>
          <w:vertAlign w:val="superscript"/>
        </w:rPr>
        <w:t>13)</w:t>
      </w:r>
      <w:r w:rsidRPr="00896E5D">
        <w:rPr>
          <w:rFonts w:hint="eastAsia"/>
        </w:rPr>
        <w:t>。本試験では、</w:t>
      </w:r>
      <w:r w:rsidRPr="00896E5D">
        <w:t xml:space="preserve">prephase </w:t>
      </w:r>
      <w:r w:rsidRPr="00896E5D">
        <w:rPr>
          <w:rFonts w:hint="eastAsia"/>
        </w:rPr>
        <w:t>を含めた寛解導入療法での</w:t>
      </w:r>
      <w:r w:rsidRPr="00896E5D">
        <w:t xml:space="preserve"> PSL </w:t>
      </w:r>
      <w:r w:rsidRPr="00896E5D">
        <w:rPr>
          <w:rFonts w:hint="eastAsia"/>
        </w:rPr>
        <w:t>の投与期間を</w:t>
      </w:r>
      <w:r w:rsidRPr="00896E5D">
        <w:t xml:space="preserve"> 28 </w:t>
      </w:r>
      <w:r w:rsidRPr="00896E5D">
        <w:rPr>
          <w:rFonts w:hint="eastAsia"/>
        </w:rPr>
        <w:t>日としたが、感染症や血栓症などの合併症を考慮して</w:t>
      </w:r>
      <w:r w:rsidRPr="00896E5D">
        <w:t xml:space="preserve"> 45-60 </w:t>
      </w:r>
      <w:r w:rsidRPr="00896E5D">
        <w:rPr>
          <w:rFonts w:hint="eastAsia"/>
        </w:rPr>
        <w:t>歳までは</w:t>
      </w:r>
      <w:r w:rsidRPr="00896E5D">
        <w:t xml:space="preserve"> JALSG ALL202-O </w:t>
      </w:r>
      <w:r w:rsidRPr="00896E5D">
        <w:rPr>
          <w:rFonts w:hint="eastAsia"/>
        </w:rPr>
        <w:t>と同期間の</w:t>
      </w:r>
      <w:r w:rsidRPr="00896E5D">
        <w:t xml:space="preserve"> 21 </w:t>
      </w:r>
      <w:r w:rsidRPr="00896E5D">
        <w:rPr>
          <w:rFonts w:hint="eastAsia"/>
        </w:rPr>
        <w:t>日とし、</w:t>
      </w:r>
      <w:r w:rsidRPr="00896E5D">
        <w:t>60</w:t>
      </w:r>
      <w:r w:rsidRPr="00896E5D">
        <w:rPr>
          <w:rFonts w:hint="eastAsia"/>
        </w:rPr>
        <w:t>歳以上は</w:t>
      </w:r>
      <w:r w:rsidRPr="00896E5D">
        <w:t xml:space="preserve"> 14 </w:t>
      </w:r>
      <w:r w:rsidRPr="00896E5D">
        <w:rPr>
          <w:rFonts w:hint="eastAsia"/>
        </w:rPr>
        <w:t>日とした。</w:t>
      </w:r>
    </w:p>
    <w:p w14:paraId="61D2A633" w14:textId="77777777" w:rsidR="00D37F9A" w:rsidRPr="00896E5D" w:rsidRDefault="00D37F9A" w:rsidP="00AA3AB6">
      <w:pPr>
        <w:pStyle w:val="a4"/>
      </w:pPr>
    </w:p>
    <w:p w14:paraId="693ECAA4" w14:textId="77777777" w:rsidR="00A87E23" w:rsidRPr="00896E5D" w:rsidRDefault="00D37F9A" w:rsidP="00A87E23">
      <w:pPr>
        <w:pStyle w:val="30"/>
        <w:ind w:left="210" w:right="210"/>
        <w:rPr>
          <w:rFonts w:ascii="ＭＳ ゴシック" w:hAnsi="ＭＳ ゴシック"/>
        </w:rPr>
      </w:pPr>
      <w:bookmarkStart w:id="249" w:name="_Toc313184318"/>
      <w:bookmarkStart w:id="250" w:name="_Toc313184473"/>
      <w:bookmarkStart w:id="251" w:name="_Toc313184628"/>
      <w:bookmarkStart w:id="252" w:name="_Toc346756174"/>
      <w:r w:rsidRPr="00896E5D">
        <w:rPr>
          <w:rFonts w:ascii="ＭＳ ゴシック" w:hAnsi="ＭＳ ゴシック"/>
        </w:rPr>
        <w:t>2.4.4. 寛解導入療法でのL-ASP強化の理由</w:t>
      </w:r>
      <w:bookmarkEnd w:id="249"/>
      <w:bookmarkEnd w:id="250"/>
      <w:bookmarkEnd w:id="251"/>
      <w:bookmarkEnd w:id="252"/>
    </w:p>
    <w:p w14:paraId="28F0E6CC" w14:textId="77777777" w:rsidR="00A87E23" w:rsidRPr="00896E5D" w:rsidRDefault="00D37F9A" w:rsidP="00A87E23">
      <w:pPr>
        <w:ind w:firstLineChars="100" w:firstLine="200"/>
        <w:rPr>
          <w:szCs w:val="20"/>
        </w:rPr>
      </w:pPr>
      <w:r w:rsidRPr="00896E5D">
        <w:rPr>
          <w:rFonts w:hint="eastAsia"/>
          <w:sz w:val="20"/>
          <w:szCs w:val="20"/>
        </w:rPr>
        <w:t>小児</w:t>
      </w:r>
      <w:r w:rsidRPr="00896E5D">
        <w:rPr>
          <w:sz w:val="20"/>
          <w:szCs w:val="20"/>
        </w:rPr>
        <w:t xml:space="preserve"> ALL </w:t>
      </w:r>
      <w:r w:rsidRPr="00896E5D">
        <w:rPr>
          <w:rFonts w:hint="eastAsia"/>
          <w:sz w:val="20"/>
          <w:szCs w:val="20"/>
        </w:rPr>
        <w:t>の治療において</w:t>
      </w:r>
      <w:r w:rsidRPr="00896E5D">
        <w:rPr>
          <w:sz w:val="20"/>
          <w:szCs w:val="20"/>
        </w:rPr>
        <w:t xml:space="preserve"> L-ASP </w:t>
      </w:r>
      <w:r w:rsidRPr="00896E5D">
        <w:rPr>
          <w:rFonts w:hint="eastAsia"/>
          <w:sz w:val="20"/>
          <w:szCs w:val="20"/>
        </w:rPr>
        <w:t>はキードラッグの１つであり、小児のプロトコールと成人のプロトコールでの投与量の異なる最も代表的な薬剤であり、成人の</w:t>
      </w:r>
      <w:r w:rsidRPr="00896E5D">
        <w:rPr>
          <w:sz w:val="20"/>
          <w:szCs w:val="20"/>
        </w:rPr>
        <w:t xml:space="preserve"> ALL </w:t>
      </w:r>
      <w:r w:rsidRPr="00896E5D">
        <w:rPr>
          <w:rFonts w:hint="eastAsia"/>
          <w:sz w:val="20"/>
          <w:szCs w:val="20"/>
        </w:rPr>
        <w:t>治療においても</w:t>
      </w:r>
      <w:r w:rsidRPr="00896E5D">
        <w:rPr>
          <w:sz w:val="20"/>
          <w:szCs w:val="20"/>
        </w:rPr>
        <w:t xml:space="preserve"> L-ASP </w:t>
      </w:r>
      <w:r w:rsidRPr="00896E5D">
        <w:rPr>
          <w:rFonts w:hint="eastAsia"/>
          <w:sz w:val="20"/>
          <w:szCs w:val="20"/>
        </w:rPr>
        <w:t>を強化することにより治療成績の向上が期待される。またL-ASPにより髄液内アスパラギ</w:t>
      </w:r>
      <w:r w:rsidR="008306E3" w:rsidRPr="00896E5D">
        <w:rPr>
          <w:rFonts w:hint="eastAsia"/>
          <w:sz w:val="20"/>
          <w:szCs w:val="20"/>
        </w:rPr>
        <w:t>ン</w:t>
      </w:r>
      <w:r w:rsidRPr="00896E5D">
        <w:rPr>
          <w:rFonts w:hint="eastAsia"/>
          <w:sz w:val="20"/>
          <w:szCs w:val="20"/>
        </w:rPr>
        <w:t>も十分枯渇することから、CNS再発予防にも有効と考えられる。T-ALLに関して、現在までに最も優れた治療成績を報告しているのが、米国ボストンの</w:t>
      </w:r>
      <w:r w:rsidRPr="00896E5D">
        <w:rPr>
          <w:sz w:val="20"/>
          <w:szCs w:val="20"/>
        </w:rPr>
        <w:t xml:space="preserve"> DFCI </w:t>
      </w:r>
      <w:r w:rsidRPr="00896E5D">
        <w:rPr>
          <w:rFonts w:hint="eastAsia"/>
          <w:sz w:val="20"/>
          <w:szCs w:val="20"/>
        </w:rPr>
        <w:t>（5年</w:t>
      </w:r>
      <w:r w:rsidRPr="00896E5D">
        <w:rPr>
          <w:sz w:val="20"/>
          <w:szCs w:val="20"/>
        </w:rPr>
        <w:t xml:space="preserve"> EFS </w:t>
      </w:r>
      <w:r w:rsidRPr="00896E5D">
        <w:rPr>
          <w:rFonts w:hint="eastAsia"/>
          <w:sz w:val="20"/>
          <w:szCs w:val="20"/>
        </w:rPr>
        <w:t>83-85%）の治療プロトコールであり、その治療法の最大の特徴はL-ASPの強化である</w:t>
      </w:r>
      <w:r w:rsidRPr="00896E5D">
        <w:rPr>
          <w:sz w:val="20"/>
          <w:szCs w:val="20"/>
          <w:vertAlign w:val="superscript"/>
        </w:rPr>
        <w:t>14)</w:t>
      </w:r>
      <w:r w:rsidRPr="00896E5D">
        <w:rPr>
          <w:rFonts w:hint="eastAsia"/>
          <w:sz w:val="20"/>
          <w:szCs w:val="20"/>
        </w:rPr>
        <w:t>。米国</w:t>
      </w:r>
      <w:r w:rsidRPr="00896E5D">
        <w:rPr>
          <w:sz w:val="20"/>
          <w:szCs w:val="20"/>
        </w:rPr>
        <w:t xml:space="preserve"> POG </w:t>
      </w:r>
      <w:r w:rsidRPr="00896E5D">
        <w:rPr>
          <w:rFonts w:hint="eastAsia"/>
          <w:sz w:val="20"/>
          <w:szCs w:val="20"/>
        </w:rPr>
        <w:t>では</w:t>
      </w:r>
      <w:r w:rsidRPr="00896E5D">
        <w:rPr>
          <w:sz w:val="20"/>
          <w:szCs w:val="20"/>
        </w:rPr>
        <w:t xml:space="preserve"> T-ALL </w:t>
      </w:r>
      <w:r w:rsidRPr="00896E5D">
        <w:rPr>
          <w:rFonts w:hint="eastAsia"/>
          <w:sz w:val="20"/>
          <w:szCs w:val="20"/>
        </w:rPr>
        <w:t>を対象とした</w:t>
      </w:r>
      <w:r w:rsidRPr="00896E5D">
        <w:rPr>
          <w:sz w:val="20"/>
          <w:szCs w:val="20"/>
        </w:rPr>
        <w:t xml:space="preserve"> 8691 </w:t>
      </w:r>
      <w:r w:rsidRPr="00896E5D">
        <w:rPr>
          <w:rFonts w:hint="eastAsia"/>
          <w:sz w:val="20"/>
          <w:szCs w:val="20"/>
        </w:rPr>
        <w:t>と8704</w:t>
      </w:r>
      <w:r w:rsidRPr="00896E5D">
        <w:rPr>
          <w:sz w:val="20"/>
          <w:szCs w:val="20"/>
        </w:rPr>
        <w:t xml:space="preserve"> protocol </w:t>
      </w:r>
      <w:r w:rsidRPr="00896E5D">
        <w:rPr>
          <w:rFonts w:hint="eastAsia"/>
          <w:sz w:val="20"/>
          <w:szCs w:val="20"/>
        </w:rPr>
        <w:t>の成績を解析し、L-ASP強化群の治療成績が有意に優れたと報告されている</w:t>
      </w:r>
      <w:r w:rsidRPr="00896E5D">
        <w:rPr>
          <w:sz w:val="20"/>
          <w:szCs w:val="20"/>
          <w:vertAlign w:val="superscript"/>
        </w:rPr>
        <w:t>15)</w:t>
      </w:r>
      <w:r w:rsidRPr="00896E5D">
        <w:rPr>
          <w:rFonts w:hint="eastAsia"/>
          <w:sz w:val="20"/>
          <w:szCs w:val="20"/>
        </w:rPr>
        <w:t>。</w:t>
      </w:r>
    </w:p>
    <w:p w14:paraId="3CD2E532" w14:textId="77777777" w:rsidR="008656D4" w:rsidRPr="00896E5D" w:rsidRDefault="008656D4" w:rsidP="00DA40A4">
      <w:pPr>
        <w:rPr>
          <w:sz w:val="20"/>
          <w:szCs w:val="20"/>
        </w:rPr>
      </w:pPr>
      <w:r w:rsidRPr="00896E5D">
        <w:rPr>
          <w:rFonts w:hint="eastAsia"/>
        </w:rPr>
        <w:t xml:space="preserve">　</w:t>
      </w:r>
      <w:r w:rsidR="00D37F9A" w:rsidRPr="00896E5D">
        <w:rPr>
          <w:sz w:val="20"/>
          <w:szCs w:val="20"/>
        </w:rPr>
        <w:t>L-ASP の induction での投与量はALL97</w:t>
      </w:r>
      <w:r w:rsidR="00D37F9A" w:rsidRPr="00896E5D">
        <w:rPr>
          <w:rFonts w:hint="eastAsia"/>
          <w:sz w:val="20"/>
          <w:szCs w:val="20"/>
        </w:rPr>
        <w:t>、</w:t>
      </w:r>
      <w:r w:rsidR="00D37F9A" w:rsidRPr="00896E5D">
        <w:rPr>
          <w:sz w:val="20"/>
          <w:szCs w:val="20"/>
        </w:rPr>
        <w:t>ALL202-O</w:t>
      </w:r>
      <w:r w:rsidR="00D37F9A" w:rsidRPr="00896E5D">
        <w:rPr>
          <w:rFonts w:hint="eastAsia"/>
          <w:sz w:val="20"/>
          <w:szCs w:val="20"/>
        </w:rPr>
        <w:t>では</w:t>
      </w:r>
      <w:r w:rsidR="00D37F9A" w:rsidRPr="00896E5D">
        <w:rPr>
          <w:sz w:val="20"/>
          <w:szCs w:val="20"/>
        </w:rPr>
        <w:t>3,000 KU/m</w:t>
      </w:r>
      <w:r w:rsidR="00D37F9A" w:rsidRPr="00896E5D">
        <w:rPr>
          <w:sz w:val="20"/>
          <w:szCs w:val="20"/>
          <w:vertAlign w:val="superscript"/>
        </w:rPr>
        <w:t>2</w:t>
      </w:r>
      <w:r w:rsidR="00D37F9A" w:rsidRPr="00896E5D">
        <w:rPr>
          <w:rFonts w:hint="eastAsia"/>
          <w:sz w:val="20"/>
          <w:szCs w:val="20"/>
        </w:rPr>
        <w:t>を</w:t>
      </w:r>
      <w:r w:rsidR="00D37F9A" w:rsidRPr="00896E5D">
        <w:rPr>
          <w:sz w:val="20"/>
          <w:szCs w:val="20"/>
        </w:rPr>
        <w:t xml:space="preserve"> 6</w:t>
      </w:r>
      <w:r w:rsidR="00D37F9A" w:rsidRPr="00896E5D">
        <w:rPr>
          <w:rFonts w:hint="eastAsia"/>
          <w:sz w:val="20"/>
          <w:szCs w:val="20"/>
        </w:rPr>
        <w:t>回投与と少ない。本試験では、</w:t>
      </w:r>
      <w:r w:rsidR="00D37F9A" w:rsidRPr="00896E5D">
        <w:rPr>
          <w:sz w:val="20"/>
          <w:szCs w:val="20"/>
        </w:rPr>
        <w:t xml:space="preserve"> ALL </w:t>
      </w:r>
      <w:r w:rsidR="00D37F9A" w:rsidRPr="00896E5D">
        <w:rPr>
          <w:sz w:val="20"/>
          <w:szCs w:val="20"/>
        </w:rPr>
        <w:lastRenderedPageBreak/>
        <w:t>の治療成績向上を得る方法として、L-ASP</w:t>
      </w:r>
      <w:r w:rsidR="00D37F9A" w:rsidRPr="00896E5D">
        <w:rPr>
          <w:rFonts w:hint="eastAsia"/>
          <w:sz w:val="20"/>
          <w:szCs w:val="20"/>
        </w:rPr>
        <w:t>を</w:t>
      </w:r>
      <w:r w:rsidR="00D37F9A" w:rsidRPr="00896E5D">
        <w:rPr>
          <w:sz w:val="20"/>
          <w:szCs w:val="20"/>
        </w:rPr>
        <w:t>5,000 KU/m</w:t>
      </w:r>
      <w:r w:rsidR="00D37F9A" w:rsidRPr="00896E5D">
        <w:rPr>
          <w:sz w:val="20"/>
          <w:szCs w:val="20"/>
          <w:vertAlign w:val="superscript"/>
        </w:rPr>
        <w:t xml:space="preserve">2  </w:t>
      </w:r>
      <w:r w:rsidR="00D37F9A" w:rsidRPr="00896E5D">
        <w:rPr>
          <w:sz w:val="20"/>
          <w:szCs w:val="20"/>
        </w:rPr>
        <w:t>8</w:t>
      </w:r>
      <w:r w:rsidR="00D37F9A" w:rsidRPr="00896E5D">
        <w:rPr>
          <w:rFonts w:hint="eastAsia"/>
          <w:sz w:val="20"/>
          <w:szCs w:val="20"/>
        </w:rPr>
        <w:t>回に設定する。有害事象を考慮して</w:t>
      </w:r>
      <w:r w:rsidR="00D37F9A" w:rsidRPr="00896E5D">
        <w:rPr>
          <w:sz w:val="20"/>
          <w:szCs w:val="20"/>
        </w:rPr>
        <w:t xml:space="preserve"> 60 歳以上は L-ASP を3,000 KU/m</w:t>
      </w:r>
      <w:r w:rsidR="00D37F9A" w:rsidRPr="00896E5D">
        <w:rPr>
          <w:sz w:val="20"/>
          <w:szCs w:val="20"/>
          <w:vertAlign w:val="superscript"/>
        </w:rPr>
        <w:t>2</w:t>
      </w:r>
      <w:r w:rsidR="00D37F9A" w:rsidRPr="00896E5D">
        <w:rPr>
          <w:sz w:val="20"/>
          <w:szCs w:val="20"/>
        </w:rPr>
        <w:t>とする。</w:t>
      </w:r>
    </w:p>
    <w:p w14:paraId="01AF74C7" w14:textId="77777777" w:rsidR="00A87E23" w:rsidRPr="00896E5D" w:rsidRDefault="008656D4" w:rsidP="00AA3AB6">
      <w:pPr>
        <w:pStyle w:val="a4"/>
      </w:pPr>
      <w:r w:rsidRPr="00896E5D">
        <w:t>ALL202-U</w:t>
      </w:r>
      <w:r w:rsidR="00E7169F" w:rsidRPr="00896E5D">
        <w:t xml:space="preserve"> </w:t>
      </w:r>
      <w:r w:rsidR="00D37F9A" w:rsidRPr="00896E5D">
        <w:t>では 6,000 KU/m</w:t>
      </w:r>
      <w:r w:rsidR="00D37F9A" w:rsidRPr="00896E5D">
        <w:rPr>
          <w:vertAlign w:val="superscript"/>
        </w:rPr>
        <w:t>2</w:t>
      </w:r>
      <w:r w:rsidR="00D37F9A" w:rsidRPr="00896E5D">
        <w:rPr>
          <w:rFonts w:hint="eastAsia"/>
        </w:rPr>
        <w:t>を</w:t>
      </w:r>
      <w:r w:rsidR="00D37F9A" w:rsidRPr="00896E5D">
        <w:t xml:space="preserve"> 8 回投与され、65% の症例で L-ASP の総投与量が 40,000 KU以上であった。ALL93</w:t>
      </w:r>
      <w:r w:rsidR="00D37F9A" w:rsidRPr="00896E5D">
        <w:rPr>
          <w:rFonts w:hint="eastAsia"/>
        </w:rPr>
        <w:t>の寛解導入での</w:t>
      </w:r>
      <w:r w:rsidR="00D37F9A" w:rsidRPr="00896E5D">
        <w:t xml:space="preserve"> L-ASP は、おおむね 70-80% の症例が7</w:t>
      </w:r>
      <w:r w:rsidR="00D37F9A" w:rsidRPr="00896E5D">
        <w:rPr>
          <w:rFonts w:hint="eastAsia"/>
        </w:rPr>
        <w:t>回（</w:t>
      </w:r>
      <w:r w:rsidR="00D37F9A" w:rsidRPr="00896E5D">
        <w:t xml:space="preserve"> 6,000 KU/m</w:t>
      </w:r>
      <w:r w:rsidR="00D37F9A" w:rsidRPr="00896E5D">
        <w:rPr>
          <w:vertAlign w:val="superscript"/>
        </w:rPr>
        <w:t xml:space="preserve">2 </w:t>
      </w:r>
      <w:r w:rsidR="00D37F9A" w:rsidRPr="00896E5D">
        <w:rPr>
          <w:rFonts w:hint="eastAsia"/>
        </w:rPr>
        <w:t>）投与可能であった。以上より</w:t>
      </w:r>
      <w:r w:rsidR="00D37F9A" w:rsidRPr="00896E5D">
        <w:t xml:space="preserve"> 60 歳までは L-ASP 5,000 KU/m</w:t>
      </w:r>
      <w:r w:rsidR="00D37F9A" w:rsidRPr="00896E5D">
        <w:rPr>
          <w:vertAlign w:val="superscript"/>
        </w:rPr>
        <w:t xml:space="preserve">2 </w:t>
      </w:r>
      <w:r w:rsidR="00D37F9A" w:rsidRPr="00896E5D">
        <w:rPr>
          <w:rFonts w:hint="eastAsia"/>
        </w:rPr>
        <w:t>の</w:t>
      </w:r>
      <w:r w:rsidR="00D37F9A" w:rsidRPr="00896E5D">
        <w:t xml:space="preserve"> 8</w:t>
      </w:r>
      <w:r w:rsidR="00D37F9A" w:rsidRPr="00896E5D">
        <w:rPr>
          <w:rFonts w:hint="eastAsia"/>
        </w:rPr>
        <w:t>回投与は可能と考える。ただし、</w:t>
      </w:r>
      <w:r w:rsidR="00D37F9A" w:rsidRPr="00896E5D">
        <w:t>L-ASP の有害事象は高年齢での発現頻度が高いと考えられることから、安全性の確認は重要な課題となる。有害事象の有無を経過観察し、L-ASP 投与量の減量あるいは中止を考慮することが重要である。</w:t>
      </w:r>
    </w:p>
    <w:p w14:paraId="431F9FF4" w14:textId="77777777" w:rsidR="00D37F9A" w:rsidRPr="00896E5D" w:rsidRDefault="00D37F9A" w:rsidP="00AA3AB6">
      <w:pPr>
        <w:pStyle w:val="a4"/>
      </w:pPr>
    </w:p>
    <w:p w14:paraId="2F482D2F" w14:textId="77777777" w:rsidR="004D6B5A" w:rsidRPr="00896E5D" w:rsidRDefault="00D37F9A">
      <w:pPr>
        <w:pStyle w:val="30"/>
        <w:ind w:left="210" w:right="210"/>
        <w:rPr>
          <w:rFonts w:ascii="ＭＳ ゴシック" w:hAnsi="ＭＳ ゴシック"/>
        </w:rPr>
      </w:pPr>
      <w:bookmarkStart w:id="253" w:name="_Toc313184319"/>
      <w:bookmarkStart w:id="254" w:name="_Toc313184474"/>
      <w:bookmarkStart w:id="255" w:name="_Toc313184629"/>
      <w:bookmarkStart w:id="256" w:name="_Toc346756175"/>
      <w:r w:rsidRPr="00896E5D">
        <w:rPr>
          <w:rFonts w:ascii="ＭＳ ゴシック" w:hAnsi="ＭＳ ゴシック"/>
        </w:rPr>
        <w:t>2.4.5.</w:t>
      </w:r>
      <w:r w:rsidRPr="00896E5D">
        <w:rPr>
          <w:rFonts w:ascii="ＭＳ ゴシック" w:hAnsi="ＭＳ ゴシック" w:hint="eastAsia"/>
        </w:rPr>
        <w:t xml:space="preserve"> 寛解導入療法２および地固め療法にネララビン（</w:t>
      </w:r>
      <w:r w:rsidRPr="00896E5D">
        <w:rPr>
          <w:rFonts w:ascii="ＭＳ ゴシック" w:hAnsi="ＭＳ ゴシック"/>
        </w:rPr>
        <w:t>NEL）</w:t>
      </w:r>
      <w:r w:rsidRPr="00896E5D">
        <w:rPr>
          <w:rFonts w:ascii="ＭＳ ゴシック" w:hAnsi="ＭＳ ゴシック" w:hint="eastAsia"/>
        </w:rPr>
        <w:t>を導入する根拠</w:t>
      </w:r>
      <w:bookmarkEnd w:id="253"/>
      <w:bookmarkEnd w:id="254"/>
      <w:bookmarkEnd w:id="255"/>
      <w:bookmarkEnd w:id="256"/>
    </w:p>
    <w:p w14:paraId="7EFA30DF" w14:textId="77777777" w:rsidR="00A87E23" w:rsidRPr="00896E5D" w:rsidRDefault="00D37F9A" w:rsidP="00A87E23">
      <w:pPr>
        <w:ind w:firstLineChars="100" w:firstLine="200"/>
        <w:rPr>
          <w:sz w:val="20"/>
          <w:szCs w:val="20"/>
        </w:rPr>
      </w:pPr>
      <w:r w:rsidRPr="00896E5D">
        <w:rPr>
          <w:rFonts w:hint="eastAsia"/>
          <w:sz w:val="20"/>
          <w:szCs w:val="20"/>
        </w:rPr>
        <w:t>ネララビンは、</w:t>
      </w:r>
      <w:r w:rsidRPr="00896E5D">
        <w:rPr>
          <w:sz w:val="20"/>
          <w:szCs w:val="20"/>
        </w:rPr>
        <w:t>T細胞性急性リンパ性白血病/リンパ芽球性リンパ腫（T-ALL/LBL）に対する治療薬として米国では2005年10月にFDAの承認を受け、日本においては2007年10月に承認されている。NEL</w:t>
      </w:r>
      <w:r w:rsidRPr="00896E5D">
        <w:rPr>
          <w:rFonts w:hint="eastAsia"/>
          <w:sz w:val="20"/>
          <w:szCs w:val="20"/>
        </w:rPr>
        <w:t>は、</w:t>
      </w:r>
      <w:r w:rsidRPr="00896E5D">
        <w:rPr>
          <w:sz w:val="20"/>
          <w:szCs w:val="20"/>
        </w:rPr>
        <w:t>9-β-D-arabinosylguanine (ara-G)のプロドラッグであり、血漿中においてAdenosine Deaminase (ADA)によって脱メチル化されてara-Gに変換される。水に溶解しないara-Gをプロドラッグ化することで、水溶性になり、臨床的に使用可能になった。ara-Gは細胞内でdCKおよびdGKによってリン酸化され、ara-GMP、さらにara-GTPに変換され、ara-GTPが高い活性を有し、DNAポリメラーゼを阻害することによりDNA合成を阻害して細胞死を誘導する。細胞内ara-GTP濃度は、T細胞内ではB細胞内に比べて20～40倍高値を示す。</w:t>
      </w:r>
    </w:p>
    <w:p w14:paraId="5F31E22E" w14:textId="77777777" w:rsidR="000F446A" w:rsidRPr="00896E5D" w:rsidRDefault="00D37F9A" w:rsidP="00087961">
      <w:pPr>
        <w:ind w:firstLineChars="100" w:firstLine="200"/>
        <w:rPr>
          <w:sz w:val="20"/>
          <w:szCs w:val="20"/>
        </w:rPr>
      </w:pPr>
      <w:r w:rsidRPr="00896E5D">
        <w:rPr>
          <w:rFonts w:hint="eastAsia"/>
          <w:sz w:val="20"/>
          <w:szCs w:val="20"/>
        </w:rPr>
        <w:t>米国で行われた成人再発・難治性</w:t>
      </w:r>
      <w:r w:rsidRPr="00896E5D">
        <w:rPr>
          <w:sz w:val="20"/>
          <w:szCs w:val="20"/>
        </w:rPr>
        <w:t>T-ALL/LBLを対象にしたNEL</w:t>
      </w:r>
      <w:r w:rsidRPr="00896E5D">
        <w:rPr>
          <w:rFonts w:hint="eastAsia"/>
          <w:sz w:val="20"/>
          <w:szCs w:val="20"/>
        </w:rPr>
        <w:t>の臨床第Ⅱ相試験の投与方法は</w:t>
      </w:r>
      <w:r w:rsidRPr="00896E5D">
        <w:rPr>
          <w:sz w:val="20"/>
          <w:szCs w:val="20"/>
        </w:rPr>
        <w:t>1,500 mg/m</w:t>
      </w:r>
      <w:r w:rsidRPr="00896E5D">
        <w:rPr>
          <w:sz w:val="20"/>
          <w:szCs w:val="20"/>
          <w:vertAlign w:val="superscript"/>
        </w:rPr>
        <w:t>2</w:t>
      </w:r>
      <w:r w:rsidRPr="00896E5D">
        <w:rPr>
          <w:rFonts w:hint="eastAsia"/>
          <w:sz w:val="20"/>
          <w:szCs w:val="20"/>
        </w:rPr>
        <w:t>（</w:t>
      </w:r>
      <w:r w:rsidRPr="00896E5D">
        <w:rPr>
          <w:sz w:val="20"/>
          <w:szCs w:val="20"/>
        </w:rPr>
        <w:t xml:space="preserve">2時間点滴）を隔日の3日間投与（ day1, 3, 5 </w:t>
      </w:r>
      <w:r w:rsidRPr="00896E5D">
        <w:rPr>
          <w:rFonts w:hint="eastAsia"/>
          <w:sz w:val="20"/>
          <w:szCs w:val="20"/>
        </w:rPr>
        <w:t>）であり、</w:t>
      </w:r>
      <w:r w:rsidRPr="00896E5D">
        <w:rPr>
          <w:sz w:val="20"/>
          <w:szCs w:val="20"/>
        </w:rPr>
        <w:t>CR＋CR</w:t>
      </w:r>
      <w:r w:rsidR="00C37249" w:rsidRPr="00896E5D">
        <w:rPr>
          <w:rFonts w:hint="eastAsia"/>
          <w:sz w:val="20"/>
          <w:szCs w:val="20"/>
        </w:rPr>
        <w:t>i</w:t>
      </w:r>
      <w:r w:rsidRPr="00896E5D">
        <w:rPr>
          <w:sz w:val="20"/>
          <w:szCs w:val="20"/>
        </w:rPr>
        <w:t xml:space="preserve"> (骨髄機能回復が完全でないことを除いてCRの基準を満たす) </w:t>
      </w:r>
      <w:r w:rsidRPr="00896E5D">
        <w:rPr>
          <w:rFonts w:hint="eastAsia"/>
          <w:sz w:val="20"/>
          <w:szCs w:val="20"/>
        </w:rPr>
        <w:t>率は、</w:t>
      </w:r>
      <w:r w:rsidRPr="00896E5D">
        <w:rPr>
          <w:sz w:val="20"/>
          <w:szCs w:val="20"/>
        </w:rPr>
        <w:t xml:space="preserve">2 </w:t>
      </w:r>
      <w:r w:rsidRPr="00896E5D">
        <w:rPr>
          <w:rFonts w:hint="eastAsia"/>
          <w:sz w:val="20"/>
          <w:szCs w:val="20"/>
        </w:rPr>
        <w:t>レジメン以上の導入療法を受けているグループでは</w:t>
      </w:r>
      <w:r w:rsidRPr="00896E5D">
        <w:rPr>
          <w:sz w:val="20"/>
          <w:szCs w:val="20"/>
        </w:rPr>
        <w:t>21%、1レジメンの導入療法しか受けていないグループでは27%であった</w:t>
      </w:r>
      <w:r w:rsidRPr="00896E5D">
        <w:rPr>
          <w:sz w:val="20"/>
          <w:szCs w:val="20"/>
          <w:vertAlign w:val="superscript"/>
        </w:rPr>
        <w:t>22)</w:t>
      </w:r>
      <w:r w:rsidRPr="00896E5D">
        <w:rPr>
          <w:rFonts w:hint="eastAsia"/>
          <w:sz w:val="20"/>
          <w:szCs w:val="20"/>
        </w:rPr>
        <w:t>。また、同一レジメンを用いたドイツで行われた臨床試験において、登録された</w:t>
      </w:r>
      <w:r w:rsidRPr="00896E5D">
        <w:rPr>
          <w:sz w:val="20"/>
          <w:szCs w:val="20"/>
        </w:rPr>
        <w:t xml:space="preserve">53例中36例が第1再発であるものの、CRは25/53 ( 47% )、PRは 7/53 ( 13% ) </w:t>
      </w:r>
      <w:r w:rsidRPr="00896E5D">
        <w:rPr>
          <w:rFonts w:hint="eastAsia"/>
          <w:sz w:val="20"/>
          <w:szCs w:val="20"/>
        </w:rPr>
        <w:t>という成績であり、</w:t>
      </w:r>
      <w:r w:rsidRPr="00896E5D">
        <w:rPr>
          <w:sz w:val="20"/>
          <w:szCs w:val="20"/>
        </w:rPr>
        <w:t xml:space="preserve">CRに到達した 25 </w:t>
      </w:r>
      <w:r w:rsidRPr="00896E5D">
        <w:rPr>
          <w:rFonts w:hint="eastAsia"/>
          <w:sz w:val="20"/>
          <w:szCs w:val="20"/>
        </w:rPr>
        <w:t>例中</w:t>
      </w:r>
      <w:r w:rsidRPr="00896E5D">
        <w:rPr>
          <w:sz w:val="20"/>
          <w:szCs w:val="20"/>
        </w:rPr>
        <w:t xml:space="preserve"> 19 </w:t>
      </w:r>
      <w:r w:rsidRPr="00896E5D">
        <w:rPr>
          <w:rFonts w:hint="eastAsia"/>
          <w:sz w:val="20"/>
          <w:szCs w:val="20"/>
        </w:rPr>
        <w:t>例は造血幹細胞移植に速やかに進むことができたと報告されている</w:t>
      </w:r>
      <w:r w:rsidRPr="00896E5D">
        <w:rPr>
          <w:sz w:val="20"/>
          <w:szCs w:val="20"/>
          <w:vertAlign w:val="superscript"/>
        </w:rPr>
        <w:t>23)</w:t>
      </w:r>
      <w:r w:rsidRPr="00896E5D">
        <w:rPr>
          <w:rFonts w:hint="eastAsia"/>
          <w:sz w:val="20"/>
          <w:szCs w:val="20"/>
        </w:rPr>
        <w:t>。本邦での再発・難治性</w:t>
      </w:r>
      <w:r w:rsidRPr="00896E5D">
        <w:rPr>
          <w:sz w:val="20"/>
          <w:szCs w:val="20"/>
        </w:rPr>
        <w:t xml:space="preserve"> T-ALL/LBL </w:t>
      </w:r>
      <w:r w:rsidRPr="00896E5D">
        <w:rPr>
          <w:rFonts w:hint="eastAsia"/>
          <w:sz w:val="20"/>
          <w:szCs w:val="20"/>
        </w:rPr>
        <w:t>に対する第Ⅰ相試験でも、米国と同様に、成人に対し</w:t>
      </w:r>
      <w:r w:rsidRPr="00896E5D">
        <w:rPr>
          <w:sz w:val="20"/>
          <w:szCs w:val="20"/>
        </w:rPr>
        <w:t>1,500 mg/m</w:t>
      </w:r>
      <w:r w:rsidRPr="00896E5D">
        <w:rPr>
          <w:sz w:val="20"/>
          <w:szCs w:val="20"/>
          <w:vertAlign w:val="superscript"/>
        </w:rPr>
        <w:t>2</w:t>
      </w:r>
      <w:r w:rsidRPr="00896E5D">
        <w:rPr>
          <w:rFonts w:hint="eastAsia"/>
          <w:sz w:val="20"/>
          <w:szCs w:val="20"/>
        </w:rPr>
        <w:t>（</w:t>
      </w:r>
      <w:r w:rsidRPr="00896E5D">
        <w:rPr>
          <w:sz w:val="20"/>
          <w:szCs w:val="20"/>
        </w:rPr>
        <w:t xml:space="preserve">2時間点滴）の 3日間投与（ day1, 3, 5 </w:t>
      </w:r>
      <w:r w:rsidRPr="00896E5D">
        <w:rPr>
          <w:rFonts w:hint="eastAsia"/>
          <w:sz w:val="20"/>
          <w:szCs w:val="20"/>
        </w:rPr>
        <w:t>）を行い、有効性評価対象</w:t>
      </w:r>
      <w:r w:rsidRPr="00896E5D">
        <w:rPr>
          <w:sz w:val="20"/>
          <w:szCs w:val="20"/>
        </w:rPr>
        <w:t xml:space="preserve"> 7例中 T-ALLの 1例でCR</w:t>
      </w:r>
      <w:r w:rsidRPr="00896E5D">
        <w:rPr>
          <w:rFonts w:hint="eastAsia"/>
          <w:sz w:val="20"/>
          <w:szCs w:val="20"/>
        </w:rPr>
        <w:t>を得た</w:t>
      </w:r>
      <w:r w:rsidRPr="00896E5D">
        <w:rPr>
          <w:sz w:val="20"/>
          <w:szCs w:val="20"/>
          <w:vertAlign w:val="superscript"/>
        </w:rPr>
        <w:t>24</w:t>
      </w:r>
      <w:r w:rsidRPr="00896E5D">
        <w:rPr>
          <w:rFonts w:hint="eastAsia"/>
          <w:sz w:val="20"/>
          <w:szCs w:val="20"/>
          <w:vertAlign w:val="superscript"/>
        </w:rPr>
        <w:t>）</w:t>
      </w:r>
      <w:r w:rsidRPr="00896E5D">
        <w:rPr>
          <w:rFonts w:hint="eastAsia"/>
          <w:sz w:val="20"/>
          <w:szCs w:val="20"/>
        </w:rPr>
        <w:t>。</w:t>
      </w:r>
      <w:r w:rsidR="00087961" w:rsidRPr="00896E5D">
        <w:rPr>
          <w:rFonts w:hint="eastAsia"/>
          <w:sz w:val="20"/>
          <w:szCs w:val="20"/>
        </w:rPr>
        <w:t>よって、本研究でもNELの投与量は、</w:t>
      </w:r>
      <w:r w:rsidR="00087961" w:rsidRPr="00896E5D">
        <w:rPr>
          <w:sz w:val="20"/>
          <w:szCs w:val="20"/>
        </w:rPr>
        <w:t>1,500 mg/m</w:t>
      </w:r>
      <w:r w:rsidR="00087961" w:rsidRPr="00896E5D">
        <w:rPr>
          <w:sz w:val="20"/>
          <w:szCs w:val="20"/>
          <w:vertAlign w:val="superscript"/>
        </w:rPr>
        <w:t>2</w:t>
      </w:r>
      <w:r w:rsidR="00087961" w:rsidRPr="00896E5D">
        <w:rPr>
          <w:sz w:val="20"/>
          <w:szCs w:val="20"/>
        </w:rPr>
        <w:t>を隔日の3日間投与とした。</w:t>
      </w:r>
    </w:p>
    <w:p w14:paraId="17BEF2A1" w14:textId="77777777" w:rsidR="00A87E23" w:rsidRPr="00896E5D" w:rsidRDefault="00D37F9A" w:rsidP="003066C4">
      <w:pPr>
        <w:ind w:firstLineChars="100" w:firstLine="200"/>
        <w:jc w:val="left"/>
        <w:rPr>
          <w:sz w:val="20"/>
          <w:szCs w:val="20"/>
        </w:rPr>
      </w:pPr>
      <w:r w:rsidRPr="00896E5D">
        <w:rPr>
          <w:rFonts w:hint="eastAsia"/>
          <w:sz w:val="20"/>
          <w:szCs w:val="20"/>
        </w:rPr>
        <w:t>前臨床試験の結果と同様に、神経障害が本薬剤の用量規定因子である。年齢による違いがみられ、小児では頭痛やけいれんが多い傾向がみられる</w:t>
      </w:r>
      <w:r w:rsidRPr="00896E5D">
        <w:rPr>
          <w:sz w:val="20"/>
          <w:szCs w:val="20"/>
          <w:vertAlign w:val="superscript"/>
        </w:rPr>
        <w:t>25)</w:t>
      </w:r>
      <w:r w:rsidRPr="00896E5D">
        <w:rPr>
          <w:rFonts w:hint="eastAsia"/>
          <w:sz w:val="20"/>
          <w:szCs w:val="20"/>
        </w:rPr>
        <w:t>。一方成人では、傾眠傾向やめまいが多い</w:t>
      </w:r>
      <w:r w:rsidRPr="00896E5D">
        <w:rPr>
          <w:sz w:val="20"/>
          <w:szCs w:val="20"/>
          <w:vertAlign w:val="superscript"/>
        </w:rPr>
        <w:t>23)</w:t>
      </w:r>
      <w:r w:rsidRPr="00896E5D">
        <w:rPr>
          <w:rFonts w:hint="eastAsia"/>
          <w:sz w:val="20"/>
          <w:szCs w:val="20"/>
        </w:rPr>
        <w:t>。本邦の成人例でも傾眠と悪心が多かった</w:t>
      </w:r>
      <w:r w:rsidRPr="00896E5D">
        <w:rPr>
          <w:sz w:val="20"/>
          <w:szCs w:val="20"/>
          <w:vertAlign w:val="superscript"/>
        </w:rPr>
        <w:t>24</w:t>
      </w:r>
      <w:r w:rsidRPr="00896E5D">
        <w:rPr>
          <w:rFonts w:hint="eastAsia"/>
          <w:sz w:val="20"/>
          <w:szCs w:val="20"/>
          <w:vertAlign w:val="superscript"/>
        </w:rPr>
        <w:t>）</w:t>
      </w:r>
      <w:r w:rsidRPr="00896E5D">
        <w:rPr>
          <w:rFonts w:hint="eastAsia"/>
          <w:sz w:val="20"/>
          <w:szCs w:val="20"/>
        </w:rPr>
        <w:t>。共通の神経障害は、末梢性ニューロパチーであり、時にギランバレー症候群様の症状を示す。</w:t>
      </w:r>
      <w:r w:rsidRPr="00896E5D">
        <w:rPr>
          <w:sz w:val="20"/>
          <w:szCs w:val="20"/>
        </w:rPr>
        <w:t xml:space="preserve">Grade 3/4 </w:t>
      </w:r>
      <w:r w:rsidRPr="00896E5D">
        <w:rPr>
          <w:rFonts w:hint="eastAsia"/>
          <w:sz w:val="20"/>
          <w:szCs w:val="20"/>
        </w:rPr>
        <w:t>の好中球減少もおよそ</w:t>
      </w:r>
      <w:r w:rsidRPr="00896E5D">
        <w:rPr>
          <w:sz w:val="20"/>
          <w:szCs w:val="20"/>
        </w:rPr>
        <w:t>70%の症例にみられるが、血液毒性は単剤投与においては大きな問題とはなってはいない。</w:t>
      </w:r>
    </w:p>
    <w:p w14:paraId="136EBDE4" w14:textId="77777777" w:rsidR="000F446A" w:rsidRPr="00896E5D" w:rsidRDefault="00D37F9A" w:rsidP="00C52D14">
      <w:pPr>
        <w:jc w:val="left"/>
        <w:rPr>
          <w:sz w:val="20"/>
          <w:szCs w:val="20"/>
        </w:rPr>
      </w:pPr>
      <w:r w:rsidRPr="00896E5D">
        <w:rPr>
          <w:rFonts w:hint="eastAsia"/>
          <w:sz w:val="20"/>
          <w:szCs w:val="20"/>
        </w:rPr>
        <w:t>併用化学療法については、小児のパイロット研究</w:t>
      </w:r>
      <w:r w:rsidRPr="00896E5D">
        <w:rPr>
          <w:sz w:val="20"/>
          <w:szCs w:val="20"/>
        </w:rPr>
        <w:t xml:space="preserve">( AALL00P2 )では、T-ALL </w:t>
      </w:r>
      <w:r w:rsidRPr="00896E5D">
        <w:rPr>
          <w:rFonts w:hint="eastAsia"/>
          <w:sz w:val="20"/>
          <w:szCs w:val="20"/>
        </w:rPr>
        <w:t>に限定して</w:t>
      </w:r>
      <w:r w:rsidRPr="00896E5D">
        <w:rPr>
          <w:sz w:val="20"/>
          <w:szCs w:val="20"/>
        </w:rPr>
        <w:t xml:space="preserve">62人の患者に BFM-86 </w:t>
      </w:r>
      <w:r w:rsidRPr="00896E5D">
        <w:rPr>
          <w:rFonts w:hint="eastAsia"/>
          <w:sz w:val="20"/>
          <w:szCs w:val="20"/>
        </w:rPr>
        <w:t>レジメンに追加する形で、</w:t>
      </w:r>
      <w:r w:rsidRPr="00896E5D">
        <w:rPr>
          <w:sz w:val="20"/>
          <w:szCs w:val="20"/>
        </w:rPr>
        <w:t>NEL 400 mg/m</w:t>
      </w:r>
      <w:r w:rsidRPr="00896E5D">
        <w:rPr>
          <w:sz w:val="20"/>
          <w:szCs w:val="20"/>
          <w:vertAlign w:val="superscript"/>
        </w:rPr>
        <w:t>2</w:t>
      </w:r>
      <w:r w:rsidRPr="00896E5D">
        <w:rPr>
          <w:rFonts w:hint="eastAsia"/>
          <w:sz w:val="20"/>
          <w:szCs w:val="20"/>
        </w:rPr>
        <w:t>を</w:t>
      </w:r>
      <w:r w:rsidRPr="00896E5D">
        <w:rPr>
          <w:sz w:val="20"/>
          <w:szCs w:val="20"/>
        </w:rPr>
        <w:t xml:space="preserve"> 5日間（ N=52 </w:t>
      </w:r>
      <w:r w:rsidRPr="00896E5D">
        <w:rPr>
          <w:rFonts w:hint="eastAsia"/>
          <w:sz w:val="20"/>
          <w:szCs w:val="20"/>
        </w:rPr>
        <w:t>）、</w:t>
      </w:r>
      <w:r w:rsidRPr="00896E5D">
        <w:rPr>
          <w:sz w:val="20"/>
          <w:szCs w:val="20"/>
        </w:rPr>
        <w:t>650 mg/m</w:t>
      </w:r>
      <w:r w:rsidRPr="00896E5D">
        <w:rPr>
          <w:sz w:val="20"/>
          <w:szCs w:val="20"/>
          <w:vertAlign w:val="superscript"/>
        </w:rPr>
        <w:t>2</w:t>
      </w:r>
      <w:r w:rsidRPr="00896E5D">
        <w:rPr>
          <w:rFonts w:hint="eastAsia"/>
          <w:sz w:val="20"/>
          <w:szCs w:val="20"/>
        </w:rPr>
        <w:t>を</w:t>
      </w:r>
      <w:r w:rsidRPr="00896E5D">
        <w:rPr>
          <w:sz w:val="20"/>
          <w:szCs w:val="20"/>
        </w:rPr>
        <w:t xml:space="preserve"> 5日間（</w:t>
      </w:r>
      <w:r w:rsidR="00482386" w:rsidRPr="00896E5D">
        <w:rPr>
          <w:sz w:val="20"/>
          <w:szCs w:val="20"/>
        </w:rPr>
        <w:t>N=10</w:t>
      </w:r>
      <w:r w:rsidRPr="00896E5D">
        <w:rPr>
          <w:rFonts w:hint="eastAsia"/>
          <w:sz w:val="20"/>
          <w:szCs w:val="20"/>
        </w:rPr>
        <w:t>）が投与された。</w:t>
      </w:r>
      <w:r w:rsidRPr="00896E5D">
        <w:rPr>
          <w:sz w:val="20"/>
          <w:szCs w:val="20"/>
        </w:rPr>
        <w:t>NEL</w:t>
      </w:r>
      <w:r w:rsidRPr="00896E5D">
        <w:rPr>
          <w:rFonts w:hint="eastAsia"/>
          <w:sz w:val="20"/>
          <w:szCs w:val="20"/>
        </w:rPr>
        <w:t>使用群と非使用群、使用群の</w:t>
      </w:r>
      <w:r w:rsidRPr="00896E5D">
        <w:rPr>
          <w:sz w:val="20"/>
          <w:szCs w:val="20"/>
        </w:rPr>
        <w:t xml:space="preserve">400 mg群と650 mg群での有害事象発生に有意差はなかった。以上より BFM </w:t>
      </w:r>
      <w:r w:rsidRPr="00896E5D">
        <w:rPr>
          <w:rFonts w:hint="eastAsia"/>
          <w:sz w:val="20"/>
          <w:szCs w:val="20"/>
        </w:rPr>
        <w:t>骨格での多剤併用化学療法において、</w:t>
      </w:r>
      <w:r w:rsidRPr="00896E5D">
        <w:rPr>
          <w:sz w:val="20"/>
          <w:szCs w:val="20"/>
        </w:rPr>
        <w:t>NEL</w:t>
      </w:r>
      <w:r w:rsidRPr="00896E5D">
        <w:rPr>
          <w:rFonts w:hint="eastAsia"/>
          <w:sz w:val="20"/>
          <w:szCs w:val="20"/>
        </w:rPr>
        <w:t>追加による有害事象は容認可能であり、併用の妥当性ありと判断した</w:t>
      </w:r>
      <w:r w:rsidRPr="00896E5D">
        <w:rPr>
          <w:sz w:val="20"/>
          <w:szCs w:val="20"/>
          <w:vertAlign w:val="superscript"/>
        </w:rPr>
        <w:t>26)</w:t>
      </w:r>
      <w:r w:rsidRPr="00896E5D">
        <w:rPr>
          <w:rFonts w:hint="eastAsia"/>
          <w:sz w:val="20"/>
          <w:szCs w:val="20"/>
        </w:rPr>
        <w:t>。成人</w:t>
      </w:r>
      <w:r w:rsidRPr="00896E5D">
        <w:rPr>
          <w:sz w:val="20"/>
          <w:szCs w:val="20"/>
        </w:rPr>
        <w:t xml:space="preserve"> ALL</w:t>
      </w:r>
      <w:r w:rsidRPr="00896E5D">
        <w:rPr>
          <w:rFonts w:hint="eastAsia"/>
          <w:sz w:val="20"/>
          <w:szCs w:val="20"/>
        </w:rPr>
        <w:t>と</w:t>
      </w:r>
      <w:r w:rsidRPr="00896E5D">
        <w:rPr>
          <w:sz w:val="20"/>
          <w:szCs w:val="20"/>
        </w:rPr>
        <w:t xml:space="preserve">T-lymphoblastic lymphoma </w:t>
      </w:r>
      <w:r w:rsidRPr="00896E5D">
        <w:rPr>
          <w:rFonts w:hint="eastAsia"/>
          <w:sz w:val="20"/>
          <w:szCs w:val="20"/>
        </w:rPr>
        <w:t>に対する併用療法としては、</w:t>
      </w:r>
      <w:r w:rsidRPr="00896E5D">
        <w:rPr>
          <w:sz w:val="20"/>
          <w:szCs w:val="20"/>
        </w:rPr>
        <w:t xml:space="preserve">hyperCVAD </w:t>
      </w:r>
      <w:r w:rsidRPr="00896E5D">
        <w:rPr>
          <w:rFonts w:hint="eastAsia"/>
          <w:sz w:val="20"/>
          <w:szCs w:val="20"/>
        </w:rPr>
        <w:t>療法後の寛解後療法として</w:t>
      </w:r>
      <w:r w:rsidRPr="00896E5D">
        <w:rPr>
          <w:sz w:val="20"/>
          <w:szCs w:val="20"/>
        </w:rPr>
        <w:t>NEL 650 mg/m</w:t>
      </w:r>
      <w:r w:rsidRPr="00896E5D">
        <w:rPr>
          <w:sz w:val="20"/>
          <w:szCs w:val="20"/>
          <w:vertAlign w:val="superscript"/>
        </w:rPr>
        <w:t xml:space="preserve">2 </w:t>
      </w:r>
      <w:r w:rsidRPr="00896E5D">
        <w:rPr>
          <w:rFonts w:hint="eastAsia"/>
          <w:sz w:val="20"/>
          <w:szCs w:val="20"/>
        </w:rPr>
        <w:t>を</w:t>
      </w:r>
      <w:r w:rsidRPr="00896E5D">
        <w:rPr>
          <w:sz w:val="20"/>
          <w:szCs w:val="20"/>
        </w:rPr>
        <w:t xml:space="preserve">5日間投与する治療が12 </w:t>
      </w:r>
      <w:r w:rsidRPr="00896E5D">
        <w:rPr>
          <w:rFonts w:hint="eastAsia"/>
          <w:sz w:val="20"/>
          <w:szCs w:val="20"/>
        </w:rPr>
        <w:t>例</w:t>
      </w:r>
      <w:r w:rsidRPr="00896E5D">
        <w:rPr>
          <w:sz w:val="20"/>
          <w:szCs w:val="20"/>
        </w:rPr>
        <w:t>(T-ALLは8例)で行われた</w:t>
      </w:r>
      <w:r w:rsidRPr="00896E5D">
        <w:rPr>
          <w:sz w:val="20"/>
          <w:szCs w:val="20"/>
          <w:vertAlign w:val="superscript"/>
        </w:rPr>
        <w:t>27)</w:t>
      </w:r>
      <w:r w:rsidRPr="00896E5D">
        <w:rPr>
          <w:rFonts w:hint="eastAsia"/>
          <w:sz w:val="20"/>
          <w:szCs w:val="20"/>
        </w:rPr>
        <w:t>。</w:t>
      </w:r>
      <w:r w:rsidR="00021D65" w:rsidRPr="00896E5D">
        <w:rPr>
          <w:sz w:val="20"/>
          <w:szCs w:val="20"/>
        </w:rPr>
        <w:t>CR</w:t>
      </w:r>
      <w:r w:rsidR="00D1730B" w:rsidRPr="00896E5D">
        <w:rPr>
          <w:sz w:val="20"/>
          <w:szCs w:val="20"/>
        </w:rPr>
        <w:t>率</w:t>
      </w:r>
      <w:r w:rsidRPr="00896E5D">
        <w:rPr>
          <w:sz w:val="20"/>
          <w:szCs w:val="20"/>
        </w:rPr>
        <w:t xml:space="preserve">は100%、2年CR維持率69%と良好な成績であった。主要な毒性はGrade 3以上の感染症と末梢神経毒性で、VCR </w:t>
      </w:r>
      <w:r w:rsidRPr="00896E5D">
        <w:rPr>
          <w:rFonts w:hint="eastAsia"/>
          <w:sz w:val="20"/>
          <w:szCs w:val="20"/>
        </w:rPr>
        <w:t>前投与による末梢神経毒性悪化のため、</w:t>
      </w:r>
      <w:r w:rsidRPr="00896E5D">
        <w:rPr>
          <w:sz w:val="20"/>
          <w:szCs w:val="20"/>
        </w:rPr>
        <w:t xml:space="preserve">1 </w:t>
      </w:r>
      <w:r w:rsidRPr="00896E5D">
        <w:rPr>
          <w:rFonts w:hint="eastAsia"/>
          <w:sz w:val="20"/>
          <w:szCs w:val="20"/>
        </w:rPr>
        <w:t>例で</w:t>
      </w:r>
      <w:r w:rsidRPr="00896E5D">
        <w:rPr>
          <w:sz w:val="20"/>
          <w:szCs w:val="20"/>
        </w:rPr>
        <w:t>NELがDay1, 3, 5の投与</w:t>
      </w:r>
      <w:r w:rsidRPr="00896E5D">
        <w:rPr>
          <w:rFonts w:hint="eastAsia"/>
          <w:sz w:val="20"/>
          <w:szCs w:val="20"/>
        </w:rPr>
        <w:t>となり、他の</w:t>
      </w:r>
      <w:r w:rsidRPr="00896E5D">
        <w:rPr>
          <w:sz w:val="20"/>
          <w:szCs w:val="20"/>
        </w:rPr>
        <w:t>1例ではNELの投与が中断された。</w:t>
      </w:r>
    </w:p>
    <w:p w14:paraId="1A779E89" w14:textId="77777777" w:rsidR="00A87E23" w:rsidRPr="00896E5D" w:rsidRDefault="00D37F9A" w:rsidP="00A87E23">
      <w:pPr>
        <w:ind w:firstLineChars="100" w:firstLine="200"/>
        <w:rPr>
          <w:sz w:val="20"/>
          <w:szCs w:val="20"/>
        </w:rPr>
      </w:pPr>
      <w:r w:rsidRPr="00896E5D">
        <w:rPr>
          <w:sz w:val="20"/>
          <w:szCs w:val="20"/>
        </w:rPr>
        <w:lastRenderedPageBreak/>
        <w:t>NELの臨床での治療成績の報告は</w:t>
      </w:r>
      <w:r w:rsidRPr="00896E5D">
        <w:rPr>
          <w:rFonts w:hint="eastAsia"/>
          <w:sz w:val="20"/>
          <w:szCs w:val="20"/>
        </w:rPr>
        <w:t>少なく</w:t>
      </w:r>
      <w:r w:rsidRPr="00896E5D">
        <w:rPr>
          <w:sz w:val="20"/>
          <w:szCs w:val="20"/>
        </w:rPr>
        <w:t>、初発 T-ALL 患者に対する有効性は報告されていない。</w:t>
      </w:r>
      <w:r w:rsidRPr="00896E5D">
        <w:rPr>
          <w:rFonts w:hint="eastAsia"/>
          <w:sz w:val="20"/>
          <w:szCs w:val="20"/>
        </w:rPr>
        <w:t>また、</w:t>
      </w:r>
      <w:r w:rsidRPr="00896E5D">
        <w:rPr>
          <w:sz w:val="20"/>
          <w:szCs w:val="20"/>
        </w:rPr>
        <w:t xml:space="preserve">NELの日本での適応は、「再発又は難治性の下記疾患：T </w:t>
      </w:r>
      <w:r w:rsidRPr="00896E5D">
        <w:rPr>
          <w:rFonts w:hint="eastAsia"/>
          <w:sz w:val="20"/>
          <w:szCs w:val="20"/>
        </w:rPr>
        <w:t>細胞急性リンパ性白血病・</w:t>
      </w:r>
      <w:r w:rsidRPr="00896E5D">
        <w:rPr>
          <w:sz w:val="20"/>
          <w:szCs w:val="20"/>
        </w:rPr>
        <w:t xml:space="preserve">T </w:t>
      </w:r>
      <w:r w:rsidRPr="00896E5D">
        <w:rPr>
          <w:rFonts w:hint="eastAsia"/>
          <w:sz w:val="20"/>
          <w:szCs w:val="20"/>
        </w:rPr>
        <w:t>細胞リンパ芽球性リンパ腫」となっている。一方、</w:t>
      </w:r>
      <w:r w:rsidRPr="00896E5D">
        <w:rPr>
          <w:sz w:val="20"/>
          <w:szCs w:val="20"/>
        </w:rPr>
        <w:t>JALSG の T-ALL に関する治療成績は前述の通り、25</w:t>
      </w:r>
      <w:r w:rsidRPr="00896E5D">
        <w:rPr>
          <w:rFonts w:hint="eastAsia"/>
          <w:sz w:val="20"/>
          <w:szCs w:val="20"/>
        </w:rPr>
        <w:t>歳未満の若年者を含めても</w:t>
      </w:r>
      <w:r w:rsidRPr="00896E5D">
        <w:rPr>
          <w:sz w:val="20"/>
          <w:szCs w:val="20"/>
        </w:rPr>
        <w:t>5</w:t>
      </w:r>
      <w:r w:rsidRPr="00896E5D">
        <w:rPr>
          <w:rFonts w:hint="eastAsia"/>
          <w:sz w:val="20"/>
          <w:szCs w:val="20"/>
        </w:rPr>
        <w:t>年</w:t>
      </w:r>
      <w:r w:rsidRPr="00896E5D">
        <w:rPr>
          <w:sz w:val="20"/>
          <w:szCs w:val="20"/>
        </w:rPr>
        <w:t>OS35%</w:t>
      </w:r>
      <w:r w:rsidRPr="00896E5D">
        <w:rPr>
          <w:rFonts w:hint="eastAsia"/>
          <w:sz w:val="20"/>
          <w:szCs w:val="20"/>
        </w:rPr>
        <w:t>と極めて不良である</w:t>
      </w:r>
      <w:r w:rsidRPr="00896E5D">
        <w:rPr>
          <w:sz w:val="20"/>
          <w:szCs w:val="20"/>
          <w:vertAlign w:val="superscript"/>
        </w:rPr>
        <w:t>10)</w:t>
      </w:r>
      <w:r w:rsidRPr="00896E5D">
        <w:rPr>
          <w:rFonts w:hint="eastAsia"/>
          <w:sz w:val="20"/>
          <w:szCs w:val="20"/>
        </w:rPr>
        <w:t>。また同解析において白血球数によって分けた標準リスク群においても</w:t>
      </w:r>
      <w:r w:rsidRPr="00896E5D">
        <w:rPr>
          <w:sz w:val="20"/>
          <w:szCs w:val="20"/>
        </w:rPr>
        <w:t>5</w:t>
      </w:r>
      <w:r w:rsidRPr="00896E5D">
        <w:rPr>
          <w:rFonts w:hint="eastAsia"/>
          <w:sz w:val="20"/>
          <w:szCs w:val="20"/>
        </w:rPr>
        <w:t>年</w:t>
      </w:r>
      <w:r w:rsidRPr="00896E5D">
        <w:rPr>
          <w:sz w:val="20"/>
          <w:szCs w:val="20"/>
        </w:rPr>
        <w:t>OSは48%</w:t>
      </w:r>
      <w:r w:rsidRPr="00896E5D">
        <w:rPr>
          <w:rFonts w:hint="eastAsia"/>
          <w:sz w:val="20"/>
          <w:szCs w:val="20"/>
        </w:rPr>
        <w:t>であり、満足できる成績とはいえない。さらに標準リスク群の</w:t>
      </w:r>
      <w:r w:rsidRPr="00896E5D">
        <w:rPr>
          <w:sz w:val="20"/>
          <w:szCs w:val="20"/>
        </w:rPr>
        <w:t xml:space="preserve"> 5</w:t>
      </w:r>
      <w:r w:rsidRPr="00896E5D">
        <w:rPr>
          <w:rFonts w:hint="eastAsia"/>
          <w:sz w:val="20"/>
          <w:szCs w:val="20"/>
        </w:rPr>
        <w:t>年</w:t>
      </w:r>
      <w:r w:rsidRPr="00896E5D">
        <w:rPr>
          <w:sz w:val="20"/>
          <w:szCs w:val="20"/>
        </w:rPr>
        <w:t>EFS</w:t>
      </w:r>
      <w:r w:rsidRPr="00896E5D">
        <w:rPr>
          <w:rFonts w:hint="eastAsia"/>
          <w:sz w:val="20"/>
          <w:szCs w:val="20"/>
        </w:rPr>
        <w:t>は約</w:t>
      </w:r>
      <w:r w:rsidRPr="00896E5D">
        <w:rPr>
          <w:sz w:val="20"/>
          <w:szCs w:val="20"/>
        </w:rPr>
        <w:t xml:space="preserve"> 30% と明らかに不良である。よって、過去の JALSG の成績を考慮すると 25 歳以上の T-ALL は難治性であり、臨床試験でNEL併用の安全性・有効性を検討することは妥当であると考えられる。</w:t>
      </w:r>
    </w:p>
    <w:p w14:paraId="7A09A4EA" w14:textId="77777777" w:rsidR="00A87E23" w:rsidRPr="00896E5D" w:rsidRDefault="00D37F9A" w:rsidP="00A87E23">
      <w:pPr>
        <w:ind w:firstLineChars="100" w:firstLine="200"/>
        <w:rPr>
          <w:sz w:val="20"/>
          <w:szCs w:val="20"/>
        </w:rPr>
      </w:pPr>
      <w:r w:rsidRPr="00896E5D">
        <w:rPr>
          <w:rFonts w:hint="eastAsia"/>
          <w:sz w:val="20"/>
          <w:szCs w:val="20"/>
        </w:rPr>
        <w:t>本研究は、初発例に対する地固め療法での併用化学療法であることから安全性の確保は重要であり、頻回のモニタリングが必要と考える。</w:t>
      </w:r>
    </w:p>
    <w:p w14:paraId="5F089938" w14:textId="77777777" w:rsidR="000F446A" w:rsidRPr="00896E5D" w:rsidRDefault="000F446A"/>
    <w:p w14:paraId="67EAEF0E" w14:textId="77777777" w:rsidR="004D6B5A" w:rsidRPr="00896E5D" w:rsidRDefault="00D37F9A" w:rsidP="00060CCE">
      <w:pPr>
        <w:pStyle w:val="21"/>
      </w:pPr>
      <w:bookmarkStart w:id="257" w:name="_Toc313183505"/>
      <w:bookmarkStart w:id="258" w:name="_Toc313184320"/>
      <w:bookmarkStart w:id="259" w:name="_Toc313184475"/>
      <w:bookmarkStart w:id="260" w:name="_Toc313184630"/>
      <w:bookmarkStart w:id="261" w:name="_Toc346756176"/>
      <w:r w:rsidRPr="00896E5D">
        <w:rPr>
          <w:rFonts w:cs="Arial"/>
        </w:rPr>
        <w:t>2.5.</w:t>
      </w:r>
      <w:r w:rsidRPr="00896E5D">
        <w:rPr>
          <w:rFonts w:hint="eastAsia"/>
        </w:rPr>
        <w:t>試験デザイン</w:t>
      </w:r>
      <w:bookmarkEnd w:id="257"/>
      <w:bookmarkEnd w:id="258"/>
      <w:bookmarkEnd w:id="259"/>
      <w:bookmarkEnd w:id="260"/>
      <w:bookmarkEnd w:id="261"/>
    </w:p>
    <w:p w14:paraId="3AE1D3A3" w14:textId="77777777" w:rsidR="004D6B5A" w:rsidRPr="00896E5D" w:rsidRDefault="00D37F9A">
      <w:pPr>
        <w:widowControl/>
        <w:autoSpaceDE w:val="0"/>
        <w:autoSpaceDN w:val="0"/>
        <w:adjustRightInd w:val="0"/>
        <w:ind w:left="284" w:hangingChars="142" w:hanging="284"/>
        <w:jc w:val="left"/>
        <w:rPr>
          <w:rFonts w:cs="ＭＳ Ｐゴシック"/>
          <w:kern w:val="0"/>
          <w:sz w:val="20"/>
          <w:szCs w:val="20"/>
        </w:rPr>
      </w:pPr>
      <w:r w:rsidRPr="00896E5D">
        <w:rPr>
          <w:rFonts w:ascii="ＭＳ 明朝" w:eastAsia="ＭＳ 明朝" w:hAnsi="ＭＳ 明朝" w:cs="ＭＳ Ｐゴシック" w:hint="eastAsia"/>
          <w:kern w:val="0"/>
          <w:sz w:val="20"/>
          <w:szCs w:val="20"/>
        </w:rPr>
        <w:t xml:space="preserve">　</w:t>
      </w:r>
      <w:r w:rsidRPr="00896E5D">
        <w:rPr>
          <w:rFonts w:cs="ＭＳ Ｐゴシック" w:hint="eastAsia"/>
          <w:kern w:val="0"/>
          <w:sz w:val="20"/>
          <w:szCs w:val="20"/>
        </w:rPr>
        <w:t>本試験は、臨床第</w:t>
      </w:r>
      <w:r w:rsidRPr="00896E5D">
        <w:rPr>
          <w:rFonts w:cs="ＭＳ Ｐゴシック"/>
          <w:kern w:val="0"/>
          <w:sz w:val="20"/>
          <w:szCs w:val="20"/>
        </w:rPr>
        <w:t>II</w:t>
      </w:r>
      <w:r w:rsidRPr="00896E5D">
        <w:rPr>
          <w:rFonts w:cs="ＭＳ Ｐゴシック" w:hint="eastAsia"/>
          <w:kern w:val="0"/>
          <w:sz w:val="20"/>
          <w:szCs w:val="20"/>
        </w:rPr>
        <w:t>相試験である。</w:t>
      </w:r>
    </w:p>
    <w:p w14:paraId="0480EF1B" w14:textId="77777777" w:rsidR="00A87E23" w:rsidRPr="00896E5D" w:rsidRDefault="00D37F9A" w:rsidP="00A87E2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　</w:t>
      </w:r>
      <w:r w:rsidRPr="00896E5D">
        <w:rPr>
          <w:rFonts w:cs="ＭＳ Ｐゴシック"/>
          <w:kern w:val="0"/>
          <w:sz w:val="20"/>
          <w:szCs w:val="20"/>
        </w:rPr>
        <w:t>JALSG</w:t>
      </w:r>
      <w:r w:rsidRPr="00896E5D">
        <w:rPr>
          <w:rFonts w:cs="ＭＳ Ｐゴシック" w:hint="eastAsia"/>
          <w:kern w:val="0"/>
          <w:sz w:val="20"/>
          <w:szCs w:val="20"/>
        </w:rPr>
        <w:t>では、本試験とは独立した研究として別途観察研究（</w:t>
      </w:r>
      <w:r w:rsidRPr="00896E5D">
        <w:rPr>
          <w:rFonts w:cs="ＭＳ Ｐゴシック"/>
          <w:kern w:val="0"/>
          <w:sz w:val="20"/>
          <w:szCs w:val="20"/>
        </w:rPr>
        <w:t>JALSG-ALL- CS-12</w:t>
      </w:r>
      <w:r w:rsidRPr="00896E5D">
        <w:rPr>
          <w:rFonts w:cs="ＭＳ Ｐゴシック" w:hint="eastAsia"/>
          <w:kern w:val="0"/>
          <w:sz w:val="20"/>
          <w:szCs w:val="20"/>
        </w:rPr>
        <w:t>）を行うこととし、本試験の登録開始から登録終了までの期間、本試験の適格条件を満たしたものの、本試験への参加に同意が得られなかった患者で観察研究への参加に施設の同意が得られた患者を登録し、以後、本試験と並行して予後調査を行う予定である。</w:t>
      </w:r>
    </w:p>
    <w:p w14:paraId="61619EF2" w14:textId="77777777" w:rsidR="005609F5" w:rsidRPr="00896E5D" w:rsidRDefault="005609F5" w:rsidP="00DA40A4"/>
    <w:p w14:paraId="791B9655" w14:textId="77777777" w:rsidR="00A87E23" w:rsidRPr="00896E5D" w:rsidRDefault="00D37F9A" w:rsidP="00060CCE">
      <w:pPr>
        <w:pStyle w:val="21"/>
      </w:pPr>
      <w:bookmarkStart w:id="262" w:name="_Toc313183506"/>
      <w:bookmarkStart w:id="263" w:name="_Toc313184323"/>
      <w:bookmarkStart w:id="264" w:name="_Toc313184478"/>
      <w:bookmarkStart w:id="265" w:name="_Toc313184633"/>
      <w:bookmarkStart w:id="266" w:name="_Toc346756177"/>
      <w:r w:rsidRPr="00896E5D">
        <w:t>2.6</w:t>
      </w:r>
      <w:bookmarkStart w:id="267" w:name="_Toc181506810"/>
      <w:r w:rsidRPr="00896E5D">
        <w:t>.</w:t>
      </w:r>
      <w:r w:rsidRPr="00896E5D">
        <w:rPr>
          <w:rFonts w:hint="eastAsia"/>
        </w:rPr>
        <w:t>試験参加に伴って予想される利益と不利益の要約</w:t>
      </w:r>
      <w:bookmarkEnd w:id="262"/>
      <w:bookmarkEnd w:id="263"/>
      <w:bookmarkEnd w:id="264"/>
      <w:bookmarkEnd w:id="265"/>
      <w:bookmarkEnd w:id="266"/>
      <w:bookmarkEnd w:id="267"/>
    </w:p>
    <w:p w14:paraId="326334B7" w14:textId="77777777" w:rsidR="00A87E23" w:rsidRPr="00896E5D" w:rsidRDefault="00D37F9A" w:rsidP="00A87E23">
      <w:pPr>
        <w:pStyle w:val="30"/>
        <w:ind w:left="210" w:right="210"/>
        <w:rPr>
          <w:rFonts w:ascii="ＭＳ ゴシック" w:hAnsi="ＭＳ ゴシック"/>
          <w:szCs w:val="20"/>
        </w:rPr>
      </w:pPr>
      <w:bookmarkStart w:id="268" w:name="_Toc313184324"/>
      <w:bookmarkStart w:id="269" w:name="_Toc313184479"/>
      <w:bookmarkStart w:id="270" w:name="_Toc313184634"/>
      <w:bookmarkStart w:id="271" w:name="_Toc346756178"/>
      <w:r w:rsidRPr="00896E5D">
        <w:rPr>
          <w:rFonts w:ascii="ＭＳ ゴシック" w:hAnsi="ＭＳ ゴシック"/>
          <w:szCs w:val="20"/>
        </w:rPr>
        <w:t>2.6.1.</w:t>
      </w:r>
      <w:r w:rsidRPr="00896E5D">
        <w:rPr>
          <w:rFonts w:ascii="ＭＳ ゴシック" w:hAnsi="ＭＳ ゴシック" w:hint="eastAsia"/>
          <w:szCs w:val="20"/>
        </w:rPr>
        <w:t>予想される利益</w:t>
      </w:r>
      <w:bookmarkEnd w:id="268"/>
      <w:bookmarkEnd w:id="269"/>
      <w:bookmarkEnd w:id="270"/>
      <w:bookmarkEnd w:id="271"/>
    </w:p>
    <w:p w14:paraId="22EA1172" w14:textId="77777777" w:rsidR="00A87E23" w:rsidRPr="00896E5D" w:rsidRDefault="00D37F9A" w:rsidP="00A87E23">
      <w:pPr>
        <w:ind w:left="200" w:right="200"/>
        <w:rPr>
          <w:szCs w:val="20"/>
        </w:rPr>
      </w:pPr>
      <w:r w:rsidRPr="00896E5D">
        <w:rPr>
          <w:rFonts w:hint="eastAsia"/>
          <w:sz w:val="20"/>
          <w:szCs w:val="20"/>
        </w:rPr>
        <w:t xml:space="preserve">　導入化学療法で使用される薬剤はいずれも</w:t>
      </w:r>
      <w:r w:rsidRPr="00896E5D">
        <w:rPr>
          <w:sz w:val="20"/>
          <w:szCs w:val="20"/>
        </w:rPr>
        <w:t xml:space="preserve"> T-ALL </w:t>
      </w:r>
      <w:r w:rsidRPr="00896E5D">
        <w:rPr>
          <w:rFonts w:hint="eastAsia"/>
          <w:sz w:val="20"/>
          <w:szCs w:val="20"/>
        </w:rPr>
        <w:t>に対して保険診療として使用可能であるため、本治療は日常保険診療としても実施可能な治療法である。また試験参加患者の試験期間中の薬剤費を含む診療費は全て患者の保険診療および患者自己負担により支払われることから、日常診療に比して患者が本試験に参加することで得られる特別な診療上および経済上の利益はない。</w:t>
      </w:r>
    </w:p>
    <w:p w14:paraId="08AC0867" w14:textId="77777777" w:rsidR="00436B23" w:rsidRPr="00896E5D" w:rsidRDefault="00436B23" w:rsidP="00DA40A4"/>
    <w:p w14:paraId="4ACAFD8E" w14:textId="77777777" w:rsidR="00A87E23" w:rsidRPr="00896E5D" w:rsidRDefault="00D37F9A" w:rsidP="00A87E23">
      <w:pPr>
        <w:pStyle w:val="30"/>
        <w:ind w:left="210" w:right="210"/>
      </w:pPr>
      <w:bookmarkStart w:id="272" w:name="_Toc181506812"/>
      <w:bookmarkStart w:id="273" w:name="_Toc313184325"/>
      <w:bookmarkStart w:id="274" w:name="_Toc313184480"/>
      <w:bookmarkStart w:id="275" w:name="_Toc313184635"/>
      <w:bookmarkStart w:id="276" w:name="_Toc346756179"/>
      <w:r w:rsidRPr="00896E5D">
        <w:rPr>
          <w:rFonts w:ascii="ＭＳ ゴシック" w:hAnsi="ＭＳ ゴシック"/>
        </w:rPr>
        <w:t xml:space="preserve">2.6.2. </w:t>
      </w:r>
      <w:r w:rsidRPr="00896E5D">
        <w:rPr>
          <w:rFonts w:ascii="ＭＳ ゴシック" w:hAnsi="ＭＳ ゴシック" w:hint="eastAsia"/>
        </w:rPr>
        <w:t>予想される危険と不利益</w:t>
      </w:r>
      <w:bookmarkEnd w:id="272"/>
      <w:bookmarkEnd w:id="273"/>
      <w:bookmarkEnd w:id="274"/>
      <w:bookmarkEnd w:id="275"/>
      <w:bookmarkEnd w:id="276"/>
    </w:p>
    <w:p w14:paraId="686E1BE2" w14:textId="77777777" w:rsidR="00A87E23" w:rsidRPr="00896E5D" w:rsidRDefault="00D37F9A" w:rsidP="00A87E23">
      <w:pPr>
        <w:ind w:left="200" w:right="200" w:firstLineChars="100" w:firstLine="200"/>
        <w:rPr>
          <w:szCs w:val="20"/>
        </w:rPr>
      </w:pPr>
      <w:r w:rsidRPr="00896E5D">
        <w:rPr>
          <w:rFonts w:hint="eastAsia"/>
          <w:sz w:val="20"/>
          <w:szCs w:val="20"/>
        </w:rPr>
        <w:t>本試験で予想される危険と不利益では、有害反応とそれに伴う治療関連死のリスクが考えられる。</w:t>
      </w:r>
    </w:p>
    <w:p w14:paraId="63308B22" w14:textId="77777777" w:rsidR="00F90454" w:rsidRPr="00896E5D" w:rsidRDefault="00D37F9A" w:rsidP="00834B66">
      <w:r w:rsidRPr="00896E5D">
        <w:rPr>
          <w:rFonts w:hint="eastAsia"/>
          <w:sz w:val="20"/>
          <w:szCs w:val="20"/>
        </w:rPr>
        <w:t>有害事象のリスクや不利益を最小化するために、「</w:t>
      </w:r>
      <w:r w:rsidRPr="00896E5D">
        <w:rPr>
          <w:sz w:val="20"/>
          <w:szCs w:val="20"/>
        </w:rPr>
        <w:t>3.</w:t>
      </w:r>
      <w:r w:rsidRPr="00896E5D">
        <w:rPr>
          <w:rFonts w:hint="eastAsia"/>
          <w:sz w:val="20"/>
          <w:szCs w:val="20"/>
        </w:rPr>
        <w:t>患者選択基準」、</w:t>
      </w:r>
      <w:r w:rsidRPr="00896E5D">
        <w:rPr>
          <w:rFonts w:cs="ＭＳ Ｐゴシック" w:hint="eastAsia"/>
          <w:kern w:val="0"/>
          <w:sz w:val="20"/>
          <w:szCs w:val="20"/>
        </w:rPr>
        <w:t>「</w:t>
      </w:r>
      <w:r w:rsidRPr="00896E5D">
        <w:rPr>
          <w:rFonts w:cs="ＭＳ Ｐゴシック"/>
          <w:kern w:val="0"/>
          <w:sz w:val="20"/>
          <w:szCs w:val="20"/>
        </w:rPr>
        <w:t>5.</w:t>
      </w:r>
      <w:r w:rsidR="00D6260B" w:rsidRPr="00896E5D">
        <w:rPr>
          <w:rFonts w:cs="ＭＳ Ｐゴシック" w:hint="eastAsia"/>
          <w:kern w:val="0"/>
          <w:sz w:val="20"/>
          <w:szCs w:val="20"/>
        </w:rPr>
        <w:t>3</w:t>
      </w:r>
      <w:r w:rsidRPr="00896E5D">
        <w:rPr>
          <w:rFonts w:cs="ＭＳ Ｐゴシック"/>
          <w:kern w:val="0"/>
          <w:sz w:val="20"/>
          <w:szCs w:val="20"/>
        </w:rPr>
        <w:t>.治療変更</w:t>
      </w:r>
      <w:r w:rsidRPr="00896E5D">
        <w:rPr>
          <w:rFonts w:cs="ＭＳ Ｐゴシック" w:hint="eastAsia"/>
          <w:kern w:val="0"/>
          <w:sz w:val="20"/>
          <w:szCs w:val="20"/>
        </w:rPr>
        <w:t>基準」、「</w:t>
      </w:r>
      <w:r w:rsidRPr="00896E5D">
        <w:rPr>
          <w:rFonts w:cs="ＭＳ Ｐゴシック"/>
          <w:kern w:val="0"/>
          <w:sz w:val="20"/>
          <w:szCs w:val="20"/>
        </w:rPr>
        <w:t>5.4.2.</w:t>
      </w:r>
      <w:r w:rsidRPr="00896E5D">
        <w:rPr>
          <w:rFonts w:cs="ＭＳ Ｐゴシック" w:hint="eastAsia"/>
          <w:kern w:val="0"/>
          <w:sz w:val="20"/>
          <w:szCs w:val="20"/>
        </w:rPr>
        <w:t>許容される併用療法」などが</w:t>
      </w:r>
      <w:r w:rsidRPr="00896E5D">
        <w:rPr>
          <w:rFonts w:hint="eastAsia"/>
          <w:sz w:val="20"/>
          <w:szCs w:val="20"/>
        </w:rPr>
        <w:t>プロトコール委員会で慎重に検討された。本試験では、初期モニタリング（</w:t>
      </w:r>
      <w:r w:rsidRPr="00896E5D">
        <w:rPr>
          <w:sz w:val="20"/>
          <w:szCs w:val="20"/>
        </w:rPr>
        <w:t xml:space="preserve"> 11.4</w:t>
      </w:r>
      <w:r w:rsidR="003D7079" w:rsidRPr="00896E5D">
        <w:rPr>
          <w:rFonts w:hint="eastAsia"/>
          <w:sz w:val="20"/>
          <w:szCs w:val="20"/>
        </w:rPr>
        <w:t>.</w:t>
      </w:r>
      <w:r w:rsidRPr="00896E5D">
        <w:rPr>
          <w:sz w:val="20"/>
          <w:szCs w:val="20"/>
        </w:rPr>
        <w:t xml:space="preserve"> </w:t>
      </w:r>
      <w:r w:rsidRPr="00896E5D">
        <w:rPr>
          <w:rFonts w:hint="eastAsia"/>
          <w:sz w:val="20"/>
          <w:szCs w:val="20"/>
        </w:rPr>
        <w:t>）を行うこととした。また、試験開始後は年</w:t>
      </w:r>
      <w:r w:rsidRPr="00896E5D">
        <w:rPr>
          <w:sz w:val="20"/>
          <w:szCs w:val="20"/>
        </w:rPr>
        <w:t xml:space="preserve"> 2 </w:t>
      </w:r>
      <w:r w:rsidRPr="00896E5D">
        <w:rPr>
          <w:rFonts w:hint="eastAsia"/>
          <w:sz w:val="20"/>
          <w:szCs w:val="20"/>
        </w:rPr>
        <w:t>回の</w:t>
      </w:r>
      <w:r w:rsidRPr="00896E5D">
        <w:rPr>
          <w:sz w:val="20"/>
          <w:szCs w:val="20"/>
        </w:rPr>
        <w:t xml:space="preserve"> </w:t>
      </w:r>
      <w:r w:rsidRPr="00896E5D">
        <w:rPr>
          <w:rFonts w:hint="eastAsia"/>
          <w:sz w:val="20"/>
          <w:szCs w:val="20"/>
        </w:rPr>
        <w:t>定期モニタリングを行い、有害事象が予期された範囲内かどうかをデータセンターと効果・安全性評価委員会がモニターするとともに、重篤な有害事象や予期されない有害事象が生じた場合には慎重に検討・審査され、必要な対策が講じられる体制が採られている。</w:t>
      </w:r>
    </w:p>
    <w:p w14:paraId="585695FB" w14:textId="77777777" w:rsidR="00366236" w:rsidRPr="00896E5D" w:rsidRDefault="00366236">
      <w:bookmarkStart w:id="277" w:name="_Toc313183507"/>
      <w:bookmarkStart w:id="278" w:name="_Toc313184326"/>
      <w:bookmarkStart w:id="279" w:name="_Toc313184481"/>
      <w:bookmarkStart w:id="280" w:name="_Toc313184636"/>
    </w:p>
    <w:bookmarkEnd w:id="277"/>
    <w:bookmarkEnd w:id="278"/>
    <w:bookmarkEnd w:id="279"/>
    <w:bookmarkEnd w:id="280"/>
    <w:p w14:paraId="0CC496FA" w14:textId="77777777" w:rsidR="000F446A" w:rsidRPr="00896E5D" w:rsidRDefault="000F446A"/>
    <w:p w14:paraId="6CE0B1A9" w14:textId="77777777" w:rsidR="00A87E23" w:rsidRPr="00896E5D" w:rsidRDefault="00777127" w:rsidP="00A87E23">
      <w:pPr>
        <w:pStyle w:val="10"/>
      </w:pPr>
      <w:bookmarkStart w:id="281" w:name="_Toc181506814"/>
      <w:bookmarkStart w:id="282" w:name="_Toc313183508"/>
      <w:bookmarkStart w:id="283" w:name="_Toc313184327"/>
      <w:bookmarkStart w:id="284" w:name="_Toc313184482"/>
      <w:bookmarkStart w:id="285" w:name="_Toc313184637"/>
      <w:bookmarkStart w:id="286" w:name="_Toc346756180"/>
      <w:r w:rsidRPr="00896E5D">
        <w:t>3.</w:t>
      </w:r>
      <w:r w:rsidRPr="00896E5D">
        <w:rPr>
          <w:rFonts w:hint="eastAsia"/>
        </w:rPr>
        <w:t>患者選択基準</w:t>
      </w:r>
      <w:bookmarkEnd w:id="281"/>
      <w:bookmarkEnd w:id="282"/>
      <w:bookmarkEnd w:id="283"/>
      <w:bookmarkEnd w:id="284"/>
      <w:bookmarkEnd w:id="285"/>
      <w:bookmarkEnd w:id="286"/>
    </w:p>
    <w:p w14:paraId="030C8D1F" w14:textId="77777777" w:rsidR="00A87E23" w:rsidRPr="00896E5D" w:rsidRDefault="00D37F9A" w:rsidP="00060CCE">
      <w:pPr>
        <w:pStyle w:val="21"/>
      </w:pPr>
      <w:bookmarkStart w:id="287" w:name="_Toc313183509"/>
      <w:bookmarkStart w:id="288" w:name="_Toc313184328"/>
      <w:bookmarkStart w:id="289" w:name="_Toc313184483"/>
      <w:bookmarkStart w:id="290" w:name="_Toc313184638"/>
      <w:bookmarkStart w:id="291" w:name="_Toc346756181"/>
      <w:r w:rsidRPr="00896E5D">
        <w:t>3.1.</w:t>
      </w:r>
      <w:r w:rsidRPr="00896E5D">
        <w:rPr>
          <w:rFonts w:hint="eastAsia"/>
        </w:rPr>
        <w:t>適格基準</w:t>
      </w:r>
      <w:bookmarkEnd w:id="287"/>
      <w:bookmarkEnd w:id="288"/>
      <w:bookmarkEnd w:id="289"/>
      <w:bookmarkEnd w:id="290"/>
      <w:bookmarkEnd w:id="291"/>
    </w:p>
    <w:p w14:paraId="138E80F5" w14:textId="77777777" w:rsidR="000F446A" w:rsidRPr="00896E5D" w:rsidRDefault="00777127">
      <w:pPr>
        <w:rPr>
          <w:sz w:val="20"/>
          <w:szCs w:val="20"/>
        </w:rPr>
      </w:pPr>
      <w:r w:rsidRPr="00896E5D">
        <w:rPr>
          <w:sz w:val="20"/>
          <w:szCs w:val="20"/>
        </w:rPr>
        <w:t>1</w:t>
      </w:r>
      <w:r w:rsidRPr="00896E5D">
        <w:rPr>
          <w:rFonts w:hint="eastAsia"/>
          <w:sz w:val="20"/>
          <w:szCs w:val="20"/>
        </w:rPr>
        <w:t>）</w:t>
      </w:r>
      <w:r w:rsidR="00560011" w:rsidRPr="00896E5D">
        <w:rPr>
          <w:rFonts w:hint="eastAsia"/>
          <w:sz w:val="20"/>
          <w:szCs w:val="20"/>
        </w:rPr>
        <w:t>ALL</w:t>
      </w:r>
      <w:r w:rsidRPr="00896E5D">
        <w:rPr>
          <w:rFonts w:hint="eastAsia"/>
          <w:sz w:val="20"/>
          <w:szCs w:val="20"/>
        </w:rPr>
        <w:t>であることを告知されている</w:t>
      </w:r>
      <w:r w:rsidR="00D37F9A" w:rsidRPr="00896E5D">
        <w:rPr>
          <w:rFonts w:hint="eastAsia"/>
          <w:sz w:val="20"/>
          <w:szCs w:val="20"/>
        </w:rPr>
        <w:t>患者</w:t>
      </w:r>
      <w:r w:rsidRPr="00896E5D">
        <w:rPr>
          <w:rFonts w:hint="eastAsia"/>
          <w:sz w:val="20"/>
          <w:szCs w:val="20"/>
        </w:rPr>
        <w:t>。</w:t>
      </w:r>
    </w:p>
    <w:p w14:paraId="5CF5EE4D" w14:textId="77777777" w:rsidR="00835FD8" w:rsidRPr="00896E5D" w:rsidRDefault="00777127">
      <w:pPr>
        <w:rPr>
          <w:sz w:val="20"/>
          <w:szCs w:val="20"/>
        </w:rPr>
      </w:pPr>
      <w:r w:rsidRPr="00896E5D">
        <w:rPr>
          <w:sz w:val="20"/>
          <w:szCs w:val="20"/>
        </w:rPr>
        <w:t>2</w:t>
      </w:r>
      <w:r w:rsidRPr="00896E5D">
        <w:rPr>
          <w:rFonts w:hint="eastAsia"/>
          <w:sz w:val="20"/>
          <w:szCs w:val="20"/>
        </w:rPr>
        <w:t>）</w:t>
      </w:r>
      <w:r w:rsidR="00835FD8" w:rsidRPr="00896E5D">
        <w:rPr>
          <w:sz w:val="20"/>
          <w:szCs w:val="20"/>
        </w:rPr>
        <w:t>未治療の患者。</w:t>
      </w:r>
    </w:p>
    <w:p w14:paraId="61C3F2C3" w14:textId="77777777" w:rsidR="00835FD8" w:rsidRPr="00896E5D" w:rsidRDefault="00777127" w:rsidP="00835FD8">
      <w:pPr>
        <w:rPr>
          <w:sz w:val="20"/>
          <w:szCs w:val="20"/>
        </w:rPr>
      </w:pPr>
      <w:r w:rsidRPr="00896E5D">
        <w:rPr>
          <w:sz w:val="20"/>
          <w:szCs w:val="20"/>
        </w:rPr>
        <w:t>3</w:t>
      </w:r>
      <w:r w:rsidRPr="00896E5D">
        <w:rPr>
          <w:rFonts w:hint="eastAsia"/>
          <w:sz w:val="20"/>
          <w:szCs w:val="20"/>
        </w:rPr>
        <w:t>）</w:t>
      </w:r>
      <w:r w:rsidR="00835FD8" w:rsidRPr="00896E5D">
        <w:rPr>
          <w:rFonts w:hint="eastAsia"/>
          <w:sz w:val="20"/>
          <w:szCs w:val="20"/>
        </w:rPr>
        <w:t>precursor T細胞性ALLであることが免疫学的（組織学的）、細胞遺伝学的に証明されている患者。</w:t>
      </w:r>
    </w:p>
    <w:p w14:paraId="3545072B" w14:textId="77777777" w:rsidR="000F446A" w:rsidRPr="00896E5D" w:rsidRDefault="00835FD8">
      <w:pPr>
        <w:rPr>
          <w:sz w:val="20"/>
          <w:szCs w:val="20"/>
        </w:rPr>
      </w:pPr>
      <w:r w:rsidRPr="00896E5D">
        <w:rPr>
          <w:rFonts w:hint="eastAsia"/>
          <w:sz w:val="20"/>
          <w:szCs w:val="20"/>
        </w:rPr>
        <w:lastRenderedPageBreak/>
        <w:t>4)</w:t>
      </w:r>
      <w:r w:rsidR="00436B23" w:rsidRPr="00896E5D">
        <w:rPr>
          <w:rFonts w:hint="eastAsia"/>
          <w:sz w:val="20"/>
          <w:szCs w:val="20"/>
        </w:rPr>
        <w:t>2</w:t>
      </w:r>
      <w:r w:rsidR="00777127" w:rsidRPr="00896E5D">
        <w:rPr>
          <w:sz w:val="20"/>
          <w:szCs w:val="20"/>
        </w:rPr>
        <w:t>5</w:t>
      </w:r>
      <w:r w:rsidR="00D606DD" w:rsidRPr="00896E5D">
        <w:rPr>
          <w:rFonts w:hint="eastAsia"/>
          <w:sz w:val="20"/>
          <w:szCs w:val="20"/>
        </w:rPr>
        <w:t xml:space="preserve"> </w:t>
      </w:r>
      <w:r w:rsidR="00777127" w:rsidRPr="00896E5D">
        <w:rPr>
          <w:rFonts w:hint="eastAsia"/>
          <w:sz w:val="20"/>
          <w:szCs w:val="20"/>
        </w:rPr>
        <w:t>歳以上</w:t>
      </w:r>
      <w:r w:rsidR="00D606DD" w:rsidRPr="00896E5D">
        <w:rPr>
          <w:rFonts w:hint="eastAsia"/>
          <w:sz w:val="20"/>
          <w:szCs w:val="20"/>
        </w:rPr>
        <w:t xml:space="preserve"> </w:t>
      </w:r>
      <w:r w:rsidR="00777127" w:rsidRPr="00896E5D">
        <w:rPr>
          <w:sz w:val="20"/>
          <w:szCs w:val="20"/>
        </w:rPr>
        <w:t>65</w:t>
      </w:r>
      <w:r w:rsidR="00D606DD" w:rsidRPr="00896E5D">
        <w:rPr>
          <w:rFonts w:hint="eastAsia"/>
          <w:sz w:val="20"/>
          <w:szCs w:val="20"/>
        </w:rPr>
        <w:t xml:space="preserve"> </w:t>
      </w:r>
      <w:r w:rsidR="00777127" w:rsidRPr="00896E5D">
        <w:rPr>
          <w:rFonts w:hint="eastAsia"/>
          <w:sz w:val="20"/>
          <w:szCs w:val="20"/>
        </w:rPr>
        <w:t>歳未満の</w:t>
      </w:r>
      <w:r w:rsidR="001E6A97" w:rsidRPr="00896E5D">
        <w:rPr>
          <w:rFonts w:hint="eastAsia"/>
          <w:sz w:val="20"/>
          <w:szCs w:val="20"/>
        </w:rPr>
        <w:t>患者</w:t>
      </w:r>
      <w:r w:rsidR="00777127" w:rsidRPr="00896E5D">
        <w:rPr>
          <w:rFonts w:hint="eastAsia"/>
          <w:sz w:val="20"/>
          <w:szCs w:val="20"/>
        </w:rPr>
        <w:t>。</w:t>
      </w:r>
    </w:p>
    <w:p w14:paraId="3430DEC7" w14:textId="77777777" w:rsidR="000F446A" w:rsidRPr="00896E5D" w:rsidRDefault="00835FD8">
      <w:pPr>
        <w:rPr>
          <w:sz w:val="20"/>
          <w:szCs w:val="20"/>
        </w:rPr>
      </w:pPr>
      <w:r w:rsidRPr="00896E5D">
        <w:rPr>
          <w:rFonts w:hint="eastAsia"/>
          <w:sz w:val="20"/>
          <w:szCs w:val="20"/>
        </w:rPr>
        <w:t>5</w:t>
      </w:r>
      <w:r w:rsidR="00777127" w:rsidRPr="00896E5D">
        <w:rPr>
          <w:rFonts w:hint="eastAsia"/>
          <w:sz w:val="20"/>
          <w:szCs w:val="20"/>
        </w:rPr>
        <w:t>）</w:t>
      </w:r>
      <w:r w:rsidR="00777127" w:rsidRPr="00896E5D">
        <w:rPr>
          <w:sz w:val="20"/>
          <w:szCs w:val="20"/>
        </w:rPr>
        <w:t>Performance Status</w:t>
      </w:r>
      <w:r w:rsidR="00A42E22" w:rsidRPr="00896E5D">
        <w:rPr>
          <w:rFonts w:hint="eastAsia"/>
          <w:sz w:val="20"/>
          <w:szCs w:val="20"/>
        </w:rPr>
        <w:t xml:space="preserve"> </w:t>
      </w:r>
      <w:r w:rsidR="00777127" w:rsidRPr="00896E5D">
        <w:rPr>
          <w:rFonts w:hint="eastAsia"/>
          <w:sz w:val="20"/>
          <w:szCs w:val="20"/>
        </w:rPr>
        <w:t>（以下</w:t>
      </w:r>
      <w:r w:rsidR="00777127" w:rsidRPr="00896E5D">
        <w:rPr>
          <w:sz w:val="20"/>
          <w:szCs w:val="20"/>
        </w:rPr>
        <w:t>P.S.</w:t>
      </w:r>
      <w:r w:rsidR="00777127" w:rsidRPr="00896E5D">
        <w:rPr>
          <w:rFonts w:hint="eastAsia"/>
          <w:sz w:val="20"/>
          <w:szCs w:val="20"/>
        </w:rPr>
        <w:t>：</w:t>
      </w:r>
      <w:r w:rsidR="00777127" w:rsidRPr="00896E5D">
        <w:rPr>
          <w:sz w:val="20"/>
          <w:szCs w:val="20"/>
        </w:rPr>
        <w:t>ECOG</w:t>
      </w:r>
      <w:r w:rsidR="00D606DD" w:rsidRPr="00896E5D">
        <w:rPr>
          <w:rFonts w:hint="eastAsia"/>
          <w:sz w:val="20"/>
          <w:szCs w:val="20"/>
        </w:rPr>
        <w:t xml:space="preserve"> </w:t>
      </w:r>
      <w:r w:rsidR="00777127" w:rsidRPr="00896E5D">
        <w:rPr>
          <w:rFonts w:hint="eastAsia"/>
          <w:sz w:val="20"/>
          <w:szCs w:val="20"/>
        </w:rPr>
        <w:t>）が</w:t>
      </w:r>
      <w:r w:rsidR="00777127" w:rsidRPr="00896E5D">
        <w:rPr>
          <w:sz w:val="20"/>
          <w:szCs w:val="20"/>
        </w:rPr>
        <w:t xml:space="preserve"> 0</w:t>
      </w:r>
      <w:r w:rsidR="00777127" w:rsidRPr="00896E5D">
        <w:rPr>
          <w:rFonts w:hint="eastAsia"/>
          <w:sz w:val="20"/>
          <w:szCs w:val="20"/>
        </w:rPr>
        <w:t>～</w:t>
      </w:r>
      <w:r w:rsidR="00777127" w:rsidRPr="00896E5D">
        <w:rPr>
          <w:sz w:val="20"/>
          <w:szCs w:val="20"/>
        </w:rPr>
        <w:t>3</w:t>
      </w:r>
      <w:r w:rsidR="00D606DD" w:rsidRPr="00896E5D">
        <w:rPr>
          <w:rFonts w:hint="eastAsia"/>
          <w:sz w:val="20"/>
          <w:szCs w:val="20"/>
        </w:rPr>
        <w:t xml:space="preserve"> </w:t>
      </w:r>
      <w:r w:rsidR="00777127" w:rsidRPr="00896E5D">
        <w:rPr>
          <w:rFonts w:hint="eastAsia"/>
          <w:sz w:val="20"/>
          <w:szCs w:val="20"/>
        </w:rPr>
        <w:t>の</w:t>
      </w:r>
      <w:r w:rsidR="006A43BC" w:rsidRPr="00896E5D">
        <w:rPr>
          <w:rFonts w:hint="eastAsia"/>
          <w:sz w:val="20"/>
          <w:szCs w:val="20"/>
        </w:rPr>
        <w:t>患者</w:t>
      </w:r>
      <w:r w:rsidR="00777127" w:rsidRPr="00896E5D">
        <w:rPr>
          <w:rFonts w:hint="eastAsia"/>
          <w:sz w:val="20"/>
          <w:szCs w:val="20"/>
        </w:rPr>
        <w:t>。</w:t>
      </w:r>
    </w:p>
    <w:p w14:paraId="51DF502F" w14:textId="77777777" w:rsidR="000F446A" w:rsidRPr="00896E5D" w:rsidRDefault="00835FD8">
      <w:pPr>
        <w:rPr>
          <w:sz w:val="20"/>
          <w:szCs w:val="20"/>
        </w:rPr>
      </w:pPr>
      <w:r w:rsidRPr="00896E5D">
        <w:rPr>
          <w:rFonts w:hint="eastAsia"/>
          <w:sz w:val="20"/>
          <w:szCs w:val="20"/>
        </w:rPr>
        <w:t>6</w:t>
      </w:r>
      <w:r w:rsidR="00777127" w:rsidRPr="00896E5D">
        <w:rPr>
          <w:rFonts w:hint="eastAsia"/>
          <w:sz w:val="20"/>
          <w:szCs w:val="20"/>
        </w:rPr>
        <w:t>）主要臓器機能（心、肝、腎など）の機能が保持されている</w:t>
      </w:r>
      <w:r w:rsidR="006A43BC" w:rsidRPr="00896E5D">
        <w:rPr>
          <w:rFonts w:hint="eastAsia"/>
          <w:sz w:val="20"/>
          <w:szCs w:val="20"/>
        </w:rPr>
        <w:t>患者</w:t>
      </w:r>
      <w:r w:rsidR="00777127" w:rsidRPr="00896E5D">
        <w:rPr>
          <w:rFonts w:hint="eastAsia"/>
          <w:sz w:val="20"/>
          <w:szCs w:val="20"/>
        </w:rPr>
        <w:t>。</w:t>
      </w:r>
    </w:p>
    <w:p w14:paraId="7F13F762" w14:textId="77777777" w:rsidR="00A87E23" w:rsidRPr="00896E5D" w:rsidRDefault="00436B23" w:rsidP="00421978">
      <w:pPr>
        <w:pStyle w:val="73"/>
        <w:numPr>
          <w:ilvl w:val="0"/>
          <w:numId w:val="26"/>
        </w:numPr>
        <w:ind w:leftChars="0"/>
        <w:rPr>
          <w:sz w:val="20"/>
          <w:szCs w:val="20"/>
        </w:rPr>
      </w:pPr>
      <w:r w:rsidRPr="00896E5D">
        <w:rPr>
          <w:rFonts w:hint="eastAsia"/>
          <w:sz w:val="20"/>
          <w:szCs w:val="20"/>
        </w:rPr>
        <w:t>血清ビリルビン値</w:t>
      </w:r>
      <w:r w:rsidR="00D606DD" w:rsidRPr="00896E5D">
        <w:rPr>
          <w:rFonts w:hint="eastAsia"/>
          <w:sz w:val="20"/>
          <w:szCs w:val="20"/>
        </w:rPr>
        <w:t xml:space="preserve"> </w:t>
      </w:r>
      <w:r w:rsidRPr="00896E5D">
        <w:rPr>
          <w:rFonts w:hint="eastAsia"/>
          <w:sz w:val="20"/>
          <w:szCs w:val="20"/>
        </w:rPr>
        <w:t>2.0</w:t>
      </w:r>
      <w:r w:rsidRPr="00896E5D">
        <w:rPr>
          <w:sz w:val="20"/>
          <w:szCs w:val="20"/>
        </w:rPr>
        <w:t xml:space="preserve"> </w:t>
      </w:r>
      <w:r w:rsidRPr="00896E5D">
        <w:rPr>
          <w:rFonts w:hint="eastAsia"/>
          <w:sz w:val="20"/>
          <w:szCs w:val="20"/>
        </w:rPr>
        <w:t>mg/dl以下である。</w:t>
      </w:r>
    </w:p>
    <w:p w14:paraId="3C06626A" w14:textId="77777777" w:rsidR="00A87E23" w:rsidRPr="00896E5D" w:rsidRDefault="00436B23" w:rsidP="00421978">
      <w:pPr>
        <w:pStyle w:val="73"/>
        <w:numPr>
          <w:ilvl w:val="0"/>
          <w:numId w:val="26"/>
        </w:numPr>
        <w:ind w:leftChars="0"/>
        <w:rPr>
          <w:sz w:val="20"/>
          <w:szCs w:val="20"/>
        </w:rPr>
      </w:pPr>
      <w:r w:rsidRPr="00896E5D">
        <w:rPr>
          <w:rFonts w:hint="eastAsia"/>
          <w:sz w:val="20"/>
          <w:szCs w:val="20"/>
        </w:rPr>
        <w:t>血清クレアチニン値</w:t>
      </w:r>
      <w:r w:rsidR="00D606DD" w:rsidRPr="00896E5D">
        <w:rPr>
          <w:rFonts w:hint="eastAsia"/>
          <w:sz w:val="20"/>
          <w:szCs w:val="20"/>
        </w:rPr>
        <w:t xml:space="preserve"> </w:t>
      </w:r>
      <w:r w:rsidRPr="00896E5D">
        <w:rPr>
          <w:rFonts w:hint="eastAsia"/>
          <w:sz w:val="20"/>
          <w:szCs w:val="20"/>
        </w:rPr>
        <w:t>2.0</w:t>
      </w:r>
      <w:r w:rsidRPr="00896E5D">
        <w:rPr>
          <w:sz w:val="20"/>
          <w:szCs w:val="20"/>
        </w:rPr>
        <w:t xml:space="preserve"> </w:t>
      </w:r>
      <w:r w:rsidRPr="00896E5D">
        <w:rPr>
          <w:rFonts w:hint="eastAsia"/>
          <w:sz w:val="20"/>
          <w:szCs w:val="20"/>
        </w:rPr>
        <w:t>mg/dl以下である。</w:t>
      </w:r>
    </w:p>
    <w:p w14:paraId="5BFA4111" w14:textId="77777777" w:rsidR="00A87E23" w:rsidRPr="00896E5D" w:rsidRDefault="00D37F9A" w:rsidP="00421978">
      <w:pPr>
        <w:pStyle w:val="73"/>
        <w:numPr>
          <w:ilvl w:val="0"/>
          <w:numId w:val="26"/>
        </w:numPr>
        <w:ind w:leftChars="0"/>
        <w:rPr>
          <w:sz w:val="20"/>
          <w:szCs w:val="20"/>
        </w:rPr>
      </w:pPr>
      <w:r w:rsidRPr="00896E5D">
        <w:rPr>
          <w:rFonts w:hint="eastAsia"/>
          <w:sz w:val="20"/>
          <w:szCs w:val="20"/>
        </w:rPr>
        <w:t>心電図で重篤な異常を認めない。</w:t>
      </w:r>
      <w:r w:rsidR="00B55F70" w:rsidRPr="00896E5D">
        <w:rPr>
          <w:rFonts w:hint="eastAsia"/>
          <w:sz w:val="20"/>
          <w:szCs w:val="20"/>
        </w:rPr>
        <w:t>（心エコーは必須ではないが、心</w:t>
      </w:r>
      <w:r w:rsidR="00B60904" w:rsidRPr="00896E5D">
        <w:rPr>
          <w:rFonts w:hint="eastAsia"/>
          <w:sz w:val="20"/>
          <w:szCs w:val="20"/>
        </w:rPr>
        <w:t>機能低下を思わせる症状があるときは心</w:t>
      </w:r>
      <w:r w:rsidR="00B55F70" w:rsidRPr="00896E5D">
        <w:rPr>
          <w:rFonts w:hint="eastAsia"/>
          <w:sz w:val="20"/>
          <w:szCs w:val="20"/>
        </w:rPr>
        <w:t>エコーを行</w:t>
      </w:r>
      <w:r w:rsidR="00B60904" w:rsidRPr="00896E5D">
        <w:rPr>
          <w:rFonts w:hint="eastAsia"/>
          <w:sz w:val="20"/>
          <w:szCs w:val="20"/>
        </w:rPr>
        <w:t>い、</w:t>
      </w:r>
      <w:r w:rsidR="00B55F70" w:rsidRPr="00896E5D">
        <w:rPr>
          <w:sz w:val="20"/>
          <w:szCs w:val="20"/>
        </w:rPr>
        <w:t>EF</w:t>
      </w:r>
      <w:r w:rsidR="00B55F70" w:rsidRPr="00896E5D">
        <w:rPr>
          <w:rFonts w:hint="eastAsia"/>
          <w:sz w:val="20"/>
          <w:szCs w:val="20"/>
        </w:rPr>
        <w:t xml:space="preserve"> </w:t>
      </w:r>
      <w:r w:rsidR="00B55F70" w:rsidRPr="00896E5D">
        <w:rPr>
          <w:sz w:val="20"/>
          <w:szCs w:val="20"/>
        </w:rPr>
        <w:t>50%</w:t>
      </w:r>
      <w:r w:rsidR="00B55F70" w:rsidRPr="00896E5D">
        <w:rPr>
          <w:rFonts w:hint="eastAsia"/>
          <w:sz w:val="20"/>
          <w:szCs w:val="20"/>
        </w:rPr>
        <w:t xml:space="preserve"> 以上</w:t>
      </w:r>
      <w:r w:rsidR="00B60904" w:rsidRPr="00896E5D">
        <w:rPr>
          <w:rFonts w:hint="eastAsia"/>
          <w:sz w:val="20"/>
          <w:szCs w:val="20"/>
        </w:rPr>
        <w:t>であること</w:t>
      </w:r>
      <w:r w:rsidR="005A4EDF" w:rsidRPr="00896E5D">
        <w:rPr>
          <w:rFonts w:hint="eastAsia"/>
          <w:sz w:val="20"/>
          <w:szCs w:val="20"/>
        </w:rPr>
        <w:t>。</w:t>
      </w:r>
      <w:r w:rsidR="00B55F70" w:rsidRPr="00896E5D">
        <w:rPr>
          <w:rFonts w:hint="eastAsia"/>
          <w:sz w:val="20"/>
          <w:szCs w:val="20"/>
        </w:rPr>
        <w:t>）</w:t>
      </w:r>
    </w:p>
    <w:p w14:paraId="2A9F0ABC" w14:textId="77777777" w:rsidR="00A87E23" w:rsidRPr="00896E5D" w:rsidRDefault="00436B23" w:rsidP="00421978">
      <w:pPr>
        <w:pStyle w:val="73"/>
        <w:numPr>
          <w:ilvl w:val="0"/>
          <w:numId w:val="26"/>
        </w:numPr>
        <w:ind w:leftChars="0"/>
        <w:rPr>
          <w:sz w:val="20"/>
          <w:szCs w:val="20"/>
        </w:rPr>
      </w:pPr>
      <w:r w:rsidRPr="00896E5D">
        <w:rPr>
          <w:rFonts w:hint="eastAsia"/>
          <w:sz w:val="20"/>
          <w:szCs w:val="20"/>
        </w:rPr>
        <w:t>経皮的酸素飽和濃度が</w:t>
      </w:r>
      <w:r w:rsidR="00D606DD" w:rsidRPr="00896E5D">
        <w:rPr>
          <w:rFonts w:hint="eastAsia"/>
          <w:sz w:val="20"/>
          <w:szCs w:val="20"/>
        </w:rPr>
        <w:t xml:space="preserve"> </w:t>
      </w:r>
      <w:r w:rsidRPr="00896E5D">
        <w:rPr>
          <w:rFonts w:hint="eastAsia"/>
          <w:sz w:val="20"/>
          <w:szCs w:val="20"/>
        </w:rPr>
        <w:t>room</w:t>
      </w:r>
      <w:r w:rsidRPr="00896E5D">
        <w:rPr>
          <w:sz w:val="20"/>
          <w:szCs w:val="20"/>
        </w:rPr>
        <w:t xml:space="preserve"> </w:t>
      </w:r>
      <w:r w:rsidRPr="00896E5D">
        <w:rPr>
          <w:rFonts w:hint="eastAsia"/>
          <w:sz w:val="20"/>
          <w:szCs w:val="20"/>
        </w:rPr>
        <w:t>air</w:t>
      </w:r>
      <w:r w:rsidR="00D606DD" w:rsidRPr="00896E5D">
        <w:rPr>
          <w:rFonts w:hint="eastAsia"/>
          <w:sz w:val="20"/>
          <w:szCs w:val="20"/>
        </w:rPr>
        <w:t xml:space="preserve"> </w:t>
      </w:r>
      <w:r w:rsidRPr="00896E5D">
        <w:rPr>
          <w:rFonts w:hint="eastAsia"/>
          <w:sz w:val="20"/>
          <w:szCs w:val="20"/>
        </w:rPr>
        <w:t>で</w:t>
      </w:r>
      <w:r w:rsidR="00D606DD" w:rsidRPr="00896E5D">
        <w:rPr>
          <w:rFonts w:hint="eastAsia"/>
          <w:sz w:val="20"/>
          <w:szCs w:val="20"/>
        </w:rPr>
        <w:t xml:space="preserve"> </w:t>
      </w:r>
      <w:r w:rsidRPr="00896E5D">
        <w:rPr>
          <w:rFonts w:hint="eastAsia"/>
          <w:sz w:val="20"/>
          <w:szCs w:val="20"/>
        </w:rPr>
        <w:t>94%</w:t>
      </w:r>
      <w:r w:rsidR="00D606DD" w:rsidRPr="00896E5D">
        <w:rPr>
          <w:rFonts w:hint="eastAsia"/>
          <w:sz w:val="20"/>
          <w:szCs w:val="20"/>
        </w:rPr>
        <w:t xml:space="preserve"> </w:t>
      </w:r>
      <w:r w:rsidR="00D37F9A" w:rsidRPr="00896E5D">
        <w:rPr>
          <w:rFonts w:cs="ＭＳ Ｐゴシック" w:hint="eastAsia"/>
          <w:sz w:val="20"/>
          <w:szCs w:val="20"/>
        </w:rPr>
        <w:t>以上である。</w:t>
      </w:r>
    </w:p>
    <w:p w14:paraId="326B94CE" w14:textId="77777777" w:rsidR="00043652" w:rsidRPr="00896E5D" w:rsidRDefault="00835FD8" w:rsidP="003066C4">
      <w:pPr>
        <w:rPr>
          <w:sz w:val="20"/>
          <w:szCs w:val="20"/>
        </w:rPr>
      </w:pPr>
      <w:r w:rsidRPr="00896E5D">
        <w:rPr>
          <w:rFonts w:hint="eastAsia"/>
          <w:sz w:val="20"/>
          <w:szCs w:val="20"/>
        </w:rPr>
        <w:t>7</w:t>
      </w:r>
      <w:r w:rsidR="00777127" w:rsidRPr="00896E5D">
        <w:rPr>
          <w:rFonts w:hint="eastAsia"/>
          <w:sz w:val="20"/>
          <w:szCs w:val="20"/>
        </w:rPr>
        <w:t>）本試験参加について文書による同意が本人より得られた</w:t>
      </w:r>
      <w:r w:rsidR="006A43BC" w:rsidRPr="00896E5D">
        <w:rPr>
          <w:rFonts w:hint="eastAsia"/>
          <w:sz w:val="20"/>
          <w:szCs w:val="20"/>
        </w:rPr>
        <w:t>患者</w:t>
      </w:r>
      <w:r w:rsidRPr="00896E5D">
        <w:rPr>
          <w:rFonts w:hint="eastAsia"/>
          <w:sz w:val="20"/>
          <w:szCs w:val="20"/>
        </w:rPr>
        <w:t>。</w:t>
      </w:r>
    </w:p>
    <w:p w14:paraId="643879C0" w14:textId="77777777" w:rsidR="00A87E23" w:rsidRPr="00896E5D" w:rsidRDefault="00043652" w:rsidP="003066C4">
      <w:pPr>
        <w:rPr>
          <w:rFonts w:ascii="ＭＳ 明朝" w:hAnsi="ＭＳ 明朝"/>
        </w:rPr>
      </w:pPr>
      <w:r w:rsidRPr="00896E5D">
        <w:rPr>
          <w:rFonts w:hint="eastAsia"/>
          <w:sz w:val="20"/>
          <w:szCs w:val="20"/>
        </w:rPr>
        <w:t xml:space="preserve">8) </w:t>
      </w:r>
      <w:r w:rsidR="00D37F9A" w:rsidRPr="00896E5D">
        <w:rPr>
          <w:rFonts w:hint="eastAsia"/>
          <w:sz w:val="20"/>
          <w:szCs w:val="20"/>
        </w:rPr>
        <w:t>なお、</w:t>
      </w:r>
      <w:r w:rsidR="00D37F9A" w:rsidRPr="00896E5D">
        <w:rPr>
          <w:sz w:val="20"/>
          <w:szCs w:val="20"/>
        </w:rPr>
        <w:t>13.1.3.</w:t>
      </w:r>
      <w:r w:rsidR="00D37F9A" w:rsidRPr="00896E5D">
        <w:rPr>
          <w:rFonts w:hint="eastAsia"/>
          <w:sz w:val="20"/>
          <w:szCs w:val="20"/>
        </w:rPr>
        <w:t>に記載する探索的</w:t>
      </w:r>
      <w:r w:rsidR="0075305C" w:rsidRPr="00896E5D">
        <w:rPr>
          <w:rFonts w:hint="eastAsia"/>
          <w:sz w:val="20"/>
          <w:szCs w:val="20"/>
        </w:rPr>
        <w:t>研究</w:t>
      </w:r>
      <w:r w:rsidR="00D37F9A" w:rsidRPr="00896E5D">
        <w:rPr>
          <w:rFonts w:hint="eastAsia"/>
          <w:sz w:val="20"/>
          <w:szCs w:val="20"/>
        </w:rPr>
        <w:t>、</w:t>
      </w:r>
      <w:r w:rsidRPr="00896E5D">
        <w:rPr>
          <w:rFonts w:hint="eastAsia"/>
          <w:sz w:val="20"/>
          <w:szCs w:val="20"/>
        </w:rPr>
        <w:t>あるいは</w:t>
      </w:r>
      <w:r w:rsidR="00D37F9A" w:rsidRPr="00896E5D">
        <w:rPr>
          <w:rFonts w:hint="eastAsia"/>
          <w:sz w:val="20"/>
          <w:szCs w:val="20"/>
        </w:rPr>
        <w:t>、</w:t>
      </w:r>
      <w:r w:rsidR="00D37F9A" w:rsidRPr="00896E5D">
        <w:rPr>
          <w:sz w:val="20"/>
          <w:szCs w:val="20"/>
        </w:rPr>
        <w:t>9.1.</w:t>
      </w:r>
      <w:r w:rsidRPr="00896E5D">
        <w:rPr>
          <w:sz w:val="20"/>
          <w:szCs w:val="20"/>
        </w:rPr>
        <w:t>1</w:t>
      </w:r>
      <w:r w:rsidR="00D37F9A" w:rsidRPr="00896E5D">
        <w:rPr>
          <w:sz w:val="20"/>
          <w:szCs w:val="20"/>
        </w:rPr>
        <w:t>.残余検体の中央保存</w:t>
      </w:r>
      <w:r w:rsidR="00D37F9A" w:rsidRPr="00896E5D">
        <w:rPr>
          <w:rFonts w:hint="eastAsia"/>
          <w:sz w:val="20"/>
          <w:szCs w:val="20"/>
        </w:rPr>
        <w:t xml:space="preserve">　についての同意が得られなかった症例についても本試験への登録は可とする。</w:t>
      </w:r>
    </w:p>
    <w:p w14:paraId="65A3AF90" w14:textId="77777777" w:rsidR="000F446A" w:rsidRPr="00896E5D" w:rsidRDefault="000F446A"/>
    <w:p w14:paraId="539307F8" w14:textId="77777777" w:rsidR="000F446A" w:rsidRPr="00896E5D" w:rsidRDefault="00436B23">
      <w:pPr>
        <w:rPr>
          <w:sz w:val="20"/>
          <w:szCs w:val="20"/>
        </w:rPr>
      </w:pPr>
      <w:r w:rsidRPr="00896E5D">
        <w:rPr>
          <w:rFonts w:hint="eastAsia"/>
          <w:sz w:val="20"/>
          <w:szCs w:val="20"/>
        </w:rPr>
        <w:t>【設定根拠】</w:t>
      </w:r>
    </w:p>
    <w:p w14:paraId="4AA59B12" w14:textId="77777777" w:rsidR="00A87E23" w:rsidRPr="00896E5D" w:rsidRDefault="00D37F9A" w:rsidP="00421978">
      <w:pPr>
        <w:pStyle w:val="73"/>
        <w:numPr>
          <w:ilvl w:val="0"/>
          <w:numId w:val="27"/>
        </w:numPr>
        <w:ind w:leftChars="0"/>
        <w:rPr>
          <w:sz w:val="20"/>
          <w:szCs w:val="20"/>
        </w:rPr>
      </w:pPr>
      <w:r w:rsidRPr="00896E5D">
        <w:rPr>
          <w:rFonts w:hint="eastAsia"/>
          <w:sz w:val="20"/>
          <w:szCs w:val="20"/>
        </w:rPr>
        <w:t>患者</w:t>
      </w:r>
      <w:r w:rsidR="00436B23" w:rsidRPr="00896E5D">
        <w:rPr>
          <w:rFonts w:hint="eastAsia"/>
          <w:sz w:val="20"/>
          <w:szCs w:val="20"/>
        </w:rPr>
        <w:t>本人による試験参加への適切な同意取得にあたり</w:t>
      </w:r>
      <w:r w:rsidR="00560011" w:rsidRPr="00896E5D">
        <w:rPr>
          <w:rFonts w:hint="eastAsia"/>
          <w:sz w:val="20"/>
          <w:szCs w:val="20"/>
        </w:rPr>
        <w:t>ALL</w:t>
      </w:r>
      <w:r w:rsidR="00436B23" w:rsidRPr="00896E5D">
        <w:rPr>
          <w:rFonts w:hint="eastAsia"/>
          <w:sz w:val="20"/>
          <w:szCs w:val="20"/>
        </w:rPr>
        <w:t>である旨を告知されている必要があるため設定した。</w:t>
      </w:r>
    </w:p>
    <w:p w14:paraId="4E3AE38B" w14:textId="77777777" w:rsidR="00835FD8" w:rsidRPr="00896E5D" w:rsidRDefault="00835FD8" w:rsidP="00421978">
      <w:pPr>
        <w:numPr>
          <w:ilvl w:val="0"/>
          <w:numId w:val="27"/>
        </w:numPr>
        <w:rPr>
          <w:sz w:val="20"/>
          <w:szCs w:val="20"/>
        </w:rPr>
      </w:pPr>
      <w:r w:rsidRPr="00896E5D">
        <w:rPr>
          <w:rFonts w:hint="eastAsia"/>
          <w:sz w:val="20"/>
          <w:szCs w:val="20"/>
        </w:rPr>
        <w:t>｢抗悪性腫瘍薬の臨床評価方法に関するガイドライン（</w:t>
      </w:r>
      <w:r w:rsidRPr="00896E5D">
        <w:rPr>
          <w:sz w:val="20"/>
          <w:szCs w:val="20"/>
        </w:rPr>
        <w:t>II-3．対象患者）｣に準じ、効果の判定を容易にするため設定した。</w:t>
      </w:r>
    </w:p>
    <w:p w14:paraId="44383BD0" w14:textId="77777777" w:rsidR="00A87E23" w:rsidRPr="00896E5D" w:rsidRDefault="00436B23" w:rsidP="00421978">
      <w:pPr>
        <w:pStyle w:val="73"/>
        <w:numPr>
          <w:ilvl w:val="0"/>
          <w:numId w:val="27"/>
        </w:numPr>
        <w:ind w:leftChars="0"/>
        <w:rPr>
          <w:sz w:val="20"/>
          <w:szCs w:val="20"/>
        </w:rPr>
      </w:pPr>
      <w:r w:rsidRPr="00896E5D">
        <w:rPr>
          <w:rFonts w:hint="eastAsia"/>
          <w:sz w:val="20"/>
          <w:szCs w:val="20"/>
        </w:rPr>
        <w:t>｢抗悪性腫瘍薬の臨床評価方法に関するガイドライン（</w:t>
      </w:r>
      <w:r w:rsidR="00D606DD" w:rsidRPr="00896E5D">
        <w:rPr>
          <w:rFonts w:hint="eastAsia"/>
          <w:sz w:val="20"/>
          <w:szCs w:val="20"/>
        </w:rPr>
        <w:t>Ⅱ</w:t>
      </w:r>
      <w:r w:rsidRPr="00896E5D">
        <w:rPr>
          <w:sz w:val="20"/>
          <w:szCs w:val="20"/>
        </w:rPr>
        <w:t>-3</w:t>
      </w:r>
      <w:r w:rsidRPr="00896E5D">
        <w:rPr>
          <w:rFonts w:hint="eastAsia"/>
          <w:sz w:val="20"/>
          <w:szCs w:val="20"/>
        </w:rPr>
        <w:t>．対象患者）｣に準じ、</w:t>
      </w:r>
      <w:r w:rsidR="00560011" w:rsidRPr="00896E5D">
        <w:rPr>
          <w:rFonts w:hint="eastAsia"/>
          <w:sz w:val="20"/>
          <w:szCs w:val="20"/>
        </w:rPr>
        <w:t>precursor T細胞性ALL</w:t>
      </w:r>
      <w:r w:rsidRPr="00896E5D">
        <w:rPr>
          <w:rFonts w:hint="eastAsia"/>
          <w:sz w:val="20"/>
          <w:szCs w:val="20"/>
        </w:rPr>
        <w:t>であることを客観的に証明するため設定した。</w:t>
      </w:r>
    </w:p>
    <w:p w14:paraId="3C5B7F1E" w14:textId="77777777" w:rsidR="00A87E23" w:rsidRPr="00896E5D" w:rsidRDefault="00436B23" w:rsidP="00421978">
      <w:pPr>
        <w:pStyle w:val="73"/>
        <w:numPr>
          <w:ilvl w:val="0"/>
          <w:numId w:val="27"/>
        </w:numPr>
        <w:ind w:leftChars="0"/>
        <w:rPr>
          <w:sz w:val="20"/>
          <w:szCs w:val="20"/>
        </w:rPr>
      </w:pPr>
      <w:r w:rsidRPr="00896E5D">
        <w:rPr>
          <w:rFonts w:hint="eastAsia"/>
          <w:sz w:val="20"/>
          <w:szCs w:val="20"/>
        </w:rPr>
        <w:t>｢抗悪性腫瘍薬の臨床評価方法に関するガイドライン（</w:t>
      </w:r>
      <w:r w:rsidR="00D606DD" w:rsidRPr="00896E5D">
        <w:rPr>
          <w:rFonts w:hint="eastAsia"/>
          <w:sz w:val="20"/>
          <w:szCs w:val="20"/>
        </w:rPr>
        <w:t>Ⅱ</w:t>
      </w:r>
      <w:r w:rsidRPr="00896E5D">
        <w:rPr>
          <w:sz w:val="20"/>
          <w:szCs w:val="20"/>
        </w:rPr>
        <w:t>-3</w:t>
      </w:r>
      <w:r w:rsidRPr="00896E5D">
        <w:rPr>
          <w:rFonts w:hint="eastAsia"/>
          <w:sz w:val="20"/>
          <w:szCs w:val="20"/>
        </w:rPr>
        <w:t>．対象患者）｣に準じ、</w:t>
      </w:r>
      <w:r w:rsidR="001E6A97" w:rsidRPr="00896E5D">
        <w:rPr>
          <w:rFonts w:hint="eastAsia"/>
          <w:sz w:val="20"/>
          <w:szCs w:val="20"/>
        </w:rPr>
        <w:t>患者</w:t>
      </w:r>
      <w:r w:rsidRPr="00896E5D">
        <w:rPr>
          <w:rFonts w:hint="eastAsia"/>
          <w:sz w:val="20"/>
          <w:szCs w:val="20"/>
        </w:rPr>
        <w:t>本人による試験参加の適切な同意取得が可能で、かつ臨床評価し得る年齢を考慮し、かつ</w:t>
      </w:r>
      <w:r w:rsidR="00D606DD" w:rsidRPr="00896E5D">
        <w:rPr>
          <w:rFonts w:hint="eastAsia"/>
          <w:sz w:val="20"/>
          <w:szCs w:val="20"/>
        </w:rPr>
        <w:t xml:space="preserve"> </w:t>
      </w:r>
      <w:r w:rsidRPr="00896E5D">
        <w:rPr>
          <w:rFonts w:hint="eastAsia"/>
          <w:sz w:val="20"/>
          <w:szCs w:val="20"/>
        </w:rPr>
        <w:t>JALSG T-ALL211-U</w:t>
      </w:r>
      <w:r w:rsidR="00D606DD" w:rsidRPr="00896E5D">
        <w:rPr>
          <w:rFonts w:hint="eastAsia"/>
          <w:sz w:val="20"/>
          <w:szCs w:val="20"/>
        </w:rPr>
        <w:t xml:space="preserve"> </w:t>
      </w:r>
      <w:r w:rsidRPr="00896E5D">
        <w:rPr>
          <w:rFonts w:hint="eastAsia"/>
          <w:sz w:val="20"/>
          <w:szCs w:val="20"/>
        </w:rPr>
        <w:t>の対象となる年齢を除外し設定した。</w:t>
      </w:r>
    </w:p>
    <w:p w14:paraId="1D287299" w14:textId="77777777" w:rsidR="00A87E23" w:rsidRPr="00896E5D" w:rsidRDefault="00436B23" w:rsidP="00421978">
      <w:pPr>
        <w:pStyle w:val="73"/>
        <w:numPr>
          <w:ilvl w:val="0"/>
          <w:numId w:val="27"/>
        </w:numPr>
        <w:ind w:leftChars="0"/>
        <w:rPr>
          <w:sz w:val="20"/>
          <w:szCs w:val="20"/>
        </w:rPr>
      </w:pPr>
      <w:r w:rsidRPr="00896E5D">
        <w:rPr>
          <w:rFonts w:hint="eastAsia"/>
          <w:sz w:val="20"/>
          <w:szCs w:val="20"/>
        </w:rPr>
        <w:t>｢抗悪性腫瘍薬の臨床評価方法に関するガイドライン（</w:t>
      </w:r>
      <w:r w:rsidR="00D606DD" w:rsidRPr="00896E5D">
        <w:rPr>
          <w:rFonts w:hint="eastAsia"/>
          <w:sz w:val="20"/>
          <w:szCs w:val="20"/>
        </w:rPr>
        <w:t>Ⅱ</w:t>
      </w:r>
      <w:r w:rsidRPr="00896E5D">
        <w:rPr>
          <w:sz w:val="20"/>
          <w:szCs w:val="20"/>
        </w:rPr>
        <w:t>-3</w:t>
      </w:r>
      <w:r w:rsidRPr="00896E5D">
        <w:rPr>
          <w:rFonts w:hint="eastAsia"/>
          <w:sz w:val="20"/>
          <w:szCs w:val="20"/>
        </w:rPr>
        <w:t>．対象患者）｣に準じ、安全性の確保及び主要臓器機能の保持を確認するため設定した。</w:t>
      </w:r>
    </w:p>
    <w:p w14:paraId="33C1231C" w14:textId="77777777" w:rsidR="00A87E23" w:rsidRPr="00896E5D" w:rsidRDefault="00436B23" w:rsidP="00421978">
      <w:pPr>
        <w:pStyle w:val="73"/>
        <w:numPr>
          <w:ilvl w:val="0"/>
          <w:numId w:val="27"/>
        </w:numPr>
        <w:ind w:leftChars="0"/>
        <w:rPr>
          <w:sz w:val="20"/>
          <w:szCs w:val="20"/>
        </w:rPr>
      </w:pPr>
      <w:r w:rsidRPr="00896E5D">
        <w:rPr>
          <w:rFonts w:hint="eastAsia"/>
          <w:sz w:val="20"/>
          <w:szCs w:val="20"/>
        </w:rPr>
        <w:t>｢抗悪性腫瘍薬の臨床評価方法に関するガイドライン（</w:t>
      </w:r>
      <w:r w:rsidR="00D606DD" w:rsidRPr="00896E5D">
        <w:rPr>
          <w:rFonts w:hint="eastAsia"/>
          <w:sz w:val="20"/>
          <w:szCs w:val="20"/>
        </w:rPr>
        <w:t>Ⅱ</w:t>
      </w:r>
      <w:r w:rsidRPr="00896E5D">
        <w:rPr>
          <w:sz w:val="20"/>
          <w:szCs w:val="20"/>
        </w:rPr>
        <w:t>-3</w:t>
      </w:r>
      <w:r w:rsidRPr="00896E5D">
        <w:rPr>
          <w:rFonts w:hint="eastAsia"/>
          <w:sz w:val="20"/>
          <w:szCs w:val="20"/>
        </w:rPr>
        <w:t>．対象患者）｣に準じ、本療法の副作用を的確に評価しうる臓器機能が維持されていることを確認するため設定した。なお、主要臓器機能のうち、肝機能の保持として総ビリルビン、腎機能保持としてクレアチニン及び心機能保持として心電図および心エコーの検査項目を設定した。</w:t>
      </w:r>
    </w:p>
    <w:p w14:paraId="136CC69C" w14:textId="77777777" w:rsidR="002371E6" w:rsidRPr="00896E5D" w:rsidRDefault="002371E6" w:rsidP="00421978">
      <w:pPr>
        <w:numPr>
          <w:ilvl w:val="0"/>
          <w:numId w:val="27"/>
        </w:numPr>
        <w:rPr>
          <w:sz w:val="20"/>
          <w:szCs w:val="20"/>
        </w:rPr>
      </w:pPr>
      <w:r w:rsidRPr="00896E5D">
        <w:rPr>
          <w:sz w:val="20"/>
          <w:szCs w:val="20"/>
        </w:rPr>
        <w:t>GCP</w:t>
      </w:r>
      <w:r w:rsidRPr="00896E5D">
        <w:rPr>
          <w:rFonts w:hint="eastAsia"/>
          <w:sz w:val="20"/>
          <w:szCs w:val="20"/>
        </w:rPr>
        <w:t>（文書による説明と同意の取得）に準じて設定した。</w:t>
      </w:r>
    </w:p>
    <w:p w14:paraId="4F0C158E" w14:textId="77777777" w:rsidR="00A87E23" w:rsidRPr="00896E5D" w:rsidRDefault="00D37F9A" w:rsidP="00421978">
      <w:pPr>
        <w:pStyle w:val="73"/>
        <w:numPr>
          <w:ilvl w:val="0"/>
          <w:numId w:val="27"/>
        </w:numPr>
        <w:ind w:leftChars="0"/>
        <w:rPr>
          <w:sz w:val="20"/>
          <w:szCs w:val="20"/>
        </w:rPr>
      </w:pPr>
      <w:r w:rsidRPr="00896E5D">
        <w:rPr>
          <w:rFonts w:hint="eastAsia"/>
          <w:sz w:val="20"/>
          <w:szCs w:val="20"/>
        </w:rPr>
        <w:t>探索的評価が不可能な患者</w:t>
      </w:r>
      <w:r w:rsidR="0075305C" w:rsidRPr="00896E5D">
        <w:rPr>
          <w:rFonts w:hint="eastAsia"/>
          <w:sz w:val="20"/>
          <w:szCs w:val="20"/>
        </w:rPr>
        <w:t>あるいは残余検体の保存に不同意</w:t>
      </w:r>
      <w:r w:rsidRPr="00896E5D">
        <w:rPr>
          <w:rFonts w:hint="eastAsia"/>
          <w:sz w:val="20"/>
          <w:szCs w:val="20"/>
        </w:rPr>
        <w:t>であっても本試験の登録は可能であることを確認するため設定した。</w:t>
      </w:r>
    </w:p>
    <w:p w14:paraId="1DA3BBFC" w14:textId="77777777" w:rsidR="000F446A" w:rsidRPr="00896E5D" w:rsidRDefault="000F446A"/>
    <w:p w14:paraId="2D6F6C65" w14:textId="77777777" w:rsidR="00A87E23" w:rsidRPr="00896E5D" w:rsidRDefault="00D37F9A" w:rsidP="00060CCE">
      <w:pPr>
        <w:pStyle w:val="21"/>
      </w:pPr>
      <w:bookmarkStart w:id="292" w:name="_Toc313183510"/>
      <w:bookmarkStart w:id="293" w:name="_Toc313184329"/>
      <w:bookmarkStart w:id="294" w:name="_Toc313184484"/>
      <w:bookmarkStart w:id="295" w:name="_Toc313184639"/>
      <w:bookmarkStart w:id="296" w:name="_Toc346756182"/>
      <w:r w:rsidRPr="00896E5D">
        <w:t>3.2.</w:t>
      </w:r>
      <w:r w:rsidRPr="00896E5D">
        <w:rPr>
          <w:rFonts w:hint="eastAsia"/>
        </w:rPr>
        <w:t>除外基準</w:t>
      </w:r>
      <w:bookmarkEnd w:id="292"/>
      <w:bookmarkEnd w:id="293"/>
      <w:bookmarkEnd w:id="294"/>
      <w:bookmarkEnd w:id="295"/>
      <w:bookmarkEnd w:id="296"/>
    </w:p>
    <w:p w14:paraId="269E1ADC" w14:textId="77777777" w:rsidR="00A87E23" w:rsidRPr="00896E5D" w:rsidRDefault="00D37F9A" w:rsidP="00A87E23">
      <w:pPr>
        <w:rPr>
          <w:sz w:val="20"/>
          <w:szCs w:val="20"/>
        </w:rPr>
      </w:pPr>
      <w:r w:rsidRPr="00896E5D">
        <w:rPr>
          <w:rFonts w:hint="eastAsia"/>
          <w:sz w:val="20"/>
          <w:szCs w:val="20"/>
        </w:rPr>
        <w:t>以下の項目のいずれかに該当する患者は除外する。</w:t>
      </w:r>
    </w:p>
    <w:p w14:paraId="1A793E4B" w14:textId="77777777" w:rsidR="00A87E23" w:rsidRPr="00896E5D" w:rsidRDefault="00D37F9A" w:rsidP="00421978">
      <w:pPr>
        <w:pStyle w:val="73"/>
        <w:numPr>
          <w:ilvl w:val="0"/>
          <w:numId w:val="28"/>
        </w:numPr>
        <w:ind w:leftChars="0" w:left="426" w:hangingChars="213" w:hanging="426"/>
        <w:rPr>
          <w:sz w:val="20"/>
          <w:szCs w:val="20"/>
        </w:rPr>
      </w:pPr>
      <w:r w:rsidRPr="00896E5D">
        <w:rPr>
          <w:rFonts w:hint="eastAsia"/>
          <w:sz w:val="20"/>
          <w:szCs w:val="20"/>
        </w:rPr>
        <w:t>登録前に</w:t>
      </w:r>
      <w:r w:rsidRPr="00896E5D">
        <w:rPr>
          <w:sz w:val="20"/>
          <w:szCs w:val="20"/>
        </w:rPr>
        <w:t xml:space="preserve"> Leukapheresis </w:t>
      </w:r>
      <w:r w:rsidRPr="00896E5D">
        <w:rPr>
          <w:rFonts w:hint="eastAsia"/>
          <w:sz w:val="20"/>
          <w:szCs w:val="20"/>
        </w:rPr>
        <w:t>を行った患者。</w:t>
      </w:r>
    </w:p>
    <w:p w14:paraId="38578AF4" w14:textId="77777777" w:rsidR="00A87E23" w:rsidRPr="00896E5D" w:rsidRDefault="00D37F9A" w:rsidP="00421978">
      <w:pPr>
        <w:pStyle w:val="131"/>
        <w:numPr>
          <w:ilvl w:val="0"/>
          <w:numId w:val="28"/>
        </w:numPr>
        <w:ind w:leftChars="0" w:left="426" w:hangingChars="213" w:hanging="426"/>
        <w:rPr>
          <w:sz w:val="20"/>
          <w:szCs w:val="20"/>
        </w:rPr>
      </w:pPr>
      <w:r w:rsidRPr="00896E5D">
        <w:rPr>
          <w:rFonts w:hint="eastAsia"/>
          <w:sz w:val="20"/>
          <w:szCs w:val="20"/>
        </w:rPr>
        <w:t>うっ血性心不全の患者。</w:t>
      </w:r>
    </w:p>
    <w:p w14:paraId="117A85F7" w14:textId="77777777" w:rsidR="00A87E23" w:rsidRPr="00896E5D" w:rsidRDefault="00D37F9A" w:rsidP="00421978">
      <w:pPr>
        <w:pStyle w:val="131"/>
        <w:numPr>
          <w:ilvl w:val="0"/>
          <w:numId w:val="28"/>
        </w:numPr>
        <w:ind w:leftChars="0" w:left="426" w:hangingChars="213" w:hanging="426"/>
        <w:rPr>
          <w:sz w:val="20"/>
          <w:szCs w:val="20"/>
        </w:rPr>
      </w:pPr>
      <w:r w:rsidRPr="00896E5D">
        <w:rPr>
          <w:sz w:val="20"/>
          <w:szCs w:val="20"/>
        </w:rPr>
        <w:t xml:space="preserve">3 </w:t>
      </w:r>
      <w:r w:rsidRPr="00896E5D">
        <w:rPr>
          <w:rFonts w:hint="eastAsia"/>
          <w:sz w:val="20"/>
          <w:szCs w:val="20"/>
        </w:rPr>
        <w:t>か月以内に心筋梗塞の既往がある患者。</w:t>
      </w:r>
    </w:p>
    <w:p w14:paraId="2472079C" w14:textId="77777777" w:rsidR="00A87E23" w:rsidRPr="00896E5D" w:rsidRDefault="00D37F9A" w:rsidP="00421978">
      <w:pPr>
        <w:pStyle w:val="131"/>
        <w:numPr>
          <w:ilvl w:val="0"/>
          <w:numId w:val="28"/>
        </w:numPr>
        <w:ind w:leftChars="0" w:left="426" w:hangingChars="213" w:hanging="426"/>
        <w:rPr>
          <w:sz w:val="20"/>
          <w:szCs w:val="20"/>
        </w:rPr>
      </w:pPr>
      <w:r w:rsidRPr="00896E5D">
        <w:rPr>
          <w:rFonts w:hint="eastAsia"/>
          <w:sz w:val="20"/>
          <w:szCs w:val="20"/>
        </w:rPr>
        <w:t>悪性高血圧の患者。</w:t>
      </w:r>
    </w:p>
    <w:p w14:paraId="459AABF6" w14:textId="77777777" w:rsidR="00A87E23" w:rsidRPr="00896E5D" w:rsidRDefault="00D37F9A" w:rsidP="00421978">
      <w:pPr>
        <w:pStyle w:val="131"/>
        <w:numPr>
          <w:ilvl w:val="0"/>
          <w:numId w:val="28"/>
        </w:numPr>
        <w:ind w:leftChars="0" w:left="426" w:hangingChars="213" w:hanging="426"/>
        <w:rPr>
          <w:sz w:val="20"/>
          <w:szCs w:val="20"/>
        </w:rPr>
      </w:pPr>
      <w:r w:rsidRPr="00896E5D">
        <w:rPr>
          <w:rFonts w:hint="eastAsia"/>
          <w:sz w:val="20"/>
          <w:szCs w:val="20"/>
        </w:rPr>
        <w:lastRenderedPageBreak/>
        <w:t>肺線維症の患者。</w:t>
      </w:r>
    </w:p>
    <w:p w14:paraId="59C3D05C" w14:textId="77777777" w:rsidR="00A87E23" w:rsidRPr="00896E5D" w:rsidRDefault="00D37F9A" w:rsidP="00421978">
      <w:pPr>
        <w:pStyle w:val="131"/>
        <w:numPr>
          <w:ilvl w:val="0"/>
          <w:numId w:val="28"/>
        </w:numPr>
        <w:ind w:leftChars="0" w:left="426" w:hangingChars="213" w:hanging="426"/>
        <w:rPr>
          <w:sz w:val="20"/>
          <w:szCs w:val="20"/>
        </w:rPr>
      </w:pPr>
      <w:r w:rsidRPr="00896E5D">
        <w:rPr>
          <w:rFonts w:hint="eastAsia"/>
          <w:sz w:val="20"/>
          <w:szCs w:val="20"/>
        </w:rPr>
        <w:t>間質性肺炎の患者。</w:t>
      </w:r>
    </w:p>
    <w:p w14:paraId="481D4B03" w14:textId="77777777" w:rsidR="00A87E23" w:rsidRPr="00896E5D" w:rsidRDefault="00D37F9A" w:rsidP="00421978">
      <w:pPr>
        <w:pStyle w:val="73"/>
        <w:numPr>
          <w:ilvl w:val="0"/>
          <w:numId w:val="28"/>
        </w:numPr>
        <w:ind w:leftChars="0" w:left="426" w:hangingChars="213" w:hanging="426"/>
        <w:rPr>
          <w:kern w:val="0"/>
          <w:sz w:val="20"/>
          <w:szCs w:val="20"/>
        </w:rPr>
      </w:pPr>
      <w:r w:rsidRPr="00896E5D">
        <w:rPr>
          <w:rFonts w:hint="eastAsia"/>
          <w:sz w:val="20"/>
          <w:szCs w:val="20"/>
        </w:rPr>
        <w:t>以下のいずれかに該当する糖尿病患者。</w:t>
      </w:r>
    </w:p>
    <w:p w14:paraId="26D39A04" w14:textId="77777777" w:rsidR="00A87E23" w:rsidRPr="00896E5D" w:rsidRDefault="00D37F9A" w:rsidP="00421978">
      <w:pPr>
        <w:pStyle w:val="73"/>
        <w:numPr>
          <w:ilvl w:val="1"/>
          <w:numId w:val="29"/>
        </w:numPr>
        <w:ind w:leftChars="0"/>
        <w:rPr>
          <w:sz w:val="20"/>
          <w:szCs w:val="20"/>
        </w:rPr>
      </w:pPr>
      <w:r w:rsidRPr="00896E5D">
        <w:rPr>
          <w:rFonts w:hint="eastAsia"/>
          <w:sz w:val="20"/>
          <w:szCs w:val="20"/>
        </w:rPr>
        <w:t>インスリン投与によっても空腹時血糖≦</w:t>
      </w:r>
      <w:r w:rsidRPr="00896E5D">
        <w:rPr>
          <w:sz w:val="20"/>
          <w:szCs w:val="20"/>
        </w:rPr>
        <w:t xml:space="preserve"> 200 </w:t>
      </w:r>
      <w:r w:rsidRPr="00896E5D">
        <w:rPr>
          <w:rFonts w:hint="eastAsia"/>
          <w:sz w:val="20"/>
          <w:szCs w:val="20"/>
        </w:rPr>
        <w:t>を維持できない</w:t>
      </w:r>
    </w:p>
    <w:p w14:paraId="1EC862D2" w14:textId="77777777" w:rsidR="00A87E23" w:rsidRPr="00896E5D" w:rsidRDefault="00D37F9A" w:rsidP="00421978">
      <w:pPr>
        <w:pStyle w:val="73"/>
        <w:numPr>
          <w:ilvl w:val="1"/>
          <w:numId w:val="29"/>
        </w:numPr>
        <w:ind w:leftChars="0"/>
        <w:rPr>
          <w:sz w:val="20"/>
          <w:szCs w:val="20"/>
        </w:rPr>
      </w:pPr>
      <w:r w:rsidRPr="00896E5D">
        <w:rPr>
          <w:rFonts w:hint="eastAsia"/>
          <w:sz w:val="20"/>
          <w:szCs w:val="20"/>
        </w:rPr>
        <w:t>インスリン投与による治療で</w:t>
      </w:r>
      <w:r w:rsidRPr="00896E5D">
        <w:rPr>
          <w:sz w:val="20"/>
          <w:szCs w:val="20"/>
        </w:rPr>
        <w:t xml:space="preserve"> 1 </w:t>
      </w:r>
      <w:r w:rsidRPr="00896E5D">
        <w:rPr>
          <w:rFonts w:hint="eastAsia"/>
          <w:sz w:val="20"/>
          <w:szCs w:val="20"/>
        </w:rPr>
        <w:t>日に</w:t>
      </w:r>
      <w:r w:rsidRPr="00896E5D">
        <w:rPr>
          <w:sz w:val="20"/>
          <w:szCs w:val="20"/>
        </w:rPr>
        <w:t xml:space="preserve"> 2 </w:t>
      </w:r>
      <w:r w:rsidRPr="00896E5D">
        <w:rPr>
          <w:rFonts w:hint="eastAsia"/>
          <w:sz w:val="20"/>
          <w:szCs w:val="20"/>
        </w:rPr>
        <w:t>回以上の低血糖発作を起こす</w:t>
      </w:r>
    </w:p>
    <w:p w14:paraId="0883E430" w14:textId="77777777" w:rsidR="00A87E23" w:rsidRPr="00896E5D" w:rsidRDefault="00D37F9A" w:rsidP="00421978">
      <w:pPr>
        <w:pStyle w:val="73"/>
        <w:numPr>
          <w:ilvl w:val="1"/>
          <w:numId w:val="29"/>
        </w:numPr>
        <w:ind w:leftChars="0"/>
        <w:rPr>
          <w:sz w:val="20"/>
          <w:szCs w:val="20"/>
        </w:rPr>
      </w:pPr>
      <w:r w:rsidRPr="00896E5D">
        <w:rPr>
          <w:rFonts w:hint="eastAsia"/>
          <w:sz w:val="20"/>
          <w:szCs w:val="20"/>
        </w:rPr>
        <w:t>ケトアシドーシスを伴う</w:t>
      </w:r>
    </w:p>
    <w:p w14:paraId="46D5CD5E" w14:textId="77777777" w:rsidR="00A87E23" w:rsidRPr="00896E5D" w:rsidRDefault="00D37F9A" w:rsidP="00421978">
      <w:pPr>
        <w:pStyle w:val="73"/>
        <w:numPr>
          <w:ilvl w:val="1"/>
          <w:numId w:val="29"/>
        </w:numPr>
        <w:ind w:leftChars="0"/>
        <w:rPr>
          <w:sz w:val="20"/>
          <w:szCs w:val="20"/>
        </w:rPr>
      </w:pPr>
      <w:r w:rsidRPr="00896E5D">
        <w:rPr>
          <w:rFonts w:hint="eastAsia"/>
          <w:sz w:val="20"/>
          <w:szCs w:val="20"/>
        </w:rPr>
        <w:t>高浸透圧性非ケトン性昏睡を伴う</w:t>
      </w:r>
    </w:p>
    <w:p w14:paraId="13347760" w14:textId="77777777" w:rsidR="00A87E23" w:rsidRPr="00896E5D" w:rsidRDefault="00D37F9A" w:rsidP="00421978">
      <w:pPr>
        <w:pStyle w:val="73"/>
        <w:numPr>
          <w:ilvl w:val="0"/>
          <w:numId w:val="28"/>
        </w:numPr>
        <w:ind w:leftChars="0"/>
        <w:rPr>
          <w:kern w:val="0"/>
          <w:sz w:val="20"/>
          <w:szCs w:val="20"/>
        </w:rPr>
      </w:pPr>
      <w:r w:rsidRPr="00896E5D">
        <w:rPr>
          <w:rFonts w:hint="eastAsia"/>
          <w:sz w:val="20"/>
          <w:szCs w:val="20"/>
        </w:rPr>
        <w:t>下記のいずれかに該当する感染症を有する患者。</w:t>
      </w:r>
    </w:p>
    <w:p w14:paraId="5ED46AC0"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敗血症性ショック</w:t>
      </w:r>
    </w:p>
    <w:p w14:paraId="16102F87"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血圧低下またはアシドーシスを伴う感染症</w:t>
      </w:r>
    </w:p>
    <w:p w14:paraId="05FC177A"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壊死を伴う感染症</w:t>
      </w:r>
    </w:p>
    <w:p w14:paraId="331D5719"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抗ウイルス薬による治療が必要なウイルス感染症</w:t>
      </w:r>
    </w:p>
    <w:p w14:paraId="07A32145" w14:textId="77777777" w:rsidR="00A87E23" w:rsidRPr="00896E5D" w:rsidRDefault="00D37F9A" w:rsidP="00275A60">
      <w:pPr>
        <w:pStyle w:val="73"/>
        <w:ind w:leftChars="0" w:left="420" w:firstLineChars="100" w:firstLine="200"/>
        <w:rPr>
          <w:sz w:val="20"/>
          <w:szCs w:val="20"/>
        </w:rPr>
      </w:pPr>
      <w:r w:rsidRPr="00896E5D">
        <w:rPr>
          <w:rFonts w:hint="eastAsia"/>
          <w:sz w:val="20"/>
          <w:szCs w:val="20"/>
        </w:rPr>
        <w:t>（軟膏などの局所処置のみで対応可能な単純ヘルペスは除く）</w:t>
      </w:r>
    </w:p>
    <w:p w14:paraId="183FF69C"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治療が必要な活動性の結核菌または非定型抗酸菌感染症</w:t>
      </w:r>
    </w:p>
    <w:p w14:paraId="68E48E65"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ニューモシスチス肺炎</w:t>
      </w:r>
    </w:p>
    <w:p w14:paraId="23379CB9"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髄膜炎、脳炎、脳症を伴う感染症</w:t>
      </w:r>
    </w:p>
    <w:p w14:paraId="27842B7E" w14:textId="77777777" w:rsidR="00A87E23" w:rsidRPr="00896E5D" w:rsidRDefault="00D37F9A" w:rsidP="00421978">
      <w:pPr>
        <w:pStyle w:val="73"/>
        <w:numPr>
          <w:ilvl w:val="1"/>
          <w:numId w:val="30"/>
        </w:numPr>
        <w:ind w:leftChars="0"/>
        <w:rPr>
          <w:sz w:val="20"/>
          <w:szCs w:val="20"/>
        </w:rPr>
      </w:pPr>
      <w:r w:rsidRPr="00896E5D">
        <w:rPr>
          <w:rFonts w:hint="eastAsia"/>
          <w:sz w:val="20"/>
          <w:szCs w:val="20"/>
        </w:rPr>
        <w:t>原虫症</w:t>
      </w:r>
    </w:p>
    <w:p w14:paraId="148542CA" w14:textId="77777777" w:rsidR="00A87E23" w:rsidRPr="00896E5D" w:rsidRDefault="00D37F9A" w:rsidP="00421978">
      <w:pPr>
        <w:pStyle w:val="131"/>
        <w:numPr>
          <w:ilvl w:val="0"/>
          <w:numId w:val="28"/>
        </w:numPr>
        <w:ind w:leftChars="0"/>
        <w:rPr>
          <w:sz w:val="20"/>
          <w:szCs w:val="20"/>
        </w:rPr>
      </w:pPr>
      <w:r w:rsidRPr="00896E5D">
        <w:rPr>
          <w:rFonts w:hint="eastAsia"/>
          <w:sz w:val="20"/>
          <w:szCs w:val="20"/>
        </w:rPr>
        <w:t>肝硬変症の患者。</w:t>
      </w:r>
    </w:p>
    <w:p w14:paraId="575FF3D5" w14:textId="77777777" w:rsidR="00A87E23" w:rsidRPr="00896E5D" w:rsidRDefault="00D37F9A" w:rsidP="00421978">
      <w:pPr>
        <w:pStyle w:val="131"/>
        <w:numPr>
          <w:ilvl w:val="0"/>
          <w:numId w:val="28"/>
        </w:numPr>
        <w:ind w:leftChars="0"/>
        <w:rPr>
          <w:sz w:val="20"/>
          <w:szCs w:val="20"/>
        </w:rPr>
      </w:pPr>
      <w:r w:rsidRPr="00896E5D">
        <w:rPr>
          <w:sz w:val="20"/>
          <w:szCs w:val="20"/>
        </w:rPr>
        <w:t xml:space="preserve">HIV </w:t>
      </w:r>
      <w:r w:rsidRPr="00896E5D">
        <w:rPr>
          <w:rFonts w:hint="eastAsia"/>
          <w:sz w:val="20"/>
          <w:szCs w:val="20"/>
        </w:rPr>
        <w:t>抗体陽性、</w:t>
      </w:r>
      <w:r w:rsidRPr="00896E5D">
        <w:rPr>
          <w:sz w:val="20"/>
          <w:szCs w:val="20"/>
        </w:rPr>
        <w:t xml:space="preserve">HBs </w:t>
      </w:r>
      <w:r w:rsidRPr="00896E5D">
        <w:rPr>
          <w:rFonts w:hint="eastAsia"/>
          <w:sz w:val="20"/>
          <w:szCs w:val="20"/>
        </w:rPr>
        <w:t>抗原陽性の患者。</w:t>
      </w:r>
    </w:p>
    <w:p w14:paraId="171A11EA" w14:textId="77777777" w:rsidR="00A87E23" w:rsidRPr="00896E5D" w:rsidRDefault="00D37F9A" w:rsidP="00421978">
      <w:pPr>
        <w:pStyle w:val="131"/>
        <w:numPr>
          <w:ilvl w:val="0"/>
          <w:numId w:val="28"/>
        </w:numPr>
        <w:ind w:leftChars="0"/>
        <w:rPr>
          <w:sz w:val="20"/>
          <w:szCs w:val="20"/>
        </w:rPr>
      </w:pPr>
      <w:r w:rsidRPr="00896E5D">
        <w:rPr>
          <w:sz w:val="20"/>
          <w:szCs w:val="20"/>
        </w:rPr>
        <w:t xml:space="preserve">HTLV-1 </w:t>
      </w:r>
      <w:r w:rsidRPr="00896E5D">
        <w:rPr>
          <w:rFonts w:hint="eastAsia"/>
          <w:sz w:val="20"/>
          <w:szCs w:val="20"/>
        </w:rPr>
        <w:t>に感染している患者。</w:t>
      </w:r>
    </w:p>
    <w:p w14:paraId="5E2E082F" w14:textId="77777777" w:rsidR="00A87E23" w:rsidRPr="00896E5D" w:rsidRDefault="00D37F9A" w:rsidP="00421978">
      <w:pPr>
        <w:pStyle w:val="131"/>
        <w:numPr>
          <w:ilvl w:val="0"/>
          <w:numId w:val="28"/>
        </w:numPr>
        <w:ind w:leftChars="0"/>
        <w:rPr>
          <w:sz w:val="20"/>
          <w:szCs w:val="20"/>
        </w:rPr>
      </w:pPr>
      <w:r w:rsidRPr="00896E5D">
        <w:rPr>
          <w:rFonts w:hint="eastAsia"/>
          <w:sz w:val="20"/>
          <w:szCs w:val="20"/>
        </w:rPr>
        <w:t>治療を必要とする深部血栓症を有する患者</w:t>
      </w:r>
    </w:p>
    <w:p w14:paraId="26FCEC89" w14:textId="77777777" w:rsidR="00A87E23" w:rsidRPr="00896E5D" w:rsidRDefault="00D37F9A" w:rsidP="00421978">
      <w:pPr>
        <w:pStyle w:val="131"/>
        <w:numPr>
          <w:ilvl w:val="0"/>
          <w:numId w:val="28"/>
        </w:numPr>
        <w:ind w:leftChars="0"/>
        <w:rPr>
          <w:sz w:val="20"/>
          <w:szCs w:val="20"/>
        </w:rPr>
      </w:pPr>
      <w:r w:rsidRPr="00896E5D">
        <w:rPr>
          <w:rFonts w:hint="eastAsia"/>
          <w:sz w:val="20"/>
          <w:szCs w:val="20"/>
        </w:rPr>
        <w:t>下記のいずれかに該当する精神疾患を有する患者。</w:t>
      </w:r>
    </w:p>
    <w:p w14:paraId="500B081A" w14:textId="77777777" w:rsidR="00D37F9A" w:rsidRPr="00896E5D" w:rsidRDefault="00D37F9A" w:rsidP="00421978">
      <w:pPr>
        <w:pStyle w:val="131"/>
        <w:numPr>
          <w:ilvl w:val="1"/>
          <w:numId w:val="28"/>
        </w:numPr>
        <w:ind w:leftChars="0"/>
        <w:rPr>
          <w:sz w:val="20"/>
          <w:szCs w:val="20"/>
        </w:rPr>
      </w:pPr>
      <w:r w:rsidRPr="00896E5D">
        <w:rPr>
          <w:rFonts w:hint="eastAsia"/>
          <w:sz w:val="20"/>
          <w:szCs w:val="20"/>
        </w:rPr>
        <w:t>精神医学的専門治療または薬物療法によっても日常生活に支障がある高度の気分変動</w:t>
      </w:r>
    </w:p>
    <w:p w14:paraId="5242C076" w14:textId="77777777" w:rsidR="00D37F9A" w:rsidRPr="00896E5D" w:rsidRDefault="00D37F9A" w:rsidP="00421978">
      <w:pPr>
        <w:pStyle w:val="131"/>
        <w:numPr>
          <w:ilvl w:val="1"/>
          <w:numId w:val="28"/>
        </w:numPr>
        <w:ind w:leftChars="0"/>
        <w:rPr>
          <w:sz w:val="20"/>
          <w:szCs w:val="20"/>
        </w:rPr>
      </w:pPr>
      <w:r w:rsidRPr="00896E5D">
        <w:rPr>
          <w:rFonts w:hint="eastAsia"/>
          <w:sz w:val="20"/>
          <w:szCs w:val="20"/>
        </w:rPr>
        <w:t>監視または拘束を必要とする</w:t>
      </w:r>
    </w:p>
    <w:p w14:paraId="65DE41BC" w14:textId="77777777" w:rsidR="00A87E23" w:rsidRPr="00896E5D" w:rsidRDefault="00D37F9A" w:rsidP="00421978">
      <w:pPr>
        <w:pStyle w:val="131"/>
        <w:numPr>
          <w:ilvl w:val="1"/>
          <w:numId w:val="28"/>
        </w:numPr>
        <w:ind w:leftChars="0"/>
        <w:rPr>
          <w:sz w:val="20"/>
          <w:szCs w:val="20"/>
        </w:rPr>
      </w:pPr>
      <w:r w:rsidRPr="00896E5D">
        <w:rPr>
          <w:rFonts w:hint="eastAsia"/>
          <w:sz w:val="20"/>
          <w:szCs w:val="20"/>
        </w:rPr>
        <w:t>精神医学的専門治療または薬物療法によっても入院治療の継続に支障がある</w:t>
      </w:r>
    </w:p>
    <w:p w14:paraId="1A8CC575" w14:textId="77777777" w:rsidR="00A87E23" w:rsidRPr="00896E5D" w:rsidRDefault="00D37F9A" w:rsidP="00421978">
      <w:pPr>
        <w:pStyle w:val="131"/>
        <w:numPr>
          <w:ilvl w:val="0"/>
          <w:numId w:val="28"/>
        </w:numPr>
        <w:ind w:leftChars="0"/>
        <w:rPr>
          <w:sz w:val="20"/>
          <w:szCs w:val="20"/>
        </w:rPr>
      </w:pPr>
      <w:r w:rsidRPr="00896E5D">
        <w:rPr>
          <w:rFonts w:hint="eastAsia"/>
          <w:sz w:val="20"/>
          <w:szCs w:val="20"/>
        </w:rPr>
        <w:t>活動性重複癌を有する患者</w:t>
      </w:r>
    </w:p>
    <w:p w14:paraId="257FCC28" w14:textId="77777777" w:rsidR="00057F4C" w:rsidRPr="00896E5D" w:rsidRDefault="00D37F9A" w:rsidP="00421978">
      <w:pPr>
        <w:pStyle w:val="131"/>
        <w:numPr>
          <w:ilvl w:val="0"/>
          <w:numId w:val="28"/>
        </w:numPr>
        <w:ind w:leftChars="0"/>
        <w:rPr>
          <w:sz w:val="20"/>
          <w:szCs w:val="20"/>
        </w:rPr>
      </w:pPr>
      <w:r w:rsidRPr="00896E5D">
        <w:rPr>
          <w:rFonts w:hint="eastAsia"/>
          <w:sz w:val="20"/>
          <w:szCs w:val="20"/>
        </w:rPr>
        <w:t>妊娠</w:t>
      </w:r>
      <w:r w:rsidR="008A7B4F" w:rsidRPr="00896E5D">
        <w:rPr>
          <w:rFonts w:hint="eastAsia"/>
          <w:sz w:val="20"/>
          <w:szCs w:val="20"/>
        </w:rPr>
        <w:t>中または</w:t>
      </w:r>
      <w:r w:rsidRPr="00896E5D">
        <w:rPr>
          <w:rFonts w:hint="eastAsia"/>
          <w:sz w:val="20"/>
          <w:szCs w:val="20"/>
        </w:rPr>
        <w:t>妊娠している可能性のある患者</w:t>
      </w:r>
      <w:r w:rsidR="00A176B8" w:rsidRPr="00896E5D">
        <w:rPr>
          <w:rFonts w:hint="eastAsia"/>
          <w:sz w:val="20"/>
          <w:szCs w:val="20"/>
        </w:rPr>
        <w:t>および授乳中の患者</w:t>
      </w:r>
    </w:p>
    <w:p w14:paraId="32C7EC47" w14:textId="77777777" w:rsidR="00057F4C" w:rsidRPr="00896E5D" w:rsidRDefault="00D37F9A" w:rsidP="00421978">
      <w:pPr>
        <w:pStyle w:val="131"/>
        <w:numPr>
          <w:ilvl w:val="0"/>
          <w:numId w:val="28"/>
        </w:numPr>
        <w:ind w:leftChars="0"/>
        <w:rPr>
          <w:sz w:val="20"/>
          <w:szCs w:val="20"/>
        </w:rPr>
      </w:pPr>
      <w:r w:rsidRPr="00896E5D">
        <w:rPr>
          <w:rFonts w:hint="eastAsia"/>
          <w:sz w:val="20"/>
          <w:szCs w:val="20"/>
        </w:rPr>
        <w:t>その他、施設代表医師又は試験分担医師が不適当と判断した患者</w:t>
      </w:r>
    </w:p>
    <w:p w14:paraId="3AC04027" w14:textId="77777777" w:rsidR="004D6B5A" w:rsidRPr="00896E5D" w:rsidRDefault="004D6B5A" w:rsidP="00057F4C">
      <w:pPr>
        <w:pStyle w:val="131"/>
        <w:ind w:leftChars="0" w:left="402"/>
        <w:rPr>
          <w:sz w:val="20"/>
          <w:szCs w:val="20"/>
        </w:rPr>
      </w:pPr>
    </w:p>
    <w:p w14:paraId="7C69E245" w14:textId="77777777" w:rsidR="00A87E23" w:rsidRPr="00896E5D" w:rsidRDefault="00D37F9A" w:rsidP="00A87E23">
      <w:pPr>
        <w:pStyle w:val="131"/>
        <w:ind w:leftChars="0" w:left="0"/>
        <w:rPr>
          <w:sz w:val="20"/>
          <w:szCs w:val="20"/>
        </w:rPr>
      </w:pPr>
      <w:r w:rsidRPr="00896E5D">
        <w:rPr>
          <w:rFonts w:hint="eastAsia"/>
          <w:sz w:val="20"/>
          <w:szCs w:val="20"/>
        </w:rPr>
        <w:t>【設定根拠】</w:t>
      </w:r>
    </w:p>
    <w:p w14:paraId="051A6390" w14:textId="77777777" w:rsidR="00A87E23" w:rsidRPr="00896E5D" w:rsidRDefault="00D37F9A" w:rsidP="0025056C">
      <w:pPr>
        <w:pStyle w:val="131"/>
        <w:ind w:leftChars="67" w:left="141"/>
        <w:rPr>
          <w:sz w:val="20"/>
          <w:szCs w:val="20"/>
        </w:rPr>
      </w:pPr>
      <w:r w:rsidRPr="00896E5D">
        <w:rPr>
          <w:sz w:val="20"/>
          <w:szCs w:val="20"/>
        </w:rPr>
        <w:t>1)</w:t>
      </w:r>
      <w:r w:rsidR="0025056C" w:rsidRPr="00896E5D" w:rsidDel="0025056C">
        <w:rPr>
          <w:rFonts w:hint="eastAsia"/>
          <w:sz w:val="20"/>
          <w:szCs w:val="20"/>
        </w:rPr>
        <w:t xml:space="preserve"> </w:t>
      </w:r>
      <w:r w:rsidRPr="00896E5D">
        <w:rPr>
          <w:rFonts w:hint="eastAsia"/>
          <w:sz w:val="20"/>
          <w:szCs w:val="20"/>
        </w:rPr>
        <w:t>安全性及び有効性の評価に影響を与える可能性がある因子として設定した。</w:t>
      </w:r>
    </w:p>
    <w:p w14:paraId="606A2D67" w14:textId="77777777" w:rsidR="00A87E23" w:rsidRPr="00896E5D" w:rsidRDefault="0025056C" w:rsidP="00A87E23">
      <w:pPr>
        <w:pStyle w:val="131"/>
        <w:ind w:leftChars="0" w:left="200"/>
        <w:rPr>
          <w:sz w:val="20"/>
          <w:szCs w:val="20"/>
        </w:rPr>
      </w:pPr>
      <w:r w:rsidRPr="00896E5D">
        <w:rPr>
          <w:sz w:val="20"/>
          <w:szCs w:val="20"/>
        </w:rPr>
        <w:t>2</w:t>
      </w:r>
      <w:r w:rsidR="00D37F9A" w:rsidRPr="00896E5D">
        <w:rPr>
          <w:sz w:val="20"/>
          <w:szCs w:val="20"/>
        </w:rPr>
        <w:t>-</w:t>
      </w:r>
      <w:r w:rsidR="000170BA" w:rsidRPr="00896E5D">
        <w:rPr>
          <w:rFonts w:hint="eastAsia"/>
          <w:sz w:val="20"/>
          <w:szCs w:val="20"/>
        </w:rPr>
        <w:t>7</w:t>
      </w:r>
      <w:r w:rsidR="00D37F9A" w:rsidRPr="00896E5D">
        <w:rPr>
          <w:sz w:val="20"/>
          <w:szCs w:val="20"/>
        </w:rPr>
        <w:t xml:space="preserve">) </w:t>
      </w:r>
      <w:r w:rsidR="00D37F9A" w:rsidRPr="00896E5D">
        <w:rPr>
          <w:rFonts w:hint="eastAsia"/>
          <w:sz w:val="20"/>
          <w:szCs w:val="20"/>
        </w:rPr>
        <w:t>安全性の評価に影響を与える因子として設定した。</w:t>
      </w:r>
    </w:p>
    <w:p w14:paraId="645CBB0E" w14:textId="77777777" w:rsidR="00A87E23" w:rsidRPr="00896E5D" w:rsidRDefault="000170BA" w:rsidP="00A87E23">
      <w:pPr>
        <w:pStyle w:val="131"/>
        <w:ind w:leftChars="0" w:left="200"/>
        <w:rPr>
          <w:sz w:val="20"/>
          <w:szCs w:val="20"/>
        </w:rPr>
      </w:pPr>
      <w:r w:rsidRPr="00896E5D">
        <w:rPr>
          <w:rFonts w:hint="eastAsia"/>
          <w:sz w:val="20"/>
          <w:szCs w:val="20"/>
        </w:rPr>
        <w:t>8</w:t>
      </w:r>
      <w:r w:rsidR="00D37F9A" w:rsidRPr="00896E5D">
        <w:rPr>
          <w:sz w:val="20"/>
          <w:szCs w:val="20"/>
        </w:rPr>
        <w:t xml:space="preserve">) </w:t>
      </w:r>
      <w:r w:rsidR="00D37F9A" w:rsidRPr="00896E5D">
        <w:rPr>
          <w:rFonts w:hint="eastAsia"/>
          <w:sz w:val="20"/>
          <w:szCs w:val="20"/>
        </w:rPr>
        <w:t>コントロール不良な感染のある患者の登録を避けるため設定した。</w:t>
      </w:r>
    </w:p>
    <w:p w14:paraId="548104D7" w14:textId="77777777" w:rsidR="00A87E23" w:rsidRPr="00896E5D" w:rsidRDefault="000170BA" w:rsidP="00A87E23">
      <w:pPr>
        <w:pStyle w:val="131"/>
        <w:ind w:leftChars="0" w:left="200"/>
        <w:rPr>
          <w:sz w:val="20"/>
          <w:szCs w:val="20"/>
        </w:rPr>
      </w:pPr>
      <w:r w:rsidRPr="00896E5D">
        <w:rPr>
          <w:rFonts w:hint="eastAsia"/>
          <w:sz w:val="20"/>
          <w:szCs w:val="20"/>
        </w:rPr>
        <w:t>9</w:t>
      </w:r>
      <w:r w:rsidR="00D37F9A" w:rsidRPr="00896E5D">
        <w:rPr>
          <w:sz w:val="20"/>
          <w:szCs w:val="20"/>
        </w:rPr>
        <w:t xml:space="preserve">) </w:t>
      </w:r>
      <w:r w:rsidR="00D37F9A" w:rsidRPr="00896E5D">
        <w:rPr>
          <w:rFonts w:hint="eastAsia"/>
          <w:sz w:val="20"/>
          <w:szCs w:val="20"/>
        </w:rPr>
        <w:t>安全性の評価に影響を与える因子として設定した。</w:t>
      </w:r>
    </w:p>
    <w:p w14:paraId="74A39680" w14:textId="77777777" w:rsidR="00A87E23" w:rsidRPr="00896E5D" w:rsidRDefault="00D37F9A" w:rsidP="00A87E23">
      <w:pPr>
        <w:pStyle w:val="131"/>
        <w:ind w:leftChars="0" w:left="200"/>
        <w:rPr>
          <w:sz w:val="20"/>
          <w:szCs w:val="20"/>
        </w:rPr>
      </w:pPr>
      <w:r w:rsidRPr="00896E5D">
        <w:rPr>
          <w:sz w:val="20"/>
          <w:szCs w:val="20"/>
        </w:rPr>
        <w:t>1</w:t>
      </w:r>
      <w:r w:rsidR="000170BA" w:rsidRPr="00896E5D">
        <w:rPr>
          <w:rFonts w:hint="eastAsia"/>
          <w:sz w:val="20"/>
          <w:szCs w:val="20"/>
        </w:rPr>
        <w:t>0</w:t>
      </w:r>
      <w:r w:rsidRPr="00896E5D">
        <w:rPr>
          <w:sz w:val="20"/>
          <w:szCs w:val="20"/>
        </w:rPr>
        <w:t xml:space="preserve">) </w:t>
      </w:r>
      <w:r w:rsidRPr="00896E5D">
        <w:rPr>
          <w:rFonts w:hint="eastAsia"/>
          <w:sz w:val="20"/>
          <w:szCs w:val="20"/>
        </w:rPr>
        <w:t>化学療法（ステロイドを含む）による慢性感染症の悪化を避けるため設定した。</w:t>
      </w:r>
    </w:p>
    <w:p w14:paraId="42D1AA01" w14:textId="77777777" w:rsidR="00A87E23" w:rsidRPr="00896E5D" w:rsidRDefault="00D37F9A" w:rsidP="00A87E23">
      <w:pPr>
        <w:pStyle w:val="131"/>
        <w:ind w:leftChars="0" w:left="200"/>
        <w:rPr>
          <w:sz w:val="20"/>
          <w:szCs w:val="20"/>
        </w:rPr>
      </w:pPr>
      <w:r w:rsidRPr="00896E5D">
        <w:rPr>
          <w:sz w:val="20"/>
          <w:szCs w:val="20"/>
        </w:rPr>
        <w:t>1</w:t>
      </w:r>
      <w:r w:rsidR="000170BA" w:rsidRPr="00896E5D">
        <w:rPr>
          <w:rFonts w:hint="eastAsia"/>
          <w:sz w:val="20"/>
          <w:szCs w:val="20"/>
        </w:rPr>
        <w:t>1</w:t>
      </w:r>
      <w:r w:rsidRPr="00896E5D">
        <w:rPr>
          <w:sz w:val="20"/>
          <w:szCs w:val="20"/>
        </w:rPr>
        <w:t xml:space="preserve">) </w:t>
      </w:r>
      <w:r w:rsidRPr="00896E5D">
        <w:rPr>
          <w:rFonts w:hint="eastAsia"/>
          <w:sz w:val="20"/>
          <w:szCs w:val="20"/>
        </w:rPr>
        <w:t>安全性及び有効性の評価に影響を与える可能性がある因子として設定した。</w:t>
      </w:r>
    </w:p>
    <w:p w14:paraId="0073CBCC" w14:textId="77777777" w:rsidR="00A87E23" w:rsidRPr="00896E5D" w:rsidRDefault="00D37F9A" w:rsidP="00A87E23">
      <w:pPr>
        <w:pStyle w:val="131"/>
        <w:ind w:leftChars="0" w:left="200"/>
        <w:rPr>
          <w:sz w:val="20"/>
          <w:szCs w:val="20"/>
        </w:rPr>
      </w:pPr>
      <w:r w:rsidRPr="00896E5D">
        <w:rPr>
          <w:sz w:val="20"/>
          <w:szCs w:val="20"/>
        </w:rPr>
        <w:t>1</w:t>
      </w:r>
      <w:r w:rsidR="000170BA" w:rsidRPr="00896E5D">
        <w:rPr>
          <w:rFonts w:hint="eastAsia"/>
          <w:sz w:val="20"/>
          <w:szCs w:val="20"/>
        </w:rPr>
        <w:t>2</w:t>
      </w:r>
      <w:r w:rsidRPr="00896E5D">
        <w:rPr>
          <w:sz w:val="20"/>
          <w:szCs w:val="20"/>
        </w:rPr>
        <w:t xml:space="preserve">) </w:t>
      </w:r>
      <w:r w:rsidRPr="00896E5D">
        <w:rPr>
          <w:rFonts w:hint="eastAsia"/>
          <w:sz w:val="20"/>
          <w:szCs w:val="20"/>
        </w:rPr>
        <w:t>安全性の評価に影響を与える因子として設定した。</w:t>
      </w:r>
    </w:p>
    <w:p w14:paraId="755E0601" w14:textId="77777777" w:rsidR="00A87E23" w:rsidRPr="00896E5D" w:rsidRDefault="003F7E8A" w:rsidP="00A87E23">
      <w:pPr>
        <w:pStyle w:val="131"/>
        <w:ind w:leftChars="0" w:left="200"/>
        <w:rPr>
          <w:sz w:val="20"/>
          <w:szCs w:val="20"/>
        </w:rPr>
      </w:pPr>
      <w:r w:rsidRPr="00896E5D">
        <w:rPr>
          <w:sz w:val="20"/>
          <w:szCs w:val="20"/>
        </w:rPr>
        <w:t>1</w:t>
      </w:r>
      <w:r w:rsidRPr="00896E5D">
        <w:rPr>
          <w:rFonts w:hint="eastAsia"/>
          <w:sz w:val="20"/>
          <w:szCs w:val="20"/>
        </w:rPr>
        <w:t>3</w:t>
      </w:r>
      <w:r w:rsidR="00D37F9A" w:rsidRPr="00896E5D">
        <w:rPr>
          <w:sz w:val="20"/>
          <w:szCs w:val="20"/>
        </w:rPr>
        <w:t>-</w:t>
      </w:r>
      <w:r w:rsidRPr="00896E5D">
        <w:rPr>
          <w:sz w:val="20"/>
          <w:szCs w:val="20"/>
        </w:rPr>
        <w:t>1</w:t>
      </w:r>
      <w:r w:rsidRPr="00896E5D">
        <w:rPr>
          <w:rFonts w:hint="eastAsia"/>
          <w:sz w:val="20"/>
          <w:szCs w:val="20"/>
        </w:rPr>
        <w:t>4</w:t>
      </w:r>
      <w:r w:rsidR="00D37F9A" w:rsidRPr="00896E5D">
        <w:rPr>
          <w:sz w:val="20"/>
          <w:szCs w:val="20"/>
        </w:rPr>
        <w:t xml:space="preserve">) </w:t>
      </w:r>
      <w:r w:rsidR="00D37F9A" w:rsidRPr="00896E5D">
        <w:rPr>
          <w:rFonts w:hint="eastAsia"/>
          <w:sz w:val="20"/>
          <w:szCs w:val="20"/>
        </w:rPr>
        <w:t>安全性及び有効性の評価に影響を与える可能性がある因子として設定した。</w:t>
      </w:r>
    </w:p>
    <w:p w14:paraId="33195DB6" w14:textId="77777777" w:rsidR="00A87E23" w:rsidRPr="00896E5D" w:rsidRDefault="003F7E8A" w:rsidP="00A87E23">
      <w:pPr>
        <w:pStyle w:val="131"/>
        <w:ind w:leftChars="0" w:left="200"/>
        <w:rPr>
          <w:sz w:val="20"/>
          <w:szCs w:val="20"/>
        </w:rPr>
      </w:pPr>
      <w:r w:rsidRPr="00896E5D">
        <w:rPr>
          <w:rFonts w:hint="eastAsia"/>
          <w:sz w:val="20"/>
          <w:szCs w:val="20"/>
        </w:rPr>
        <w:lastRenderedPageBreak/>
        <w:t>15</w:t>
      </w:r>
      <w:r w:rsidR="00D37F9A" w:rsidRPr="00896E5D">
        <w:rPr>
          <w:sz w:val="20"/>
          <w:szCs w:val="20"/>
        </w:rPr>
        <w:t xml:space="preserve">) </w:t>
      </w:r>
      <w:r w:rsidR="00D37F9A" w:rsidRPr="00896E5D">
        <w:rPr>
          <w:rFonts w:hint="eastAsia"/>
          <w:sz w:val="20"/>
          <w:szCs w:val="20"/>
        </w:rPr>
        <w:t>非臨床試験において生殖、発生に影響を及ぼすことが報告されているため設定した。</w:t>
      </w:r>
    </w:p>
    <w:p w14:paraId="6F2CCC2E" w14:textId="77777777" w:rsidR="00A87E23" w:rsidRPr="00896E5D" w:rsidRDefault="003F7E8A" w:rsidP="00A87E23">
      <w:pPr>
        <w:pStyle w:val="131"/>
        <w:ind w:leftChars="0" w:left="200"/>
        <w:rPr>
          <w:sz w:val="20"/>
          <w:szCs w:val="20"/>
        </w:rPr>
      </w:pPr>
      <w:r w:rsidRPr="00896E5D">
        <w:rPr>
          <w:rFonts w:hint="eastAsia"/>
          <w:sz w:val="20"/>
          <w:szCs w:val="20"/>
        </w:rPr>
        <w:t>16</w:t>
      </w:r>
      <w:r w:rsidR="00D37F9A" w:rsidRPr="00896E5D">
        <w:rPr>
          <w:sz w:val="20"/>
          <w:szCs w:val="20"/>
        </w:rPr>
        <w:t xml:space="preserve">) </w:t>
      </w:r>
      <w:r w:rsidR="00D37F9A" w:rsidRPr="00896E5D">
        <w:rPr>
          <w:rFonts w:hint="eastAsia"/>
          <w:sz w:val="20"/>
          <w:szCs w:val="20"/>
        </w:rPr>
        <w:t>患者毎の状態を考慮して安全性を確保するため設定した。</w:t>
      </w:r>
    </w:p>
    <w:p w14:paraId="24A20257" w14:textId="77777777" w:rsidR="00EB7379" w:rsidRPr="00896E5D" w:rsidRDefault="00EB7379" w:rsidP="00DA40A4"/>
    <w:p w14:paraId="7640805F" w14:textId="77777777" w:rsidR="00366236" w:rsidRPr="00896E5D" w:rsidRDefault="00366236" w:rsidP="00DA40A4"/>
    <w:p w14:paraId="2389A244" w14:textId="77777777" w:rsidR="00A87E23" w:rsidRPr="00896E5D" w:rsidRDefault="00866703" w:rsidP="00A87E23">
      <w:pPr>
        <w:pStyle w:val="10"/>
      </w:pPr>
      <w:bookmarkStart w:id="297" w:name="_Toc313183511"/>
      <w:bookmarkStart w:id="298" w:name="_Toc313184330"/>
      <w:bookmarkStart w:id="299" w:name="_Toc313184485"/>
      <w:bookmarkStart w:id="300" w:name="_Toc313184640"/>
      <w:bookmarkStart w:id="301" w:name="_Toc346756183"/>
      <w:r w:rsidRPr="00896E5D">
        <w:rPr>
          <w:rFonts w:hint="eastAsia"/>
          <w:lang w:eastAsia="ja-JP"/>
        </w:rPr>
        <w:t>4</w:t>
      </w:r>
      <w:r w:rsidRPr="00896E5D">
        <w:t>.</w:t>
      </w:r>
      <w:r w:rsidR="00777127" w:rsidRPr="00896E5D">
        <w:rPr>
          <w:rFonts w:hint="eastAsia"/>
        </w:rPr>
        <w:t>登録</w:t>
      </w:r>
      <w:bookmarkEnd w:id="297"/>
      <w:bookmarkEnd w:id="298"/>
      <w:bookmarkEnd w:id="299"/>
      <w:bookmarkEnd w:id="300"/>
      <w:bookmarkEnd w:id="301"/>
    </w:p>
    <w:p w14:paraId="7222D7F4" w14:textId="77777777" w:rsidR="00A87E23" w:rsidRPr="00896E5D" w:rsidRDefault="00D37F9A" w:rsidP="00060CCE">
      <w:pPr>
        <w:pStyle w:val="21"/>
      </w:pPr>
      <w:bookmarkStart w:id="302" w:name="_Toc313183512"/>
      <w:bookmarkStart w:id="303" w:name="_Toc313184331"/>
      <w:bookmarkStart w:id="304" w:name="_Toc313184486"/>
      <w:bookmarkStart w:id="305" w:name="_Toc313184641"/>
      <w:bookmarkStart w:id="306" w:name="_Toc346756184"/>
      <w:r w:rsidRPr="00896E5D">
        <w:t>4.1.</w:t>
      </w:r>
      <w:r w:rsidRPr="00896E5D">
        <w:rPr>
          <w:rFonts w:hint="eastAsia"/>
        </w:rPr>
        <w:t>施設登録</w:t>
      </w:r>
      <w:bookmarkEnd w:id="302"/>
      <w:bookmarkEnd w:id="303"/>
      <w:bookmarkEnd w:id="304"/>
      <w:bookmarkEnd w:id="305"/>
      <w:bookmarkEnd w:id="306"/>
    </w:p>
    <w:p w14:paraId="3DC38FE5" w14:textId="77777777" w:rsidR="00A87E23" w:rsidRPr="00896E5D" w:rsidRDefault="00777127" w:rsidP="00A87E23">
      <w:pPr>
        <w:rPr>
          <w:sz w:val="20"/>
          <w:szCs w:val="20"/>
        </w:rPr>
      </w:pPr>
      <w:r w:rsidRPr="00896E5D">
        <w:rPr>
          <w:sz w:val="20"/>
          <w:szCs w:val="20"/>
        </w:rPr>
        <w:t>1)</w:t>
      </w:r>
      <w:r w:rsidRPr="00896E5D">
        <w:rPr>
          <w:rFonts w:hint="eastAsia"/>
          <w:sz w:val="20"/>
          <w:szCs w:val="20"/>
        </w:rPr>
        <w:t xml:space="preserve">　</w:t>
      </w:r>
      <w:r w:rsidRPr="00896E5D">
        <w:rPr>
          <w:sz w:val="20"/>
          <w:szCs w:val="20"/>
        </w:rPr>
        <w:t>JALSG</w:t>
      </w:r>
      <w:r w:rsidR="00A42E22" w:rsidRPr="00896E5D">
        <w:rPr>
          <w:rFonts w:hint="eastAsia"/>
          <w:sz w:val="20"/>
          <w:szCs w:val="20"/>
        </w:rPr>
        <w:t xml:space="preserve"> </w:t>
      </w:r>
      <w:r w:rsidRPr="00896E5D">
        <w:rPr>
          <w:rFonts w:hint="eastAsia"/>
          <w:sz w:val="20"/>
          <w:szCs w:val="20"/>
        </w:rPr>
        <w:t>研究参加各施設は、本プロトコールを施設の倫理委員会（機関審査委員会）に提出し、この研究計画実施の承認を得る。</w:t>
      </w:r>
    </w:p>
    <w:p w14:paraId="12741F88" w14:textId="77777777" w:rsidR="000F446A" w:rsidRPr="00896E5D" w:rsidRDefault="00D37F9A" w:rsidP="00C01FDB">
      <w:pPr>
        <w:ind w:firstLineChars="100" w:firstLine="200"/>
        <w:rPr>
          <w:rFonts w:hAnsi="Arial"/>
          <w:sz w:val="20"/>
          <w:szCs w:val="20"/>
        </w:rPr>
      </w:pPr>
      <w:r w:rsidRPr="00896E5D">
        <w:rPr>
          <w:rFonts w:hAnsi="Helvetica" w:hint="eastAsia"/>
          <w:sz w:val="20"/>
          <w:szCs w:val="20"/>
        </w:rPr>
        <w:t>なお、</w:t>
      </w:r>
      <w:r w:rsidRPr="00896E5D">
        <w:rPr>
          <w:sz w:val="20"/>
          <w:szCs w:val="20"/>
        </w:rPr>
        <w:t>13.1.3.</w:t>
      </w:r>
      <w:r w:rsidRPr="00896E5D">
        <w:rPr>
          <w:rFonts w:hint="eastAsia"/>
          <w:sz w:val="20"/>
          <w:szCs w:val="20"/>
        </w:rPr>
        <w:t>に記載する</w:t>
      </w:r>
      <w:r w:rsidRPr="00896E5D">
        <w:rPr>
          <w:rFonts w:hAnsi="Times New Roman" w:hint="eastAsia"/>
          <w:sz w:val="20"/>
          <w:szCs w:val="20"/>
        </w:rPr>
        <w:t>探索的</w:t>
      </w:r>
      <w:r w:rsidRPr="00896E5D">
        <w:rPr>
          <w:rFonts w:hint="eastAsia"/>
          <w:sz w:val="20"/>
          <w:szCs w:val="20"/>
        </w:rPr>
        <w:t>エンドポイントである、</w:t>
      </w:r>
      <w:r w:rsidRPr="00896E5D">
        <w:rPr>
          <w:sz w:val="20"/>
          <w:szCs w:val="20"/>
        </w:rPr>
        <w:t xml:space="preserve">1) precursor </w:t>
      </w:r>
      <w:r w:rsidRPr="00896E5D">
        <w:rPr>
          <w:rFonts w:hAnsi="Arial"/>
          <w:sz w:val="20"/>
          <w:szCs w:val="20"/>
        </w:rPr>
        <w:t>T-ALL</w:t>
      </w:r>
      <w:r w:rsidRPr="00896E5D">
        <w:rPr>
          <w:rFonts w:hAnsi="Arial" w:hint="eastAsia"/>
          <w:sz w:val="20"/>
          <w:szCs w:val="20"/>
        </w:rPr>
        <w:t>細胞における網羅的遺伝子発現解析、全ゲノム</w:t>
      </w:r>
      <w:r w:rsidRPr="00896E5D">
        <w:rPr>
          <w:rFonts w:hAnsi="Arial"/>
          <w:sz w:val="20"/>
          <w:szCs w:val="20"/>
        </w:rPr>
        <w:t>(</w:t>
      </w:r>
      <w:r w:rsidRPr="00896E5D">
        <w:rPr>
          <w:rFonts w:hAnsi="Arial" w:hint="eastAsia"/>
          <w:sz w:val="20"/>
          <w:szCs w:val="20"/>
        </w:rPr>
        <w:t>あるいは全エクソン</w:t>
      </w:r>
      <w:r w:rsidRPr="00896E5D">
        <w:rPr>
          <w:rFonts w:hAnsi="Arial"/>
          <w:sz w:val="20"/>
          <w:szCs w:val="20"/>
        </w:rPr>
        <w:t>)</w:t>
      </w:r>
      <w:r w:rsidRPr="00896E5D">
        <w:rPr>
          <w:rFonts w:hAnsi="Arial" w:hint="eastAsia"/>
          <w:sz w:val="20"/>
          <w:szCs w:val="20"/>
        </w:rPr>
        <w:t>の塩基配列解析などによる異常の有無と治療反応性の関係、</w:t>
      </w:r>
      <w:r w:rsidRPr="00896E5D">
        <w:rPr>
          <w:rFonts w:hAnsi="Arial"/>
          <w:sz w:val="20"/>
          <w:szCs w:val="20"/>
        </w:rPr>
        <w:t>2)</w:t>
      </w:r>
      <w:r w:rsidRPr="00896E5D">
        <w:rPr>
          <w:rFonts w:hAnsi="Arial" w:hint="eastAsia"/>
          <w:sz w:val="20"/>
          <w:szCs w:val="20"/>
        </w:rPr>
        <w:t>正常細胞のゲノム</w:t>
      </w:r>
      <w:r w:rsidRPr="00896E5D">
        <w:rPr>
          <w:rFonts w:hAnsi="Arial"/>
          <w:sz w:val="20"/>
          <w:szCs w:val="20"/>
        </w:rPr>
        <w:t>DNA</w:t>
      </w:r>
      <w:r w:rsidRPr="00896E5D">
        <w:rPr>
          <w:rFonts w:hAnsi="Arial" w:hint="eastAsia"/>
          <w:sz w:val="20"/>
          <w:szCs w:val="20"/>
        </w:rPr>
        <w:t>における治療抵抗性の背景となる異常や</w:t>
      </w:r>
      <w:r w:rsidR="00FD39D3" w:rsidRPr="00896E5D">
        <w:rPr>
          <w:rFonts w:hAnsi="Arial"/>
          <w:sz w:val="20"/>
          <w:szCs w:val="20"/>
        </w:rPr>
        <w:t>SNP</w:t>
      </w:r>
      <w:r w:rsidRPr="00896E5D">
        <w:rPr>
          <w:rFonts w:hAnsi="Arial" w:hint="eastAsia"/>
          <w:sz w:val="20"/>
          <w:szCs w:val="20"/>
        </w:rPr>
        <w:t>などについての全ゲノム（あるいは全エクソン）の塩基配列などの網羅的解析、および、</w:t>
      </w:r>
      <w:r w:rsidR="00B070F1" w:rsidRPr="00896E5D">
        <w:rPr>
          <w:sz w:val="20"/>
          <w:szCs w:val="20"/>
        </w:rPr>
        <w:t>9.1.</w:t>
      </w:r>
      <w:r w:rsidR="00B070F1" w:rsidRPr="00896E5D">
        <w:rPr>
          <w:rFonts w:hint="eastAsia"/>
          <w:sz w:val="20"/>
          <w:szCs w:val="20"/>
        </w:rPr>
        <w:t>1</w:t>
      </w:r>
      <w:r w:rsidRPr="00896E5D">
        <w:rPr>
          <w:sz w:val="20"/>
          <w:szCs w:val="20"/>
        </w:rPr>
        <w:t>.残余検体の中央保存</w:t>
      </w:r>
      <w:r w:rsidRPr="00896E5D">
        <w:rPr>
          <w:rFonts w:hAnsi="Arial" w:hint="eastAsia"/>
          <w:sz w:val="20"/>
          <w:szCs w:val="20"/>
        </w:rPr>
        <w:t xml:space="preserve">　について</w:t>
      </w:r>
      <w:r w:rsidRPr="00896E5D">
        <w:rPr>
          <w:rFonts w:hAnsi="Helvetica" w:hint="eastAsia"/>
          <w:sz w:val="20"/>
          <w:szCs w:val="20"/>
        </w:rPr>
        <w:t>倫理委員会</w:t>
      </w:r>
      <w:r w:rsidRPr="00896E5D">
        <w:rPr>
          <w:rFonts w:hAnsi="Arial" w:hint="eastAsia"/>
          <w:sz w:val="20"/>
          <w:szCs w:val="20"/>
        </w:rPr>
        <w:t>の同意が得られなかった</w:t>
      </w:r>
      <w:r w:rsidRPr="00896E5D">
        <w:rPr>
          <w:rFonts w:hAnsi="Helvetica" w:hint="eastAsia"/>
          <w:sz w:val="20"/>
          <w:szCs w:val="20"/>
        </w:rPr>
        <w:t>施設</w:t>
      </w:r>
      <w:r w:rsidRPr="00896E5D">
        <w:rPr>
          <w:rFonts w:hAnsi="Arial" w:hint="eastAsia"/>
          <w:sz w:val="20"/>
          <w:szCs w:val="20"/>
        </w:rPr>
        <w:t>についても、それ以外の内容についての承認が得られれば本試験への参加は可とする。</w:t>
      </w:r>
    </w:p>
    <w:p w14:paraId="0BEA67FF" w14:textId="77777777" w:rsidR="000F446A" w:rsidRPr="00896E5D" w:rsidRDefault="00777127">
      <w:pPr>
        <w:rPr>
          <w:sz w:val="20"/>
          <w:szCs w:val="20"/>
        </w:rPr>
      </w:pPr>
      <w:r w:rsidRPr="00896E5D">
        <w:rPr>
          <w:sz w:val="20"/>
          <w:szCs w:val="20"/>
        </w:rPr>
        <w:t>2)</w:t>
      </w:r>
      <w:r w:rsidRPr="00896E5D">
        <w:rPr>
          <w:rFonts w:hint="eastAsia"/>
          <w:sz w:val="20"/>
          <w:szCs w:val="20"/>
        </w:rPr>
        <w:t xml:space="preserve">　</w:t>
      </w:r>
      <w:r w:rsidR="00F2699F" w:rsidRPr="00896E5D">
        <w:rPr>
          <w:rFonts w:ascii="ＭＳ 明朝" w:eastAsia="ＭＳ 明朝" w:hAnsi="ＭＳ 明朝" w:hint="eastAsia"/>
          <w:sz w:val="20"/>
          <w:szCs w:val="20"/>
        </w:rPr>
        <w:t xml:space="preserve"> </w:t>
      </w:r>
      <w:r w:rsidR="00F2699F" w:rsidRPr="00896E5D">
        <w:rPr>
          <w:rFonts w:hint="eastAsia"/>
          <w:sz w:val="20"/>
          <w:szCs w:val="20"/>
        </w:rPr>
        <w:t>施設登録票に必要事項を記入し、倫理委員会</w:t>
      </w:r>
      <w:r w:rsidRPr="00896E5D">
        <w:rPr>
          <w:rFonts w:hint="eastAsia"/>
          <w:sz w:val="20"/>
          <w:szCs w:val="20"/>
        </w:rPr>
        <w:t>プロトコールの承認書を</w:t>
      </w:r>
      <w:r w:rsidR="00A42E22" w:rsidRPr="00896E5D">
        <w:rPr>
          <w:rFonts w:hint="eastAsia"/>
          <w:sz w:val="20"/>
          <w:szCs w:val="20"/>
        </w:rPr>
        <w:t xml:space="preserve"> </w:t>
      </w:r>
      <w:r w:rsidRPr="00896E5D">
        <w:rPr>
          <w:sz w:val="20"/>
          <w:szCs w:val="20"/>
        </w:rPr>
        <w:t>FAX</w:t>
      </w:r>
      <w:r w:rsidR="00F2699F" w:rsidRPr="00896E5D">
        <w:rPr>
          <w:sz w:val="20"/>
          <w:szCs w:val="20"/>
        </w:rPr>
        <w:t>またはPDFファイルとして電子メール</w:t>
      </w:r>
      <w:r w:rsidR="00F2699F" w:rsidRPr="00896E5D">
        <w:rPr>
          <w:rFonts w:hint="eastAsia"/>
          <w:sz w:val="20"/>
          <w:szCs w:val="20"/>
        </w:rPr>
        <w:t>に添付して</w:t>
      </w:r>
      <w:r w:rsidR="00A42E22" w:rsidRPr="00896E5D">
        <w:rPr>
          <w:rFonts w:hint="eastAsia"/>
          <w:sz w:val="20"/>
          <w:szCs w:val="20"/>
        </w:rPr>
        <w:t xml:space="preserve"> </w:t>
      </w:r>
      <w:r w:rsidRPr="00896E5D">
        <w:rPr>
          <w:rFonts w:hint="eastAsia"/>
          <w:sz w:val="20"/>
          <w:szCs w:val="20"/>
        </w:rPr>
        <w:t>研究事務局へ送る。プロトコールの承認を事務局で確認した後に、インターネット上での症例登録が可能となる。</w:t>
      </w:r>
    </w:p>
    <w:p w14:paraId="3AA44EF8" w14:textId="77777777" w:rsidR="006E486B" w:rsidRPr="00896E5D" w:rsidRDefault="006E486B" w:rsidP="006E486B">
      <w:pPr>
        <w:ind w:leftChars="200" w:left="420"/>
        <w:rPr>
          <w:sz w:val="20"/>
          <w:szCs w:val="20"/>
        </w:rPr>
      </w:pPr>
      <w:r w:rsidRPr="00896E5D">
        <w:rPr>
          <w:rFonts w:hint="eastAsia"/>
          <w:sz w:val="20"/>
          <w:szCs w:val="20"/>
        </w:rPr>
        <w:t>送付先：</w:t>
      </w:r>
    </w:p>
    <w:p w14:paraId="4C7655D0" w14:textId="77777777" w:rsidR="006E486B" w:rsidRPr="00896E5D" w:rsidRDefault="006E486B" w:rsidP="006E486B">
      <w:pPr>
        <w:ind w:leftChars="200" w:left="420"/>
        <w:rPr>
          <w:sz w:val="20"/>
          <w:szCs w:val="20"/>
        </w:rPr>
      </w:pPr>
      <w:r w:rsidRPr="00896E5D">
        <w:rPr>
          <w:sz w:val="20"/>
          <w:szCs w:val="20"/>
        </w:rPr>
        <w:t>〒431-3192浜松市東区半田山1-20-1</w:t>
      </w:r>
      <w:r w:rsidRPr="00896E5D">
        <w:rPr>
          <w:sz w:val="20"/>
          <w:szCs w:val="20"/>
        </w:rPr>
        <w:br/>
        <w:t xml:space="preserve">浜松医科大学臨床腫瘍学講座内JALSG事務局　</w:t>
      </w:r>
      <w:r w:rsidRPr="00896E5D">
        <w:rPr>
          <w:sz w:val="20"/>
          <w:szCs w:val="20"/>
        </w:rPr>
        <w:br/>
        <w:t>TEL/FAX:053-433-4993</w:t>
      </w:r>
      <w:r w:rsidRPr="00896E5D">
        <w:rPr>
          <w:sz w:val="20"/>
          <w:szCs w:val="20"/>
        </w:rPr>
        <w:br/>
        <w:t>E-mail:jalsgsc@hama-med.ac.jp</w:t>
      </w:r>
    </w:p>
    <w:p w14:paraId="72C6DE9B" w14:textId="77777777" w:rsidR="000F446A" w:rsidRPr="00896E5D" w:rsidRDefault="000F446A"/>
    <w:p w14:paraId="5256DC8A" w14:textId="77777777" w:rsidR="00A87E23" w:rsidRPr="00896E5D" w:rsidRDefault="00D37F9A" w:rsidP="00060CCE">
      <w:pPr>
        <w:pStyle w:val="21"/>
      </w:pPr>
      <w:bookmarkStart w:id="307" w:name="_Toc313183513"/>
      <w:bookmarkStart w:id="308" w:name="_Toc313184332"/>
      <w:bookmarkStart w:id="309" w:name="_Toc313184487"/>
      <w:bookmarkStart w:id="310" w:name="_Toc313184642"/>
      <w:bookmarkStart w:id="311" w:name="_Toc346756185"/>
      <w:r w:rsidRPr="00896E5D">
        <w:t>4.2.</w:t>
      </w:r>
      <w:r w:rsidRPr="00896E5D">
        <w:rPr>
          <w:rFonts w:hint="eastAsia"/>
        </w:rPr>
        <w:t>症例登録</w:t>
      </w:r>
      <w:bookmarkEnd w:id="307"/>
      <w:bookmarkEnd w:id="308"/>
      <w:bookmarkEnd w:id="309"/>
      <w:bookmarkEnd w:id="310"/>
      <w:bookmarkEnd w:id="311"/>
    </w:p>
    <w:p w14:paraId="69577A43" w14:textId="77777777" w:rsidR="009B4581" w:rsidRPr="00896E5D" w:rsidRDefault="009B4581" w:rsidP="009B4581">
      <w:pPr>
        <w:adjustRightInd w:val="0"/>
        <w:spacing w:line="360" w:lineRule="atLeast"/>
        <w:ind w:left="426" w:hangingChars="213" w:hanging="426"/>
        <w:textAlignment w:val="baseline"/>
        <w:rPr>
          <w:rFonts w:ascii="Times New Roman" w:hAnsi="Times New Roman"/>
          <w:sz w:val="20"/>
          <w:szCs w:val="20"/>
        </w:rPr>
      </w:pPr>
      <w:r w:rsidRPr="00896E5D">
        <w:rPr>
          <w:sz w:val="20"/>
          <w:szCs w:val="20"/>
        </w:rPr>
        <w:t>1)</w:t>
      </w:r>
      <w:r w:rsidRPr="00896E5D">
        <w:rPr>
          <w:rFonts w:ascii="Times New Roman" w:hAnsi="Times New Roman"/>
          <w:sz w:val="20"/>
          <w:szCs w:val="20"/>
        </w:rPr>
        <w:t xml:space="preserve">　</w:t>
      </w:r>
      <w:r w:rsidRPr="00896E5D">
        <w:rPr>
          <w:rFonts w:ascii="Times New Roman" w:hAnsi="ＭＳ 明朝"/>
          <w:sz w:val="20"/>
          <w:szCs w:val="20"/>
        </w:rPr>
        <w:t>各施設は症例選択のバイアスを避けるため、該当症例を</w:t>
      </w:r>
      <w:r w:rsidRPr="00896E5D">
        <w:rPr>
          <w:rFonts w:ascii="Times New Roman" w:hAnsi="ＭＳ 明朝" w:hint="eastAsia"/>
          <w:sz w:val="20"/>
          <w:szCs w:val="20"/>
        </w:rPr>
        <w:t>できる限り</w:t>
      </w:r>
      <w:r w:rsidRPr="00896E5D">
        <w:rPr>
          <w:rFonts w:ascii="Times New Roman" w:hAnsi="ＭＳ 明朝"/>
          <w:sz w:val="20"/>
          <w:szCs w:val="20"/>
        </w:rPr>
        <w:t>連続的に登録する。</w:t>
      </w:r>
    </w:p>
    <w:p w14:paraId="5BFA5E44" w14:textId="77777777" w:rsidR="009B4581" w:rsidRPr="00896E5D" w:rsidRDefault="009B4581" w:rsidP="009B4581">
      <w:pPr>
        <w:ind w:left="426" w:hangingChars="213" w:hanging="426"/>
        <w:rPr>
          <w:rFonts w:ascii="Times New Roman" w:hAnsi="Times New Roman" w:cs="Times New Roman"/>
          <w:sz w:val="20"/>
          <w:szCs w:val="20"/>
        </w:rPr>
      </w:pPr>
      <w:r w:rsidRPr="00896E5D">
        <w:rPr>
          <w:rFonts w:cs="Times New Roman"/>
          <w:sz w:val="20"/>
          <w:szCs w:val="20"/>
        </w:rPr>
        <w:t>2)</w:t>
      </w:r>
      <w:r w:rsidRPr="00896E5D">
        <w:rPr>
          <w:rFonts w:hint="eastAsia"/>
          <w:sz w:val="20"/>
          <w:szCs w:val="20"/>
        </w:rPr>
        <w:t xml:space="preserve">　患者の同意</w:t>
      </w:r>
      <w:r w:rsidRPr="00896E5D">
        <w:rPr>
          <w:sz w:val="20"/>
          <w:szCs w:val="20"/>
        </w:rPr>
        <w:t>(IC)</w:t>
      </w:r>
      <w:r w:rsidRPr="00896E5D">
        <w:rPr>
          <w:rFonts w:hint="eastAsia"/>
          <w:sz w:val="20"/>
          <w:szCs w:val="20"/>
        </w:rPr>
        <w:t>を得た後、</w:t>
      </w:r>
      <w:r w:rsidRPr="00896E5D">
        <w:rPr>
          <w:sz w:val="20"/>
          <w:szCs w:val="20"/>
        </w:rPr>
        <w:t>JALSG</w:t>
      </w:r>
      <w:r w:rsidRPr="00896E5D">
        <w:rPr>
          <w:rFonts w:hint="eastAsia"/>
          <w:sz w:val="20"/>
          <w:szCs w:val="20"/>
        </w:rPr>
        <w:t>データセンター</w:t>
      </w:r>
      <w:r w:rsidRPr="00896E5D">
        <w:rPr>
          <w:sz w:val="20"/>
          <w:szCs w:val="20"/>
        </w:rPr>
        <w:t>(金沢大学</w:t>
      </w:r>
      <w:r w:rsidRPr="00896E5D">
        <w:rPr>
          <w:rFonts w:hint="eastAsia"/>
          <w:sz w:val="20"/>
          <w:szCs w:val="20"/>
        </w:rPr>
        <w:t>医薬保健研究域・保健学系</w:t>
      </w:r>
      <w:r w:rsidRPr="00896E5D">
        <w:rPr>
          <w:sz w:val="20"/>
          <w:szCs w:val="20"/>
        </w:rPr>
        <w:t>)にインタ－ネットを用いて</w:t>
      </w:r>
      <w:r w:rsidRPr="00896E5D">
        <w:rPr>
          <w:rFonts w:hint="eastAsia"/>
          <w:sz w:val="20"/>
          <w:szCs w:val="20"/>
        </w:rPr>
        <w:t>登録する</w:t>
      </w:r>
      <w:r w:rsidRPr="00896E5D">
        <w:rPr>
          <w:sz w:val="20"/>
          <w:szCs w:val="20"/>
        </w:rPr>
        <w:t>（http://jalsg.</w:t>
      </w:r>
      <w:r w:rsidRPr="00896E5D">
        <w:rPr>
          <w:rFonts w:hint="eastAsia"/>
          <w:sz w:val="20"/>
          <w:szCs w:val="20"/>
        </w:rPr>
        <w:t>w3</w:t>
      </w:r>
      <w:r w:rsidRPr="00896E5D">
        <w:rPr>
          <w:sz w:val="20"/>
          <w:szCs w:val="20"/>
        </w:rPr>
        <w:t>.kanazawa-u.ac.jp/</w:t>
      </w:r>
      <w:r w:rsidR="00373A31">
        <w:rPr>
          <w:rFonts w:hint="eastAsia"/>
          <w:sz w:val="20"/>
          <w:szCs w:val="20"/>
        </w:rPr>
        <w:t>jalsg/</w:t>
      </w:r>
      <w:r w:rsidRPr="00896E5D">
        <w:rPr>
          <w:sz w:val="20"/>
          <w:szCs w:val="20"/>
        </w:rPr>
        <w:t>）</w:t>
      </w:r>
      <w:r w:rsidRPr="00896E5D">
        <w:rPr>
          <w:rFonts w:hint="eastAsia"/>
          <w:sz w:val="20"/>
          <w:szCs w:val="20"/>
        </w:rPr>
        <w:t>。</w:t>
      </w:r>
    </w:p>
    <w:p w14:paraId="2EFF2F32" w14:textId="77777777" w:rsidR="009B4581" w:rsidRPr="00896E5D" w:rsidRDefault="009B4581" w:rsidP="009B4581">
      <w:pPr>
        <w:ind w:left="426" w:hangingChars="213" w:hanging="426"/>
        <w:rPr>
          <w:sz w:val="20"/>
          <w:szCs w:val="20"/>
        </w:rPr>
      </w:pPr>
      <w:r w:rsidRPr="00896E5D">
        <w:rPr>
          <w:rFonts w:cs="Times New Roman"/>
          <w:sz w:val="20"/>
          <w:szCs w:val="20"/>
        </w:rPr>
        <w:t>3)</w:t>
      </w:r>
      <w:r w:rsidRPr="00896E5D">
        <w:rPr>
          <w:rFonts w:ascii="Times New Roman" w:hAnsi="Times New Roman" w:cs="Times New Roman"/>
          <w:sz w:val="20"/>
          <w:szCs w:val="20"/>
        </w:rPr>
        <w:t xml:space="preserve">　</w:t>
      </w:r>
      <w:r w:rsidRPr="00896E5D">
        <w:rPr>
          <w:rFonts w:hint="eastAsia"/>
          <w:sz w:val="20"/>
          <w:szCs w:val="20"/>
        </w:rPr>
        <w:t>コンピューターにより自動的に登録番号および遺伝子検査番号が割り振られる。</w:t>
      </w:r>
    </w:p>
    <w:p w14:paraId="0EC25880" w14:textId="77777777" w:rsidR="009C4D60" w:rsidRPr="00896E5D" w:rsidRDefault="009B4581" w:rsidP="009C4D60">
      <w:pPr>
        <w:ind w:left="426" w:hangingChars="213" w:hanging="426"/>
        <w:rPr>
          <w:sz w:val="20"/>
          <w:szCs w:val="20"/>
        </w:rPr>
      </w:pPr>
      <w:r w:rsidRPr="00896E5D">
        <w:rPr>
          <w:rFonts w:hint="eastAsia"/>
          <w:sz w:val="20"/>
          <w:szCs w:val="20"/>
        </w:rPr>
        <w:t>4)　症例登録と同時に施設名と遺伝子検査番号が、電子メールにより</w:t>
      </w:r>
      <w:r w:rsidRPr="00896E5D">
        <w:rPr>
          <w:sz w:val="20"/>
          <w:szCs w:val="20"/>
        </w:rPr>
        <w:t>登録施設および</w:t>
      </w:r>
      <w:r w:rsidRPr="00896E5D">
        <w:rPr>
          <w:rFonts w:hint="eastAsia"/>
          <w:sz w:val="20"/>
          <w:szCs w:val="20"/>
        </w:rPr>
        <w:t>研究事務局に送られる。施設代表医師又は試験分担医師は、付与された遺伝子検査番号を保管するとともに、その番号を検査会社に提出する検査伝票に記載する。検査伝票は複写式になっており、患者の匿名化は厳守されるしくみになっている。</w:t>
      </w:r>
    </w:p>
    <w:p w14:paraId="50C9D6FA" w14:textId="77777777" w:rsidR="009C4D60" w:rsidRPr="00896E5D" w:rsidRDefault="009C4D60" w:rsidP="009C4D60">
      <w:pPr>
        <w:ind w:left="426" w:hangingChars="213" w:hanging="426"/>
        <w:rPr>
          <w:sz w:val="20"/>
          <w:szCs w:val="20"/>
        </w:rPr>
      </w:pPr>
      <w:r w:rsidRPr="00896E5D">
        <w:rPr>
          <w:sz w:val="20"/>
          <w:szCs w:val="20"/>
        </w:rPr>
        <w:t>5</w:t>
      </w:r>
      <w:r w:rsidRPr="00896E5D">
        <w:rPr>
          <w:rFonts w:hint="eastAsia"/>
          <w:sz w:val="20"/>
          <w:szCs w:val="20"/>
        </w:rPr>
        <w:t xml:space="preserve">)　</w:t>
      </w:r>
      <w:r w:rsidRPr="00896E5D">
        <w:rPr>
          <w:sz w:val="20"/>
          <w:szCs w:val="20"/>
        </w:rPr>
        <w:t>ALL213</w:t>
      </w:r>
      <w:r w:rsidRPr="00896E5D">
        <w:rPr>
          <w:rFonts w:hint="eastAsia"/>
          <w:sz w:val="20"/>
          <w:szCs w:val="20"/>
        </w:rPr>
        <w:t>に登録された症例は、</w:t>
      </w:r>
      <w:r w:rsidRPr="00896E5D">
        <w:rPr>
          <w:sz w:val="20"/>
          <w:szCs w:val="20"/>
        </w:rPr>
        <w:t>ALL-CS-12</w:t>
      </w:r>
      <w:r w:rsidRPr="00896E5D">
        <w:rPr>
          <w:rFonts w:hint="eastAsia"/>
          <w:sz w:val="20"/>
          <w:szCs w:val="20"/>
        </w:rPr>
        <w:t>に自動的に登録される。移植症例は、日本造血細胞移植学会の全国調査（</w:t>
      </w:r>
      <w:r w:rsidRPr="00896E5D">
        <w:rPr>
          <w:sz w:val="20"/>
          <w:szCs w:val="20"/>
        </w:rPr>
        <w:t>TRUMP</w:t>
      </w:r>
      <w:r w:rsidRPr="00896E5D">
        <w:rPr>
          <w:rFonts w:hint="eastAsia"/>
          <w:sz w:val="20"/>
          <w:szCs w:val="20"/>
        </w:rPr>
        <w:t>）に従い、移植症例登録を行い、</w:t>
      </w:r>
      <w:r w:rsidRPr="00896E5D">
        <w:rPr>
          <w:sz w:val="20"/>
          <w:szCs w:val="20"/>
        </w:rPr>
        <w:t>TRUMP ID</w:t>
      </w:r>
      <w:r w:rsidRPr="00896E5D">
        <w:rPr>
          <w:rFonts w:hint="eastAsia"/>
          <w:sz w:val="20"/>
          <w:szCs w:val="20"/>
        </w:rPr>
        <w:t>番号を記載すること。</w:t>
      </w:r>
    </w:p>
    <w:p w14:paraId="6A4922AA" w14:textId="77777777" w:rsidR="009C4D60" w:rsidRPr="00896E5D" w:rsidRDefault="009C4D60" w:rsidP="009B4581">
      <w:pPr>
        <w:ind w:left="426" w:hangingChars="213" w:hanging="426"/>
        <w:rPr>
          <w:sz w:val="20"/>
          <w:szCs w:val="20"/>
        </w:rPr>
      </w:pPr>
    </w:p>
    <w:p w14:paraId="12C3B88A" w14:textId="77777777" w:rsidR="000F446A" w:rsidRPr="00896E5D" w:rsidRDefault="000F446A"/>
    <w:p w14:paraId="798B455E" w14:textId="77777777" w:rsidR="00A87E23" w:rsidRPr="00896E5D" w:rsidRDefault="00D37F9A" w:rsidP="00060CCE">
      <w:pPr>
        <w:pStyle w:val="21"/>
      </w:pPr>
      <w:bookmarkStart w:id="312" w:name="_Toc313183514"/>
      <w:bookmarkStart w:id="313" w:name="_Toc313184333"/>
      <w:bookmarkStart w:id="314" w:name="_Toc313184488"/>
      <w:bookmarkStart w:id="315" w:name="_Toc313184643"/>
      <w:bookmarkStart w:id="316" w:name="_Toc346756186"/>
      <w:r w:rsidRPr="00896E5D">
        <w:t>4.3.</w:t>
      </w:r>
      <w:r w:rsidRPr="00896E5D">
        <w:rPr>
          <w:rFonts w:hint="eastAsia"/>
        </w:rPr>
        <w:t>登録の際の注意事項</w:t>
      </w:r>
      <w:bookmarkEnd w:id="312"/>
      <w:bookmarkEnd w:id="313"/>
      <w:bookmarkEnd w:id="314"/>
      <w:bookmarkEnd w:id="315"/>
      <w:bookmarkEnd w:id="316"/>
    </w:p>
    <w:p w14:paraId="6EF13309" w14:textId="77777777" w:rsidR="009B4581" w:rsidRPr="00896E5D" w:rsidRDefault="009B4581" w:rsidP="00C01FDB">
      <w:pPr>
        <w:ind w:left="298" w:hangingChars="149" w:hanging="298"/>
        <w:rPr>
          <w:sz w:val="20"/>
          <w:szCs w:val="20"/>
        </w:rPr>
      </w:pPr>
      <w:bookmarkStart w:id="317" w:name="_Toc109225870"/>
      <w:bookmarkStart w:id="318" w:name="_Toc109226684"/>
      <w:r w:rsidRPr="00896E5D">
        <w:rPr>
          <w:sz w:val="20"/>
          <w:szCs w:val="20"/>
        </w:rPr>
        <w:t>1)</w:t>
      </w:r>
      <w:r w:rsidRPr="00896E5D">
        <w:t xml:space="preserve"> </w:t>
      </w:r>
      <w:r w:rsidRPr="00896E5D">
        <w:rPr>
          <w:sz w:val="20"/>
          <w:szCs w:val="20"/>
        </w:rPr>
        <w:t>登録時Web画面上で適格基準・除外基準の各項目の有無を選択することにより適格性を判定する。不適格例および未記入・不明項目のある症例は登録できない。</w:t>
      </w:r>
      <w:bookmarkEnd w:id="317"/>
      <w:bookmarkEnd w:id="318"/>
    </w:p>
    <w:p w14:paraId="363FE545" w14:textId="77777777" w:rsidR="009B4581" w:rsidRPr="00896E5D" w:rsidRDefault="009B4581" w:rsidP="00C01FDB">
      <w:pPr>
        <w:ind w:left="298" w:hanging="298"/>
        <w:rPr>
          <w:sz w:val="20"/>
          <w:szCs w:val="20"/>
        </w:rPr>
      </w:pPr>
      <w:r w:rsidRPr="00896E5D">
        <w:rPr>
          <w:rFonts w:hint="eastAsia"/>
          <w:sz w:val="20"/>
          <w:szCs w:val="20"/>
        </w:rPr>
        <w:lastRenderedPageBreak/>
        <w:t>2) プロトコール治療開始後の登録は許容されない。</w:t>
      </w:r>
    </w:p>
    <w:p w14:paraId="4C4B4B6D" w14:textId="77777777" w:rsidR="009B4581" w:rsidRPr="00896E5D" w:rsidRDefault="006004EB" w:rsidP="00C01FDB">
      <w:pPr>
        <w:ind w:left="298" w:hangingChars="149" w:hanging="298"/>
        <w:rPr>
          <w:rFonts w:cs="ＭＳ Ｐ明朝"/>
          <w:kern w:val="0"/>
          <w:sz w:val="20"/>
          <w:szCs w:val="20"/>
        </w:rPr>
      </w:pPr>
      <w:r w:rsidRPr="00896E5D">
        <w:rPr>
          <w:rFonts w:hint="eastAsia"/>
          <w:sz w:val="20"/>
          <w:szCs w:val="20"/>
        </w:rPr>
        <w:t>3</w:t>
      </w:r>
      <w:r w:rsidR="009B4581" w:rsidRPr="00896E5D">
        <w:rPr>
          <w:rFonts w:hint="eastAsia"/>
          <w:sz w:val="20"/>
          <w:szCs w:val="20"/>
        </w:rPr>
        <w:t>)</w:t>
      </w:r>
      <w:r w:rsidR="009B4581" w:rsidRPr="00896E5D">
        <w:rPr>
          <w:sz w:val="20"/>
          <w:szCs w:val="20"/>
        </w:rPr>
        <w:t xml:space="preserve"> </w:t>
      </w:r>
      <w:r w:rsidR="00482386" w:rsidRPr="00896E5D">
        <w:rPr>
          <w:sz w:val="20"/>
          <w:szCs w:val="20"/>
        </w:rPr>
        <w:t>25</w:t>
      </w:r>
      <w:r w:rsidR="00482386" w:rsidRPr="00896E5D">
        <w:rPr>
          <w:rFonts w:hint="eastAsia"/>
          <w:sz w:val="20"/>
          <w:szCs w:val="20"/>
        </w:rPr>
        <w:t>歳未満の</w:t>
      </w:r>
      <w:r w:rsidR="009B4581" w:rsidRPr="00896E5D">
        <w:rPr>
          <w:sz w:val="20"/>
          <w:szCs w:val="20"/>
        </w:rPr>
        <w:t>T-ALL</w:t>
      </w:r>
      <w:r w:rsidR="009B4581" w:rsidRPr="00896E5D">
        <w:rPr>
          <w:rFonts w:hint="eastAsia"/>
          <w:sz w:val="20"/>
          <w:szCs w:val="20"/>
        </w:rPr>
        <w:t>症例は本試験への登録はできないが、JALSGの別プロトコールに登録可能である。</w:t>
      </w:r>
    </w:p>
    <w:p w14:paraId="7F9979BF" w14:textId="77777777" w:rsidR="009B4581" w:rsidRPr="00896E5D" w:rsidRDefault="006004EB" w:rsidP="00C01FDB">
      <w:pPr>
        <w:ind w:left="298" w:hangingChars="149" w:hanging="298"/>
        <w:rPr>
          <w:sz w:val="20"/>
          <w:szCs w:val="20"/>
        </w:rPr>
      </w:pPr>
      <w:r w:rsidRPr="00896E5D">
        <w:rPr>
          <w:rFonts w:hint="eastAsia"/>
          <w:sz w:val="20"/>
          <w:szCs w:val="20"/>
        </w:rPr>
        <w:t>4</w:t>
      </w:r>
      <w:r w:rsidR="009B4581" w:rsidRPr="00896E5D">
        <w:rPr>
          <w:rFonts w:hint="eastAsia"/>
          <w:sz w:val="20"/>
          <w:szCs w:val="20"/>
        </w:rPr>
        <w:t>) データの研究利用の拒否を含む同意撤回があった場合を除いて、一度登録された患者は登録取り消し</w:t>
      </w:r>
      <w:r w:rsidR="009B4581" w:rsidRPr="00896E5D">
        <w:rPr>
          <w:sz w:val="20"/>
          <w:szCs w:val="20"/>
        </w:rPr>
        <w:t>(</w:t>
      </w:r>
      <w:r w:rsidR="009B4581" w:rsidRPr="00896E5D">
        <w:rPr>
          <w:rFonts w:hint="eastAsia"/>
          <w:sz w:val="20"/>
          <w:szCs w:val="20"/>
        </w:rPr>
        <w:t>データベースから抹消</w:t>
      </w:r>
      <w:r w:rsidR="009B4581" w:rsidRPr="00896E5D">
        <w:rPr>
          <w:sz w:val="20"/>
          <w:szCs w:val="20"/>
        </w:rPr>
        <w:t>)</w:t>
      </w:r>
      <w:r w:rsidR="009B4581" w:rsidRPr="00896E5D">
        <w:rPr>
          <w:rFonts w:hint="eastAsia"/>
          <w:sz w:val="20"/>
          <w:szCs w:val="20"/>
        </w:rPr>
        <w:t>はなされない。重複登録の場合は、いかなる場合も初回の登録情報</w:t>
      </w:r>
      <w:r w:rsidR="009B4581" w:rsidRPr="00896E5D">
        <w:rPr>
          <w:sz w:val="20"/>
          <w:szCs w:val="20"/>
        </w:rPr>
        <w:t>(</w:t>
      </w:r>
      <w:r w:rsidR="009B4581" w:rsidRPr="00896E5D">
        <w:rPr>
          <w:rFonts w:hint="eastAsia"/>
          <w:sz w:val="20"/>
          <w:szCs w:val="20"/>
        </w:rPr>
        <w:t>登録番号</w:t>
      </w:r>
      <w:r w:rsidR="009B4581" w:rsidRPr="00896E5D">
        <w:rPr>
          <w:sz w:val="20"/>
          <w:szCs w:val="20"/>
        </w:rPr>
        <w:t>)</w:t>
      </w:r>
      <w:r w:rsidR="009B4581" w:rsidRPr="00896E5D">
        <w:rPr>
          <w:rFonts w:hint="eastAsia"/>
          <w:sz w:val="20"/>
          <w:szCs w:val="20"/>
        </w:rPr>
        <w:t>を採用する。</w:t>
      </w:r>
    </w:p>
    <w:p w14:paraId="3DE09CD5" w14:textId="77777777" w:rsidR="009B4581" w:rsidRPr="00896E5D" w:rsidRDefault="006004EB" w:rsidP="00C01FDB">
      <w:pPr>
        <w:ind w:left="298" w:hangingChars="149" w:hanging="298"/>
        <w:rPr>
          <w:sz w:val="20"/>
          <w:szCs w:val="20"/>
        </w:rPr>
      </w:pPr>
      <w:r w:rsidRPr="00896E5D">
        <w:rPr>
          <w:rFonts w:hint="eastAsia"/>
          <w:sz w:val="20"/>
          <w:szCs w:val="20"/>
        </w:rPr>
        <w:t>5</w:t>
      </w:r>
      <w:r w:rsidR="009B4581" w:rsidRPr="00896E5D">
        <w:rPr>
          <w:rFonts w:hint="eastAsia"/>
          <w:sz w:val="20"/>
          <w:szCs w:val="20"/>
        </w:rPr>
        <w:t>)</w:t>
      </w:r>
      <w:r w:rsidR="009B4581" w:rsidRPr="00896E5D">
        <w:rPr>
          <w:rFonts w:hint="eastAsia"/>
        </w:rPr>
        <w:t xml:space="preserve"> </w:t>
      </w:r>
      <w:r w:rsidR="009B4581" w:rsidRPr="00896E5D">
        <w:rPr>
          <w:rFonts w:hint="eastAsia"/>
          <w:kern w:val="0"/>
          <w:sz w:val="20"/>
          <w:szCs w:val="20"/>
        </w:rPr>
        <w:t>誤登録、重複登録が判明した場合には可及的速やかに事務局とデータセンターに連絡すること。該当する番号は使用されない。</w:t>
      </w:r>
    </w:p>
    <w:p w14:paraId="6CED6860" w14:textId="77777777" w:rsidR="000F446A" w:rsidRPr="00896E5D" w:rsidRDefault="000F446A"/>
    <w:p w14:paraId="6ACA1246" w14:textId="77777777" w:rsidR="00366236" w:rsidRPr="00896E5D" w:rsidRDefault="00366236"/>
    <w:p w14:paraId="652BFABE" w14:textId="77777777" w:rsidR="000F446A" w:rsidRPr="00896E5D" w:rsidRDefault="00D37F9A">
      <w:pPr>
        <w:pStyle w:val="10"/>
      </w:pPr>
      <w:bookmarkStart w:id="319" w:name="_Toc181506821"/>
      <w:bookmarkStart w:id="320" w:name="_Toc313183515"/>
      <w:bookmarkStart w:id="321" w:name="_Toc313184334"/>
      <w:bookmarkStart w:id="322" w:name="_Toc313184489"/>
      <w:bookmarkStart w:id="323" w:name="_Toc313184644"/>
      <w:bookmarkStart w:id="324" w:name="_Toc346756187"/>
      <w:r w:rsidRPr="00896E5D">
        <w:t>5.</w:t>
      </w:r>
      <w:r w:rsidRPr="00896E5D">
        <w:rPr>
          <w:rFonts w:hint="eastAsia"/>
        </w:rPr>
        <w:t>治療計画と治療変更</w:t>
      </w:r>
      <w:bookmarkEnd w:id="319"/>
      <w:bookmarkEnd w:id="320"/>
      <w:bookmarkEnd w:id="321"/>
      <w:bookmarkEnd w:id="322"/>
      <w:bookmarkEnd w:id="323"/>
      <w:r w:rsidRPr="00896E5D">
        <w:rPr>
          <w:rFonts w:hint="eastAsia"/>
        </w:rPr>
        <w:t>基準</w:t>
      </w:r>
      <w:bookmarkEnd w:id="324"/>
    </w:p>
    <w:p w14:paraId="633F39D7" w14:textId="77777777" w:rsidR="00A87E23" w:rsidRPr="00896E5D" w:rsidRDefault="00D37F9A" w:rsidP="00A87E23">
      <w:pPr>
        <w:ind w:firstLineChars="100" w:firstLine="200"/>
        <w:rPr>
          <w:sz w:val="20"/>
          <w:szCs w:val="20"/>
        </w:rPr>
      </w:pPr>
      <w:r w:rsidRPr="00896E5D">
        <w:rPr>
          <w:rFonts w:hint="eastAsia"/>
          <w:sz w:val="20"/>
          <w:szCs w:val="20"/>
        </w:rPr>
        <w:t>患者の安全が脅かされない限りにおいて、治療および治療変更は本章の記述に従って行う。</w:t>
      </w:r>
      <w:r w:rsidRPr="00896E5D">
        <w:rPr>
          <w:sz w:val="20"/>
          <w:szCs w:val="20"/>
        </w:rPr>
        <w:t xml:space="preserve"> </w:t>
      </w:r>
      <w:r w:rsidRPr="00896E5D">
        <w:rPr>
          <w:rFonts w:hint="eastAsia"/>
          <w:sz w:val="20"/>
          <w:szCs w:val="20"/>
        </w:rPr>
        <w:t>プロトコールに従えば医学的に危険と判断される場合は担当医の医学的判断に従って治療変更を行う。「プロトコール逸脱」となるが、医学的に妥当と判断された場合は「臨床的に妥当な逸脱」とされる。有効性を高める意図で行われた逸脱は「臨床的に妥当な逸脱」とはしない。</w:t>
      </w:r>
    </w:p>
    <w:p w14:paraId="0B9ADFC0" w14:textId="77777777" w:rsidR="00A87E23" w:rsidRPr="00896E5D" w:rsidRDefault="00D37F9A" w:rsidP="00A87E23">
      <w:pPr>
        <w:ind w:firstLineChars="100" w:firstLine="200"/>
        <w:rPr>
          <w:sz w:val="20"/>
          <w:szCs w:val="20"/>
        </w:rPr>
      </w:pPr>
      <w:r w:rsidRPr="00896E5D">
        <w:rPr>
          <w:rFonts w:hint="eastAsia"/>
          <w:sz w:val="20"/>
          <w:szCs w:val="20"/>
        </w:rPr>
        <w:t>用語の定義は以下のとおりとする。なお、治療中止に至ると考えられる場合で判断に困る場合は研究代表者に相談すること。</w:t>
      </w:r>
    </w:p>
    <w:p w14:paraId="4F8678C7" w14:textId="77777777" w:rsidR="000F446A" w:rsidRPr="00896E5D" w:rsidRDefault="000F446A">
      <w:pPr>
        <w:rPr>
          <w:sz w:val="20"/>
          <w:szCs w:val="20"/>
        </w:rPr>
      </w:pPr>
    </w:p>
    <w:p w14:paraId="74D454B0" w14:textId="77777777" w:rsidR="000F446A" w:rsidRPr="00896E5D" w:rsidRDefault="00D37F9A">
      <w:pPr>
        <w:rPr>
          <w:sz w:val="20"/>
          <w:szCs w:val="20"/>
        </w:rPr>
      </w:pPr>
      <w:r w:rsidRPr="00896E5D">
        <w:rPr>
          <w:rFonts w:hint="eastAsia"/>
          <w:sz w:val="20"/>
          <w:szCs w:val="20"/>
        </w:rPr>
        <w:t>＜用語の定義＞</w:t>
      </w:r>
    </w:p>
    <w:p w14:paraId="10C1E172" w14:textId="77777777" w:rsidR="000F446A" w:rsidRPr="00896E5D" w:rsidRDefault="00D37F9A">
      <w:pPr>
        <w:rPr>
          <w:sz w:val="20"/>
          <w:szCs w:val="20"/>
        </w:rPr>
      </w:pPr>
      <w:r w:rsidRPr="00896E5D">
        <w:rPr>
          <w:rFonts w:hint="eastAsia"/>
          <w:sz w:val="20"/>
          <w:szCs w:val="20"/>
        </w:rPr>
        <w:t xml:space="preserve">　休薬：治療コースは規定通り行うなかで治療コースに含まれる一部の薬剤の投与を一旦止めること（条件が揃えば再開する）。薬剤単位で用いる。</w:t>
      </w:r>
    </w:p>
    <w:p w14:paraId="78F28F7A" w14:textId="77777777" w:rsidR="000F446A" w:rsidRPr="00896E5D" w:rsidRDefault="00D37F9A">
      <w:pPr>
        <w:rPr>
          <w:sz w:val="20"/>
          <w:szCs w:val="20"/>
        </w:rPr>
      </w:pPr>
      <w:r w:rsidRPr="00896E5D">
        <w:rPr>
          <w:rFonts w:hint="eastAsia"/>
          <w:sz w:val="20"/>
          <w:szCs w:val="20"/>
        </w:rPr>
        <w:t xml:space="preserve">　延期：次の治療コース全体の開始を規定より遅らせること。治療コース単位で用いる。結果として治療コース間の間隔が延期する。</w:t>
      </w:r>
    </w:p>
    <w:p w14:paraId="0C773CF3" w14:textId="77777777" w:rsidR="000F446A" w:rsidRPr="00896E5D" w:rsidRDefault="00D37F9A">
      <w:pPr>
        <w:rPr>
          <w:sz w:val="20"/>
          <w:szCs w:val="20"/>
        </w:rPr>
      </w:pPr>
      <w:r w:rsidRPr="00896E5D">
        <w:rPr>
          <w:rFonts w:hint="eastAsia"/>
          <w:sz w:val="20"/>
          <w:szCs w:val="20"/>
        </w:rPr>
        <w:t xml:space="preserve">　中止：特定の薬剤、治療コース、または治療全体の投与を止めて、以後再開しないこと。</w:t>
      </w:r>
    </w:p>
    <w:p w14:paraId="5569F30B" w14:textId="77777777" w:rsidR="000F446A" w:rsidRPr="00896E5D" w:rsidRDefault="000F446A">
      <w:pPr>
        <w:rPr>
          <w:sz w:val="20"/>
          <w:szCs w:val="20"/>
        </w:rPr>
      </w:pPr>
    </w:p>
    <w:p w14:paraId="5C9DD2BF" w14:textId="77777777" w:rsidR="000F446A" w:rsidRPr="00896E5D" w:rsidRDefault="00D37F9A">
      <w:pPr>
        <w:rPr>
          <w:sz w:val="20"/>
          <w:szCs w:val="20"/>
        </w:rPr>
      </w:pPr>
      <w:r w:rsidRPr="00896E5D">
        <w:rPr>
          <w:rFonts w:hint="eastAsia"/>
          <w:sz w:val="20"/>
          <w:szCs w:val="20"/>
        </w:rPr>
        <w:t>このプロトコールの</w:t>
      </w:r>
      <w:r w:rsidRPr="00896E5D">
        <w:rPr>
          <w:sz w:val="20"/>
          <w:szCs w:val="20"/>
        </w:rPr>
        <w:t xml:space="preserve"> CTCAE </w:t>
      </w:r>
      <w:r w:rsidRPr="00896E5D">
        <w:rPr>
          <w:rFonts w:hint="eastAsia"/>
          <w:sz w:val="20"/>
          <w:szCs w:val="20"/>
        </w:rPr>
        <w:t>は、「</w:t>
      </w:r>
      <w:r w:rsidRPr="00896E5D">
        <w:rPr>
          <w:sz w:val="20"/>
          <w:szCs w:val="20"/>
        </w:rPr>
        <w:t xml:space="preserve"> CTCAE v4.0-</w:t>
      </w:r>
      <w:r w:rsidRPr="00896E5D">
        <w:rPr>
          <w:rFonts w:hint="eastAsia"/>
          <w:sz w:val="20"/>
          <w:szCs w:val="20"/>
        </w:rPr>
        <w:t>日本語訳</w:t>
      </w:r>
      <w:r w:rsidRPr="00896E5D">
        <w:rPr>
          <w:sz w:val="20"/>
          <w:szCs w:val="20"/>
        </w:rPr>
        <w:t xml:space="preserve"> JCOG 2011</w:t>
      </w:r>
      <w:r w:rsidRPr="00896E5D">
        <w:rPr>
          <w:rFonts w:hint="eastAsia"/>
          <w:sz w:val="20"/>
          <w:szCs w:val="20"/>
        </w:rPr>
        <w:t>年</w:t>
      </w:r>
      <w:r w:rsidRPr="00896E5D">
        <w:rPr>
          <w:sz w:val="20"/>
          <w:szCs w:val="20"/>
        </w:rPr>
        <w:t>4</w:t>
      </w:r>
      <w:r w:rsidRPr="00896E5D">
        <w:rPr>
          <w:rFonts w:hint="eastAsia"/>
          <w:sz w:val="20"/>
          <w:szCs w:val="20"/>
        </w:rPr>
        <w:t>月</w:t>
      </w:r>
      <w:r w:rsidRPr="00896E5D">
        <w:rPr>
          <w:sz w:val="20"/>
          <w:szCs w:val="20"/>
        </w:rPr>
        <w:t>25</w:t>
      </w:r>
      <w:r w:rsidRPr="00896E5D">
        <w:rPr>
          <w:rFonts w:hint="eastAsia"/>
          <w:sz w:val="20"/>
          <w:szCs w:val="20"/>
        </w:rPr>
        <w:t>日版」である。</w:t>
      </w:r>
    </w:p>
    <w:p w14:paraId="2DAADCDA" w14:textId="77777777" w:rsidR="000F446A" w:rsidRPr="00896E5D" w:rsidRDefault="000F446A"/>
    <w:p w14:paraId="0EE76D84" w14:textId="77777777" w:rsidR="00A87E23" w:rsidRPr="00896E5D" w:rsidRDefault="00D37F9A" w:rsidP="00060CCE">
      <w:pPr>
        <w:pStyle w:val="21"/>
      </w:pPr>
      <w:bookmarkStart w:id="325" w:name="_Toc313183516"/>
      <w:bookmarkStart w:id="326" w:name="_Toc313184335"/>
      <w:bookmarkStart w:id="327" w:name="_Toc313184490"/>
      <w:bookmarkStart w:id="328" w:name="_Toc313184645"/>
      <w:bookmarkStart w:id="329" w:name="_Toc346756188"/>
      <w:r w:rsidRPr="00896E5D">
        <w:t>5.1.</w:t>
      </w:r>
      <w:r w:rsidRPr="00896E5D">
        <w:rPr>
          <w:rFonts w:hint="eastAsia"/>
        </w:rPr>
        <w:t>治療の概略</w:t>
      </w:r>
      <w:bookmarkEnd w:id="325"/>
      <w:bookmarkEnd w:id="326"/>
      <w:bookmarkEnd w:id="327"/>
      <w:bookmarkEnd w:id="328"/>
      <w:bookmarkEnd w:id="329"/>
    </w:p>
    <w:p w14:paraId="5F611E05" w14:textId="77777777" w:rsidR="00A87E23" w:rsidRPr="00896E5D" w:rsidRDefault="00D37F9A" w:rsidP="00421978">
      <w:pPr>
        <w:pStyle w:val="131"/>
        <w:numPr>
          <w:ilvl w:val="0"/>
          <w:numId w:val="31"/>
        </w:numPr>
        <w:ind w:leftChars="0"/>
        <w:rPr>
          <w:sz w:val="20"/>
          <w:szCs w:val="20"/>
        </w:rPr>
      </w:pPr>
      <w:r w:rsidRPr="00896E5D">
        <w:rPr>
          <w:rFonts w:hint="eastAsia"/>
          <w:sz w:val="20"/>
          <w:szCs w:val="20"/>
        </w:rPr>
        <w:t>対象は</w:t>
      </w:r>
      <w:r w:rsidR="00E7169F" w:rsidRPr="00896E5D">
        <w:rPr>
          <w:rFonts w:hint="eastAsia"/>
          <w:sz w:val="20"/>
          <w:szCs w:val="20"/>
        </w:rPr>
        <w:t>、</w:t>
      </w:r>
      <w:r w:rsidRPr="00896E5D">
        <w:rPr>
          <w:sz w:val="20"/>
          <w:szCs w:val="20"/>
        </w:rPr>
        <w:t>precursor</w:t>
      </w:r>
      <w:r w:rsidR="00E7169F" w:rsidRPr="00896E5D">
        <w:rPr>
          <w:sz w:val="20"/>
          <w:szCs w:val="20"/>
        </w:rPr>
        <w:t xml:space="preserve"> </w:t>
      </w:r>
      <w:r w:rsidRPr="00896E5D">
        <w:rPr>
          <w:sz w:val="20"/>
          <w:szCs w:val="20"/>
        </w:rPr>
        <w:t>T-ALL</w:t>
      </w:r>
      <w:r w:rsidRPr="00896E5D">
        <w:rPr>
          <w:rFonts w:hint="eastAsia"/>
          <w:sz w:val="20"/>
          <w:szCs w:val="20"/>
        </w:rPr>
        <w:t>（</w:t>
      </w:r>
      <w:r w:rsidRPr="00896E5D">
        <w:rPr>
          <w:sz w:val="20"/>
          <w:szCs w:val="20"/>
        </w:rPr>
        <w:t xml:space="preserve"> WHO</w:t>
      </w:r>
      <w:r w:rsidRPr="00896E5D">
        <w:rPr>
          <w:rFonts w:hint="eastAsia"/>
          <w:sz w:val="20"/>
          <w:szCs w:val="20"/>
        </w:rPr>
        <w:t>分類での</w:t>
      </w:r>
      <w:r w:rsidRPr="00896E5D">
        <w:rPr>
          <w:sz w:val="20"/>
          <w:szCs w:val="20"/>
        </w:rPr>
        <w:t xml:space="preserve">T lymphoblastic leukaemia/lymphoma </w:t>
      </w:r>
      <w:r w:rsidRPr="00896E5D">
        <w:rPr>
          <w:rFonts w:hint="eastAsia"/>
          <w:sz w:val="20"/>
          <w:szCs w:val="20"/>
        </w:rPr>
        <w:t>）である。</w:t>
      </w:r>
    </w:p>
    <w:p w14:paraId="2BC98115" w14:textId="77777777" w:rsidR="00A87E23" w:rsidRPr="00896E5D" w:rsidRDefault="00D37F9A" w:rsidP="00421978">
      <w:pPr>
        <w:pStyle w:val="131"/>
        <w:numPr>
          <w:ilvl w:val="0"/>
          <w:numId w:val="31"/>
        </w:numPr>
        <w:ind w:leftChars="0"/>
        <w:rPr>
          <w:sz w:val="20"/>
          <w:szCs w:val="20"/>
        </w:rPr>
      </w:pPr>
      <w:r w:rsidRPr="00896E5D">
        <w:rPr>
          <w:rFonts w:hint="eastAsia"/>
          <w:sz w:val="20"/>
          <w:szCs w:val="20"/>
        </w:rPr>
        <w:t>診断基準は、細胞表面での</w:t>
      </w:r>
      <w:r w:rsidRPr="00896E5D">
        <w:rPr>
          <w:sz w:val="20"/>
          <w:szCs w:val="20"/>
        </w:rPr>
        <w:t xml:space="preserve"> CyCD3 </w:t>
      </w:r>
      <w:r w:rsidRPr="00896E5D">
        <w:rPr>
          <w:rFonts w:hint="eastAsia"/>
          <w:sz w:val="20"/>
          <w:szCs w:val="20"/>
        </w:rPr>
        <w:t>または</w:t>
      </w:r>
      <w:r w:rsidRPr="00896E5D">
        <w:rPr>
          <w:sz w:val="20"/>
          <w:szCs w:val="20"/>
        </w:rPr>
        <w:t xml:space="preserve"> CD3 </w:t>
      </w:r>
      <w:r w:rsidRPr="00896E5D">
        <w:rPr>
          <w:rFonts w:hint="eastAsia"/>
          <w:sz w:val="20"/>
          <w:szCs w:val="20"/>
        </w:rPr>
        <w:t>陽性である。</w:t>
      </w:r>
      <w:r w:rsidRPr="00896E5D">
        <w:rPr>
          <w:sz w:val="20"/>
          <w:szCs w:val="20"/>
        </w:rPr>
        <w:t xml:space="preserve">CD3 </w:t>
      </w:r>
      <w:r w:rsidRPr="00896E5D">
        <w:rPr>
          <w:rFonts w:hint="eastAsia"/>
          <w:sz w:val="20"/>
          <w:szCs w:val="20"/>
        </w:rPr>
        <w:t>が陰性で</w:t>
      </w:r>
      <w:r w:rsidRPr="00896E5D">
        <w:rPr>
          <w:sz w:val="20"/>
          <w:szCs w:val="20"/>
        </w:rPr>
        <w:t xml:space="preserve"> CyCD3 </w:t>
      </w:r>
      <w:r w:rsidRPr="00896E5D">
        <w:rPr>
          <w:rFonts w:hint="eastAsia"/>
          <w:sz w:val="20"/>
          <w:szCs w:val="20"/>
        </w:rPr>
        <w:t>が不明な場合は、以下のいずれかの場合を</w:t>
      </w:r>
      <w:r w:rsidRPr="00896E5D">
        <w:rPr>
          <w:sz w:val="20"/>
          <w:szCs w:val="20"/>
        </w:rPr>
        <w:t>T-ALL</w:t>
      </w:r>
      <w:r w:rsidRPr="00896E5D">
        <w:rPr>
          <w:rFonts w:hint="eastAsia"/>
          <w:sz w:val="20"/>
          <w:szCs w:val="20"/>
        </w:rPr>
        <w:t>とする。</w:t>
      </w:r>
    </w:p>
    <w:p w14:paraId="6C69BF3E" w14:textId="77777777" w:rsidR="00D37F9A" w:rsidRPr="00896E5D" w:rsidRDefault="00D37F9A" w:rsidP="00421978">
      <w:pPr>
        <w:pStyle w:val="73"/>
        <w:numPr>
          <w:ilvl w:val="0"/>
          <w:numId w:val="32"/>
        </w:numPr>
        <w:ind w:leftChars="181" w:left="800"/>
        <w:rPr>
          <w:sz w:val="20"/>
          <w:szCs w:val="20"/>
        </w:rPr>
      </w:pPr>
      <w:r w:rsidRPr="00896E5D">
        <w:rPr>
          <w:sz w:val="20"/>
          <w:szCs w:val="20"/>
        </w:rPr>
        <w:t xml:space="preserve">CD2 </w:t>
      </w:r>
      <w:r w:rsidRPr="00896E5D">
        <w:rPr>
          <w:rFonts w:hint="eastAsia"/>
          <w:sz w:val="20"/>
          <w:szCs w:val="20"/>
        </w:rPr>
        <w:t>または</w:t>
      </w:r>
      <w:r w:rsidRPr="00896E5D">
        <w:rPr>
          <w:sz w:val="20"/>
          <w:szCs w:val="20"/>
        </w:rPr>
        <w:t xml:space="preserve"> CD7 </w:t>
      </w:r>
      <w:r w:rsidRPr="00896E5D">
        <w:rPr>
          <w:rFonts w:hint="eastAsia"/>
          <w:sz w:val="20"/>
          <w:szCs w:val="20"/>
        </w:rPr>
        <w:t>が陽性で</w:t>
      </w:r>
      <w:r w:rsidRPr="00896E5D">
        <w:rPr>
          <w:sz w:val="20"/>
          <w:szCs w:val="20"/>
        </w:rPr>
        <w:t xml:space="preserve"> CD1, CD3, CD4, CD5, CD8</w:t>
      </w:r>
      <w:r w:rsidRPr="00896E5D">
        <w:rPr>
          <w:rFonts w:hint="eastAsia"/>
          <w:sz w:val="20"/>
          <w:szCs w:val="20"/>
        </w:rPr>
        <w:t>のいずれかが陽性</w:t>
      </w:r>
    </w:p>
    <w:p w14:paraId="2FDAABB4" w14:textId="77777777" w:rsidR="00A87E23" w:rsidRPr="00896E5D" w:rsidRDefault="00D37F9A" w:rsidP="00421978">
      <w:pPr>
        <w:pStyle w:val="73"/>
        <w:numPr>
          <w:ilvl w:val="0"/>
          <w:numId w:val="32"/>
        </w:numPr>
        <w:ind w:leftChars="181" w:left="800"/>
        <w:rPr>
          <w:sz w:val="20"/>
          <w:szCs w:val="20"/>
        </w:rPr>
      </w:pPr>
      <w:r w:rsidRPr="00896E5D">
        <w:rPr>
          <w:sz w:val="20"/>
          <w:szCs w:val="20"/>
        </w:rPr>
        <w:t xml:space="preserve">CD5 </w:t>
      </w:r>
      <w:r w:rsidRPr="00896E5D">
        <w:rPr>
          <w:rFonts w:hint="eastAsia"/>
          <w:sz w:val="20"/>
          <w:szCs w:val="20"/>
        </w:rPr>
        <w:t>陽性でかつ</w:t>
      </w:r>
      <w:r w:rsidRPr="00896E5D">
        <w:rPr>
          <w:sz w:val="20"/>
          <w:szCs w:val="20"/>
        </w:rPr>
        <w:t>CD19</w:t>
      </w:r>
      <w:r w:rsidRPr="00896E5D">
        <w:rPr>
          <w:rFonts w:hint="eastAsia"/>
          <w:sz w:val="20"/>
          <w:szCs w:val="20"/>
        </w:rPr>
        <w:t>と</w:t>
      </w:r>
      <w:r w:rsidRPr="00896E5D">
        <w:rPr>
          <w:sz w:val="20"/>
          <w:szCs w:val="20"/>
        </w:rPr>
        <w:t xml:space="preserve"> CD20</w:t>
      </w:r>
      <w:r w:rsidRPr="00896E5D">
        <w:rPr>
          <w:rFonts w:hint="eastAsia"/>
          <w:sz w:val="20"/>
          <w:szCs w:val="20"/>
        </w:rPr>
        <w:t>陰性</w:t>
      </w:r>
    </w:p>
    <w:p w14:paraId="72F9EDBB" w14:textId="77777777" w:rsidR="00A87E23" w:rsidRPr="00896E5D" w:rsidRDefault="00D37F9A" w:rsidP="00421978">
      <w:pPr>
        <w:pStyle w:val="131"/>
        <w:numPr>
          <w:ilvl w:val="0"/>
          <w:numId w:val="31"/>
        </w:numPr>
        <w:ind w:leftChars="0"/>
        <w:rPr>
          <w:sz w:val="20"/>
          <w:szCs w:val="20"/>
        </w:rPr>
      </w:pPr>
      <w:r w:rsidRPr="00896E5D">
        <w:rPr>
          <w:sz w:val="20"/>
          <w:szCs w:val="20"/>
        </w:rPr>
        <w:t xml:space="preserve">FAB </w:t>
      </w:r>
      <w:r w:rsidRPr="00896E5D">
        <w:rPr>
          <w:rFonts w:hint="eastAsia"/>
          <w:sz w:val="20"/>
          <w:szCs w:val="20"/>
        </w:rPr>
        <w:t>分類の</w:t>
      </w:r>
      <w:r w:rsidRPr="00896E5D">
        <w:rPr>
          <w:sz w:val="20"/>
          <w:szCs w:val="20"/>
        </w:rPr>
        <w:t xml:space="preserve"> M0</w:t>
      </w:r>
      <w:r w:rsidRPr="00896E5D">
        <w:rPr>
          <w:rFonts w:hint="eastAsia"/>
          <w:sz w:val="20"/>
          <w:szCs w:val="20"/>
        </w:rPr>
        <w:t>、</w:t>
      </w:r>
      <w:r w:rsidRPr="00896E5D">
        <w:rPr>
          <w:sz w:val="20"/>
          <w:szCs w:val="20"/>
        </w:rPr>
        <w:t>M5a</w:t>
      </w:r>
      <w:r w:rsidRPr="00896E5D">
        <w:rPr>
          <w:rFonts w:hint="eastAsia"/>
          <w:sz w:val="20"/>
          <w:szCs w:val="20"/>
        </w:rPr>
        <w:t>、</w:t>
      </w:r>
      <w:r w:rsidRPr="00896E5D">
        <w:rPr>
          <w:sz w:val="20"/>
          <w:szCs w:val="20"/>
        </w:rPr>
        <w:t>M7</w:t>
      </w:r>
      <w:r w:rsidRPr="00896E5D">
        <w:rPr>
          <w:rFonts w:hint="eastAsia"/>
          <w:sz w:val="20"/>
          <w:szCs w:val="20"/>
        </w:rPr>
        <w:t>でなければ、骨髄球系の細胞表面マーカーが陽性であっても</w:t>
      </w:r>
      <w:r w:rsidRPr="00896E5D">
        <w:rPr>
          <w:sz w:val="20"/>
          <w:szCs w:val="20"/>
        </w:rPr>
        <w:t xml:space="preserve"> T-ALL </w:t>
      </w:r>
      <w:r w:rsidRPr="00896E5D">
        <w:rPr>
          <w:rFonts w:hint="eastAsia"/>
          <w:sz w:val="20"/>
          <w:szCs w:val="20"/>
        </w:rPr>
        <w:t>と診断する。</w:t>
      </w:r>
    </w:p>
    <w:p w14:paraId="79221ADD" w14:textId="77777777" w:rsidR="00A87E23" w:rsidRPr="00896E5D" w:rsidRDefault="00885AAF" w:rsidP="00421978">
      <w:pPr>
        <w:pStyle w:val="131"/>
        <w:numPr>
          <w:ilvl w:val="0"/>
          <w:numId w:val="31"/>
        </w:numPr>
        <w:ind w:leftChars="0"/>
        <w:rPr>
          <w:sz w:val="20"/>
          <w:szCs w:val="20"/>
        </w:rPr>
      </w:pPr>
      <w:r w:rsidRPr="00896E5D">
        <w:rPr>
          <w:sz w:val="20"/>
          <w:szCs w:val="20"/>
        </w:rPr>
        <w:t xml:space="preserve">precursor </w:t>
      </w:r>
      <w:r w:rsidR="00D37F9A" w:rsidRPr="00896E5D">
        <w:rPr>
          <w:sz w:val="20"/>
          <w:szCs w:val="20"/>
        </w:rPr>
        <w:t xml:space="preserve">B-ALL </w:t>
      </w:r>
      <w:r w:rsidR="00D37F9A" w:rsidRPr="00896E5D">
        <w:rPr>
          <w:rFonts w:hint="eastAsia"/>
          <w:sz w:val="20"/>
          <w:szCs w:val="20"/>
        </w:rPr>
        <w:t>と</w:t>
      </w:r>
      <w:r w:rsidRPr="00896E5D">
        <w:rPr>
          <w:sz w:val="20"/>
          <w:szCs w:val="20"/>
        </w:rPr>
        <w:t>precursor</w:t>
      </w:r>
      <w:r w:rsidR="00D37F9A" w:rsidRPr="00896E5D">
        <w:rPr>
          <w:sz w:val="20"/>
          <w:szCs w:val="20"/>
        </w:rPr>
        <w:t xml:space="preserve"> T-ALL </w:t>
      </w:r>
      <w:r w:rsidR="00D37F9A" w:rsidRPr="00896E5D">
        <w:rPr>
          <w:rFonts w:hint="eastAsia"/>
          <w:sz w:val="20"/>
          <w:szCs w:val="20"/>
        </w:rPr>
        <w:t>の両方の診断基準を満たす場合（</w:t>
      </w:r>
      <w:r w:rsidR="00D37F9A" w:rsidRPr="00896E5D">
        <w:rPr>
          <w:sz w:val="20"/>
          <w:szCs w:val="20"/>
        </w:rPr>
        <w:t>p.</w:t>
      </w:r>
      <w:r w:rsidRPr="00896E5D">
        <w:rPr>
          <w:rFonts w:hint="eastAsia"/>
          <w:sz w:val="20"/>
          <w:szCs w:val="20"/>
        </w:rPr>
        <w:t>1</w:t>
      </w:r>
      <w:r w:rsidR="00B070F1" w:rsidRPr="00896E5D">
        <w:rPr>
          <w:rFonts w:hint="eastAsia"/>
          <w:sz w:val="20"/>
          <w:szCs w:val="20"/>
        </w:rPr>
        <w:t>4</w:t>
      </w:r>
      <w:r w:rsidR="00D37F9A" w:rsidRPr="00896E5D">
        <w:rPr>
          <w:rFonts w:hint="eastAsia"/>
          <w:sz w:val="20"/>
          <w:szCs w:val="20"/>
        </w:rPr>
        <w:t>を参照）は、</w:t>
      </w:r>
      <w:r w:rsidR="00D37F9A" w:rsidRPr="00896E5D">
        <w:rPr>
          <w:sz w:val="20"/>
          <w:szCs w:val="20"/>
        </w:rPr>
        <w:t xml:space="preserve">CD19 </w:t>
      </w:r>
      <w:r w:rsidR="00D37F9A" w:rsidRPr="00896E5D">
        <w:rPr>
          <w:rFonts w:hint="eastAsia"/>
          <w:sz w:val="20"/>
          <w:szCs w:val="20"/>
        </w:rPr>
        <w:t>以外に</w:t>
      </w:r>
      <w:r w:rsidR="00D37F9A" w:rsidRPr="00896E5D">
        <w:rPr>
          <w:sz w:val="20"/>
          <w:szCs w:val="20"/>
        </w:rPr>
        <w:t xml:space="preserve"> cyCD79a</w:t>
      </w:r>
      <w:r w:rsidR="00D37F9A" w:rsidRPr="00896E5D">
        <w:rPr>
          <w:rFonts w:hint="eastAsia"/>
          <w:sz w:val="20"/>
          <w:szCs w:val="20"/>
        </w:rPr>
        <w:t>、</w:t>
      </w:r>
      <w:r w:rsidR="00D37F9A" w:rsidRPr="00896E5D">
        <w:rPr>
          <w:sz w:val="20"/>
          <w:szCs w:val="20"/>
        </w:rPr>
        <w:t>CD20</w:t>
      </w:r>
      <w:r w:rsidR="00D37F9A" w:rsidRPr="00896E5D">
        <w:rPr>
          <w:rFonts w:hint="eastAsia"/>
          <w:sz w:val="20"/>
          <w:szCs w:val="20"/>
        </w:rPr>
        <w:t>、</w:t>
      </w:r>
      <w:r w:rsidR="00D37F9A" w:rsidRPr="00896E5D">
        <w:rPr>
          <w:sz w:val="20"/>
          <w:szCs w:val="20"/>
        </w:rPr>
        <w:t xml:space="preserve">CD22 </w:t>
      </w:r>
      <w:r w:rsidR="00D37F9A" w:rsidRPr="00896E5D">
        <w:rPr>
          <w:rFonts w:hint="eastAsia"/>
          <w:sz w:val="20"/>
          <w:szCs w:val="20"/>
        </w:rPr>
        <w:t>のうちいずれかが陽性であれば、</w:t>
      </w:r>
      <w:r w:rsidR="00D37F9A" w:rsidRPr="00896E5D">
        <w:rPr>
          <w:sz w:val="20"/>
          <w:szCs w:val="20"/>
        </w:rPr>
        <w:t>B-ALL 21</w:t>
      </w:r>
      <w:r w:rsidR="003B4D5B" w:rsidRPr="00896E5D">
        <w:rPr>
          <w:rFonts w:hint="eastAsia"/>
          <w:sz w:val="20"/>
          <w:szCs w:val="20"/>
        </w:rPr>
        <w:t>3</w:t>
      </w:r>
      <w:r w:rsidR="00D37F9A" w:rsidRPr="00896E5D">
        <w:rPr>
          <w:sz w:val="20"/>
          <w:szCs w:val="20"/>
        </w:rPr>
        <w:t xml:space="preserve"> </w:t>
      </w:r>
      <w:r w:rsidR="00D37F9A" w:rsidRPr="00896E5D">
        <w:rPr>
          <w:rFonts w:hint="eastAsia"/>
          <w:sz w:val="20"/>
          <w:szCs w:val="20"/>
        </w:rPr>
        <w:t>プロトコールを選択し、それ以外の場合は、</w:t>
      </w:r>
      <w:r w:rsidR="00D37F9A" w:rsidRPr="00896E5D">
        <w:rPr>
          <w:sz w:val="20"/>
          <w:szCs w:val="20"/>
        </w:rPr>
        <w:t>T-ALL21</w:t>
      </w:r>
      <w:r w:rsidR="003B4D5B" w:rsidRPr="00896E5D">
        <w:rPr>
          <w:rFonts w:hint="eastAsia"/>
          <w:sz w:val="20"/>
          <w:szCs w:val="20"/>
        </w:rPr>
        <w:t>3</w:t>
      </w:r>
      <w:r w:rsidR="00D37F9A" w:rsidRPr="00896E5D">
        <w:rPr>
          <w:sz w:val="20"/>
          <w:szCs w:val="20"/>
        </w:rPr>
        <w:t xml:space="preserve">-O </w:t>
      </w:r>
      <w:r w:rsidR="00D37F9A" w:rsidRPr="00896E5D">
        <w:rPr>
          <w:rFonts w:hint="eastAsia"/>
          <w:sz w:val="20"/>
          <w:szCs w:val="20"/>
        </w:rPr>
        <w:t>プロトコールを選択する。</w:t>
      </w:r>
    </w:p>
    <w:p w14:paraId="2C6D7AE9" w14:textId="77777777" w:rsidR="00A87E23" w:rsidRDefault="00A87E23" w:rsidP="00A87E23">
      <w:pPr>
        <w:ind w:left="800"/>
      </w:pPr>
    </w:p>
    <w:p w14:paraId="7F110266" w14:textId="77777777" w:rsidR="00373A31" w:rsidRPr="00896E5D" w:rsidRDefault="00373A31" w:rsidP="00A87E23">
      <w:pPr>
        <w:ind w:left="800"/>
      </w:pPr>
    </w:p>
    <w:p w14:paraId="4A960761" w14:textId="77777777" w:rsidR="00102886" w:rsidRPr="00896E5D" w:rsidRDefault="00D37F9A" w:rsidP="00DA40A4">
      <w:pPr>
        <w:rPr>
          <w:noProof/>
        </w:rPr>
      </w:pPr>
      <w:bookmarkStart w:id="330" w:name="_Toc313183517"/>
      <w:bookmarkStart w:id="331" w:name="_Toc313184336"/>
      <w:bookmarkStart w:id="332" w:name="_Toc313184491"/>
      <w:bookmarkStart w:id="333" w:name="_Toc313184646"/>
      <w:bookmarkStart w:id="334" w:name="_Toc346756189"/>
      <w:r w:rsidRPr="00896E5D">
        <w:rPr>
          <w:rStyle w:val="22"/>
          <w:rFonts w:ascii="ＭＳ ゴシック" w:hAnsi="ＭＳ ゴシック"/>
          <w:b/>
          <w:sz w:val="20"/>
          <w:szCs w:val="20"/>
        </w:rPr>
        <w:lastRenderedPageBreak/>
        <w:t>T-ALL 21</w:t>
      </w:r>
      <w:r w:rsidR="003B4D5B" w:rsidRPr="00896E5D">
        <w:rPr>
          <w:rStyle w:val="22"/>
          <w:rFonts w:ascii="ＭＳ ゴシック" w:hAnsi="ＭＳ ゴシック" w:hint="eastAsia"/>
          <w:b/>
          <w:sz w:val="20"/>
          <w:szCs w:val="20"/>
        </w:rPr>
        <w:t>3</w:t>
      </w:r>
      <w:r w:rsidRPr="00896E5D">
        <w:rPr>
          <w:rStyle w:val="22"/>
          <w:rFonts w:ascii="ＭＳ ゴシック" w:hAnsi="ＭＳ ゴシック"/>
          <w:b/>
          <w:sz w:val="20"/>
          <w:szCs w:val="20"/>
        </w:rPr>
        <w:t xml:space="preserve">-O </w:t>
      </w:r>
      <w:r w:rsidRPr="00896E5D">
        <w:rPr>
          <w:rStyle w:val="22"/>
          <w:rFonts w:ascii="ＭＳ ゴシック" w:hAnsi="ＭＳ ゴシック" w:hint="eastAsia"/>
          <w:b/>
          <w:sz w:val="20"/>
          <w:szCs w:val="20"/>
        </w:rPr>
        <w:t>プロトコール</w:t>
      </w:r>
      <w:r w:rsidRPr="00896E5D">
        <w:rPr>
          <w:rStyle w:val="22"/>
          <w:rFonts w:ascii="ＭＳ ゴシック" w:hAnsi="ＭＳ ゴシック"/>
          <w:b/>
          <w:sz w:val="20"/>
          <w:szCs w:val="20"/>
        </w:rPr>
        <w:t xml:space="preserve"> </w:t>
      </w:r>
      <w:r w:rsidRPr="00896E5D">
        <w:rPr>
          <w:rStyle w:val="22"/>
          <w:rFonts w:ascii="ＭＳ ゴシック" w:hAnsi="ＭＳ ゴシック" w:hint="eastAsia"/>
          <w:b/>
          <w:sz w:val="20"/>
          <w:szCs w:val="20"/>
        </w:rPr>
        <w:t>図</w:t>
      </w:r>
      <w:bookmarkEnd w:id="330"/>
      <w:bookmarkEnd w:id="331"/>
      <w:bookmarkEnd w:id="332"/>
      <w:bookmarkEnd w:id="333"/>
      <w:bookmarkEnd w:id="334"/>
    </w:p>
    <w:p w14:paraId="78A5E5AF" w14:textId="77777777" w:rsidR="000F446A" w:rsidRPr="00896E5D" w:rsidRDefault="00D37F9A">
      <w:pPr>
        <w:rPr>
          <w:rStyle w:val="22"/>
          <w:rFonts w:ascii="ＭＳ ゴシック" w:hAnsi="ＭＳ ゴシック"/>
          <w:sz w:val="16"/>
          <w:szCs w:val="16"/>
        </w:rPr>
      </w:pPr>
      <w:bookmarkStart w:id="335" w:name="_Toc346756190"/>
      <w:r w:rsidRPr="00896E5D">
        <w:rPr>
          <w:rStyle w:val="22"/>
          <w:rFonts w:ascii="ＭＳ ゴシック" w:hAnsi="ＭＳ ゴシック" w:hint="eastAsia"/>
          <w:sz w:val="16"/>
          <w:szCs w:val="16"/>
        </w:rPr>
        <w:t>（</w:t>
      </w:r>
      <w:r w:rsidRPr="00896E5D">
        <w:rPr>
          <w:rStyle w:val="22"/>
          <w:rFonts w:ascii="ＭＳ ゴシック" w:hAnsi="ＭＳ ゴシック"/>
          <w:sz w:val="16"/>
          <w:szCs w:val="16"/>
        </w:rPr>
        <w:t>*45</w:t>
      </w:r>
      <w:r w:rsidRPr="00896E5D">
        <w:rPr>
          <w:rStyle w:val="22"/>
          <w:rFonts w:ascii="ＭＳ ゴシック" w:hAnsi="ＭＳ ゴシック" w:hint="eastAsia"/>
          <w:sz w:val="16"/>
          <w:szCs w:val="16"/>
        </w:rPr>
        <w:t>歳以上</w:t>
      </w:r>
      <w:r w:rsidRPr="00896E5D">
        <w:rPr>
          <w:rStyle w:val="22"/>
          <w:rFonts w:ascii="ＭＳ ゴシック" w:hAnsi="ＭＳ ゴシック"/>
          <w:sz w:val="16"/>
          <w:szCs w:val="16"/>
        </w:rPr>
        <w:t>60</w:t>
      </w:r>
      <w:r w:rsidRPr="00896E5D">
        <w:rPr>
          <w:rStyle w:val="22"/>
          <w:rFonts w:ascii="ＭＳ ゴシック" w:hAnsi="ＭＳ ゴシック" w:hint="eastAsia"/>
          <w:sz w:val="16"/>
          <w:szCs w:val="16"/>
        </w:rPr>
        <w:t>歳未満、</w:t>
      </w:r>
      <w:r w:rsidRPr="00896E5D">
        <w:rPr>
          <w:rStyle w:val="22"/>
          <w:rFonts w:ascii="ＭＳ ゴシック" w:hAnsi="ＭＳ ゴシック"/>
          <w:sz w:val="16"/>
          <w:szCs w:val="16"/>
        </w:rPr>
        <w:t>**60</w:t>
      </w:r>
      <w:r w:rsidRPr="00896E5D">
        <w:rPr>
          <w:rStyle w:val="22"/>
          <w:rFonts w:ascii="ＭＳ ゴシック" w:hAnsi="ＭＳ ゴシック" w:hint="eastAsia"/>
          <w:sz w:val="16"/>
          <w:szCs w:val="16"/>
        </w:rPr>
        <w:t>歳以上</w:t>
      </w:r>
      <w:r w:rsidRPr="00896E5D">
        <w:rPr>
          <w:rStyle w:val="22"/>
          <w:rFonts w:ascii="ＭＳ ゴシック" w:hAnsi="ＭＳ ゴシック"/>
          <w:sz w:val="16"/>
          <w:szCs w:val="16"/>
        </w:rPr>
        <w:t>65</w:t>
      </w:r>
      <w:r w:rsidRPr="00896E5D">
        <w:rPr>
          <w:rStyle w:val="22"/>
          <w:rFonts w:ascii="ＭＳ ゴシック" w:hAnsi="ＭＳ ゴシック" w:hint="eastAsia"/>
          <w:sz w:val="16"/>
          <w:szCs w:val="16"/>
        </w:rPr>
        <w:t>歳未満の高齢者に対する減量事項、***50歳以上に対するMTX減量基準）</w:t>
      </w:r>
      <w:bookmarkEnd w:id="335"/>
    </w:p>
    <w:p w14:paraId="0F69556D" w14:textId="77777777" w:rsidR="001C0CE3" w:rsidRPr="00896E5D" w:rsidRDefault="00D37F9A">
      <w:pPr>
        <w:rPr>
          <w:rFonts w:ascii="Calibri" w:hAnsi="Calibri" w:cs="Calibri"/>
          <w:sz w:val="20"/>
          <w:szCs w:val="20"/>
        </w:rPr>
      </w:pPr>
      <w:bookmarkStart w:id="336" w:name="_Toc346756191"/>
      <w:r w:rsidRPr="00896E5D">
        <w:rPr>
          <w:rStyle w:val="22"/>
          <w:rFonts w:ascii="ＭＳ ゴシック" w:hAnsi="ＭＳ ゴシック" w:hint="eastAsia"/>
          <w:sz w:val="20"/>
          <w:szCs w:val="20"/>
        </w:rPr>
        <w:t>寛解導入療法</w:t>
      </w:r>
      <w:bookmarkEnd w:id="336"/>
    </w:p>
    <w:p w14:paraId="56FEEAF9" w14:textId="13EFEA83" w:rsidR="006F20A9" w:rsidRDefault="00843A5C" w:rsidP="00AD093C">
      <w:pPr>
        <w:tabs>
          <w:tab w:val="left" w:pos="709"/>
          <w:tab w:val="left" w:pos="2268"/>
        </w:tabs>
        <w:ind w:leftChars="800" w:left="1680" w:firstLineChars="400" w:firstLine="840"/>
        <w:rPr>
          <w:rFonts w:ascii="Calibri" w:hAnsi="Calibri" w:cs="Calibri"/>
          <w:sz w:val="20"/>
          <w:szCs w:val="20"/>
        </w:rPr>
      </w:pPr>
      <w:r>
        <w:rPr>
          <w:noProof/>
        </w:rPr>
        <mc:AlternateContent>
          <mc:Choice Requires="wps">
            <w:drawing>
              <wp:anchor distT="0" distB="0" distL="114300" distR="114300" simplePos="0" relativeHeight="251640320" behindDoc="0" locked="0" layoutInCell="1" allowOverlap="1" wp14:anchorId="214A1D41" wp14:editId="4C8B37FE">
                <wp:simplePos x="0" y="0"/>
                <wp:positionH relativeFrom="column">
                  <wp:posOffset>-38100</wp:posOffset>
                </wp:positionH>
                <wp:positionV relativeFrom="paragraph">
                  <wp:posOffset>18415</wp:posOffset>
                </wp:positionV>
                <wp:extent cx="5692775" cy="4188460"/>
                <wp:effectExtent l="0" t="0" r="22225" b="27940"/>
                <wp:wrapNone/>
                <wp:docPr id="732" name="正方形/長方形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92775" cy="4188460"/>
                        </a:xfrm>
                        <a:prstGeom prst="rect">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id="正方形/長方形 85" o:spid="_x0000_s1026" style="position:absolute;left:0;text-align:left;margin-left:-2.95pt;margin-top:1.45pt;width:448.25pt;height:329.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" filled="f" strokecolor="windowText">
                <v:path arrowok="t"/>
              </v:rect>
            </w:pict>
          </mc:Fallback>
        </mc:AlternateContent>
      </w:r>
      <w:r w:rsidR="006F20A9" w:rsidRPr="0013128A">
        <w:rPr>
          <w:rFonts w:ascii="Calibri" w:hAnsi="Calibri" w:cs="Calibri" w:hint="eastAsia"/>
          <w:sz w:val="20"/>
          <w:szCs w:val="20"/>
        </w:rPr>
        <w:t>Day</w:t>
      </w:r>
      <w:r w:rsidR="006F20A9" w:rsidRPr="0013128A">
        <w:rPr>
          <w:rFonts w:ascii="Calibri" w:hAnsi="Calibri" w:cs="Calibri" w:hint="eastAsia"/>
          <w:sz w:val="20"/>
          <w:szCs w:val="20"/>
        </w:rPr>
        <w:t xml:space="preserve">　</w:t>
      </w:r>
      <w:r w:rsidR="006F20A9" w:rsidRPr="0013128A">
        <w:rPr>
          <w:rFonts w:ascii="Calibri" w:hAnsi="Calibri" w:cs="Calibri" w:hint="eastAsia"/>
          <w:sz w:val="20"/>
          <w:szCs w:val="20"/>
        </w:rPr>
        <w:t xml:space="preserve">1 2 3 4 5 6 7 8 9 10 11  14 </w:t>
      </w:r>
      <w:r w:rsidR="006F20A9">
        <w:rPr>
          <w:rFonts w:ascii="Calibri" w:hAnsi="Calibri" w:cs="Calibri" w:hint="eastAsia"/>
          <w:sz w:val="20"/>
          <w:szCs w:val="20"/>
        </w:rPr>
        <w:t xml:space="preserve">15  17  19  </w:t>
      </w:r>
      <w:r w:rsidR="006F20A9" w:rsidRPr="0013128A">
        <w:rPr>
          <w:rFonts w:ascii="Calibri" w:hAnsi="Calibri" w:cs="Calibri" w:hint="eastAsia"/>
          <w:sz w:val="20"/>
          <w:szCs w:val="20"/>
        </w:rPr>
        <w:t xml:space="preserve">21 22 </w:t>
      </w:r>
      <w:r w:rsidR="006F20A9">
        <w:rPr>
          <w:rFonts w:ascii="Calibri" w:hAnsi="Calibri" w:cs="Calibri" w:hint="eastAsia"/>
          <w:sz w:val="20"/>
          <w:szCs w:val="20"/>
        </w:rPr>
        <w:t xml:space="preserve">23  </w:t>
      </w:r>
      <w:r w:rsidR="006F20A9" w:rsidRPr="0013128A">
        <w:rPr>
          <w:rFonts w:ascii="Calibri" w:hAnsi="Calibri" w:cs="Calibri" w:hint="eastAsia"/>
          <w:sz w:val="20"/>
          <w:szCs w:val="20"/>
        </w:rPr>
        <w:t xml:space="preserve">25 </w:t>
      </w:r>
      <w:r w:rsidR="006F20A9">
        <w:rPr>
          <w:rFonts w:ascii="Calibri" w:hAnsi="Calibri" w:cs="Calibri" w:hint="eastAsia"/>
          <w:sz w:val="20"/>
          <w:szCs w:val="20"/>
        </w:rPr>
        <w:t xml:space="preserve"> </w:t>
      </w:r>
      <w:r w:rsidR="006F20A9" w:rsidRPr="0013128A">
        <w:rPr>
          <w:rFonts w:ascii="Calibri" w:hAnsi="Calibri" w:cs="Calibri" w:hint="eastAsia"/>
          <w:sz w:val="20"/>
          <w:szCs w:val="20"/>
        </w:rPr>
        <w:t>27  29</w:t>
      </w:r>
    </w:p>
    <w:p w14:paraId="0C892B07" w14:textId="77777777" w:rsidR="006F20A9" w:rsidRPr="007C0C8A" w:rsidRDefault="006F20A9" w:rsidP="006F20A9">
      <w:pPr>
        <w:tabs>
          <w:tab w:val="left" w:pos="284"/>
          <w:tab w:val="left" w:pos="460"/>
          <w:tab w:val="left" w:pos="709"/>
          <w:tab w:val="left" w:pos="993"/>
          <w:tab w:val="left" w:pos="1701"/>
          <w:tab w:val="left" w:pos="2127"/>
        </w:tabs>
        <w:rPr>
          <w:rFonts w:ascii="Calibri" w:hAnsi="Calibri" w:cs="Calibri"/>
          <w:sz w:val="20"/>
          <w:szCs w:val="20"/>
        </w:rPr>
      </w:pPr>
      <w:r>
        <w:rPr>
          <w:rFonts w:ascii="Calibri" w:hAnsi="Calibri" w:cs="Calibri" w:hint="eastAsia"/>
          <w:sz w:val="20"/>
          <w:szCs w:val="20"/>
        </w:rPr>
        <w:tab/>
      </w:r>
      <w:r>
        <w:rPr>
          <w:rFonts w:ascii="Calibri" w:hAnsi="Calibri" w:cs="Calibri" w:hint="eastAsia"/>
          <w:sz w:val="20"/>
          <w:szCs w:val="20"/>
        </w:rPr>
        <w:tab/>
      </w:r>
      <w:r w:rsidRPr="007C0C8A">
        <w:rPr>
          <w:rFonts w:ascii="Calibri" w:hAnsi="Calibri" w:cs="Calibri" w:hint="eastAsia"/>
          <w:sz w:val="20"/>
          <w:szCs w:val="20"/>
        </w:rPr>
        <w:t>Prephase</w:t>
      </w:r>
    </w:p>
    <w:p w14:paraId="0544537C" w14:textId="4A368C9C" w:rsidR="006F20A9" w:rsidRPr="007C0C8A" w:rsidRDefault="00843A5C" w:rsidP="00AD093C">
      <w:pPr>
        <w:tabs>
          <w:tab w:val="left" w:pos="284"/>
          <w:tab w:val="left" w:pos="460"/>
          <w:tab w:val="left" w:pos="709"/>
          <w:tab w:val="left" w:pos="993"/>
          <w:tab w:val="left" w:pos="1640"/>
        </w:tabs>
        <w:ind w:firstLineChars="50" w:firstLine="105"/>
        <w:rPr>
          <w:rFonts w:ascii="Calibri" w:hAnsi="Calibri" w:cs="Calibri"/>
          <w:sz w:val="20"/>
          <w:szCs w:val="20"/>
        </w:rPr>
      </w:pPr>
      <w:r>
        <w:rPr>
          <w:noProof/>
        </w:rPr>
        <mc:AlternateContent>
          <mc:Choice Requires="wps">
            <w:drawing>
              <wp:anchor distT="4294967295" distB="4294967295" distL="114300" distR="114300" simplePos="0" relativeHeight="251663872" behindDoc="0" locked="0" layoutInCell="1" allowOverlap="1" wp14:anchorId="33511464" wp14:editId="5B684547">
                <wp:simplePos x="0" y="0"/>
                <wp:positionH relativeFrom="column">
                  <wp:posOffset>1905000</wp:posOffset>
                </wp:positionH>
                <wp:positionV relativeFrom="paragraph">
                  <wp:posOffset>130174</wp:posOffset>
                </wp:positionV>
                <wp:extent cx="631190" cy="0"/>
                <wp:effectExtent l="50800" t="101600" r="29210" b="127000"/>
                <wp:wrapNone/>
                <wp:docPr id="731" name="直線矢印コネクタ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119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直線矢印コネクタ 84" o:spid="_x0000_s1026" type="#_x0000_t32" style="position:absolute;left:0;text-align:left;margin-left:150pt;margin-top:10.25pt;width:49.7pt;height:0;z-index:251659776;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">
                <v:stroke startarrow="open" endarrow="open"/>
                <o:lock v:ext="edit" shapetype="f"/>
              </v:shape>
            </w:pict>
          </mc:Fallback>
        </mc:AlternateContent>
      </w:r>
      <w:r w:rsidR="006F20A9" w:rsidRPr="007C0C8A">
        <w:rPr>
          <w:rFonts w:ascii="Calibri" w:hAnsi="Calibri" w:cs="Calibri" w:hint="eastAsia"/>
          <w:sz w:val="20"/>
          <w:szCs w:val="20"/>
        </w:rPr>
        <w:t>PSL</w:t>
      </w:r>
      <w:r w:rsidR="006F20A9" w:rsidRPr="007C0C8A">
        <w:rPr>
          <w:rFonts w:ascii="Calibri" w:hAnsi="Calibri" w:cs="Calibri" w:hint="eastAsia"/>
          <w:sz w:val="20"/>
          <w:szCs w:val="20"/>
          <w:vertAlign w:val="superscript"/>
        </w:rPr>
        <w:t>a</w:t>
      </w:r>
      <w:r w:rsidR="006F20A9" w:rsidRPr="007C0C8A">
        <w:rPr>
          <w:rFonts w:ascii="Calibri" w:hAnsi="Calibri" w:cs="Calibri" w:hint="eastAsia"/>
          <w:sz w:val="20"/>
          <w:szCs w:val="20"/>
        </w:rPr>
        <w:tab/>
      </w:r>
      <w:r w:rsidR="006F20A9" w:rsidRPr="007C0C8A">
        <w:rPr>
          <w:rFonts w:ascii="Calibri" w:hAnsi="Calibri" w:cs="Calibri" w:hint="eastAsia"/>
          <w:sz w:val="20"/>
          <w:szCs w:val="20"/>
        </w:rPr>
        <w:tab/>
        <w:t>60mg/m</w:t>
      </w:r>
      <w:r w:rsidR="006F20A9" w:rsidRPr="007C0C8A">
        <w:rPr>
          <w:rFonts w:ascii="Calibri" w:hAnsi="Calibri" w:cs="Calibri" w:hint="eastAsia"/>
          <w:sz w:val="20"/>
          <w:szCs w:val="20"/>
          <w:vertAlign w:val="superscript"/>
        </w:rPr>
        <w:t>2</w:t>
      </w:r>
      <w:r w:rsidR="006F20A9" w:rsidRPr="007C0C8A">
        <w:rPr>
          <w:rFonts w:ascii="Calibri" w:hAnsi="Calibri" w:cs="Calibri" w:hint="eastAsia"/>
          <w:sz w:val="20"/>
          <w:szCs w:val="20"/>
          <w:vertAlign w:val="superscript"/>
        </w:rPr>
        <w:tab/>
      </w:r>
      <w:r w:rsidR="006F20A9" w:rsidRPr="007C0C8A">
        <w:rPr>
          <w:rFonts w:ascii="Calibri" w:hAnsi="Calibri" w:cs="Calibri" w:hint="eastAsia"/>
          <w:sz w:val="20"/>
          <w:szCs w:val="20"/>
        </w:rPr>
        <w:t>p.o. or div</w:t>
      </w:r>
      <w:r w:rsidR="006F20A9">
        <w:rPr>
          <w:rFonts w:ascii="Calibri" w:hAnsi="Calibri" w:cs="Calibri" w:hint="eastAsia"/>
          <w:sz w:val="20"/>
          <w:szCs w:val="20"/>
        </w:rPr>
        <w:t xml:space="preserve">　　　</w:t>
      </w:r>
    </w:p>
    <w:p w14:paraId="29436868" w14:textId="77777777" w:rsidR="006F20A9" w:rsidRPr="007C0C8A" w:rsidRDefault="006F20A9" w:rsidP="006F20A9">
      <w:pPr>
        <w:tabs>
          <w:tab w:val="left" w:pos="284"/>
          <w:tab w:val="left" w:pos="505"/>
          <w:tab w:val="left" w:pos="851"/>
          <w:tab w:val="left" w:pos="993"/>
          <w:tab w:val="left" w:pos="1843"/>
          <w:tab w:val="left" w:pos="1985"/>
        </w:tabs>
        <w:rPr>
          <w:rFonts w:ascii="Calibri" w:hAnsi="Calibri" w:cs="Calibri"/>
          <w:sz w:val="20"/>
          <w:szCs w:val="20"/>
        </w:rPr>
      </w:pPr>
      <w:r w:rsidRPr="007C0C8A">
        <w:rPr>
          <w:rFonts w:ascii="Calibri" w:hAnsi="Calibri" w:cs="Calibri" w:hint="eastAsia"/>
          <w:sz w:val="20"/>
          <w:szCs w:val="20"/>
        </w:rPr>
        <w:tab/>
      </w:r>
      <w:r w:rsidRPr="007C0C8A">
        <w:rPr>
          <w:rFonts w:ascii="Calibri" w:hAnsi="Calibri" w:cs="Calibri" w:hint="eastAsia"/>
          <w:sz w:val="20"/>
          <w:szCs w:val="20"/>
        </w:rPr>
        <w:tab/>
        <w:t>Induction</w:t>
      </w:r>
    </w:p>
    <w:p w14:paraId="1A0925A4" w14:textId="0EE30C63" w:rsidR="006F20A9" w:rsidRPr="007C0C8A" w:rsidRDefault="00843A5C" w:rsidP="00AD093C">
      <w:pPr>
        <w:tabs>
          <w:tab w:val="left" w:pos="284"/>
          <w:tab w:val="left" w:pos="655"/>
          <w:tab w:val="left" w:pos="709"/>
          <w:tab w:val="left" w:pos="1843"/>
        </w:tabs>
        <w:ind w:firstLineChars="50" w:firstLine="105"/>
        <w:rPr>
          <w:rFonts w:ascii="Calibri" w:hAnsi="Calibri" w:cs="Calibri"/>
          <w:sz w:val="20"/>
          <w:szCs w:val="20"/>
        </w:rPr>
      </w:pPr>
      <w:r>
        <w:rPr>
          <w:noProof/>
        </w:rPr>
        <mc:AlternateContent>
          <mc:Choice Requires="wps">
            <w:drawing>
              <wp:anchor distT="0" distB="0" distL="114299" distR="114299" simplePos="0" relativeHeight="251657728" behindDoc="0" locked="0" layoutInCell="1" allowOverlap="1" wp14:anchorId="488808A2" wp14:editId="46F3B7E8">
                <wp:simplePos x="0" y="0"/>
                <wp:positionH relativeFrom="column">
                  <wp:posOffset>4300219</wp:posOffset>
                </wp:positionH>
                <wp:positionV relativeFrom="paragraph">
                  <wp:posOffset>44450</wp:posOffset>
                </wp:positionV>
                <wp:extent cx="0" cy="153035"/>
                <wp:effectExtent l="101600" t="0" r="76200" b="75565"/>
                <wp:wrapNone/>
                <wp:docPr id="730" name="直線矢印コネクタ 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6" o:spid="_x0000_s1026" type="#_x0000_t32" style="position:absolute;left:0;text-align:left;margin-left:338.6pt;margin-top:3.5pt;width:0;height:12.05pt;z-index:25165363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" strokecolor="windowText">
                <v:stroke endarrow="open"/>
                <o:lock v:ext="edit" shapetype="f"/>
              </v:shape>
            </w:pict>
          </mc:Fallback>
        </mc:AlternateContent>
      </w:r>
      <w:r>
        <w:rPr>
          <w:noProof/>
        </w:rPr>
        <mc:AlternateContent>
          <mc:Choice Requires="wps">
            <w:drawing>
              <wp:anchor distT="0" distB="0" distL="114299" distR="114299" simplePos="0" relativeHeight="251659776" behindDoc="0" locked="0" layoutInCell="1" allowOverlap="1" wp14:anchorId="25C0138F" wp14:editId="1FA73EC0">
                <wp:simplePos x="0" y="0"/>
                <wp:positionH relativeFrom="column">
                  <wp:posOffset>2590164</wp:posOffset>
                </wp:positionH>
                <wp:positionV relativeFrom="paragraph">
                  <wp:posOffset>57785</wp:posOffset>
                </wp:positionV>
                <wp:extent cx="0" cy="153035"/>
                <wp:effectExtent l="101600" t="0" r="76200" b="75565"/>
                <wp:wrapNone/>
                <wp:docPr id="729" name="直線矢印コネクタ 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9" o:spid="_x0000_s1026" type="#_x0000_t32" style="position:absolute;left:0;text-align:left;margin-left:203.95pt;margin-top:4.55pt;width:0;height:12.05pt;z-index:25165568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" strokecolor="windowText">
                <v:stroke endarrow="open"/>
                <o:lock v:ext="edit" shapetype="f"/>
              </v:shape>
            </w:pict>
          </mc:Fallback>
        </mc:AlternateContent>
      </w:r>
      <w:r>
        <w:rPr>
          <w:noProof/>
        </w:rPr>
        <mc:AlternateContent>
          <mc:Choice Requires="wps">
            <w:drawing>
              <wp:anchor distT="0" distB="0" distL="114299" distR="114299" simplePos="0" relativeHeight="251653632" behindDoc="0" locked="0" layoutInCell="1" allowOverlap="1" wp14:anchorId="54BB0D38" wp14:editId="5AD04D9E">
                <wp:simplePos x="0" y="0"/>
                <wp:positionH relativeFrom="column">
                  <wp:posOffset>5246369</wp:posOffset>
                </wp:positionH>
                <wp:positionV relativeFrom="paragraph">
                  <wp:posOffset>46990</wp:posOffset>
                </wp:positionV>
                <wp:extent cx="0" cy="153035"/>
                <wp:effectExtent l="101600" t="0" r="76200" b="75565"/>
                <wp:wrapNone/>
                <wp:docPr id="728" name="直線矢印コネクタ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0" o:spid="_x0000_s1026" type="#_x0000_t32" style="position:absolute;left:0;text-align:left;margin-left:413.1pt;margin-top:3.7pt;width:0;height:12.05pt;z-index:25164953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" strokecolor="windowText">
                <v:stroke endarrow="open"/>
                <o:lock v:ext="edit" shapetype="f"/>
              </v:shape>
            </w:pict>
          </mc:Fallback>
        </mc:AlternateContent>
      </w:r>
      <w:r>
        <w:rPr>
          <w:noProof/>
        </w:rPr>
        <mc:AlternateContent>
          <mc:Choice Requires="wps">
            <w:drawing>
              <wp:anchor distT="0" distB="0" distL="114299" distR="114299" simplePos="0" relativeHeight="251658752" behindDoc="0" locked="0" layoutInCell="1" allowOverlap="1" wp14:anchorId="26F706FF" wp14:editId="202FA64F">
                <wp:simplePos x="0" y="0"/>
                <wp:positionH relativeFrom="column">
                  <wp:posOffset>3408679</wp:posOffset>
                </wp:positionH>
                <wp:positionV relativeFrom="paragraph">
                  <wp:posOffset>57150</wp:posOffset>
                </wp:positionV>
                <wp:extent cx="0" cy="153035"/>
                <wp:effectExtent l="101600" t="0" r="76200" b="75565"/>
                <wp:wrapNone/>
                <wp:docPr id="727" name="直線矢印コネクタ 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7" o:spid="_x0000_s1026" type="#_x0000_t32" style="position:absolute;left:0;text-align:left;margin-left:268.4pt;margin-top:4.5pt;width:0;height:12.05pt;z-index:25165465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" strokecolor="windowText">
                <v:stroke endarrow="open"/>
                <o:lock v:ext="edit" shapetype="f"/>
              </v:shape>
            </w:pict>
          </mc:Fallback>
        </mc:AlternateContent>
      </w:r>
      <w:r w:rsidR="006F20A9" w:rsidRPr="007C0C8A">
        <w:rPr>
          <w:rFonts w:ascii="Calibri" w:hAnsi="Calibri" w:cs="Calibri" w:hint="eastAsia"/>
          <w:sz w:val="20"/>
          <w:szCs w:val="20"/>
        </w:rPr>
        <w:t>VCR</w:t>
      </w:r>
      <w:r w:rsidR="006F20A9" w:rsidRPr="007C0C8A">
        <w:rPr>
          <w:rFonts w:ascii="Calibri" w:hAnsi="Calibri" w:cs="Calibri" w:hint="eastAsia"/>
          <w:sz w:val="20"/>
          <w:szCs w:val="20"/>
          <w:vertAlign w:val="superscript"/>
        </w:rPr>
        <w:t>b</w:t>
      </w:r>
      <w:r w:rsidR="006F20A9" w:rsidRPr="007C0C8A">
        <w:rPr>
          <w:rFonts w:ascii="Calibri" w:hAnsi="Calibri" w:cs="Calibri" w:hint="eastAsia"/>
          <w:sz w:val="20"/>
          <w:szCs w:val="20"/>
        </w:rPr>
        <w:tab/>
        <w:t>1.3mg/m</w:t>
      </w:r>
      <w:r w:rsidR="006F20A9" w:rsidRPr="007C0C8A">
        <w:rPr>
          <w:rFonts w:ascii="Calibri" w:hAnsi="Calibri" w:cs="Calibri" w:hint="eastAsia"/>
          <w:sz w:val="20"/>
          <w:szCs w:val="20"/>
          <w:vertAlign w:val="superscript"/>
        </w:rPr>
        <w:t>2</w:t>
      </w:r>
      <w:r w:rsidR="006F20A9" w:rsidRPr="007C0C8A">
        <w:rPr>
          <w:rFonts w:ascii="Calibri" w:hAnsi="Calibri" w:cs="Calibri" w:hint="eastAsia"/>
          <w:sz w:val="20"/>
          <w:szCs w:val="20"/>
          <w:vertAlign w:val="superscript"/>
        </w:rPr>
        <w:tab/>
      </w:r>
      <w:r w:rsidR="006F20A9" w:rsidRPr="007C0C8A">
        <w:rPr>
          <w:rFonts w:ascii="Calibri" w:hAnsi="Calibri" w:cs="Calibri" w:hint="eastAsia"/>
          <w:sz w:val="20"/>
          <w:szCs w:val="20"/>
        </w:rPr>
        <w:t>i.v.</w:t>
      </w:r>
      <w:r w:rsidR="006F20A9" w:rsidRPr="009B0C62">
        <w:rPr>
          <w:rFonts w:ascii="Calibri" w:hAnsi="Calibri" w:cs="Calibri" w:hint="eastAsia"/>
          <w:noProof/>
          <w:sz w:val="20"/>
          <w:szCs w:val="20"/>
        </w:rPr>
        <w:t xml:space="preserve"> </w:t>
      </w:r>
    </w:p>
    <w:p w14:paraId="6BF5BF78" w14:textId="6ED463C6" w:rsidR="006F20A9" w:rsidRPr="007C0C8A" w:rsidRDefault="00843A5C" w:rsidP="00AD093C">
      <w:pPr>
        <w:tabs>
          <w:tab w:val="left" w:pos="655"/>
          <w:tab w:val="left" w:pos="709"/>
          <w:tab w:val="left" w:pos="1843"/>
        </w:tabs>
        <w:ind w:firstLineChars="50" w:firstLine="105"/>
        <w:rPr>
          <w:rFonts w:ascii="Calibri" w:hAnsi="Calibri" w:cs="Calibri"/>
          <w:sz w:val="20"/>
          <w:szCs w:val="20"/>
        </w:rPr>
      </w:pPr>
      <w:r>
        <w:rPr>
          <w:noProof/>
        </w:rPr>
        <mc:AlternateContent>
          <mc:Choice Requires="wps">
            <w:drawing>
              <wp:anchor distT="0" distB="0" distL="114299" distR="114299" simplePos="0" relativeHeight="251650560" behindDoc="0" locked="0" layoutInCell="1" allowOverlap="1" wp14:anchorId="6DD41C75" wp14:editId="51DB8D9B">
                <wp:simplePos x="0" y="0"/>
                <wp:positionH relativeFrom="column">
                  <wp:posOffset>2830194</wp:posOffset>
                </wp:positionH>
                <wp:positionV relativeFrom="paragraph">
                  <wp:posOffset>31115</wp:posOffset>
                </wp:positionV>
                <wp:extent cx="0" cy="153035"/>
                <wp:effectExtent l="101600" t="0" r="76200" b="75565"/>
                <wp:wrapNone/>
                <wp:docPr id="726" name="直線矢印コネクタ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7" o:spid="_x0000_s1026" type="#_x0000_t32" style="position:absolute;left:0;text-align:left;margin-left:222.85pt;margin-top:2.45pt;width:0;height:12.05pt;z-index:25164646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" strokecolor="windowText">
                <v:stroke endarrow="open"/>
                <o:lock v:ext="edit" shapetype="f"/>
              </v:shape>
            </w:pict>
          </mc:Fallback>
        </mc:AlternateContent>
      </w:r>
      <w:r>
        <w:rPr>
          <w:noProof/>
        </w:rPr>
        <mc:AlternateContent>
          <mc:Choice Requires="wps">
            <w:drawing>
              <wp:anchor distT="0" distB="0" distL="114299" distR="114299" simplePos="0" relativeHeight="251651584" behindDoc="0" locked="0" layoutInCell="1" allowOverlap="1" wp14:anchorId="7D549AB4" wp14:editId="5DABC85A">
                <wp:simplePos x="0" y="0"/>
                <wp:positionH relativeFrom="column">
                  <wp:posOffset>2715894</wp:posOffset>
                </wp:positionH>
                <wp:positionV relativeFrom="paragraph">
                  <wp:posOffset>30480</wp:posOffset>
                </wp:positionV>
                <wp:extent cx="0" cy="153035"/>
                <wp:effectExtent l="101600" t="0" r="76200" b="75565"/>
                <wp:wrapNone/>
                <wp:docPr id="725" name="直線矢印コネクタ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8" o:spid="_x0000_s1026" type="#_x0000_t32" style="position:absolute;left:0;text-align:left;margin-left:213.85pt;margin-top:2.4pt;width:0;height:12.05pt;z-index:251647488;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52608" behindDoc="0" locked="0" layoutInCell="1" allowOverlap="1" wp14:anchorId="31BFE24E" wp14:editId="114DD70B">
                <wp:simplePos x="0" y="0"/>
                <wp:positionH relativeFrom="column">
                  <wp:posOffset>2597784</wp:posOffset>
                </wp:positionH>
                <wp:positionV relativeFrom="paragraph">
                  <wp:posOffset>34925</wp:posOffset>
                </wp:positionV>
                <wp:extent cx="0" cy="153035"/>
                <wp:effectExtent l="101600" t="0" r="76200" b="75565"/>
                <wp:wrapNone/>
                <wp:docPr id="724" name="直線矢印コネクタ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9" o:spid="_x0000_s1026" type="#_x0000_t32" style="position:absolute;left:0;text-align:left;margin-left:204.55pt;margin-top:2.75pt;width:0;height:12.05pt;z-index:25164851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" strokecolor="windowText">
                <v:stroke endarrow="open"/>
                <o:lock v:ext="edit" shapetype="f"/>
              </v:shape>
            </w:pict>
          </mc:Fallback>
        </mc:AlternateContent>
      </w:r>
      <w:r w:rsidR="006F20A9" w:rsidRPr="007C0C8A">
        <w:rPr>
          <w:rFonts w:ascii="Calibri" w:hAnsi="Calibri" w:cs="Calibri" w:hint="eastAsia"/>
          <w:sz w:val="20"/>
          <w:szCs w:val="20"/>
        </w:rPr>
        <w:t>DNR</w:t>
      </w:r>
      <w:r w:rsidR="006F20A9" w:rsidRPr="007C0C8A">
        <w:rPr>
          <w:rFonts w:ascii="Calibri" w:hAnsi="Calibri" w:cs="Calibri" w:hint="eastAsia"/>
          <w:sz w:val="20"/>
          <w:szCs w:val="20"/>
          <w:vertAlign w:val="superscript"/>
        </w:rPr>
        <w:t>c</w:t>
      </w:r>
      <w:r w:rsidR="006F20A9" w:rsidRPr="007C0C8A">
        <w:rPr>
          <w:rFonts w:ascii="Calibri" w:hAnsi="Calibri" w:cs="Calibri" w:hint="eastAsia"/>
          <w:sz w:val="20"/>
          <w:szCs w:val="20"/>
        </w:rPr>
        <w:tab/>
        <w:t>45mg/m</w:t>
      </w:r>
      <w:r w:rsidR="006F20A9" w:rsidRPr="007C0C8A">
        <w:rPr>
          <w:rFonts w:ascii="Calibri" w:hAnsi="Calibri" w:cs="Calibri" w:hint="eastAsia"/>
          <w:sz w:val="20"/>
          <w:szCs w:val="20"/>
          <w:vertAlign w:val="superscript"/>
        </w:rPr>
        <w:t>2</w:t>
      </w:r>
      <w:r w:rsidR="006F20A9" w:rsidRPr="007C0C8A">
        <w:rPr>
          <w:rFonts w:ascii="Calibri" w:hAnsi="Calibri" w:cs="Calibri" w:hint="eastAsia"/>
          <w:sz w:val="20"/>
          <w:szCs w:val="20"/>
          <w:vertAlign w:val="superscript"/>
        </w:rPr>
        <w:tab/>
      </w:r>
      <w:r w:rsidR="006F20A9" w:rsidRPr="007C0C8A">
        <w:rPr>
          <w:rFonts w:ascii="Calibri" w:hAnsi="Calibri" w:cs="Calibri" w:hint="eastAsia"/>
          <w:sz w:val="20"/>
          <w:szCs w:val="20"/>
        </w:rPr>
        <w:t>div</w:t>
      </w:r>
    </w:p>
    <w:p w14:paraId="4DBF55F4" w14:textId="59164E97" w:rsidR="006F20A9" w:rsidRPr="007C0C8A" w:rsidRDefault="00843A5C" w:rsidP="00AD093C">
      <w:pPr>
        <w:tabs>
          <w:tab w:val="left" w:pos="655"/>
          <w:tab w:val="left" w:pos="709"/>
          <w:tab w:val="left" w:pos="851"/>
          <w:tab w:val="left" w:pos="1843"/>
          <w:tab w:val="left" w:pos="1985"/>
        </w:tabs>
        <w:ind w:firstLineChars="50" w:firstLine="105"/>
        <w:rPr>
          <w:rFonts w:ascii="Calibri" w:hAnsi="Calibri" w:cs="Calibri"/>
          <w:sz w:val="20"/>
          <w:szCs w:val="20"/>
        </w:rPr>
      </w:pPr>
      <w:r>
        <w:rPr>
          <w:noProof/>
        </w:rPr>
        <mc:AlternateContent>
          <mc:Choice Requires="wps">
            <w:drawing>
              <wp:anchor distT="0" distB="0" distL="114299" distR="114299" simplePos="0" relativeHeight="251649536" behindDoc="0" locked="0" layoutInCell="1" allowOverlap="1" wp14:anchorId="29598801" wp14:editId="47A9D327">
                <wp:simplePos x="0" y="0"/>
                <wp:positionH relativeFrom="column">
                  <wp:posOffset>2595244</wp:posOffset>
                </wp:positionH>
                <wp:positionV relativeFrom="paragraph">
                  <wp:posOffset>45720</wp:posOffset>
                </wp:positionV>
                <wp:extent cx="0" cy="153035"/>
                <wp:effectExtent l="101600" t="0" r="76200" b="75565"/>
                <wp:wrapNone/>
                <wp:docPr id="723" name="直線矢印コネクタ 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6" o:spid="_x0000_s1026" type="#_x0000_t32" style="position:absolute;left:0;text-align:left;margin-left:204.35pt;margin-top:3.6pt;width:0;height:12.05pt;z-index:25164544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" strokecolor="windowText">
                <v:stroke endarrow="open"/>
                <o:lock v:ext="edit" shapetype="f"/>
              </v:shape>
            </w:pict>
          </mc:Fallback>
        </mc:AlternateContent>
      </w:r>
      <w:r w:rsidR="006F20A9" w:rsidRPr="007C0C8A">
        <w:rPr>
          <w:rFonts w:ascii="Calibri" w:hAnsi="Calibri" w:cs="Calibri" w:hint="eastAsia"/>
          <w:sz w:val="20"/>
          <w:szCs w:val="20"/>
        </w:rPr>
        <w:t>CPM</w:t>
      </w:r>
      <w:r w:rsidR="006F20A9" w:rsidRPr="007C0C8A">
        <w:rPr>
          <w:rFonts w:ascii="Calibri" w:hAnsi="Calibri" w:cs="Calibri" w:hint="eastAsia"/>
          <w:sz w:val="20"/>
          <w:szCs w:val="20"/>
          <w:vertAlign w:val="superscript"/>
        </w:rPr>
        <w:t>d</w:t>
      </w:r>
      <w:r w:rsidR="006F20A9" w:rsidRPr="007C0C8A">
        <w:rPr>
          <w:rFonts w:ascii="Calibri" w:hAnsi="Calibri" w:cs="Calibri" w:hint="eastAsia"/>
          <w:sz w:val="20"/>
          <w:szCs w:val="20"/>
        </w:rPr>
        <w:tab/>
        <w:t>1,200mg/m</w:t>
      </w:r>
      <w:r w:rsidR="006F20A9" w:rsidRPr="007C0C8A">
        <w:rPr>
          <w:rFonts w:ascii="Calibri" w:hAnsi="Calibri" w:cs="Calibri" w:hint="eastAsia"/>
          <w:sz w:val="20"/>
          <w:szCs w:val="20"/>
          <w:vertAlign w:val="superscript"/>
        </w:rPr>
        <w:t>2</w:t>
      </w:r>
      <w:r w:rsidR="006F20A9" w:rsidRPr="007C0C8A">
        <w:rPr>
          <w:rFonts w:ascii="Calibri" w:hAnsi="Calibri" w:cs="Calibri" w:hint="eastAsia"/>
          <w:sz w:val="20"/>
          <w:szCs w:val="20"/>
        </w:rPr>
        <w:tab/>
        <w:t>div</w:t>
      </w:r>
    </w:p>
    <w:p w14:paraId="4051591E" w14:textId="7390698F" w:rsidR="006F20A9" w:rsidRPr="007C0C8A" w:rsidRDefault="00843A5C" w:rsidP="00AD093C">
      <w:pPr>
        <w:tabs>
          <w:tab w:val="left" w:pos="655"/>
          <w:tab w:val="left" w:pos="709"/>
          <w:tab w:val="left" w:pos="851"/>
          <w:tab w:val="left" w:pos="1843"/>
          <w:tab w:val="left" w:pos="1985"/>
        </w:tabs>
        <w:ind w:firstLineChars="50" w:firstLine="105"/>
        <w:rPr>
          <w:rFonts w:ascii="Calibri" w:hAnsi="Calibri" w:cs="Calibri"/>
          <w:sz w:val="20"/>
          <w:szCs w:val="20"/>
        </w:rPr>
      </w:pPr>
      <w:r>
        <w:rPr>
          <w:noProof/>
        </w:rPr>
        <mc:AlternateContent>
          <mc:Choice Requires="wps">
            <w:drawing>
              <wp:anchor distT="0" distB="0" distL="114299" distR="114299" simplePos="0" relativeHeight="251646464" behindDoc="0" locked="0" layoutInCell="1" allowOverlap="1" wp14:anchorId="6AC354A5" wp14:editId="64217B9F">
                <wp:simplePos x="0" y="0"/>
                <wp:positionH relativeFrom="column">
                  <wp:posOffset>4696459</wp:posOffset>
                </wp:positionH>
                <wp:positionV relativeFrom="paragraph">
                  <wp:posOffset>9525</wp:posOffset>
                </wp:positionV>
                <wp:extent cx="0" cy="153035"/>
                <wp:effectExtent l="101600" t="0" r="76200" b="75565"/>
                <wp:wrapNone/>
                <wp:docPr id="722" name="直線矢印コネクタ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3" o:spid="_x0000_s1026" type="#_x0000_t32" style="position:absolute;left:0;text-align:left;margin-left:369.8pt;margin-top:.75pt;width:0;height:12.05pt;z-index:251642368;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48512" behindDoc="0" locked="0" layoutInCell="1" allowOverlap="1" wp14:anchorId="62932651" wp14:editId="703D0A93">
                <wp:simplePos x="0" y="0"/>
                <wp:positionH relativeFrom="column">
                  <wp:posOffset>5245099</wp:posOffset>
                </wp:positionH>
                <wp:positionV relativeFrom="paragraph">
                  <wp:posOffset>1905</wp:posOffset>
                </wp:positionV>
                <wp:extent cx="0" cy="153035"/>
                <wp:effectExtent l="101600" t="0" r="76200" b="75565"/>
                <wp:wrapNone/>
                <wp:docPr id="721" name="直線矢印コネクタ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5" o:spid="_x0000_s1026" type="#_x0000_t32" style="position:absolute;left:0;text-align:left;margin-left:413pt;margin-top:.15pt;width:0;height:12.05pt;z-index:25164441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" strokecolor="windowText">
                <v:stroke endarrow="open"/>
                <o:lock v:ext="edit" shapetype="f"/>
              </v:shape>
            </w:pict>
          </mc:Fallback>
        </mc:AlternateContent>
      </w:r>
      <w:r>
        <w:rPr>
          <w:noProof/>
        </w:rPr>
        <mc:AlternateContent>
          <mc:Choice Requires="wps">
            <w:drawing>
              <wp:anchor distT="0" distB="0" distL="114299" distR="114299" simplePos="0" relativeHeight="251647488" behindDoc="0" locked="0" layoutInCell="1" allowOverlap="1" wp14:anchorId="4231CC3D" wp14:editId="67790D16">
                <wp:simplePos x="0" y="0"/>
                <wp:positionH relativeFrom="column">
                  <wp:posOffset>4961254</wp:posOffset>
                </wp:positionH>
                <wp:positionV relativeFrom="paragraph">
                  <wp:posOffset>2540</wp:posOffset>
                </wp:positionV>
                <wp:extent cx="0" cy="153035"/>
                <wp:effectExtent l="101600" t="0" r="76200" b="75565"/>
                <wp:wrapNone/>
                <wp:docPr id="720" name="直線矢印コネクタ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4" o:spid="_x0000_s1026" type="#_x0000_t32" style="position:absolute;left:0;text-align:left;margin-left:390.65pt;margin-top:.2pt;width:0;height:12.05pt;z-index:25164339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" strokecolor="windowText">
                <v:stroke endarrow="open"/>
                <o:lock v:ext="edit" shapetype="f"/>
              </v:shape>
            </w:pict>
          </mc:Fallback>
        </mc:AlternateContent>
      </w:r>
      <w:r>
        <w:rPr>
          <w:noProof/>
        </w:rPr>
        <mc:AlternateContent>
          <mc:Choice Requires="wps">
            <w:drawing>
              <wp:anchor distT="0" distB="0" distL="114299" distR="114299" simplePos="0" relativeHeight="251656704" behindDoc="0" locked="0" layoutInCell="1" allowOverlap="1" wp14:anchorId="0B751FB2" wp14:editId="6E819063">
                <wp:simplePos x="0" y="0"/>
                <wp:positionH relativeFrom="column">
                  <wp:posOffset>3427094</wp:posOffset>
                </wp:positionH>
                <wp:positionV relativeFrom="paragraph">
                  <wp:posOffset>22225</wp:posOffset>
                </wp:positionV>
                <wp:extent cx="0" cy="153035"/>
                <wp:effectExtent l="101600" t="0" r="76200" b="75565"/>
                <wp:wrapNone/>
                <wp:docPr id="719" name="直線矢印コネクタ 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5" o:spid="_x0000_s1026" type="#_x0000_t32" style="position:absolute;left:0;text-align:left;margin-left:269.85pt;margin-top:1.75pt;width:0;height:12.05pt;z-index:251652608;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" strokecolor="windowText">
                <v:stroke endarrow="open"/>
                <o:lock v:ext="edit" shapetype="f"/>
              </v:shape>
            </w:pict>
          </mc:Fallback>
        </mc:AlternateContent>
      </w:r>
      <w:r>
        <w:rPr>
          <w:noProof/>
        </w:rPr>
        <mc:AlternateContent>
          <mc:Choice Requires="wps">
            <w:drawing>
              <wp:anchor distT="0" distB="0" distL="114299" distR="114299" simplePos="0" relativeHeight="251655680" behindDoc="0" locked="0" layoutInCell="1" allowOverlap="1" wp14:anchorId="274DB9D8" wp14:editId="709C883D">
                <wp:simplePos x="0" y="0"/>
                <wp:positionH relativeFrom="column">
                  <wp:posOffset>3693794</wp:posOffset>
                </wp:positionH>
                <wp:positionV relativeFrom="paragraph">
                  <wp:posOffset>24130</wp:posOffset>
                </wp:positionV>
                <wp:extent cx="0" cy="153035"/>
                <wp:effectExtent l="101600" t="0" r="76200" b="75565"/>
                <wp:wrapNone/>
                <wp:docPr id="718" name="直線矢印コネクタ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4" o:spid="_x0000_s1026" type="#_x0000_t32" style="position:absolute;left:0;text-align:left;margin-left:290.85pt;margin-top:1.9pt;width:0;height:12.05pt;z-index:25165158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54656" behindDoc="0" locked="0" layoutInCell="1" allowOverlap="1" wp14:anchorId="6BDF6690" wp14:editId="51C0CC5F">
                <wp:simplePos x="0" y="0"/>
                <wp:positionH relativeFrom="column">
                  <wp:posOffset>3914774</wp:posOffset>
                </wp:positionH>
                <wp:positionV relativeFrom="paragraph">
                  <wp:posOffset>18415</wp:posOffset>
                </wp:positionV>
                <wp:extent cx="0" cy="153035"/>
                <wp:effectExtent l="101600" t="0" r="76200" b="75565"/>
                <wp:wrapNone/>
                <wp:docPr id="717" name="直線矢印コネクタ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3" o:spid="_x0000_s1026" type="#_x0000_t32" style="position:absolute;left:0;text-align:left;margin-left:308.25pt;margin-top:1.45pt;width:0;height:12.05pt;z-index:25165056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" strokecolor="windowText">
                <v:stroke endarrow="open"/>
                <o:lock v:ext="edit" shapetype="f"/>
              </v:shape>
            </w:pict>
          </mc:Fallback>
        </mc:AlternateContent>
      </w:r>
      <w:r>
        <w:rPr>
          <w:noProof/>
        </w:rPr>
        <mc:AlternateContent>
          <mc:Choice Requires="wps">
            <w:drawing>
              <wp:anchor distT="0" distB="0" distL="114299" distR="114299" simplePos="0" relativeHeight="251642368" behindDoc="0" locked="0" layoutInCell="1" allowOverlap="1" wp14:anchorId="746E8D02" wp14:editId="19E4B3B2">
                <wp:simplePos x="0" y="0"/>
                <wp:positionH relativeFrom="column">
                  <wp:posOffset>4169409</wp:posOffset>
                </wp:positionH>
                <wp:positionV relativeFrom="paragraph">
                  <wp:posOffset>12065</wp:posOffset>
                </wp:positionV>
                <wp:extent cx="0" cy="153035"/>
                <wp:effectExtent l="101600" t="0" r="76200" b="75565"/>
                <wp:wrapNone/>
                <wp:docPr id="716" name="直線矢印コネクタ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59" o:spid="_x0000_s1026" type="#_x0000_t32" style="position:absolute;left:0;text-align:left;margin-left:328.3pt;margin-top:.95pt;width:0;height:12.05pt;z-index:25163827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" strokecolor="windowText">
                <v:stroke endarrow="open"/>
                <o:lock v:ext="edit" shapetype="f"/>
              </v:shape>
            </w:pict>
          </mc:Fallback>
        </mc:AlternateContent>
      </w:r>
      <w:r>
        <w:rPr>
          <w:noProof/>
        </w:rPr>
        <mc:AlternateContent>
          <mc:Choice Requires="wps">
            <w:drawing>
              <wp:anchor distT="0" distB="0" distL="114299" distR="114299" simplePos="0" relativeHeight="251645440" behindDoc="0" locked="0" layoutInCell="1" allowOverlap="1" wp14:anchorId="502478BE" wp14:editId="169DE81E">
                <wp:simplePos x="0" y="0"/>
                <wp:positionH relativeFrom="column">
                  <wp:posOffset>4445634</wp:posOffset>
                </wp:positionH>
                <wp:positionV relativeFrom="paragraph">
                  <wp:posOffset>11430</wp:posOffset>
                </wp:positionV>
                <wp:extent cx="0" cy="153035"/>
                <wp:effectExtent l="101600" t="0" r="76200" b="75565"/>
                <wp:wrapNone/>
                <wp:docPr id="715" name="直線矢印コネクタ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2" o:spid="_x0000_s1026" type="#_x0000_t32" style="position:absolute;left:0;text-align:left;margin-left:350.05pt;margin-top:.9pt;width:0;height:12.05pt;z-index:25164134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" strokecolor="windowText">
                <v:stroke endarrow="open"/>
                <o:lock v:ext="edit" shapetype="f"/>
              </v:shape>
            </w:pict>
          </mc:Fallback>
        </mc:AlternateContent>
      </w:r>
      <w:r w:rsidR="006F20A9" w:rsidRPr="007C0C8A">
        <w:rPr>
          <w:rFonts w:ascii="Calibri" w:hAnsi="Calibri" w:cs="Calibri" w:hint="eastAsia"/>
          <w:sz w:val="20"/>
          <w:szCs w:val="20"/>
        </w:rPr>
        <w:t>L-ASP</w:t>
      </w:r>
      <w:r w:rsidR="006F20A9" w:rsidRPr="007C0C8A">
        <w:rPr>
          <w:rFonts w:ascii="Calibri" w:hAnsi="Calibri" w:cs="Calibri" w:hint="eastAsia"/>
          <w:sz w:val="20"/>
          <w:szCs w:val="20"/>
          <w:vertAlign w:val="superscript"/>
        </w:rPr>
        <w:t>e</w:t>
      </w:r>
      <w:r w:rsidR="006F20A9" w:rsidRPr="007C0C8A">
        <w:rPr>
          <w:rFonts w:ascii="Calibri" w:hAnsi="Calibri" w:cs="Calibri" w:hint="eastAsia"/>
          <w:sz w:val="20"/>
          <w:szCs w:val="20"/>
        </w:rPr>
        <w:tab/>
        <w:t>5,000KU/m</w:t>
      </w:r>
      <w:r w:rsidR="006F20A9" w:rsidRPr="007C0C8A">
        <w:rPr>
          <w:rFonts w:ascii="Calibri" w:hAnsi="Calibri" w:cs="Calibri" w:hint="eastAsia"/>
          <w:sz w:val="20"/>
          <w:szCs w:val="20"/>
          <w:vertAlign w:val="superscript"/>
        </w:rPr>
        <w:t>2</w:t>
      </w:r>
      <w:r w:rsidR="006F20A9" w:rsidRPr="007C0C8A">
        <w:rPr>
          <w:rFonts w:ascii="Calibri" w:hAnsi="Calibri" w:cs="Calibri" w:hint="eastAsia"/>
          <w:sz w:val="20"/>
          <w:szCs w:val="20"/>
          <w:vertAlign w:val="superscript"/>
        </w:rPr>
        <w:tab/>
      </w:r>
      <w:r w:rsidR="006F20A9" w:rsidRPr="007C0C8A">
        <w:rPr>
          <w:rFonts w:ascii="Calibri" w:hAnsi="Calibri" w:cs="Calibri" w:hint="eastAsia"/>
          <w:sz w:val="20"/>
          <w:szCs w:val="20"/>
        </w:rPr>
        <w:t>div or im</w:t>
      </w:r>
      <w:r w:rsidR="006F20A9" w:rsidRPr="007C0C8A">
        <w:rPr>
          <w:rFonts w:ascii="Calibri" w:hAnsi="Calibri" w:cs="Calibri" w:hint="eastAsia"/>
          <w:sz w:val="20"/>
          <w:szCs w:val="20"/>
          <w:vertAlign w:val="superscript"/>
        </w:rPr>
        <w:t>f</w:t>
      </w:r>
    </w:p>
    <w:p w14:paraId="0BD4A7D2" w14:textId="5C24EFCA" w:rsidR="006F20A9" w:rsidRPr="007C0C8A" w:rsidRDefault="00843A5C" w:rsidP="00AD093C">
      <w:pPr>
        <w:tabs>
          <w:tab w:val="left" w:pos="460"/>
          <w:tab w:val="left" w:pos="505"/>
          <w:tab w:val="left" w:pos="655"/>
          <w:tab w:val="left" w:pos="709"/>
          <w:tab w:val="left" w:pos="851"/>
          <w:tab w:val="left" w:pos="1843"/>
          <w:tab w:val="left" w:pos="1985"/>
        </w:tabs>
        <w:ind w:firstLineChars="50" w:firstLine="105"/>
        <w:rPr>
          <w:rFonts w:ascii="Calibri" w:hAnsi="Calibri" w:cs="Calibri"/>
          <w:sz w:val="20"/>
          <w:szCs w:val="20"/>
          <w:lang w:val="de-DE"/>
        </w:rPr>
      </w:pPr>
      <w:r>
        <w:rPr>
          <w:noProof/>
        </w:rPr>
        <mc:AlternateContent>
          <mc:Choice Requires="wps">
            <w:drawing>
              <wp:anchor distT="4294967295" distB="4294967295" distL="114300" distR="114300" simplePos="0" relativeHeight="251660800" behindDoc="0" locked="0" layoutInCell="1" allowOverlap="1" wp14:anchorId="2238E3F9" wp14:editId="5CBD103E">
                <wp:simplePos x="0" y="0"/>
                <wp:positionH relativeFrom="column">
                  <wp:posOffset>2594610</wp:posOffset>
                </wp:positionH>
                <wp:positionV relativeFrom="paragraph">
                  <wp:posOffset>178434</wp:posOffset>
                </wp:positionV>
                <wp:extent cx="2531110" cy="0"/>
                <wp:effectExtent l="50800" t="101600" r="34290" b="127000"/>
                <wp:wrapNone/>
                <wp:docPr id="714" name="直線矢印コネクタ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3111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直線矢印コネクタ 81" o:spid="_x0000_s1026" type="#_x0000_t32" style="position:absolute;left:0;text-align:left;margin-left:204.3pt;margin-top:14.05pt;width:199.3pt;height:0;z-index:251656704;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">
                <v:stroke startarrow="open" endarrow="open"/>
                <o:lock v:ext="edit" shapetype="f"/>
              </v:shape>
            </w:pict>
          </mc:Fallback>
        </mc:AlternateContent>
      </w:r>
      <w:r w:rsidR="006F20A9" w:rsidRPr="007C0C8A">
        <w:rPr>
          <w:rFonts w:ascii="Calibri" w:hAnsi="Calibri" w:cs="Calibri" w:hint="eastAsia"/>
          <w:sz w:val="20"/>
          <w:szCs w:val="20"/>
          <w:lang w:val="de-DE"/>
        </w:rPr>
        <w:t>PSL</w:t>
      </w:r>
      <w:r w:rsidR="006F20A9" w:rsidRPr="007C0C8A">
        <w:rPr>
          <w:rFonts w:ascii="Calibri" w:hAnsi="Calibri" w:cs="Calibri" w:hint="eastAsia"/>
          <w:sz w:val="20"/>
          <w:szCs w:val="20"/>
          <w:vertAlign w:val="superscript"/>
          <w:lang w:val="de-DE"/>
        </w:rPr>
        <w:t>g</w:t>
      </w:r>
      <w:r w:rsidR="006F20A9" w:rsidRPr="007C0C8A">
        <w:rPr>
          <w:rFonts w:ascii="Calibri" w:hAnsi="Calibri" w:cs="Calibri" w:hint="eastAsia"/>
          <w:sz w:val="20"/>
          <w:szCs w:val="20"/>
          <w:vertAlign w:val="superscript"/>
          <w:lang w:val="de-DE"/>
        </w:rPr>
        <w:tab/>
      </w:r>
      <w:r w:rsidR="006F20A9" w:rsidRPr="007C0C8A">
        <w:rPr>
          <w:rFonts w:ascii="Calibri" w:hAnsi="Calibri" w:cs="Calibri" w:hint="eastAsia"/>
          <w:sz w:val="20"/>
          <w:szCs w:val="20"/>
          <w:vertAlign w:val="superscript"/>
          <w:lang w:val="de-DE"/>
        </w:rPr>
        <w:tab/>
      </w:r>
      <w:r w:rsidR="006F20A9" w:rsidRPr="007C0C8A">
        <w:rPr>
          <w:rFonts w:ascii="Calibri" w:hAnsi="Calibri" w:cs="Calibri" w:hint="eastAsia"/>
          <w:sz w:val="20"/>
          <w:szCs w:val="20"/>
          <w:lang w:val="de-DE"/>
        </w:rPr>
        <w:tab/>
        <w:t>60mg/m</w:t>
      </w:r>
      <w:r w:rsidR="006F20A9" w:rsidRPr="007C0C8A">
        <w:rPr>
          <w:rFonts w:ascii="Calibri" w:hAnsi="Calibri" w:cs="Calibri" w:hint="eastAsia"/>
          <w:sz w:val="20"/>
          <w:szCs w:val="20"/>
          <w:vertAlign w:val="superscript"/>
          <w:lang w:val="de-DE"/>
        </w:rPr>
        <w:t>2</w:t>
      </w:r>
    </w:p>
    <w:p w14:paraId="7836E78C" w14:textId="1329D445" w:rsidR="006F20A9" w:rsidRPr="007C0C8A" w:rsidRDefault="00843A5C" w:rsidP="00AD093C">
      <w:pPr>
        <w:tabs>
          <w:tab w:val="left" w:pos="655"/>
          <w:tab w:val="left" w:pos="709"/>
          <w:tab w:val="left" w:pos="851"/>
          <w:tab w:val="left" w:pos="1843"/>
          <w:tab w:val="left" w:pos="1985"/>
        </w:tabs>
        <w:ind w:firstLineChars="50" w:firstLine="105"/>
        <w:rPr>
          <w:rFonts w:ascii="Calibri" w:hAnsi="Calibri" w:cs="Calibri"/>
          <w:sz w:val="20"/>
          <w:szCs w:val="20"/>
          <w:lang w:val="de-DE"/>
        </w:rPr>
      </w:pPr>
      <w:r>
        <w:rPr>
          <w:noProof/>
        </w:rPr>
        <mc:AlternateContent>
          <mc:Choice Requires="wps">
            <w:drawing>
              <wp:anchor distT="4294967295" distB="4294967295" distL="114300" distR="114300" simplePos="0" relativeHeight="251661824" behindDoc="0" locked="0" layoutInCell="1" allowOverlap="1" wp14:anchorId="7B8E7DDA" wp14:editId="6576A1CB">
                <wp:simplePos x="0" y="0"/>
                <wp:positionH relativeFrom="column">
                  <wp:posOffset>2583180</wp:posOffset>
                </wp:positionH>
                <wp:positionV relativeFrom="paragraph">
                  <wp:posOffset>164464</wp:posOffset>
                </wp:positionV>
                <wp:extent cx="1663700" cy="0"/>
                <wp:effectExtent l="50800" t="101600" r="38100" b="127000"/>
                <wp:wrapNone/>
                <wp:docPr id="713" name="直線矢印コネクタ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6370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直線矢印コネクタ 82" o:spid="_x0000_s1026" type="#_x0000_t32" style="position:absolute;left:0;text-align:left;margin-left:203.4pt;margin-top:12.95pt;width:131pt;height:0;z-index:251657728;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">
                <v:stroke startarrow="open" endarrow="open"/>
                <o:lock v:ext="edit" shapetype="f"/>
              </v:shape>
            </w:pict>
          </mc:Fallback>
        </mc:AlternateContent>
      </w:r>
      <w:r w:rsidR="006F20A9" w:rsidRPr="007C0C8A">
        <w:rPr>
          <w:rFonts w:ascii="Calibri" w:hAnsi="Calibri" w:cs="Calibri" w:hint="eastAsia"/>
          <w:sz w:val="20"/>
          <w:szCs w:val="20"/>
          <w:lang w:val="de-DE"/>
        </w:rPr>
        <w:t>*PSL</w:t>
      </w:r>
      <w:r w:rsidR="006F20A9" w:rsidRPr="007C0C8A">
        <w:rPr>
          <w:rFonts w:ascii="Calibri" w:hAnsi="Calibri" w:cs="Calibri" w:hint="eastAsia"/>
          <w:sz w:val="20"/>
          <w:szCs w:val="20"/>
          <w:vertAlign w:val="superscript"/>
          <w:lang w:val="de-DE"/>
        </w:rPr>
        <w:t>g</w:t>
      </w:r>
      <w:r w:rsidR="006F20A9" w:rsidRPr="007C0C8A">
        <w:rPr>
          <w:rFonts w:ascii="Calibri" w:hAnsi="Calibri" w:cs="Calibri" w:hint="eastAsia"/>
          <w:sz w:val="20"/>
          <w:szCs w:val="20"/>
          <w:lang w:val="de-DE"/>
        </w:rPr>
        <w:t xml:space="preserve"> </w:t>
      </w:r>
      <w:r w:rsidR="006F20A9" w:rsidRPr="007C0C8A">
        <w:rPr>
          <w:rFonts w:ascii="Calibri" w:hAnsi="Calibri" w:cs="Calibri" w:hint="eastAsia"/>
          <w:sz w:val="20"/>
          <w:szCs w:val="20"/>
          <w:lang w:val="de-DE"/>
        </w:rPr>
        <w:tab/>
        <w:t>60mg/m</w:t>
      </w:r>
      <w:r w:rsidR="006F20A9" w:rsidRPr="007C0C8A">
        <w:rPr>
          <w:rFonts w:ascii="Calibri" w:hAnsi="Calibri" w:cs="Calibri" w:hint="eastAsia"/>
          <w:sz w:val="20"/>
          <w:szCs w:val="20"/>
          <w:vertAlign w:val="superscript"/>
          <w:lang w:val="de-DE"/>
        </w:rPr>
        <w:t>2</w:t>
      </w:r>
    </w:p>
    <w:p w14:paraId="6D5DD1E7" w14:textId="27152914" w:rsidR="006F20A9" w:rsidRPr="00A54465" w:rsidRDefault="00843A5C" w:rsidP="00AD093C">
      <w:pPr>
        <w:tabs>
          <w:tab w:val="left" w:pos="655"/>
          <w:tab w:val="left" w:pos="709"/>
          <w:tab w:val="left" w:pos="851"/>
          <w:tab w:val="left" w:pos="1843"/>
          <w:tab w:val="left" w:pos="1985"/>
        </w:tabs>
        <w:ind w:firstLineChars="50" w:firstLine="105"/>
        <w:rPr>
          <w:rFonts w:ascii="Calibri" w:hAnsi="Calibri" w:cs="Calibri"/>
          <w:sz w:val="20"/>
          <w:szCs w:val="20"/>
          <w:lang w:val="de-DE"/>
        </w:rPr>
      </w:pPr>
      <w:r>
        <w:rPr>
          <w:noProof/>
        </w:rPr>
        <mc:AlternateContent>
          <mc:Choice Requires="wps">
            <w:drawing>
              <wp:anchor distT="4294967295" distB="4294967295" distL="114300" distR="114300" simplePos="0" relativeHeight="251662848" behindDoc="0" locked="0" layoutInCell="1" allowOverlap="1" wp14:anchorId="247F0F74" wp14:editId="548FAE0E">
                <wp:simplePos x="0" y="0"/>
                <wp:positionH relativeFrom="column">
                  <wp:posOffset>2583180</wp:posOffset>
                </wp:positionH>
                <wp:positionV relativeFrom="paragraph">
                  <wp:posOffset>112394</wp:posOffset>
                </wp:positionV>
                <wp:extent cx="760730" cy="0"/>
                <wp:effectExtent l="50800" t="101600" r="26670" b="127000"/>
                <wp:wrapNone/>
                <wp:docPr id="712" name="直線矢印コネクタ 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073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直線矢印コネクタ 83" o:spid="_x0000_s1026" type="#_x0000_t32" style="position:absolute;left:0;text-align:left;margin-left:203.4pt;margin-top:8.85pt;width:59.9pt;height:0;z-index:251658752;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">
                <v:stroke startarrow="open" endarrow="open"/>
                <o:lock v:ext="edit" shapetype="f"/>
              </v:shape>
            </w:pict>
          </mc:Fallback>
        </mc:AlternateContent>
      </w:r>
      <w:r>
        <w:rPr>
          <w:noProof/>
        </w:rPr>
        <mc:AlternateContent>
          <mc:Choice Requires="wps">
            <w:drawing>
              <wp:anchor distT="0" distB="0" distL="114300" distR="114300" simplePos="0" relativeHeight="251641344" behindDoc="0" locked="0" layoutInCell="1" allowOverlap="1" wp14:anchorId="3980A756" wp14:editId="70D69991">
                <wp:simplePos x="0" y="0"/>
                <wp:positionH relativeFrom="column">
                  <wp:posOffset>3764280</wp:posOffset>
                </wp:positionH>
                <wp:positionV relativeFrom="paragraph">
                  <wp:posOffset>9404350</wp:posOffset>
                </wp:positionV>
                <wp:extent cx="46355" cy="111125"/>
                <wp:effectExtent l="17780" t="19050" r="37465" b="34925"/>
                <wp:wrapNone/>
                <wp:docPr id="711" name="フリーフォーム 5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6355" cy="111125"/>
                        </a:xfrm>
                        <a:custGeom>
                          <a:avLst/>
                          <a:gdLst>
                            <a:gd name="T0" fmla="*/ 572 w 81"/>
                            <a:gd name="T1" fmla="*/ 5788 h 192"/>
                            <a:gd name="T2" fmla="*/ 1145 w 81"/>
                            <a:gd name="T3" fmla="*/ 1736 h 192"/>
                            <a:gd name="T4" fmla="*/ 4578 w 81"/>
                            <a:gd name="T5" fmla="*/ 0 h 192"/>
                            <a:gd name="T6" fmla="*/ 41204 w 81"/>
                            <a:gd name="T7" fmla="*/ 0 h 192"/>
                            <a:gd name="T8" fmla="*/ 45210 w 81"/>
                            <a:gd name="T9" fmla="*/ 1736 h 192"/>
                            <a:gd name="T10" fmla="*/ 45783 w 81"/>
                            <a:gd name="T11" fmla="*/ 5788 h 192"/>
                            <a:gd name="T12" fmla="*/ 27470 w 81"/>
                            <a:gd name="T13" fmla="*/ 107652 h 192"/>
                            <a:gd name="T14" fmla="*/ 22891 w 81"/>
                            <a:gd name="T15" fmla="*/ 111125 h 192"/>
                            <a:gd name="T16" fmla="*/ 18885 w 81"/>
                            <a:gd name="T17" fmla="*/ 107652 h 192"/>
                            <a:gd name="T18" fmla="*/ 572 w 81"/>
                            <a:gd name="T19" fmla="*/ 5788 h 192"/>
                            <a:gd name="T20" fmla="*/ 27470 w 81"/>
                            <a:gd name="T21" fmla="*/ 105916 h 192"/>
                            <a:gd name="T22" fmla="*/ 18885 w 81"/>
                            <a:gd name="T23" fmla="*/ 105916 h 192"/>
                            <a:gd name="T24" fmla="*/ 37198 w 81"/>
                            <a:gd name="T25" fmla="*/ 4051 h 192"/>
                            <a:gd name="T26" fmla="*/ 41204 w 81"/>
                            <a:gd name="T27" fmla="*/ 9260 h 192"/>
                            <a:gd name="T28" fmla="*/ 4578 w 81"/>
                            <a:gd name="T29" fmla="*/ 9260 h 192"/>
                            <a:gd name="T30" fmla="*/ 9157 w 81"/>
                            <a:gd name="T31" fmla="*/ 4051 h 192"/>
                            <a:gd name="T32" fmla="*/ 27470 w 81"/>
                            <a:gd name="T33" fmla="*/ 105916 h 192"/>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フリーフォーム 56" o:spid="_x0000_s1026" style="position:absolute;left:0;text-align:left;margin-left:296.4pt;margin-top:740.5pt;width:3.65pt;height:8.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1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" path="m1,10c0,8,1,5,2,3,4,2,6,,8,0l72,0c75,,77,2,79,3,80,5,81,8,80,10l48,186c48,190,44,192,40,192,37,192,33,190,33,186l1,10xm48,183l33,183,65,7,72,16,8,16,16,7,48,183xe" fillcolor="black" strokeweight=".05pt">
                <v:path arrowok="t" o:connecttype="custom" o:connectlocs="327346,3349956;655265,1004755;2619916,0;23580388,0;25872957,1004755;26200876,3349956;15720640,62306398;13100152,64316488;10807582,62306398;327346,3349956;15720640,61301643;10807582,61301643;21287818,2344622;23580388,5359466;2619916,5359466;5240404,2344622;15720640,61301643" o:connectangles="0,0,0,0,0,0,0,0,0,0,0,0,0,0,0,0,0"/>
                <o:lock v:ext="edit" verticies="t"/>
              </v:shape>
            </w:pict>
          </mc:Fallback>
        </mc:AlternateContent>
      </w:r>
      <w:r w:rsidR="006F20A9" w:rsidRPr="00A54465">
        <w:rPr>
          <w:rFonts w:ascii="Calibri" w:hAnsi="Calibri" w:cs="Calibri" w:hint="eastAsia"/>
          <w:sz w:val="20"/>
          <w:szCs w:val="20"/>
          <w:lang w:val="de-DE"/>
        </w:rPr>
        <w:t>**PSL</w:t>
      </w:r>
      <w:r w:rsidR="006F20A9" w:rsidRPr="00A54465">
        <w:rPr>
          <w:rFonts w:ascii="Calibri" w:hAnsi="Calibri" w:cs="Calibri" w:hint="eastAsia"/>
          <w:sz w:val="20"/>
          <w:szCs w:val="20"/>
          <w:vertAlign w:val="superscript"/>
          <w:lang w:val="de-DE"/>
        </w:rPr>
        <w:t>g</w:t>
      </w:r>
      <w:r w:rsidR="006F20A9" w:rsidRPr="00A54465">
        <w:rPr>
          <w:rFonts w:ascii="Calibri" w:hAnsi="Calibri" w:cs="Calibri" w:hint="eastAsia"/>
          <w:sz w:val="20"/>
          <w:szCs w:val="20"/>
          <w:vertAlign w:val="superscript"/>
          <w:lang w:val="de-DE"/>
        </w:rPr>
        <w:tab/>
      </w:r>
      <w:r w:rsidR="006F20A9" w:rsidRPr="00A54465">
        <w:rPr>
          <w:rFonts w:ascii="Calibri" w:hAnsi="Calibri" w:cs="Calibri" w:hint="eastAsia"/>
          <w:sz w:val="20"/>
          <w:szCs w:val="20"/>
          <w:lang w:val="de-DE"/>
        </w:rPr>
        <w:t>60mg/m</w:t>
      </w:r>
      <w:r w:rsidR="006F20A9" w:rsidRPr="00A54465">
        <w:rPr>
          <w:rFonts w:ascii="Calibri" w:hAnsi="Calibri" w:cs="Calibri" w:hint="eastAsia"/>
          <w:sz w:val="20"/>
          <w:szCs w:val="20"/>
          <w:vertAlign w:val="superscript"/>
          <w:lang w:val="de-DE"/>
        </w:rPr>
        <w:t>2</w:t>
      </w:r>
      <w:r w:rsidR="006F20A9" w:rsidRPr="00A54465">
        <w:rPr>
          <w:rFonts w:ascii="Calibri" w:hAnsi="Calibri" w:cs="Calibri" w:hint="eastAsia"/>
          <w:sz w:val="20"/>
          <w:szCs w:val="20"/>
          <w:lang w:val="de-DE"/>
        </w:rPr>
        <w:t xml:space="preserve"> </w:t>
      </w:r>
    </w:p>
    <w:p w14:paraId="434A886C" w14:textId="7D5D0FF8" w:rsidR="006F20A9" w:rsidRPr="00A54465" w:rsidRDefault="00843A5C" w:rsidP="00AD093C">
      <w:pPr>
        <w:tabs>
          <w:tab w:val="left" w:pos="655"/>
          <w:tab w:val="left" w:pos="709"/>
          <w:tab w:val="left" w:pos="851"/>
          <w:tab w:val="left" w:pos="1843"/>
          <w:tab w:val="left" w:pos="1985"/>
        </w:tabs>
        <w:ind w:leftChars="-17" w:left="-36" w:firstLineChars="50" w:firstLine="105"/>
        <w:rPr>
          <w:rFonts w:ascii="Calibri" w:hAnsi="Calibri" w:cs="Calibri"/>
          <w:sz w:val="20"/>
          <w:szCs w:val="20"/>
          <w:lang w:val="de-DE"/>
        </w:rPr>
      </w:pPr>
      <w:r>
        <w:rPr>
          <w:noProof/>
        </w:rPr>
        <mc:AlternateContent>
          <mc:Choice Requires="wps">
            <w:drawing>
              <wp:anchor distT="0" distB="0" distL="114300" distR="114300" simplePos="0" relativeHeight="251643392" behindDoc="0" locked="0" layoutInCell="1" allowOverlap="1" wp14:anchorId="17A0720D" wp14:editId="5BDB0BB5">
                <wp:simplePos x="0" y="0"/>
                <wp:positionH relativeFrom="column">
                  <wp:posOffset>2589530</wp:posOffset>
                </wp:positionH>
                <wp:positionV relativeFrom="paragraph">
                  <wp:posOffset>67945</wp:posOffset>
                </wp:positionV>
                <wp:extent cx="46990" cy="128905"/>
                <wp:effectExtent l="0" t="0" r="29210" b="23495"/>
                <wp:wrapNone/>
                <wp:docPr id="710" name="二等辺三角形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46990" cy="128905"/>
                        </a:xfrm>
                        <a:prstGeom prst="triangl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id="_x0000_t5" coordsize="21600,21600" o:spt="5" adj="10800" path="m@0,0l0,21600,21600,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60" o:spid="_x0000_s1026" type="#_x0000_t5" style="position:absolute;left:0;text-align:left;margin-left:203.9pt;margin-top:5.35pt;width:3.7pt;height:10.15pt;flip:y;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" fillcolor="windowText" strokeweight="2pt">
                <v:path arrowok="t"/>
              </v:shape>
            </w:pict>
          </mc:Fallback>
        </mc:AlternateContent>
      </w:r>
      <w:r>
        <w:rPr>
          <w:noProof/>
        </w:rPr>
        <mc:AlternateContent>
          <mc:Choice Requires="wps">
            <w:drawing>
              <wp:anchor distT="0" distB="0" distL="114300" distR="114300" simplePos="0" relativeHeight="251644416" behindDoc="0" locked="0" layoutInCell="1" allowOverlap="1" wp14:anchorId="01440E1B" wp14:editId="292D5F83">
                <wp:simplePos x="0" y="0"/>
                <wp:positionH relativeFrom="column">
                  <wp:posOffset>3416300</wp:posOffset>
                </wp:positionH>
                <wp:positionV relativeFrom="paragraph">
                  <wp:posOffset>57785</wp:posOffset>
                </wp:positionV>
                <wp:extent cx="46990" cy="128905"/>
                <wp:effectExtent l="0" t="0" r="29210" b="23495"/>
                <wp:wrapNone/>
                <wp:docPr id="709" name="二等辺三角形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46990" cy="128905"/>
                        </a:xfrm>
                        <a:prstGeom prst="triangl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二等辺三角形 61" o:spid="_x0000_s1026" type="#_x0000_t5" style="position:absolute;left:0;text-align:left;margin-left:269pt;margin-top:4.55pt;width:3.7pt;height:10.15pt;flip:y;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" fillcolor="windowText" strokeweight="2pt">
                <v:path arrowok="t"/>
              </v:shape>
            </w:pict>
          </mc:Fallback>
        </mc:AlternateContent>
      </w:r>
      <w:r w:rsidR="006F20A9" w:rsidRPr="00A54465">
        <w:rPr>
          <w:rFonts w:ascii="Calibri" w:hAnsi="Calibri" w:cs="Calibri" w:hint="eastAsia"/>
          <w:sz w:val="20"/>
          <w:szCs w:val="20"/>
          <w:lang w:val="de-DE"/>
        </w:rPr>
        <w:t>MTX 15mg+Ara-C 40mg+DEX</w:t>
      </w:r>
      <w:r w:rsidR="006F20A9" w:rsidRPr="00A54465">
        <w:rPr>
          <w:rFonts w:ascii="Calibri" w:hAnsi="Calibri" w:cs="Calibri" w:hint="eastAsia"/>
          <w:sz w:val="20"/>
          <w:szCs w:val="20"/>
          <w:vertAlign w:val="superscript"/>
          <w:lang w:val="de-DE"/>
        </w:rPr>
        <w:t>g</w:t>
      </w:r>
      <w:r w:rsidR="006F20A9" w:rsidRPr="00A54465">
        <w:rPr>
          <w:rFonts w:ascii="Calibri" w:hAnsi="Calibri" w:cs="Calibri" w:hint="eastAsia"/>
          <w:sz w:val="20"/>
          <w:szCs w:val="20"/>
          <w:lang w:val="de-DE"/>
        </w:rPr>
        <w:t xml:space="preserve"> 4mg/body i.t.</w:t>
      </w:r>
      <w:r w:rsidR="006F20A9">
        <w:rPr>
          <w:rFonts w:ascii="Calibri" w:hAnsi="Calibri" w:cs="Calibri" w:hint="eastAsia"/>
          <w:sz w:val="20"/>
          <w:szCs w:val="20"/>
        </w:rPr>
        <w:t xml:space="preserve">　　　</w:t>
      </w:r>
      <w:r w:rsidR="006F20A9" w:rsidRPr="00C73BEC">
        <w:rPr>
          <w:rFonts w:ascii="Calibri" w:hAnsi="Calibri" w:cs="Calibri" w:hint="eastAsia"/>
          <w:sz w:val="20"/>
          <w:szCs w:val="20"/>
          <w:lang w:val="de-DE"/>
        </w:rPr>
        <w:tab/>
      </w:r>
      <w:r w:rsidR="006F20A9" w:rsidRPr="00C73BEC">
        <w:rPr>
          <w:rFonts w:ascii="Calibri" w:hAnsi="Calibri" w:cs="Calibri" w:hint="eastAsia"/>
          <w:sz w:val="20"/>
          <w:szCs w:val="20"/>
          <w:lang w:val="de-DE"/>
        </w:rPr>
        <w:tab/>
      </w:r>
      <w:r w:rsidR="006F20A9" w:rsidRPr="00C73BEC">
        <w:rPr>
          <w:rFonts w:ascii="Calibri" w:hAnsi="Calibri" w:cs="Calibri" w:hint="eastAsia"/>
          <w:sz w:val="20"/>
          <w:szCs w:val="20"/>
          <w:lang w:val="de-DE"/>
        </w:rPr>
        <w:tab/>
      </w:r>
      <w:r w:rsidR="006F20A9" w:rsidRPr="00C73BEC">
        <w:rPr>
          <w:rFonts w:ascii="Calibri" w:hAnsi="Calibri" w:cs="Calibri" w:hint="eastAsia"/>
          <w:sz w:val="20"/>
          <w:szCs w:val="20"/>
          <w:lang w:val="de-DE"/>
        </w:rPr>
        <w:tab/>
      </w:r>
      <w:r w:rsidR="006F20A9" w:rsidRPr="00C73BEC">
        <w:rPr>
          <w:rFonts w:ascii="Calibri" w:hAnsi="Calibri" w:cs="Calibri" w:hint="eastAsia"/>
          <w:sz w:val="20"/>
          <w:szCs w:val="20"/>
          <w:lang w:val="de-DE"/>
        </w:rPr>
        <w:tab/>
      </w:r>
      <w:r w:rsidR="006F20A9" w:rsidRPr="00C73BEC">
        <w:rPr>
          <w:rFonts w:ascii="Calibri" w:hAnsi="Calibri" w:cs="Calibri" w:hint="eastAsia"/>
          <w:sz w:val="20"/>
          <w:szCs w:val="20"/>
          <w:lang w:val="de-DE"/>
        </w:rPr>
        <w:tab/>
      </w:r>
    </w:p>
    <w:p w14:paraId="1D607AAB" w14:textId="77777777" w:rsidR="006F20A9" w:rsidRPr="000F7547" w:rsidRDefault="006F20A9" w:rsidP="006F20A9">
      <w:pPr>
        <w:tabs>
          <w:tab w:val="left" w:pos="142"/>
          <w:tab w:val="left" w:pos="284"/>
          <w:tab w:val="left" w:pos="709"/>
          <w:tab w:val="left" w:pos="851"/>
          <w:tab w:val="left" w:pos="993"/>
          <w:tab w:val="left" w:pos="1843"/>
          <w:tab w:val="left" w:pos="1985"/>
        </w:tabs>
        <w:spacing w:beforeLines="50" w:before="191" w:line="240" w:lineRule="exact"/>
        <w:rPr>
          <w:rFonts w:ascii="Calibri" w:hAnsi="Calibri" w:cs="Calibri"/>
          <w:sz w:val="18"/>
          <w:szCs w:val="18"/>
        </w:rPr>
      </w:pPr>
      <w:r w:rsidRPr="00A54465">
        <w:rPr>
          <w:rFonts w:ascii="Calibri" w:hAnsi="Calibri" w:cs="Calibri" w:hint="eastAsia"/>
          <w:sz w:val="16"/>
          <w:szCs w:val="16"/>
          <w:lang w:val="de-DE"/>
        </w:rPr>
        <w:tab/>
      </w:r>
      <w:r w:rsidRPr="00E01552">
        <w:rPr>
          <w:rFonts w:ascii="Calibri" w:hAnsi="Calibri" w:cs="Calibri"/>
          <w:sz w:val="18"/>
          <w:szCs w:val="18"/>
        </w:rPr>
        <w:t>a</w:t>
      </w:r>
      <w:r w:rsidRPr="000F7547">
        <w:rPr>
          <w:rFonts w:ascii="Calibri" w:hAnsi="Calibri" w:cs="Calibri"/>
          <w:sz w:val="18"/>
          <w:szCs w:val="18"/>
        </w:rPr>
        <w:t>初診時白血球数</w:t>
      </w:r>
      <w:r w:rsidRPr="000F7547">
        <w:rPr>
          <w:rFonts w:ascii="Calibri" w:hAnsi="Calibri" w:cs="Calibri"/>
          <w:sz w:val="18"/>
          <w:szCs w:val="18"/>
        </w:rPr>
        <w:t xml:space="preserve"> 50,000/µl </w:t>
      </w:r>
      <w:r w:rsidRPr="000F7547">
        <w:rPr>
          <w:rFonts w:ascii="Calibri" w:hAnsi="Calibri" w:cs="Calibri"/>
          <w:sz w:val="18"/>
          <w:szCs w:val="18"/>
        </w:rPr>
        <w:t>以上や臓器浸潤が著明な場合、</w:t>
      </w:r>
      <w:r w:rsidRPr="000F7547">
        <w:rPr>
          <w:rFonts w:ascii="Calibri" w:hAnsi="Calibri" w:cs="Calibri"/>
          <w:sz w:val="18"/>
          <w:szCs w:val="18"/>
        </w:rPr>
        <w:t xml:space="preserve">PSL </w:t>
      </w:r>
      <w:r w:rsidRPr="000F7547">
        <w:rPr>
          <w:rFonts w:ascii="Calibri" w:hAnsi="Calibri" w:cs="Calibri"/>
          <w:sz w:val="18"/>
          <w:szCs w:val="18"/>
        </w:rPr>
        <w:t>は少量より開始しても良い。</w:t>
      </w:r>
    </w:p>
    <w:p w14:paraId="194EA706" w14:textId="77777777" w:rsidR="006F20A9" w:rsidRPr="000F7547" w:rsidRDefault="006F20A9" w:rsidP="006F20A9">
      <w:pPr>
        <w:tabs>
          <w:tab w:val="left" w:pos="85"/>
          <w:tab w:val="left" w:pos="142"/>
          <w:tab w:val="left" w:pos="284"/>
          <w:tab w:val="left" w:pos="709"/>
          <w:tab w:val="left" w:pos="851"/>
          <w:tab w:val="left" w:pos="993"/>
          <w:tab w:val="left" w:pos="1843"/>
          <w:tab w:val="left" w:pos="1985"/>
        </w:tabs>
        <w:spacing w:line="240" w:lineRule="exact"/>
        <w:rPr>
          <w:rFonts w:ascii="Calibri" w:hAnsi="Calibri" w:cs="Calibri"/>
          <w:sz w:val="18"/>
          <w:szCs w:val="18"/>
        </w:rPr>
      </w:pPr>
      <w:r w:rsidRPr="000F7547">
        <w:rPr>
          <w:rFonts w:ascii="Calibri" w:hAnsi="Calibri" w:cs="Calibri"/>
          <w:sz w:val="18"/>
          <w:szCs w:val="18"/>
        </w:rPr>
        <w:tab/>
      </w:r>
      <w:r w:rsidRPr="000F7547">
        <w:rPr>
          <w:rFonts w:ascii="Calibri" w:hAnsi="Calibri" w:cs="Calibri"/>
          <w:sz w:val="18"/>
          <w:szCs w:val="18"/>
        </w:rPr>
        <w:tab/>
        <w:t>b max 2.0mg/body</w:t>
      </w:r>
    </w:p>
    <w:p w14:paraId="796A4DCB" w14:textId="77777777" w:rsidR="006F20A9" w:rsidRPr="000F7547" w:rsidRDefault="006F20A9" w:rsidP="006F20A9">
      <w:pPr>
        <w:tabs>
          <w:tab w:val="left" w:pos="35"/>
          <w:tab w:val="left" w:pos="142"/>
          <w:tab w:val="left" w:pos="709"/>
          <w:tab w:val="left" w:pos="851"/>
          <w:tab w:val="left" w:pos="993"/>
          <w:tab w:val="left" w:pos="1843"/>
          <w:tab w:val="left" w:pos="1985"/>
        </w:tabs>
        <w:spacing w:line="240" w:lineRule="exact"/>
        <w:rPr>
          <w:rFonts w:ascii="Calibri" w:hAnsi="Calibri" w:cs="Calibri"/>
          <w:sz w:val="18"/>
          <w:szCs w:val="18"/>
          <w:vertAlign w:val="superscript"/>
        </w:rPr>
      </w:pPr>
      <w:r w:rsidRPr="000F7547">
        <w:rPr>
          <w:rFonts w:ascii="Calibri" w:hAnsi="Calibri" w:cs="Calibri"/>
          <w:sz w:val="18"/>
          <w:szCs w:val="18"/>
        </w:rPr>
        <w:tab/>
      </w:r>
      <w:r w:rsidRPr="000F7547">
        <w:rPr>
          <w:rFonts w:ascii="Calibri" w:hAnsi="Calibri" w:cs="Calibri"/>
          <w:sz w:val="18"/>
          <w:szCs w:val="18"/>
        </w:rPr>
        <w:tab/>
        <w:t>c 1</w:t>
      </w:r>
      <w:r w:rsidRPr="000F7547">
        <w:rPr>
          <w:rFonts w:ascii="Calibri" w:hAnsi="Calibri" w:cs="Calibri"/>
          <w:sz w:val="18"/>
          <w:szCs w:val="18"/>
        </w:rPr>
        <w:t>時間点滴。</w:t>
      </w:r>
      <w:r w:rsidRPr="000F7547">
        <w:rPr>
          <w:rFonts w:ascii="Calibri" w:hAnsi="Calibri" w:cs="Calibri"/>
          <w:sz w:val="18"/>
          <w:szCs w:val="18"/>
        </w:rPr>
        <w:t>60</w:t>
      </w:r>
      <w:r w:rsidRPr="000F7547">
        <w:rPr>
          <w:rFonts w:ascii="Calibri" w:hAnsi="Calibri" w:cs="Calibri"/>
          <w:sz w:val="18"/>
          <w:szCs w:val="18"/>
        </w:rPr>
        <w:t>歳以上</w:t>
      </w:r>
      <w:r w:rsidRPr="000F7547">
        <w:rPr>
          <w:rFonts w:ascii="Calibri" w:hAnsi="Calibri" w:cs="Calibri"/>
          <w:sz w:val="18"/>
          <w:szCs w:val="18"/>
        </w:rPr>
        <w:t>65</w:t>
      </w:r>
      <w:r w:rsidRPr="000F7547">
        <w:rPr>
          <w:rFonts w:ascii="Calibri" w:hAnsi="Calibri" w:cs="Calibri"/>
          <w:sz w:val="18"/>
          <w:szCs w:val="18"/>
        </w:rPr>
        <w:t>歳未満は、</w:t>
      </w:r>
      <w:r w:rsidRPr="000F7547">
        <w:rPr>
          <w:rFonts w:ascii="Calibri" w:hAnsi="Calibri" w:cs="Calibri"/>
          <w:sz w:val="18"/>
          <w:szCs w:val="18"/>
        </w:rPr>
        <w:t>30mg/m</w:t>
      </w:r>
      <w:r w:rsidRPr="000F7547">
        <w:rPr>
          <w:rFonts w:ascii="Calibri" w:hAnsi="Calibri" w:cs="Calibri"/>
          <w:sz w:val="18"/>
          <w:szCs w:val="18"/>
          <w:vertAlign w:val="superscript"/>
        </w:rPr>
        <w:t>2</w:t>
      </w:r>
    </w:p>
    <w:p w14:paraId="7E3762EC" w14:textId="77777777" w:rsidR="006F20A9" w:rsidRPr="000F7547" w:rsidRDefault="006F20A9" w:rsidP="006F20A9">
      <w:pPr>
        <w:tabs>
          <w:tab w:val="left" w:pos="35"/>
          <w:tab w:val="left" w:pos="142"/>
          <w:tab w:val="left" w:pos="709"/>
          <w:tab w:val="left" w:pos="851"/>
          <w:tab w:val="left" w:pos="993"/>
          <w:tab w:val="left" w:pos="1843"/>
          <w:tab w:val="left" w:pos="1985"/>
        </w:tabs>
        <w:spacing w:line="240" w:lineRule="exact"/>
        <w:rPr>
          <w:rFonts w:ascii="Calibri" w:hAnsi="Calibri" w:cs="Calibri"/>
          <w:sz w:val="18"/>
          <w:szCs w:val="18"/>
          <w:vertAlign w:val="superscript"/>
        </w:rPr>
      </w:pPr>
      <w:r w:rsidRPr="000F7547">
        <w:rPr>
          <w:rFonts w:ascii="Calibri" w:hAnsi="Calibri" w:cs="Calibri"/>
          <w:sz w:val="18"/>
          <w:szCs w:val="18"/>
          <w:vertAlign w:val="superscript"/>
        </w:rPr>
        <w:tab/>
      </w:r>
      <w:r w:rsidRPr="000F7547">
        <w:rPr>
          <w:rFonts w:ascii="Calibri" w:hAnsi="Calibri" w:cs="Calibri"/>
          <w:sz w:val="18"/>
          <w:szCs w:val="18"/>
          <w:vertAlign w:val="superscript"/>
        </w:rPr>
        <w:tab/>
      </w:r>
      <w:r w:rsidRPr="000F7547">
        <w:rPr>
          <w:rFonts w:ascii="Calibri" w:hAnsi="Calibri" w:cs="Calibri"/>
          <w:sz w:val="18"/>
          <w:szCs w:val="18"/>
        </w:rPr>
        <w:t>d 3</w:t>
      </w:r>
      <w:r w:rsidRPr="000F7547">
        <w:rPr>
          <w:rFonts w:ascii="Calibri" w:hAnsi="Calibri" w:cs="Calibri"/>
          <w:sz w:val="18"/>
          <w:szCs w:val="18"/>
        </w:rPr>
        <w:t>時間点滴。</w:t>
      </w:r>
      <w:r w:rsidRPr="000F7547">
        <w:rPr>
          <w:rFonts w:ascii="Calibri" w:hAnsi="Calibri" w:cs="Calibri"/>
          <w:sz w:val="18"/>
          <w:szCs w:val="18"/>
        </w:rPr>
        <w:t>60</w:t>
      </w:r>
      <w:r w:rsidRPr="000F7547">
        <w:rPr>
          <w:rFonts w:ascii="Calibri" w:hAnsi="Calibri" w:cs="Calibri"/>
          <w:sz w:val="18"/>
          <w:szCs w:val="18"/>
        </w:rPr>
        <w:t>歳以上</w:t>
      </w:r>
      <w:r w:rsidRPr="000F7547">
        <w:rPr>
          <w:rFonts w:ascii="Calibri" w:hAnsi="Calibri" w:cs="Calibri"/>
          <w:sz w:val="18"/>
          <w:szCs w:val="18"/>
        </w:rPr>
        <w:t>65</w:t>
      </w:r>
      <w:r w:rsidRPr="000F7547">
        <w:rPr>
          <w:rFonts w:ascii="Calibri" w:hAnsi="Calibri" w:cs="Calibri"/>
          <w:sz w:val="18"/>
          <w:szCs w:val="18"/>
        </w:rPr>
        <w:t>歳未満は、</w:t>
      </w:r>
      <w:r w:rsidRPr="000F7547">
        <w:rPr>
          <w:rFonts w:ascii="Calibri" w:hAnsi="Calibri" w:cs="Calibri"/>
          <w:sz w:val="18"/>
          <w:szCs w:val="18"/>
        </w:rPr>
        <w:t>800mg/m</w:t>
      </w:r>
      <w:r w:rsidRPr="000F7547">
        <w:rPr>
          <w:rFonts w:ascii="Calibri" w:hAnsi="Calibri" w:cs="Calibri"/>
          <w:sz w:val="18"/>
          <w:szCs w:val="18"/>
          <w:vertAlign w:val="superscript"/>
        </w:rPr>
        <w:t>2</w:t>
      </w:r>
    </w:p>
    <w:p w14:paraId="2DDAF371" w14:textId="77777777" w:rsidR="006F20A9" w:rsidRPr="000F7547" w:rsidRDefault="006F20A9" w:rsidP="006F20A9">
      <w:pPr>
        <w:tabs>
          <w:tab w:val="left" w:pos="35"/>
          <w:tab w:val="left" w:pos="142"/>
          <w:tab w:val="left" w:pos="709"/>
          <w:tab w:val="left" w:pos="851"/>
          <w:tab w:val="left" w:pos="993"/>
          <w:tab w:val="left" w:pos="1843"/>
          <w:tab w:val="left" w:pos="1985"/>
        </w:tabs>
        <w:spacing w:line="240" w:lineRule="exact"/>
        <w:rPr>
          <w:rFonts w:ascii="Calibri" w:hAnsi="Calibri" w:cs="Calibri"/>
          <w:sz w:val="18"/>
          <w:szCs w:val="18"/>
          <w:vertAlign w:val="superscript"/>
        </w:rPr>
      </w:pPr>
      <w:r w:rsidRPr="000F7547">
        <w:rPr>
          <w:rFonts w:ascii="Calibri" w:hAnsi="Calibri" w:cs="Calibri"/>
          <w:sz w:val="18"/>
          <w:szCs w:val="18"/>
          <w:vertAlign w:val="superscript"/>
        </w:rPr>
        <w:tab/>
      </w:r>
      <w:r w:rsidRPr="000F7547">
        <w:rPr>
          <w:rFonts w:ascii="Calibri" w:hAnsi="Calibri" w:cs="Calibri"/>
          <w:sz w:val="18"/>
          <w:szCs w:val="18"/>
          <w:vertAlign w:val="superscript"/>
        </w:rPr>
        <w:tab/>
      </w:r>
      <w:r w:rsidRPr="000F7547">
        <w:rPr>
          <w:rFonts w:ascii="Calibri" w:hAnsi="Calibri" w:cs="Calibri"/>
          <w:sz w:val="18"/>
          <w:szCs w:val="18"/>
        </w:rPr>
        <w:t>e 4</w:t>
      </w:r>
      <w:r w:rsidRPr="000F7547">
        <w:rPr>
          <w:rFonts w:ascii="Calibri" w:hAnsi="Calibri" w:cs="Calibri"/>
          <w:sz w:val="18"/>
          <w:szCs w:val="18"/>
        </w:rPr>
        <w:t>時間点滴、点滴できない場合は筋注。</w:t>
      </w:r>
      <w:r w:rsidRPr="000F7547">
        <w:rPr>
          <w:rFonts w:ascii="Calibri" w:hAnsi="Calibri" w:cs="Calibri"/>
          <w:sz w:val="18"/>
          <w:szCs w:val="18"/>
        </w:rPr>
        <w:t>60</w:t>
      </w:r>
      <w:r w:rsidRPr="000F7547">
        <w:rPr>
          <w:rFonts w:ascii="Calibri" w:hAnsi="Calibri" w:cs="Calibri"/>
          <w:sz w:val="18"/>
          <w:szCs w:val="18"/>
        </w:rPr>
        <w:t>歳以上</w:t>
      </w:r>
      <w:r w:rsidRPr="000F7547">
        <w:rPr>
          <w:rFonts w:ascii="Calibri" w:hAnsi="Calibri" w:cs="Calibri"/>
          <w:sz w:val="18"/>
          <w:szCs w:val="18"/>
        </w:rPr>
        <w:t>65</w:t>
      </w:r>
      <w:r w:rsidRPr="000F7547">
        <w:rPr>
          <w:rFonts w:ascii="Calibri" w:hAnsi="Calibri" w:cs="Calibri"/>
          <w:sz w:val="18"/>
          <w:szCs w:val="18"/>
        </w:rPr>
        <w:t>歳未満は、</w:t>
      </w:r>
      <w:r w:rsidRPr="000F7547">
        <w:rPr>
          <w:rFonts w:ascii="Calibri" w:hAnsi="Calibri" w:cs="Calibri"/>
          <w:sz w:val="18"/>
          <w:szCs w:val="18"/>
        </w:rPr>
        <w:t>3,000KU/m</w:t>
      </w:r>
      <w:r w:rsidRPr="000F7547">
        <w:rPr>
          <w:rFonts w:ascii="Calibri" w:hAnsi="Calibri" w:cs="Calibri"/>
          <w:sz w:val="18"/>
          <w:szCs w:val="18"/>
          <w:vertAlign w:val="superscript"/>
        </w:rPr>
        <w:t>2</w:t>
      </w:r>
    </w:p>
    <w:p w14:paraId="43BA0BB2" w14:textId="77777777" w:rsidR="006F20A9" w:rsidRPr="000F7547" w:rsidRDefault="006F20A9" w:rsidP="006F20A9">
      <w:pPr>
        <w:tabs>
          <w:tab w:val="left" w:pos="35"/>
          <w:tab w:val="left" w:pos="142"/>
          <w:tab w:val="left" w:pos="709"/>
          <w:tab w:val="left" w:pos="851"/>
          <w:tab w:val="left" w:pos="993"/>
          <w:tab w:val="left" w:pos="1843"/>
          <w:tab w:val="left" w:pos="1985"/>
        </w:tabs>
        <w:spacing w:line="240" w:lineRule="exact"/>
        <w:rPr>
          <w:rFonts w:ascii="Calibri" w:hAnsi="Calibri" w:cs="Calibri"/>
          <w:color w:val="FF0000"/>
          <w:sz w:val="18"/>
          <w:szCs w:val="18"/>
        </w:rPr>
      </w:pPr>
      <w:r w:rsidRPr="00352DBF">
        <w:rPr>
          <w:rFonts w:ascii="Calibri" w:hAnsi="Calibri" w:cs="Calibri" w:hint="eastAsia"/>
          <w:sz w:val="18"/>
          <w:szCs w:val="18"/>
          <w:vertAlign w:val="superscript"/>
        </w:rPr>
        <w:tab/>
      </w:r>
      <w:r w:rsidRPr="00352DBF">
        <w:rPr>
          <w:rFonts w:ascii="Calibri" w:hAnsi="Calibri" w:cs="Calibri" w:hint="eastAsia"/>
          <w:sz w:val="18"/>
          <w:szCs w:val="18"/>
          <w:vertAlign w:val="superscript"/>
        </w:rPr>
        <w:tab/>
      </w:r>
      <w:r w:rsidRPr="003066C4">
        <w:rPr>
          <w:rFonts w:ascii="Calibri" w:hAnsi="Calibri" w:cs="Calibri"/>
          <w:sz w:val="18"/>
          <w:szCs w:val="18"/>
        </w:rPr>
        <w:t>f</w:t>
      </w:r>
      <w:r w:rsidRPr="003066C4">
        <w:rPr>
          <w:rFonts w:ascii="Calibri" w:hAnsi="Calibri" w:cs="Calibri" w:hint="eastAsia"/>
          <w:sz w:val="18"/>
          <w:szCs w:val="18"/>
        </w:rPr>
        <w:t xml:space="preserve"> </w:t>
      </w:r>
      <w:r w:rsidRPr="003066C4">
        <w:rPr>
          <w:rFonts w:ascii="Calibri" w:hAnsi="Calibri" w:cs="Calibri" w:hint="eastAsia"/>
          <w:sz w:val="18"/>
          <w:szCs w:val="18"/>
        </w:rPr>
        <w:t>点滴静注時にアレルギー症状が起こった場合</w:t>
      </w:r>
    </w:p>
    <w:p w14:paraId="535F76BE" w14:textId="77777777" w:rsidR="006F20A9" w:rsidRPr="000F7547" w:rsidRDefault="006F20A9" w:rsidP="006F20A9">
      <w:pPr>
        <w:tabs>
          <w:tab w:val="left" w:pos="142"/>
          <w:tab w:val="left" w:pos="284"/>
          <w:tab w:val="left" w:pos="709"/>
          <w:tab w:val="left" w:pos="1843"/>
        </w:tabs>
        <w:spacing w:line="240" w:lineRule="exact"/>
        <w:rPr>
          <w:rFonts w:ascii="Calibri" w:hAnsi="Calibri" w:cs="Calibri"/>
          <w:sz w:val="18"/>
          <w:szCs w:val="18"/>
        </w:rPr>
      </w:pPr>
      <w:r w:rsidRPr="000F7547">
        <w:rPr>
          <w:rFonts w:ascii="Calibri" w:hAnsi="Calibri" w:cs="Calibri"/>
          <w:sz w:val="18"/>
          <w:szCs w:val="18"/>
        </w:rPr>
        <w:tab/>
        <w:t>g</w:t>
      </w:r>
      <w:r w:rsidRPr="000F7547">
        <w:rPr>
          <w:rFonts w:ascii="Calibri" w:hAnsi="Calibri" w:cs="Calibri" w:hint="eastAsia"/>
          <w:sz w:val="18"/>
          <w:szCs w:val="18"/>
        </w:rPr>
        <w:t>以降、漸減し７日間で中止。</w:t>
      </w:r>
    </w:p>
    <w:p w14:paraId="105B3104" w14:textId="77777777" w:rsidR="00BE7FA3" w:rsidRDefault="00BE7FA3">
      <w:pPr>
        <w:rPr>
          <w:sz w:val="20"/>
          <w:szCs w:val="20"/>
        </w:rPr>
      </w:pPr>
    </w:p>
    <w:p w14:paraId="15741FB4" w14:textId="77777777" w:rsidR="000F446A" w:rsidRPr="00896E5D" w:rsidRDefault="00D37F9A">
      <w:pPr>
        <w:rPr>
          <w:sz w:val="20"/>
          <w:szCs w:val="20"/>
        </w:rPr>
      </w:pPr>
      <w:r w:rsidRPr="00896E5D">
        <w:rPr>
          <w:rFonts w:hint="eastAsia"/>
          <w:sz w:val="20"/>
          <w:szCs w:val="20"/>
        </w:rPr>
        <w:t>寛解導入療法</w:t>
      </w:r>
      <w:r w:rsidRPr="00896E5D">
        <w:rPr>
          <w:sz w:val="20"/>
          <w:szCs w:val="20"/>
        </w:rPr>
        <w:t>2</w:t>
      </w:r>
    </w:p>
    <w:p w14:paraId="22F0E72D" w14:textId="77777777" w:rsidR="00D37F9A" w:rsidRPr="00896E5D" w:rsidRDefault="00D37F9A" w:rsidP="00CF31FD">
      <w:pPr>
        <w:ind w:firstLine="200"/>
        <w:rPr>
          <w:sz w:val="20"/>
          <w:szCs w:val="20"/>
        </w:rPr>
      </w:pPr>
      <w:r w:rsidRPr="00896E5D">
        <w:rPr>
          <w:rFonts w:hint="eastAsia"/>
          <w:sz w:val="20"/>
          <w:szCs w:val="20"/>
        </w:rPr>
        <w:t>寛解導入療法にて非寛解例への治療であり、寛解導入療法の</w:t>
      </w:r>
      <w:r w:rsidRPr="00896E5D">
        <w:rPr>
          <w:sz w:val="20"/>
          <w:szCs w:val="20"/>
        </w:rPr>
        <w:t>day29</w:t>
      </w:r>
      <w:r w:rsidRPr="00896E5D">
        <w:rPr>
          <w:rFonts w:hint="eastAsia"/>
          <w:sz w:val="20"/>
          <w:szCs w:val="20"/>
        </w:rPr>
        <w:t>以降に開始する。</w:t>
      </w:r>
    </w:p>
    <w:p w14:paraId="0EE17853" w14:textId="26B29A58" w:rsidR="00986976" w:rsidRPr="00896E5D" w:rsidRDefault="00843A5C" w:rsidP="00986976">
      <w:pPr>
        <w:widowControl/>
        <w:jc w:val="left"/>
        <w:rPr>
          <w:rFonts w:ascii="Century" w:eastAsia="ＭＳ 明朝" w:hAnsi="Century"/>
          <w:szCs w:val="20"/>
        </w:rPr>
      </w:pPr>
      <w:r>
        <w:rPr>
          <w:rFonts w:ascii="Century" w:eastAsia="ＭＳ 明朝" w:hAnsi="Century"/>
          <w:noProof/>
        </w:rPr>
        <mc:AlternateContent>
          <mc:Choice Requires="wpg">
            <w:drawing>
              <wp:inline distT="0" distB="0" distL="0" distR="0" wp14:anchorId="199456FB" wp14:editId="04FE3136">
                <wp:extent cx="5295900" cy="1188720"/>
                <wp:effectExtent l="0" t="0" r="12700" b="17780"/>
                <wp:docPr id="650" name="Group 529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295900" cy="1188720"/>
                          <a:chOff x="6" y="0"/>
                          <a:chExt cx="8340" cy="1872"/>
                        </a:xfrm>
                      </wpg:grpSpPr>
                      <wps:wsp>
                        <wps:cNvPr id="651" name="AutoShape 5298"/>
                        <wps:cNvSpPr>
                          <a:spLocks noChangeAspect="1" noChangeArrowheads="1" noTextEdit="1"/>
                        </wps:cNvSpPr>
                        <wps:spPr bwMode="auto">
                          <a:xfrm>
                            <a:off x="6" y="0"/>
                            <a:ext cx="8340" cy="1872"/>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2" name="Rectangle 5299"/>
                        <wps:cNvSpPr>
                          <a:spLocks noChangeArrowheads="1"/>
                        </wps:cNvSpPr>
                        <wps:spPr bwMode="auto">
                          <a:xfrm>
                            <a:off x="3294" y="196"/>
                            <a:ext cx="2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D915A" w14:textId="77777777" w:rsidR="00C35B20" w:rsidRDefault="00C35B20" w:rsidP="00986976">
                              <w:r>
                                <w:rPr>
                                  <w:rFonts w:ascii="Calibri" w:hAnsi="Calibri" w:cs="Calibri"/>
                                  <w:color w:val="000000"/>
                                  <w:kern w:val="0"/>
                                  <w:sz w:val="16"/>
                                  <w:szCs w:val="16"/>
                                </w:rPr>
                                <w:t>Day</w:t>
                              </w:r>
                            </w:p>
                          </w:txbxContent>
                        </wps:txbx>
                        <wps:bodyPr rot="0" vert="horz" wrap="none" lIns="0" tIns="0" rIns="0" bIns="0" anchor="t" anchorCtr="0">
                          <a:spAutoFit/>
                        </wps:bodyPr>
                      </wps:wsp>
                      <wps:wsp>
                        <wps:cNvPr id="653" name="Rectangle 5300"/>
                        <wps:cNvSpPr>
                          <a:spLocks noChangeArrowheads="1"/>
                        </wps:cNvSpPr>
                        <wps:spPr bwMode="auto">
                          <a:xfrm>
                            <a:off x="210" y="441"/>
                            <a:ext cx="3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0B94B7" w14:textId="77777777" w:rsidR="00C35B20" w:rsidRDefault="00C35B20" w:rsidP="00986976">
                              <w:r>
                                <w:rPr>
                                  <w:rFonts w:ascii="Calibri" w:hAnsi="Calibri" w:cs="Calibri"/>
                                  <w:color w:val="000000"/>
                                  <w:kern w:val="0"/>
                                  <w:sz w:val="16"/>
                                  <w:szCs w:val="16"/>
                                </w:rPr>
                                <w:t>NEL</w:t>
                              </w:r>
                            </w:p>
                          </w:txbxContent>
                        </wps:txbx>
                        <wps:bodyPr rot="0" vert="horz" wrap="square" lIns="0" tIns="0" rIns="0" bIns="0" anchor="t" anchorCtr="0">
                          <a:spAutoFit/>
                        </wps:bodyPr>
                      </wps:wsp>
                      <wps:wsp>
                        <wps:cNvPr id="654" name="Rectangle 5301"/>
                        <wps:cNvSpPr>
                          <a:spLocks noChangeArrowheads="1"/>
                        </wps:cNvSpPr>
                        <wps:spPr bwMode="auto">
                          <a:xfrm>
                            <a:off x="876" y="441"/>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AFE96" w14:textId="77777777" w:rsidR="00C35B20" w:rsidRDefault="00C35B20" w:rsidP="00986976">
                              <w:r>
                                <w:rPr>
                                  <w:rFonts w:ascii="Calibri" w:hAnsi="Calibri" w:cs="Calibri"/>
                                  <w:color w:val="000000"/>
                                  <w:kern w:val="0"/>
                                  <w:sz w:val="16"/>
                                  <w:szCs w:val="16"/>
                                </w:rPr>
                                <w:t>1,500mg/m</w:t>
                              </w:r>
                            </w:p>
                          </w:txbxContent>
                        </wps:txbx>
                        <wps:bodyPr rot="0" vert="horz" wrap="none" lIns="0" tIns="0" rIns="0" bIns="0" anchor="t" anchorCtr="0">
                          <a:spAutoFit/>
                        </wps:bodyPr>
                      </wps:wsp>
                      <wps:wsp>
                        <wps:cNvPr id="655" name="Rectangle 5302"/>
                        <wps:cNvSpPr>
                          <a:spLocks noChangeArrowheads="1"/>
                        </wps:cNvSpPr>
                        <wps:spPr bwMode="auto">
                          <a:xfrm>
                            <a:off x="1647" y="441"/>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67312" w14:textId="77777777" w:rsidR="00C35B20" w:rsidRDefault="00C35B20" w:rsidP="00986976">
                              <w:r>
                                <w:rPr>
                                  <w:rFonts w:ascii="Calibri" w:hAnsi="Calibri" w:cs="Calibri"/>
                                  <w:color w:val="000000"/>
                                  <w:kern w:val="0"/>
                                  <w:sz w:val="10"/>
                                  <w:szCs w:val="10"/>
                                </w:rPr>
                                <w:t>2</w:t>
                              </w:r>
                            </w:p>
                          </w:txbxContent>
                        </wps:txbx>
                        <wps:bodyPr rot="0" vert="horz" wrap="none" lIns="0" tIns="0" rIns="0" bIns="0" anchor="t" anchorCtr="0">
                          <a:spAutoFit/>
                        </wps:bodyPr>
                      </wps:wsp>
                      <wps:wsp>
                        <wps:cNvPr id="656" name="Rectangle 5303"/>
                        <wps:cNvSpPr>
                          <a:spLocks noChangeArrowheads="1"/>
                        </wps:cNvSpPr>
                        <wps:spPr bwMode="auto">
                          <a:xfrm>
                            <a:off x="3294" y="441"/>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AA26B" w14:textId="77777777" w:rsidR="00C35B20" w:rsidRDefault="00C35B20" w:rsidP="00986976">
                              <w:r>
                                <w:rPr>
                                  <w:rFonts w:ascii="Calibri" w:hAnsi="Calibri" w:cs="Calibri"/>
                                  <w:color w:val="000000"/>
                                  <w:kern w:val="0"/>
                                  <w:sz w:val="16"/>
                                  <w:szCs w:val="16"/>
                                </w:rPr>
                                <w:t>div (2hr)</w:t>
                              </w:r>
                            </w:p>
                          </w:txbxContent>
                        </wps:txbx>
                        <wps:bodyPr rot="0" vert="horz" wrap="none" lIns="0" tIns="0" rIns="0" bIns="0" anchor="t" anchorCtr="0">
                          <a:spAutoFit/>
                        </wps:bodyPr>
                      </wps:wsp>
                      <wps:wsp>
                        <wps:cNvPr id="657" name="Rectangle 5304"/>
                        <wps:cNvSpPr>
                          <a:spLocks noChangeArrowheads="1"/>
                        </wps:cNvSpPr>
                        <wps:spPr bwMode="auto">
                          <a:xfrm>
                            <a:off x="210" y="697"/>
                            <a:ext cx="30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8C471" w14:textId="77777777" w:rsidR="00C35B20" w:rsidRDefault="00C35B20" w:rsidP="00986976">
                              <w:r>
                                <w:rPr>
                                  <w:rFonts w:ascii="Calibri" w:hAnsi="Calibri" w:cs="Calibri"/>
                                  <w:color w:val="000000"/>
                                  <w:kern w:val="0"/>
                                  <w:sz w:val="16"/>
                                  <w:szCs w:val="16"/>
                                </w:rPr>
                                <w:t>CPM</w:t>
                              </w:r>
                            </w:p>
                          </w:txbxContent>
                        </wps:txbx>
                        <wps:bodyPr rot="0" vert="horz" wrap="none" lIns="0" tIns="0" rIns="0" bIns="0" anchor="t" anchorCtr="0">
                          <a:spAutoFit/>
                        </wps:bodyPr>
                      </wps:wsp>
                      <wps:wsp>
                        <wps:cNvPr id="658" name="Rectangle 5305"/>
                        <wps:cNvSpPr>
                          <a:spLocks noChangeArrowheads="1"/>
                        </wps:cNvSpPr>
                        <wps:spPr bwMode="auto">
                          <a:xfrm>
                            <a:off x="876" y="697"/>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44D0E2" w14:textId="77777777" w:rsidR="00C35B20" w:rsidRDefault="00C35B20" w:rsidP="00986976">
                              <w:r>
                                <w:rPr>
                                  <w:rFonts w:ascii="Calibri" w:hAnsi="Calibri" w:cs="Calibri"/>
                                  <w:color w:val="000000"/>
                                  <w:kern w:val="0"/>
                                  <w:sz w:val="16"/>
                                  <w:szCs w:val="16"/>
                                </w:rPr>
                                <w:t>1,000mg/m</w:t>
                              </w:r>
                            </w:p>
                          </w:txbxContent>
                        </wps:txbx>
                        <wps:bodyPr rot="0" vert="horz" wrap="none" lIns="0" tIns="0" rIns="0" bIns="0" anchor="t" anchorCtr="0">
                          <a:spAutoFit/>
                        </wps:bodyPr>
                      </wps:wsp>
                      <wps:wsp>
                        <wps:cNvPr id="659" name="Rectangle 5306"/>
                        <wps:cNvSpPr>
                          <a:spLocks noChangeArrowheads="1"/>
                        </wps:cNvSpPr>
                        <wps:spPr bwMode="auto">
                          <a:xfrm>
                            <a:off x="1647" y="69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C8BE4E" w14:textId="77777777" w:rsidR="00C35B20" w:rsidRDefault="00C35B20" w:rsidP="00986976">
                              <w:r>
                                <w:rPr>
                                  <w:rFonts w:ascii="Calibri" w:hAnsi="Calibri" w:cs="Calibri"/>
                                  <w:color w:val="000000"/>
                                  <w:kern w:val="0"/>
                                  <w:sz w:val="10"/>
                                  <w:szCs w:val="10"/>
                                </w:rPr>
                                <w:t>2</w:t>
                              </w:r>
                            </w:p>
                          </w:txbxContent>
                        </wps:txbx>
                        <wps:bodyPr rot="0" vert="horz" wrap="none" lIns="0" tIns="0" rIns="0" bIns="0" anchor="t" anchorCtr="0">
                          <a:spAutoFit/>
                        </wps:bodyPr>
                      </wps:wsp>
                      <wps:wsp>
                        <wps:cNvPr id="660" name="Rectangle 5307"/>
                        <wps:cNvSpPr>
                          <a:spLocks noChangeArrowheads="1"/>
                        </wps:cNvSpPr>
                        <wps:spPr bwMode="auto">
                          <a:xfrm>
                            <a:off x="1728" y="697"/>
                            <a:ext cx="84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082BC" w14:textId="77777777" w:rsidR="00C35B20" w:rsidRDefault="00C35B20" w:rsidP="00986976">
                              <w:r>
                                <w:rPr>
                                  <w:rFonts w:ascii="Calibri" w:hAnsi="Calibri" w:cs="Calibri"/>
                                  <w:color w:val="000000"/>
                                  <w:kern w:val="0"/>
                                  <w:sz w:val="16"/>
                                  <w:szCs w:val="16"/>
                                </w:rPr>
                                <w:t>(**800mg/m</w:t>
                              </w:r>
                            </w:p>
                          </w:txbxContent>
                        </wps:txbx>
                        <wps:bodyPr rot="0" vert="horz" wrap="none" lIns="0" tIns="0" rIns="0" bIns="0" anchor="t" anchorCtr="0">
                          <a:spAutoFit/>
                        </wps:bodyPr>
                      </wps:wsp>
                      <wps:wsp>
                        <wps:cNvPr id="661" name="Rectangle 5308"/>
                        <wps:cNvSpPr>
                          <a:spLocks noChangeArrowheads="1"/>
                        </wps:cNvSpPr>
                        <wps:spPr bwMode="auto">
                          <a:xfrm>
                            <a:off x="2581" y="69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C4A039" w14:textId="77777777" w:rsidR="00C35B20" w:rsidRDefault="00C35B20" w:rsidP="00986976">
                              <w:r>
                                <w:rPr>
                                  <w:rFonts w:ascii="Calibri" w:hAnsi="Calibri" w:cs="Calibri"/>
                                  <w:color w:val="000000"/>
                                  <w:kern w:val="0"/>
                                  <w:sz w:val="10"/>
                                  <w:szCs w:val="10"/>
                                </w:rPr>
                                <w:t>2</w:t>
                              </w:r>
                            </w:p>
                          </w:txbxContent>
                        </wps:txbx>
                        <wps:bodyPr rot="0" vert="horz" wrap="none" lIns="0" tIns="0" rIns="0" bIns="0" anchor="t" anchorCtr="0">
                          <a:spAutoFit/>
                        </wps:bodyPr>
                      </wps:wsp>
                      <wps:wsp>
                        <wps:cNvPr id="662" name="Rectangle 5309"/>
                        <wps:cNvSpPr>
                          <a:spLocks noChangeArrowheads="1"/>
                        </wps:cNvSpPr>
                        <wps:spPr bwMode="auto">
                          <a:xfrm>
                            <a:off x="2687" y="697"/>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9FDA1" w14:textId="77777777" w:rsidR="00C35B20" w:rsidRDefault="00C35B20" w:rsidP="00986976">
                              <w:r>
                                <w:rPr>
                                  <w:rFonts w:ascii="Calibri" w:hAnsi="Calibri" w:cs="Calibri"/>
                                  <w:color w:val="000000"/>
                                  <w:kern w:val="0"/>
                                  <w:sz w:val="16"/>
                                  <w:szCs w:val="16"/>
                                </w:rPr>
                                <w:t>)</w:t>
                              </w:r>
                            </w:p>
                          </w:txbxContent>
                        </wps:txbx>
                        <wps:bodyPr rot="0" vert="horz" wrap="none" lIns="0" tIns="0" rIns="0" bIns="0" anchor="t" anchorCtr="0">
                          <a:spAutoFit/>
                        </wps:bodyPr>
                      </wps:wsp>
                      <wps:wsp>
                        <wps:cNvPr id="663" name="Rectangle 5310"/>
                        <wps:cNvSpPr>
                          <a:spLocks noChangeArrowheads="1"/>
                        </wps:cNvSpPr>
                        <wps:spPr bwMode="auto">
                          <a:xfrm>
                            <a:off x="3294" y="697"/>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5DB4B6" w14:textId="77777777" w:rsidR="00C35B20" w:rsidRDefault="00C35B20" w:rsidP="00986976">
                              <w:r>
                                <w:rPr>
                                  <w:rFonts w:ascii="Calibri" w:hAnsi="Calibri" w:cs="Calibri"/>
                                  <w:color w:val="000000"/>
                                  <w:kern w:val="0"/>
                                  <w:sz w:val="16"/>
                                  <w:szCs w:val="16"/>
                                </w:rPr>
                                <w:t>div (3hr)</w:t>
                              </w:r>
                            </w:p>
                          </w:txbxContent>
                        </wps:txbx>
                        <wps:bodyPr rot="0" vert="horz" wrap="none" lIns="0" tIns="0" rIns="0" bIns="0" anchor="t" anchorCtr="0">
                          <a:spAutoFit/>
                        </wps:bodyPr>
                      </wps:wsp>
                      <wps:wsp>
                        <wps:cNvPr id="664" name="Rectangle 5311"/>
                        <wps:cNvSpPr>
                          <a:spLocks noChangeArrowheads="1"/>
                        </wps:cNvSpPr>
                        <wps:spPr bwMode="auto">
                          <a:xfrm>
                            <a:off x="210" y="942"/>
                            <a:ext cx="38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BACAA" w14:textId="77777777" w:rsidR="00C35B20" w:rsidRDefault="00C35B20" w:rsidP="00986976">
                              <w:r>
                                <w:rPr>
                                  <w:rFonts w:ascii="Calibri" w:hAnsi="Calibri" w:cs="Calibri"/>
                                  <w:color w:val="000000"/>
                                  <w:kern w:val="0"/>
                                  <w:sz w:val="16"/>
                                  <w:szCs w:val="16"/>
                                </w:rPr>
                                <w:t>6MP</w:t>
                              </w:r>
                            </w:p>
                          </w:txbxContent>
                        </wps:txbx>
                        <wps:bodyPr rot="0" vert="horz" wrap="square" lIns="0" tIns="0" rIns="0" bIns="0" anchor="t" anchorCtr="0">
                          <a:spAutoFit/>
                        </wps:bodyPr>
                      </wps:wsp>
                      <wps:wsp>
                        <wps:cNvPr id="665" name="Rectangle 5312"/>
                        <wps:cNvSpPr>
                          <a:spLocks noChangeArrowheads="1"/>
                        </wps:cNvSpPr>
                        <wps:spPr bwMode="auto">
                          <a:xfrm>
                            <a:off x="876" y="942"/>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D2511" w14:textId="77777777" w:rsidR="00C35B20" w:rsidRDefault="00C35B20" w:rsidP="00986976">
                              <w:r>
                                <w:rPr>
                                  <w:rFonts w:ascii="Calibri" w:hAnsi="Calibri" w:cs="Calibri"/>
                                  <w:color w:val="000000"/>
                                  <w:kern w:val="0"/>
                                  <w:sz w:val="16"/>
                                  <w:szCs w:val="16"/>
                                </w:rPr>
                                <w:t>60mg/m</w:t>
                              </w:r>
                            </w:p>
                          </w:txbxContent>
                        </wps:txbx>
                        <wps:bodyPr rot="0" vert="horz" wrap="none" lIns="0" tIns="0" rIns="0" bIns="0" anchor="t" anchorCtr="0">
                          <a:spAutoFit/>
                        </wps:bodyPr>
                      </wps:wsp>
                      <wps:wsp>
                        <wps:cNvPr id="666" name="Rectangle 5313"/>
                        <wps:cNvSpPr>
                          <a:spLocks noChangeArrowheads="1"/>
                        </wps:cNvSpPr>
                        <wps:spPr bwMode="auto">
                          <a:xfrm>
                            <a:off x="1436" y="942"/>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AC645" w14:textId="77777777" w:rsidR="00C35B20" w:rsidRDefault="00C35B20" w:rsidP="00986976">
                              <w:r>
                                <w:rPr>
                                  <w:rFonts w:ascii="Calibri" w:hAnsi="Calibri" w:cs="Calibri"/>
                                  <w:color w:val="000000"/>
                                  <w:kern w:val="0"/>
                                  <w:sz w:val="10"/>
                                  <w:szCs w:val="10"/>
                                </w:rPr>
                                <w:t>2</w:t>
                              </w:r>
                            </w:p>
                          </w:txbxContent>
                        </wps:txbx>
                        <wps:bodyPr rot="0" vert="horz" wrap="none" lIns="0" tIns="0" rIns="0" bIns="0" anchor="t" anchorCtr="0">
                          <a:spAutoFit/>
                        </wps:bodyPr>
                      </wps:wsp>
                      <wps:wsp>
                        <wps:cNvPr id="667" name="Rectangle 5314"/>
                        <wps:cNvSpPr>
                          <a:spLocks noChangeArrowheads="1"/>
                        </wps:cNvSpPr>
                        <wps:spPr bwMode="auto">
                          <a:xfrm>
                            <a:off x="3294" y="942"/>
                            <a:ext cx="20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C2A1C" w14:textId="77777777" w:rsidR="00C35B20" w:rsidRDefault="00C35B20" w:rsidP="00986976">
                              <w:r>
                                <w:rPr>
                                  <w:rFonts w:ascii="Calibri" w:hAnsi="Calibri" w:cs="Calibri"/>
                                  <w:color w:val="000000"/>
                                  <w:kern w:val="0"/>
                                  <w:sz w:val="16"/>
                                  <w:szCs w:val="16"/>
                                </w:rPr>
                                <w:t>p.o</w:t>
                              </w:r>
                            </w:p>
                          </w:txbxContent>
                        </wps:txbx>
                        <wps:bodyPr rot="0" vert="horz" wrap="none" lIns="0" tIns="0" rIns="0" bIns="0" anchor="t" anchorCtr="0">
                          <a:spAutoFit/>
                        </wps:bodyPr>
                      </wps:wsp>
                      <wps:wsp>
                        <wps:cNvPr id="668" name="Rectangle 5315"/>
                        <wps:cNvSpPr>
                          <a:spLocks noChangeArrowheads="1"/>
                        </wps:cNvSpPr>
                        <wps:spPr bwMode="auto">
                          <a:xfrm>
                            <a:off x="3504" y="942"/>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7521C" w14:textId="77777777" w:rsidR="00C35B20" w:rsidRDefault="00C35B20" w:rsidP="00986976">
                              <w:r>
                                <w:rPr>
                                  <w:rFonts w:ascii="Calibri" w:hAnsi="Calibri" w:cs="Calibri"/>
                                  <w:color w:val="000000"/>
                                  <w:kern w:val="0"/>
                                  <w:sz w:val="16"/>
                                  <w:szCs w:val="16"/>
                                </w:rPr>
                                <w:t>.</w:t>
                              </w:r>
                            </w:p>
                          </w:txbxContent>
                        </wps:txbx>
                        <wps:bodyPr rot="0" vert="horz" wrap="none" lIns="0" tIns="0" rIns="0" bIns="0" anchor="t" anchorCtr="0">
                          <a:spAutoFit/>
                        </wps:bodyPr>
                      </wps:wsp>
                      <wps:wsp>
                        <wps:cNvPr id="669" name="Rectangle 5316"/>
                        <wps:cNvSpPr>
                          <a:spLocks noChangeArrowheads="1"/>
                        </wps:cNvSpPr>
                        <wps:spPr bwMode="auto">
                          <a:xfrm>
                            <a:off x="210" y="1187"/>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C02F4" w14:textId="77777777" w:rsidR="00C35B20" w:rsidRDefault="00C35B20" w:rsidP="00986976">
                              <w:r>
                                <w:rPr>
                                  <w:rFonts w:ascii="Calibri" w:hAnsi="Calibri" w:cs="Calibri"/>
                                  <w:color w:val="000000"/>
                                  <w:kern w:val="0"/>
                                  <w:sz w:val="16"/>
                                  <w:szCs w:val="16"/>
                                </w:rPr>
                                <w:t>Ara</w:t>
                              </w:r>
                            </w:p>
                          </w:txbxContent>
                        </wps:txbx>
                        <wps:bodyPr rot="0" vert="horz" wrap="none" lIns="0" tIns="0" rIns="0" bIns="0" anchor="t" anchorCtr="0">
                          <a:spAutoFit/>
                        </wps:bodyPr>
                      </wps:wsp>
                      <wps:wsp>
                        <wps:cNvPr id="670" name="Rectangle 5317"/>
                        <wps:cNvSpPr>
                          <a:spLocks noChangeArrowheads="1"/>
                        </wps:cNvSpPr>
                        <wps:spPr bwMode="auto">
                          <a:xfrm>
                            <a:off x="443" y="1187"/>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EEFB8" w14:textId="77777777" w:rsidR="00C35B20" w:rsidRDefault="00C35B20" w:rsidP="00986976">
                              <w:r>
                                <w:rPr>
                                  <w:rFonts w:ascii="Calibri" w:hAnsi="Calibri" w:cs="Calibri"/>
                                  <w:color w:val="000000"/>
                                  <w:kern w:val="0"/>
                                  <w:sz w:val="16"/>
                                  <w:szCs w:val="16"/>
                                </w:rPr>
                                <w:t>-</w:t>
                              </w:r>
                            </w:p>
                          </w:txbxContent>
                        </wps:txbx>
                        <wps:bodyPr rot="0" vert="horz" wrap="none" lIns="0" tIns="0" rIns="0" bIns="0" anchor="t" anchorCtr="0">
                          <a:spAutoFit/>
                        </wps:bodyPr>
                      </wps:wsp>
                      <wps:wsp>
                        <wps:cNvPr id="671" name="Rectangle 5318"/>
                        <wps:cNvSpPr>
                          <a:spLocks noChangeArrowheads="1"/>
                        </wps:cNvSpPr>
                        <wps:spPr bwMode="auto">
                          <a:xfrm>
                            <a:off x="490" y="1187"/>
                            <a:ext cx="8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D3CEE" w14:textId="77777777" w:rsidR="00C35B20" w:rsidRDefault="00C35B20" w:rsidP="00986976">
                              <w:r>
                                <w:rPr>
                                  <w:rFonts w:ascii="Calibri" w:hAnsi="Calibri" w:cs="Calibri"/>
                                  <w:color w:val="000000"/>
                                  <w:kern w:val="0"/>
                                  <w:sz w:val="16"/>
                                  <w:szCs w:val="16"/>
                                </w:rPr>
                                <w:t>C</w:t>
                              </w:r>
                            </w:p>
                          </w:txbxContent>
                        </wps:txbx>
                        <wps:bodyPr rot="0" vert="horz" wrap="none" lIns="0" tIns="0" rIns="0" bIns="0" anchor="t" anchorCtr="0">
                          <a:spAutoFit/>
                        </wps:bodyPr>
                      </wps:wsp>
                      <wps:wsp>
                        <wps:cNvPr id="672" name="Rectangle 5319"/>
                        <wps:cNvSpPr>
                          <a:spLocks noChangeArrowheads="1"/>
                        </wps:cNvSpPr>
                        <wps:spPr bwMode="auto">
                          <a:xfrm>
                            <a:off x="876" y="1187"/>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CF8B1" w14:textId="77777777" w:rsidR="00C35B20" w:rsidRDefault="00C35B20" w:rsidP="00986976">
                              <w:r>
                                <w:rPr>
                                  <w:rFonts w:ascii="Calibri" w:hAnsi="Calibri" w:cs="Calibri"/>
                                  <w:color w:val="000000"/>
                                  <w:kern w:val="0"/>
                                  <w:sz w:val="16"/>
                                  <w:szCs w:val="16"/>
                                </w:rPr>
                                <w:t>75mg/m</w:t>
                              </w:r>
                            </w:p>
                          </w:txbxContent>
                        </wps:txbx>
                        <wps:bodyPr rot="0" vert="horz" wrap="none" lIns="0" tIns="0" rIns="0" bIns="0" anchor="t" anchorCtr="0">
                          <a:spAutoFit/>
                        </wps:bodyPr>
                      </wps:wsp>
                      <wps:wsp>
                        <wps:cNvPr id="673" name="Rectangle 5320"/>
                        <wps:cNvSpPr>
                          <a:spLocks noChangeArrowheads="1"/>
                        </wps:cNvSpPr>
                        <wps:spPr bwMode="auto">
                          <a:xfrm>
                            <a:off x="1436" y="118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864FF" w14:textId="77777777" w:rsidR="00C35B20" w:rsidRDefault="00C35B20" w:rsidP="00986976">
                              <w:r>
                                <w:rPr>
                                  <w:rFonts w:ascii="Calibri" w:hAnsi="Calibri" w:cs="Calibri"/>
                                  <w:color w:val="000000"/>
                                  <w:kern w:val="0"/>
                                  <w:sz w:val="10"/>
                                  <w:szCs w:val="10"/>
                                </w:rPr>
                                <w:t>2</w:t>
                              </w:r>
                            </w:p>
                          </w:txbxContent>
                        </wps:txbx>
                        <wps:bodyPr rot="0" vert="horz" wrap="none" lIns="0" tIns="0" rIns="0" bIns="0" anchor="t" anchorCtr="0">
                          <a:spAutoFit/>
                        </wps:bodyPr>
                      </wps:wsp>
                      <wps:wsp>
                        <wps:cNvPr id="674" name="Rectangle 5321"/>
                        <wps:cNvSpPr>
                          <a:spLocks noChangeArrowheads="1"/>
                        </wps:cNvSpPr>
                        <wps:spPr bwMode="auto">
                          <a:xfrm>
                            <a:off x="3294" y="1187"/>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F2D16E" w14:textId="77777777" w:rsidR="00C35B20" w:rsidRDefault="00C35B20" w:rsidP="00986976">
                              <w:r>
                                <w:rPr>
                                  <w:rFonts w:ascii="Calibri" w:hAnsi="Calibri" w:cs="Calibri"/>
                                  <w:color w:val="000000"/>
                                  <w:kern w:val="0"/>
                                  <w:sz w:val="16"/>
                                  <w:szCs w:val="16"/>
                                </w:rPr>
                                <w:t>div (1hr)</w:t>
                              </w:r>
                            </w:p>
                          </w:txbxContent>
                        </wps:txbx>
                        <wps:bodyPr rot="0" vert="horz" wrap="none" lIns="0" tIns="0" rIns="0" bIns="0" anchor="t" anchorCtr="0">
                          <a:spAutoFit/>
                        </wps:bodyPr>
                      </wps:wsp>
                      <wps:wsp>
                        <wps:cNvPr id="675" name="Rectangle 5322"/>
                        <wps:cNvSpPr>
                          <a:spLocks noChangeArrowheads="1"/>
                        </wps:cNvSpPr>
                        <wps:spPr bwMode="auto">
                          <a:xfrm>
                            <a:off x="210" y="1444"/>
                            <a:ext cx="29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11AA6C" w14:textId="77777777" w:rsidR="00C35B20" w:rsidRDefault="00C35B20" w:rsidP="00986976">
                              <w:r>
                                <w:rPr>
                                  <w:rFonts w:ascii="Calibri" w:hAnsi="Calibri" w:cs="Calibri"/>
                                  <w:color w:val="000000"/>
                                  <w:kern w:val="0"/>
                                  <w:sz w:val="16"/>
                                  <w:szCs w:val="16"/>
                                </w:rPr>
                                <w:t xml:space="preserve">MTX </w:t>
                              </w:r>
                            </w:p>
                          </w:txbxContent>
                        </wps:txbx>
                        <wps:bodyPr rot="0" vert="horz" wrap="none" lIns="0" tIns="0" rIns="0" bIns="0" anchor="t" anchorCtr="0">
                          <a:spAutoFit/>
                        </wps:bodyPr>
                      </wps:wsp>
                      <wps:wsp>
                        <wps:cNvPr id="676" name="Rectangle 5323"/>
                        <wps:cNvSpPr>
                          <a:spLocks noChangeArrowheads="1"/>
                        </wps:cNvSpPr>
                        <wps:spPr bwMode="auto">
                          <a:xfrm>
                            <a:off x="537" y="1444"/>
                            <a:ext cx="4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5F5A8" w14:textId="77777777" w:rsidR="00C35B20" w:rsidRDefault="00C35B20" w:rsidP="00986976">
                              <w:r>
                                <w:rPr>
                                  <w:rFonts w:ascii="Calibri" w:hAnsi="Calibri" w:cs="Calibri"/>
                                  <w:color w:val="000000"/>
                                  <w:kern w:val="0"/>
                                  <w:sz w:val="16"/>
                                  <w:szCs w:val="16"/>
                                </w:rPr>
                                <w:t xml:space="preserve">15mg + </w:t>
                              </w:r>
                            </w:p>
                          </w:txbxContent>
                        </wps:txbx>
                        <wps:bodyPr rot="0" vert="horz" wrap="none" lIns="0" tIns="0" rIns="0" bIns="0" anchor="t" anchorCtr="0">
                          <a:spAutoFit/>
                        </wps:bodyPr>
                      </wps:wsp>
                      <wps:wsp>
                        <wps:cNvPr id="677" name="Rectangle 5324"/>
                        <wps:cNvSpPr>
                          <a:spLocks noChangeArrowheads="1"/>
                        </wps:cNvSpPr>
                        <wps:spPr bwMode="auto">
                          <a:xfrm>
                            <a:off x="1074" y="1444"/>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6C6660" w14:textId="77777777" w:rsidR="00C35B20" w:rsidRDefault="00C35B20" w:rsidP="00986976">
                              <w:r>
                                <w:rPr>
                                  <w:rFonts w:ascii="Calibri" w:hAnsi="Calibri" w:cs="Calibri"/>
                                  <w:color w:val="000000"/>
                                  <w:kern w:val="0"/>
                                  <w:sz w:val="16"/>
                                  <w:szCs w:val="16"/>
                                </w:rPr>
                                <w:t>Ara</w:t>
                              </w:r>
                            </w:p>
                          </w:txbxContent>
                        </wps:txbx>
                        <wps:bodyPr rot="0" vert="horz" wrap="none" lIns="0" tIns="0" rIns="0" bIns="0" anchor="t" anchorCtr="0">
                          <a:spAutoFit/>
                        </wps:bodyPr>
                      </wps:wsp>
                      <wps:wsp>
                        <wps:cNvPr id="678" name="Rectangle 5325"/>
                        <wps:cNvSpPr>
                          <a:spLocks noChangeArrowheads="1"/>
                        </wps:cNvSpPr>
                        <wps:spPr bwMode="auto">
                          <a:xfrm>
                            <a:off x="1308" y="1444"/>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0D15B" w14:textId="77777777" w:rsidR="00C35B20" w:rsidRDefault="00C35B20" w:rsidP="00986976">
                              <w:r>
                                <w:rPr>
                                  <w:rFonts w:ascii="Calibri" w:hAnsi="Calibri" w:cs="Calibri"/>
                                  <w:color w:val="000000"/>
                                  <w:kern w:val="0"/>
                                  <w:sz w:val="16"/>
                                  <w:szCs w:val="16"/>
                                </w:rPr>
                                <w:t>-</w:t>
                              </w:r>
                            </w:p>
                          </w:txbxContent>
                        </wps:txbx>
                        <wps:bodyPr rot="0" vert="horz" wrap="none" lIns="0" tIns="0" rIns="0" bIns="0" anchor="t" anchorCtr="0">
                          <a:spAutoFit/>
                        </wps:bodyPr>
                      </wps:wsp>
                      <wps:wsp>
                        <wps:cNvPr id="679" name="Rectangle 5326"/>
                        <wps:cNvSpPr>
                          <a:spLocks noChangeArrowheads="1"/>
                        </wps:cNvSpPr>
                        <wps:spPr bwMode="auto">
                          <a:xfrm>
                            <a:off x="1355" y="1444"/>
                            <a:ext cx="89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FDE13" w14:textId="77777777" w:rsidR="00C35B20" w:rsidRDefault="00C35B20" w:rsidP="00986976">
                              <w:r>
                                <w:rPr>
                                  <w:rFonts w:ascii="Calibri" w:hAnsi="Calibri" w:cs="Calibri"/>
                                  <w:color w:val="000000"/>
                                  <w:kern w:val="0"/>
                                  <w:sz w:val="16"/>
                                  <w:szCs w:val="16"/>
                                </w:rPr>
                                <w:t>C 40mg + DEX</w:t>
                              </w:r>
                            </w:p>
                          </w:txbxContent>
                        </wps:txbx>
                        <wps:bodyPr rot="0" vert="horz" wrap="none" lIns="0" tIns="0" rIns="0" bIns="0" anchor="t" anchorCtr="0">
                          <a:spAutoFit/>
                        </wps:bodyPr>
                      </wps:wsp>
                      <wps:wsp>
                        <wps:cNvPr id="680" name="Rectangle 5327"/>
                        <wps:cNvSpPr>
                          <a:spLocks noChangeArrowheads="1"/>
                        </wps:cNvSpPr>
                        <wps:spPr bwMode="auto">
                          <a:xfrm>
                            <a:off x="2278" y="1443"/>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D1211" w14:textId="77777777" w:rsidR="00C35B20" w:rsidRDefault="00C35B20" w:rsidP="00986976">
                              <w:r>
                                <w:rPr>
                                  <w:rFonts w:ascii="Calibri" w:hAnsi="Calibri" w:cs="Calibri"/>
                                  <w:color w:val="000000"/>
                                  <w:kern w:val="0"/>
                                  <w:sz w:val="14"/>
                                  <w:szCs w:val="14"/>
                                </w:rPr>
                                <w:t>(</w:t>
                              </w:r>
                            </w:p>
                          </w:txbxContent>
                        </wps:txbx>
                        <wps:bodyPr rot="0" vert="horz" wrap="none" lIns="0" tIns="0" rIns="0" bIns="0" anchor="t" anchorCtr="0">
                          <a:spAutoFit/>
                        </wps:bodyPr>
                      </wps:wsp>
                      <wps:wsp>
                        <wps:cNvPr id="681" name="Rectangle 5328"/>
                        <wps:cNvSpPr>
                          <a:spLocks noChangeArrowheads="1"/>
                        </wps:cNvSpPr>
                        <wps:spPr bwMode="auto">
                          <a:xfrm>
                            <a:off x="2324" y="1455"/>
                            <a:ext cx="1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6338D" w14:textId="77777777" w:rsidR="00C35B20" w:rsidRDefault="00C35B20" w:rsidP="00986976">
                              <w:r>
                                <w:rPr>
                                  <w:rFonts w:ascii="ＭＳ Ｐゴシック" w:eastAsia="ＭＳ Ｐゴシック" w:cs="ＭＳ Ｐゴシック" w:hint="eastAsia"/>
                                  <w:color w:val="000000"/>
                                  <w:kern w:val="0"/>
                                  <w:sz w:val="14"/>
                                  <w:szCs w:val="14"/>
                                </w:rPr>
                                <w:t>注</w:t>
                              </w:r>
                            </w:p>
                          </w:txbxContent>
                        </wps:txbx>
                        <wps:bodyPr rot="0" vert="horz" wrap="none" lIns="0" tIns="0" rIns="0" bIns="0" anchor="t" anchorCtr="0">
                          <a:spAutoFit/>
                        </wps:bodyPr>
                      </wps:wsp>
                      <wps:wsp>
                        <wps:cNvPr id="682" name="Rectangle 5329"/>
                        <wps:cNvSpPr>
                          <a:spLocks noChangeArrowheads="1"/>
                        </wps:cNvSpPr>
                        <wps:spPr bwMode="auto">
                          <a:xfrm>
                            <a:off x="2465" y="1443"/>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B00BA" w14:textId="77777777" w:rsidR="00C35B20" w:rsidRDefault="00C35B20" w:rsidP="00986976">
                              <w:r>
                                <w:rPr>
                                  <w:rFonts w:ascii="Calibri" w:hAnsi="Calibri" w:cs="Calibri"/>
                                  <w:color w:val="000000"/>
                                  <w:kern w:val="0"/>
                                  <w:sz w:val="14"/>
                                  <w:szCs w:val="14"/>
                                </w:rPr>
                                <w:t>)</w:t>
                              </w:r>
                            </w:p>
                          </w:txbxContent>
                        </wps:txbx>
                        <wps:bodyPr rot="0" vert="horz" wrap="none" lIns="0" tIns="0" rIns="0" bIns="0" anchor="t" anchorCtr="0">
                          <a:spAutoFit/>
                        </wps:bodyPr>
                      </wps:wsp>
                      <wps:wsp>
                        <wps:cNvPr id="683" name="Rectangle 5330"/>
                        <wps:cNvSpPr>
                          <a:spLocks noChangeArrowheads="1"/>
                        </wps:cNvSpPr>
                        <wps:spPr bwMode="auto">
                          <a:xfrm>
                            <a:off x="2535" y="1444"/>
                            <a:ext cx="6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40E82" w14:textId="77777777" w:rsidR="00C35B20" w:rsidRDefault="00C35B20" w:rsidP="00986976">
                              <w:r>
                                <w:rPr>
                                  <w:rFonts w:ascii="Calibri" w:hAnsi="Calibri" w:cs="Calibri"/>
                                  <w:color w:val="000000"/>
                                  <w:kern w:val="0"/>
                                  <w:sz w:val="16"/>
                                  <w:szCs w:val="16"/>
                                </w:rPr>
                                <w:t>4mg/body</w:t>
                              </w:r>
                            </w:p>
                          </w:txbxContent>
                        </wps:txbx>
                        <wps:bodyPr rot="0" vert="horz" wrap="none" lIns="0" tIns="0" rIns="0" bIns="0" anchor="t" anchorCtr="0">
                          <a:spAutoFit/>
                        </wps:bodyPr>
                      </wps:wsp>
                      <wps:wsp>
                        <wps:cNvPr id="684" name="Rectangle 5331"/>
                        <wps:cNvSpPr>
                          <a:spLocks noChangeArrowheads="1"/>
                        </wps:cNvSpPr>
                        <wps:spPr bwMode="auto">
                          <a:xfrm>
                            <a:off x="3294" y="1444"/>
                            <a:ext cx="13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D612A3" w14:textId="77777777" w:rsidR="00C35B20" w:rsidRDefault="00C35B20" w:rsidP="00986976">
                              <w:r>
                                <w:rPr>
                                  <w:rFonts w:ascii="Calibri" w:hAnsi="Calibri" w:cs="Calibri"/>
                                  <w:color w:val="000000"/>
                                  <w:kern w:val="0"/>
                                  <w:sz w:val="16"/>
                                  <w:szCs w:val="16"/>
                                </w:rPr>
                                <w:t>i.t</w:t>
                              </w:r>
                            </w:p>
                          </w:txbxContent>
                        </wps:txbx>
                        <wps:bodyPr rot="0" vert="horz" wrap="none" lIns="0" tIns="0" rIns="0" bIns="0" anchor="t" anchorCtr="0">
                          <a:spAutoFit/>
                        </wps:bodyPr>
                      </wps:wsp>
                      <wps:wsp>
                        <wps:cNvPr id="685" name="Rectangle 5332"/>
                        <wps:cNvSpPr>
                          <a:spLocks noChangeArrowheads="1"/>
                        </wps:cNvSpPr>
                        <wps:spPr bwMode="auto">
                          <a:xfrm>
                            <a:off x="3434" y="1444"/>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D934E" w14:textId="77777777" w:rsidR="00C35B20" w:rsidRDefault="00C35B20" w:rsidP="00986976">
                              <w:r>
                                <w:rPr>
                                  <w:rFonts w:ascii="Calibri" w:hAnsi="Calibri" w:cs="Calibri"/>
                                  <w:color w:val="000000"/>
                                  <w:kern w:val="0"/>
                                  <w:sz w:val="16"/>
                                  <w:szCs w:val="16"/>
                                </w:rPr>
                                <w:t>.</w:t>
                              </w:r>
                            </w:p>
                          </w:txbxContent>
                        </wps:txbx>
                        <wps:bodyPr rot="0" vert="horz" wrap="none" lIns="0" tIns="0" rIns="0" bIns="0" anchor="t" anchorCtr="0">
                          <a:spAutoFit/>
                        </wps:bodyPr>
                      </wps:wsp>
                      <wps:wsp>
                        <wps:cNvPr id="686" name="Rectangle 5333"/>
                        <wps:cNvSpPr>
                          <a:spLocks noChangeArrowheads="1"/>
                        </wps:cNvSpPr>
                        <wps:spPr bwMode="auto">
                          <a:xfrm>
                            <a:off x="3871"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B658F" w14:textId="77777777" w:rsidR="00C35B20" w:rsidRDefault="00C35B20" w:rsidP="00986976">
                              <w:r>
                                <w:rPr>
                                  <w:rFonts w:ascii="Calibri" w:hAnsi="Calibri" w:cs="Calibri"/>
                                  <w:color w:val="000000"/>
                                  <w:kern w:val="0"/>
                                  <w:sz w:val="16"/>
                                  <w:szCs w:val="16"/>
                                </w:rPr>
                                <w:t>1</w:t>
                              </w:r>
                            </w:p>
                          </w:txbxContent>
                        </wps:txbx>
                        <wps:bodyPr rot="0" vert="horz" wrap="none" lIns="0" tIns="0" rIns="0" bIns="0" anchor="t" anchorCtr="0">
                          <a:spAutoFit/>
                        </wps:bodyPr>
                      </wps:wsp>
                      <wps:wsp>
                        <wps:cNvPr id="687" name="Rectangle 5334"/>
                        <wps:cNvSpPr>
                          <a:spLocks noChangeArrowheads="1"/>
                        </wps:cNvSpPr>
                        <wps:spPr bwMode="auto">
                          <a:xfrm>
                            <a:off x="4057"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F6C19" w14:textId="77777777" w:rsidR="00C35B20" w:rsidRDefault="00C35B20" w:rsidP="00986976">
                              <w:r>
                                <w:rPr>
                                  <w:rFonts w:ascii="Calibri" w:hAnsi="Calibri" w:cs="Calibri"/>
                                  <w:color w:val="000000"/>
                                  <w:kern w:val="0"/>
                                  <w:sz w:val="16"/>
                                  <w:szCs w:val="16"/>
                                </w:rPr>
                                <w:t>2</w:t>
                              </w:r>
                            </w:p>
                          </w:txbxContent>
                        </wps:txbx>
                        <wps:bodyPr rot="0" vert="horz" wrap="none" lIns="0" tIns="0" rIns="0" bIns="0" anchor="t" anchorCtr="0">
                          <a:spAutoFit/>
                        </wps:bodyPr>
                      </wps:wsp>
                      <wps:wsp>
                        <wps:cNvPr id="688" name="Rectangle 5335"/>
                        <wps:cNvSpPr>
                          <a:spLocks noChangeArrowheads="1"/>
                        </wps:cNvSpPr>
                        <wps:spPr bwMode="auto">
                          <a:xfrm>
                            <a:off x="4244"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907D7" w14:textId="77777777" w:rsidR="00C35B20" w:rsidRDefault="00C35B20" w:rsidP="00986976">
                              <w:r>
                                <w:rPr>
                                  <w:rFonts w:ascii="Calibri" w:hAnsi="Calibri" w:cs="Calibri"/>
                                  <w:color w:val="000000"/>
                                  <w:kern w:val="0"/>
                                  <w:sz w:val="16"/>
                                  <w:szCs w:val="16"/>
                                </w:rPr>
                                <w:t>3</w:t>
                              </w:r>
                            </w:p>
                          </w:txbxContent>
                        </wps:txbx>
                        <wps:bodyPr rot="0" vert="horz" wrap="none" lIns="0" tIns="0" rIns="0" bIns="0" anchor="t" anchorCtr="0">
                          <a:spAutoFit/>
                        </wps:bodyPr>
                      </wps:wsp>
                      <wps:wsp>
                        <wps:cNvPr id="689" name="Rectangle 5336"/>
                        <wps:cNvSpPr>
                          <a:spLocks noChangeArrowheads="1"/>
                        </wps:cNvSpPr>
                        <wps:spPr bwMode="auto">
                          <a:xfrm>
                            <a:off x="4455"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E442C" w14:textId="77777777" w:rsidR="00C35B20" w:rsidRDefault="00C35B20" w:rsidP="00986976">
                              <w:r>
                                <w:rPr>
                                  <w:rFonts w:ascii="Calibri" w:hAnsi="Calibri" w:cs="Calibri"/>
                                  <w:color w:val="000000"/>
                                  <w:kern w:val="0"/>
                                  <w:sz w:val="16"/>
                                  <w:szCs w:val="16"/>
                                </w:rPr>
                                <w:t>4</w:t>
                              </w:r>
                            </w:p>
                          </w:txbxContent>
                        </wps:txbx>
                        <wps:bodyPr rot="0" vert="horz" wrap="none" lIns="0" tIns="0" rIns="0" bIns="0" anchor="t" anchorCtr="0">
                          <a:spAutoFit/>
                        </wps:bodyPr>
                      </wps:wsp>
                      <wps:wsp>
                        <wps:cNvPr id="690" name="Rectangle 5337"/>
                        <wps:cNvSpPr>
                          <a:spLocks noChangeArrowheads="1"/>
                        </wps:cNvSpPr>
                        <wps:spPr bwMode="auto">
                          <a:xfrm>
                            <a:off x="4688"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31845" w14:textId="77777777" w:rsidR="00C35B20" w:rsidRDefault="00C35B20" w:rsidP="00986976">
                              <w:r>
                                <w:rPr>
                                  <w:rFonts w:ascii="Calibri" w:hAnsi="Calibri" w:cs="Calibri"/>
                                  <w:color w:val="000000"/>
                                  <w:kern w:val="0"/>
                                  <w:sz w:val="16"/>
                                  <w:szCs w:val="16"/>
                                </w:rPr>
                                <w:t>5</w:t>
                              </w:r>
                            </w:p>
                          </w:txbxContent>
                        </wps:txbx>
                        <wps:bodyPr rot="0" vert="horz" wrap="none" lIns="0" tIns="0" rIns="0" bIns="0" anchor="t" anchorCtr="0">
                          <a:spAutoFit/>
                        </wps:bodyPr>
                      </wps:wsp>
                      <wps:wsp>
                        <wps:cNvPr id="691" name="Rectangle 5338"/>
                        <wps:cNvSpPr>
                          <a:spLocks noChangeArrowheads="1"/>
                        </wps:cNvSpPr>
                        <wps:spPr bwMode="auto">
                          <a:xfrm>
                            <a:off x="4910"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3BEFE" w14:textId="77777777" w:rsidR="00C35B20" w:rsidRDefault="00C35B20" w:rsidP="00986976">
                              <w:r>
                                <w:rPr>
                                  <w:rFonts w:ascii="Calibri" w:hAnsi="Calibri" w:cs="Calibri"/>
                                  <w:color w:val="000000"/>
                                  <w:kern w:val="0"/>
                                  <w:sz w:val="16"/>
                                  <w:szCs w:val="16"/>
                                </w:rPr>
                                <w:t>6</w:t>
                              </w:r>
                            </w:p>
                          </w:txbxContent>
                        </wps:txbx>
                        <wps:bodyPr rot="0" vert="horz" wrap="none" lIns="0" tIns="0" rIns="0" bIns="0" anchor="t" anchorCtr="0">
                          <a:spAutoFit/>
                        </wps:bodyPr>
                      </wps:wsp>
                      <wps:wsp>
                        <wps:cNvPr id="692" name="Rectangle 5339"/>
                        <wps:cNvSpPr>
                          <a:spLocks noChangeArrowheads="1"/>
                        </wps:cNvSpPr>
                        <wps:spPr bwMode="auto">
                          <a:xfrm>
                            <a:off x="5121"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E1828E" w14:textId="77777777" w:rsidR="00C35B20" w:rsidRDefault="00C35B20" w:rsidP="00986976">
                              <w:r>
                                <w:rPr>
                                  <w:rFonts w:ascii="Calibri" w:hAnsi="Calibri" w:cs="Calibri"/>
                                  <w:color w:val="000000"/>
                                  <w:kern w:val="0"/>
                                  <w:sz w:val="16"/>
                                  <w:szCs w:val="16"/>
                                </w:rPr>
                                <w:t>7</w:t>
                              </w:r>
                            </w:p>
                          </w:txbxContent>
                        </wps:txbx>
                        <wps:bodyPr rot="0" vert="horz" wrap="none" lIns="0" tIns="0" rIns="0" bIns="0" anchor="t" anchorCtr="0">
                          <a:spAutoFit/>
                        </wps:bodyPr>
                      </wps:wsp>
                      <wps:wsp>
                        <wps:cNvPr id="693" name="Rectangle 5340"/>
                        <wps:cNvSpPr>
                          <a:spLocks noChangeArrowheads="1"/>
                        </wps:cNvSpPr>
                        <wps:spPr bwMode="auto">
                          <a:xfrm>
                            <a:off x="5343"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D94B9" w14:textId="77777777" w:rsidR="00C35B20" w:rsidRDefault="00C35B20" w:rsidP="00986976">
                              <w:r>
                                <w:rPr>
                                  <w:rFonts w:ascii="Calibri" w:hAnsi="Calibri" w:cs="Calibri"/>
                                  <w:color w:val="000000"/>
                                  <w:kern w:val="0"/>
                                  <w:sz w:val="16"/>
                                  <w:szCs w:val="16"/>
                                </w:rPr>
                                <w:t>8</w:t>
                              </w:r>
                            </w:p>
                          </w:txbxContent>
                        </wps:txbx>
                        <wps:bodyPr rot="0" vert="horz" wrap="none" lIns="0" tIns="0" rIns="0" bIns="0" anchor="t" anchorCtr="0">
                          <a:spAutoFit/>
                        </wps:bodyPr>
                      </wps:wsp>
                      <wps:wsp>
                        <wps:cNvPr id="694" name="Rectangle 5341"/>
                        <wps:cNvSpPr>
                          <a:spLocks noChangeArrowheads="1"/>
                        </wps:cNvSpPr>
                        <wps:spPr bwMode="auto">
                          <a:xfrm>
                            <a:off x="5950"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D0B57" w14:textId="77777777" w:rsidR="00C35B20" w:rsidRDefault="00C35B20" w:rsidP="00986976">
                              <w:r>
                                <w:rPr>
                                  <w:rFonts w:ascii="Calibri" w:hAnsi="Calibri" w:cs="Calibri"/>
                                  <w:color w:val="000000"/>
                                  <w:kern w:val="0"/>
                                  <w:sz w:val="16"/>
                                  <w:szCs w:val="16"/>
                                </w:rPr>
                                <w:t>11</w:t>
                              </w:r>
                            </w:p>
                          </w:txbxContent>
                        </wps:txbx>
                        <wps:bodyPr rot="0" vert="horz" wrap="none" lIns="0" tIns="0" rIns="0" bIns="0" anchor="t" anchorCtr="0">
                          <a:spAutoFit/>
                        </wps:bodyPr>
                      </wps:wsp>
                      <wps:wsp>
                        <wps:cNvPr id="695" name="Rectangle 5342"/>
                        <wps:cNvSpPr>
                          <a:spLocks noChangeArrowheads="1"/>
                        </wps:cNvSpPr>
                        <wps:spPr bwMode="auto">
                          <a:xfrm>
                            <a:off x="6172"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96FF5" w14:textId="77777777" w:rsidR="00C35B20" w:rsidRDefault="00C35B20" w:rsidP="00986976">
                              <w:r>
                                <w:rPr>
                                  <w:rFonts w:ascii="Calibri" w:hAnsi="Calibri" w:cs="Calibri"/>
                                  <w:color w:val="000000"/>
                                  <w:kern w:val="0"/>
                                  <w:sz w:val="16"/>
                                  <w:szCs w:val="16"/>
                                </w:rPr>
                                <w:t>12</w:t>
                              </w:r>
                            </w:p>
                          </w:txbxContent>
                        </wps:txbx>
                        <wps:bodyPr rot="0" vert="horz" wrap="none" lIns="0" tIns="0" rIns="0" bIns="0" anchor="t" anchorCtr="0">
                          <a:spAutoFit/>
                        </wps:bodyPr>
                      </wps:wsp>
                      <wps:wsp>
                        <wps:cNvPr id="696" name="Rectangle 5343"/>
                        <wps:cNvSpPr>
                          <a:spLocks noChangeArrowheads="1"/>
                        </wps:cNvSpPr>
                        <wps:spPr bwMode="auto">
                          <a:xfrm>
                            <a:off x="6616"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0B0A8" w14:textId="77777777" w:rsidR="00C35B20" w:rsidRDefault="00C35B20" w:rsidP="00986976">
                              <w:r>
                                <w:rPr>
                                  <w:rFonts w:ascii="Calibri" w:hAnsi="Calibri" w:cs="Calibri"/>
                                  <w:color w:val="000000"/>
                                  <w:kern w:val="0"/>
                                  <w:sz w:val="16"/>
                                  <w:szCs w:val="16"/>
                                </w:rPr>
                                <w:t>15</w:t>
                              </w:r>
                            </w:p>
                          </w:txbxContent>
                        </wps:txbx>
                        <wps:bodyPr rot="0" vert="horz" wrap="none" lIns="0" tIns="0" rIns="0" bIns="0" anchor="t" anchorCtr="0">
                          <a:spAutoFit/>
                        </wps:bodyPr>
                      </wps:wsp>
                      <wps:wsp>
                        <wps:cNvPr id="697" name="Rectangle 5344"/>
                        <wps:cNvSpPr>
                          <a:spLocks noChangeArrowheads="1"/>
                        </wps:cNvSpPr>
                        <wps:spPr bwMode="auto">
                          <a:xfrm>
                            <a:off x="7493"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CF5F5" w14:textId="77777777" w:rsidR="00C35B20" w:rsidRDefault="00C35B20" w:rsidP="00986976">
                              <w:r>
                                <w:rPr>
                                  <w:rFonts w:ascii="Calibri" w:hAnsi="Calibri" w:cs="Calibri"/>
                                  <w:color w:val="000000"/>
                                  <w:kern w:val="0"/>
                                  <w:sz w:val="16"/>
                                  <w:szCs w:val="16"/>
                                </w:rPr>
                                <w:t>19</w:t>
                              </w:r>
                            </w:p>
                          </w:txbxContent>
                        </wps:txbx>
                        <wps:bodyPr rot="0" vert="horz" wrap="none" lIns="0" tIns="0" rIns="0" bIns="0" anchor="t" anchorCtr="0">
                          <a:spAutoFit/>
                        </wps:bodyPr>
                      </wps:wsp>
                      <wps:wsp>
                        <wps:cNvPr id="698" name="Rectangle 5345"/>
                        <wps:cNvSpPr>
                          <a:spLocks noChangeArrowheads="1"/>
                        </wps:cNvSpPr>
                        <wps:spPr bwMode="auto">
                          <a:xfrm>
                            <a:off x="7937"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3F8A" w14:textId="77777777" w:rsidR="00C35B20" w:rsidRDefault="00C35B20" w:rsidP="00986976">
                              <w:r>
                                <w:rPr>
                                  <w:rFonts w:ascii="Calibri" w:hAnsi="Calibri" w:cs="Calibri"/>
                                  <w:color w:val="000000"/>
                                  <w:kern w:val="0"/>
                                  <w:sz w:val="16"/>
                                  <w:szCs w:val="16"/>
                                </w:rPr>
                                <w:t>21</w:t>
                              </w:r>
                            </w:p>
                          </w:txbxContent>
                        </wps:txbx>
                        <wps:bodyPr rot="0" vert="horz" wrap="none" lIns="0" tIns="0" rIns="0" bIns="0" anchor="t" anchorCtr="0">
                          <a:spAutoFit/>
                        </wps:bodyPr>
                      </wps:wsp>
                      <wps:wsp>
                        <wps:cNvPr id="699" name="Rectangle 5346"/>
                        <wps:cNvSpPr>
                          <a:spLocks noChangeArrowheads="1"/>
                        </wps:cNvSpPr>
                        <wps:spPr bwMode="auto">
                          <a:xfrm>
                            <a:off x="3836" y="452"/>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17EE1" w14:textId="77777777" w:rsidR="00C35B20" w:rsidRDefault="00C35B20" w:rsidP="00986976">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700" name="Rectangle 5347"/>
                        <wps:cNvSpPr>
                          <a:spLocks noChangeArrowheads="1"/>
                        </wps:cNvSpPr>
                        <wps:spPr bwMode="auto">
                          <a:xfrm>
                            <a:off x="4198" y="452"/>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014EF" w14:textId="77777777" w:rsidR="00C35B20" w:rsidRDefault="00C35B20" w:rsidP="00986976">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701" name="Rectangle 5348"/>
                        <wps:cNvSpPr>
                          <a:spLocks noChangeArrowheads="1"/>
                        </wps:cNvSpPr>
                        <wps:spPr bwMode="auto">
                          <a:xfrm>
                            <a:off x="4642" y="452"/>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E8879" w14:textId="77777777" w:rsidR="00C35B20" w:rsidRDefault="00C35B20" w:rsidP="00986976">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702" name="Rectangle 5349"/>
                        <wps:cNvSpPr>
                          <a:spLocks noChangeArrowheads="1"/>
                        </wps:cNvSpPr>
                        <wps:spPr bwMode="auto">
                          <a:xfrm>
                            <a:off x="5296" y="709"/>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B0BED" w14:textId="77777777" w:rsidR="00C35B20" w:rsidRDefault="00C35B20" w:rsidP="00986976">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703" name="Freeform 5350"/>
                        <wps:cNvSpPr>
                          <a:spLocks/>
                        </wps:cNvSpPr>
                        <wps:spPr bwMode="auto">
                          <a:xfrm>
                            <a:off x="5398" y="1481"/>
                            <a:ext cx="58" cy="128"/>
                          </a:xfrm>
                          <a:custGeom>
                            <a:avLst/>
                            <a:gdLst>
                              <a:gd name="T0" fmla="*/ 0 w 58"/>
                              <a:gd name="T1" fmla="*/ 0 h 128"/>
                              <a:gd name="T2" fmla="*/ 58 w 58"/>
                              <a:gd name="T3" fmla="*/ 0 h 128"/>
                              <a:gd name="T4" fmla="*/ 29 w 58"/>
                              <a:gd name="T5" fmla="*/ 128 h 128"/>
                              <a:gd name="T6" fmla="*/ 0 w 58"/>
                              <a:gd name="T7" fmla="*/ 0 h 128"/>
                            </a:gdLst>
                            <a:ahLst/>
                            <a:cxnLst>
                              <a:cxn ang="0">
                                <a:pos x="T0" y="T1"/>
                              </a:cxn>
                              <a:cxn ang="0">
                                <a:pos x="T2" y="T3"/>
                              </a:cxn>
                              <a:cxn ang="0">
                                <a:pos x="T4" y="T5"/>
                              </a:cxn>
                              <a:cxn ang="0">
                                <a:pos x="T6" y="T7"/>
                              </a:cxn>
                            </a:cxnLst>
                            <a:rect l="0" t="0" r="r" b="b"/>
                            <a:pathLst>
                              <a:path w="58" h="128">
                                <a:moveTo>
                                  <a:pt x="0" y="0"/>
                                </a:moveTo>
                                <a:lnTo>
                                  <a:pt x="58" y="0"/>
                                </a:lnTo>
                                <a:lnTo>
                                  <a:pt x="29" y="128"/>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Freeform 5351"/>
                        <wps:cNvSpPr>
                          <a:spLocks noEditPoints="1"/>
                        </wps:cNvSpPr>
                        <wps:spPr bwMode="auto">
                          <a:xfrm>
                            <a:off x="5392" y="1475"/>
                            <a:ext cx="71" cy="140"/>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705" name="Freeform 5352"/>
                        <wps:cNvSpPr>
                          <a:spLocks noEditPoints="1"/>
                        </wps:cNvSpPr>
                        <wps:spPr bwMode="auto">
                          <a:xfrm>
                            <a:off x="5410" y="1261"/>
                            <a:ext cx="874" cy="91"/>
                          </a:xfrm>
                          <a:custGeom>
                            <a:avLst/>
                            <a:gdLst>
                              <a:gd name="T0" fmla="*/ 16 w 1197"/>
                              <a:gd name="T1" fmla="*/ 54 h 125"/>
                              <a:gd name="T2" fmla="*/ 1182 w 1197"/>
                              <a:gd name="T3" fmla="*/ 54 h 125"/>
                              <a:gd name="T4" fmla="*/ 1182 w 1197"/>
                              <a:gd name="T5" fmla="*/ 70 h 125"/>
                              <a:gd name="T6" fmla="*/ 16 w 1197"/>
                              <a:gd name="T7" fmla="*/ 70 h 125"/>
                              <a:gd name="T8" fmla="*/ 16 w 1197"/>
                              <a:gd name="T9" fmla="*/ 54 h 125"/>
                              <a:gd name="T10" fmla="*/ 97 w 1197"/>
                              <a:gd name="T11" fmla="*/ 123 h 125"/>
                              <a:gd name="T12" fmla="*/ 0 w 1197"/>
                              <a:gd name="T13" fmla="*/ 62 h 125"/>
                              <a:gd name="T14" fmla="*/ 97 w 1197"/>
                              <a:gd name="T15" fmla="*/ 2 h 125"/>
                              <a:gd name="T16" fmla="*/ 108 w 1197"/>
                              <a:gd name="T17" fmla="*/ 5 h 125"/>
                              <a:gd name="T18" fmla="*/ 105 w 1197"/>
                              <a:gd name="T19" fmla="*/ 16 h 125"/>
                              <a:gd name="T20" fmla="*/ 20 w 1197"/>
                              <a:gd name="T21" fmla="*/ 69 h 125"/>
                              <a:gd name="T22" fmla="*/ 20 w 1197"/>
                              <a:gd name="T23" fmla="*/ 56 h 125"/>
                              <a:gd name="T24" fmla="*/ 105 w 1197"/>
                              <a:gd name="T25" fmla="*/ 109 h 125"/>
                              <a:gd name="T26" fmla="*/ 108 w 1197"/>
                              <a:gd name="T27" fmla="*/ 120 h 125"/>
                              <a:gd name="T28" fmla="*/ 97 w 1197"/>
                              <a:gd name="T29" fmla="*/ 123 h 125"/>
                              <a:gd name="T30" fmla="*/ 1100 w 1197"/>
                              <a:gd name="T31" fmla="*/ 2 h 125"/>
                              <a:gd name="T32" fmla="*/ 1197 w 1197"/>
                              <a:gd name="T33" fmla="*/ 62 h 125"/>
                              <a:gd name="T34" fmla="*/ 1100 w 1197"/>
                              <a:gd name="T35" fmla="*/ 123 h 125"/>
                              <a:gd name="T36" fmla="*/ 1089 w 1197"/>
                              <a:gd name="T37" fmla="*/ 120 h 125"/>
                              <a:gd name="T38" fmla="*/ 1092 w 1197"/>
                              <a:gd name="T39" fmla="*/ 109 h 125"/>
                              <a:gd name="T40" fmla="*/ 1177 w 1197"/>
                              <a:gd name="T41" fmla="*/ 56 h 125"/>
                              <a:gd name="T42" fmla="*/ 1177 w 1197"/>
                              <a:gd name="T43" fmla="*/ 69 h 125"/>
                              <a:gd name="T44" fmla="*/ 1092 w 1197"/>
                              <a:gd name="T45" fmla="*/ 16 h 125"/>
                              <a:gd name="T46" fmla="*/ 1089 w 1197"/>
                              <a:gd name="T47" fmla="*/ 5 h 125"/>
                              <a:gd name="T48" fmla="*/ 1100 w 119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197" h="125">
                                <a:moveTo>
                                  <a:pt x="16" y="54"/>
                                </a:moveTo>
                                <a:lnTo>
                                  <a:pt x="1182" y="54"/>
                                </a:lnTo>
                                <a:lnTo>
                                  <a:pt x="118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1100" y="2"/>
                                </a:moveTo>
                                <a:lnTo>
                                  <a:pt x="1197" y="62"/>
                                </a:lnTo>
                                <a:lnTo>
                                  <a:pt x="1100" y="123"/>
                                </a:lnTo>
                                <a:cubicBezTo>
                                  <a:pt x="1097" y="125"/>
                                  <a:pt x="1092" y="124"/>
                                  <a:pt x="1089" y="120"/>
                                </a:cubicBezTo>
                                <a:cubicBezTo>
                                  <a:pt x="1087" y="116"/>
                                  <a:pt x="1088" y="111"/>
                                  <a:pt x="1092" y="109"/>
                                </a:cubicBezTo>
                                <a:lnTo>
                                  <a:pt x="1177" y="56"/>
                                </a:lnTo>
                                <a:lnTo>
                                  <a:pt x="1177" y="69"/>
                                </a:lnTo>
                                <a:lnTo>
                                  <a:pt x="1092" y="16"/>
                                </a:lnTo>
                                <a:cubicBezTo>
                                  <a:pt x="1088" y="14"/>
                                  <a:pt x="1087" y="9"/>
                                  <a:pt x="1089" y="5"/>
                                </a:cubicBezTo>
                                <a:cubicBezTo>
                                  <a:pt x="1092" y="1"/>
                                  <a:pt x="1097" y="0"/>
                                  <a:pt x="110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706" name="Freeform 5353"/>
                        <wps:cNvSpPr>
                          <a:spLocks noEditPoints="1"/>
                        </wps:cNvSpPr>
                        <wps:spPr bwMode="auto">
                          <a:xfrm>
                            <a:off x="5410" y="1028"/>
                            <a:ext cx="2729" cy="91"/>
                          </a:xfrm>
                          <a:custGeom>
                            <a:avLst/>
                            <a:gdLst>
                              <a:gd name="T0" fmla="*/ 16 w 3737"/>
                              <a:gd name="T1" fmla="*/ 54 h 125"/>
                              <a:gd name="T2" fmla="*/ 3721 w 3737"/>
                              <a:gd name="T3" fmla="*/ 54 h 125"/>
                              <a:gd name="T4" fmla="*/ 3721 w 3737"/>
                              <a:gd name="T5" fmla="*/ 70 h 125"/>
                              <a:gd name="T6" fmla="*/ 16 w 3737"/>
                              <a:gd name="T7" fmla="*/ 70 h 125"/>
                              <a:gd name="T8" fmla="*/ 16 w 3737"/>
                              <a:gd name="T9" fmla="*/ 54 h 125"/>
                              <a:gd name="T10" fmla="*/ 97 w 3737"/>
                              <a:gd name="T11" fmla="*/ 123 h 125"/>
                              <a:gd name="T12" fmla="*/ 0 w 3737"/>
                              <a:gd name="T13" fmla="*/ 62 h 125"/>
                              <a:gd name="T14" fmla="*/ 97 w 3737"/>
                              <a:gd name="T15" fmla="*/ 2 h 125"/>
                              <a:gd name="T16" fmla="*/ 108 w 3737"/>
                              <a:gd name="T17" fmla="*/ 5 h 125"/>
                              <a:gd name="T18" fmla="*/ 105 w 3737"/>
                              <a:gd name="T19" fmla="*/ 16 h 125"/>
                              <a:gd name="T20" fmla="*/ 20 w 3737"/>
                              <a:gd name="T21" fmla="*/ 69 h 125"/>
                              <a:gd name="T22" fmla="*/ 20 w 3737"/>
                              <a:gd name="T23" fmla="*/ 56 h 125"/>
                              <a:gd name="T24" fmla="*/ 105 w 3737"/>
                              <a:gd name="T25" fmla="*/ 109 h 125"/>
                              <a:gd name="T26" fmla="*/ 108 w 3737"/>
                              <a:gd name="T27" fmla="*/ 120 h 125"/>
                              <a:gd name="T28" fmla="*/ 97 w 3737"/>
                              <a:gd name="T29" fmla="*/ 123 h 125"/>
                              <a:gd name="T30" fmla="*/ 3640 w 3737"/>
                              <a:gd name="T31" fmla="*/ 2 h 125"/>
                              <a:gd name="T32" fmla="*/ 3737 w 3737"/>
                              <a:gd name="T33" fmla="*/ 62 h 125"/>
                              <a:gd name="T34" fmla="*/ 3640 w 3737"/>
                              <a:gd name="T35" fmla="*/ 123 h 125"/>
                              <a:gd name="T36" fmla="*/ 3629 w 3737"/>
                              <a:gd name="T37" fmla="*/ 120 h 125"/>
                              <a:gd name="T38" fmla="*/ 3632 w 3737"/>
                              <a:gd name="T39" fmla="*/ 109 h 125"/>
                              <a:gd name="T40" fmla="*/ 3717 w 3737"/>
                              <a:gd name="T41" fmla="*/ 56 h 125"/>
                              <a:gd name="T42" fmla="*/ 3717 w 3737"/>
                              <a:gd name="T43" fmla="*/ 69 h 125"/>
                              <a:gd name="T44" fmla="*/ 3632 w 3737"/>
                              <a:gd name="T45" fmla="*/ 16 h 125"/>
                              <a:gd name="T46" fmla="*/ 3629 w 3737"/>
                              <a:gd name="T47" fmla="*/ 5 h 125"/>
                              <a:gd name="T48" fmla="*/ 3640 w 373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737" h="125">
                                <a:moveTo>
                                  <a:pt x="16" y="54"/>
                                </a:moveTo>
                                <a:lnTo>
                                  <a:pt x="3721" y="54"/>
                                </a:lnTo>
                                <a:lnTo>
                                  <a:pt x="372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3640" y="2"/>
                                </a:moveTo>
                                <a:lnTo>
                                  <a:pt x="3737" y="62"/>
                                </a:lnTo>
                                <a:lnTo>
                                  <a:pt x="3640" y="123"/>
                                </a:lnTo>
                                <a:cubicBezTo>
                                  <a:pt x="3636" y="125"/>
                                  <a:pt x="3632" y="124"/>
                                  <a:pt x="3629" y="120"/>
                                </a:cubicBezTo>
                                <a:cubicBezTo>
                                  <a:pt x="3627" y="116"/>
                                  <a:pt x="3628" y="111"/>
                                  <a:pt x="3632" y="109"/>
                                </a:cubicBezTo>
                                <a:lnTo>
                                  <a:pt x="3717" y="56"/>
                                </a:lnTo>
                                <a:lnTo>
                                  <a:pt x="3717" y="69"/>
                                </a:lnTo>
                                <a:lnTo>
                                  <a:pt x="3632" y="16"/>
                                </a:lnTo>
                                <a:cubicBezTo>
                                  <a:pt x="3628" y="14"/>
                                  <a:pt x="3627" y="9"/>
                                  <a:pt x="3629" y="5"/>
                                </a:cubicBezTo>
                                <a:cubicBezTo>
                                  <a:pt x="3632" y="1"/>
                                  <a:pt x="3636" y="0"/>
                                  <a:pt x="364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707" name="Freeform 5354"/>
                        <wps:cNvSpPr>
                          <a:spLocks noEditPoints="1"/>
                        </wps:cNvSpPr>
                        <wps:spPr bwMode="auto">
                          <a:xfrm>
                            <a:off x="6718" y="1261"/>
                            <a:ext cx="874" cy="91"/>
                          </a:xfrm>
                          <a:custGeom>
                            <a:avLst/>
                            <a:gdLst>
                              <a:gd name="T0" fmla="*/ 16 w 1197"/>
                              <a:gd name="T1" fmla="*/ 54 h 125"/>
                              <a:gd name="T2" fmla="*/ 1182 w 1197"/>
                              <a:gd name="T3" fmla="*/ 54 h 125"/>
                              <a:gd name="T4" fmla="*/ 1182 w 1197"/>
                              <a:gd name="T5" fmla="*/ 70 h 125"/>
                              <a:gd name="T6" fmla="*/ 16 w 1197"/>
                              <a:gd name="T7" fmla="*/ 70 h 125"/>
                              <a:gd name="T8" fmla="*/ 16 w 1197"/>
                              <a:gd name="T9" fmla="*/ 54 h 125"/>
                              <a:gd name="T10" fmla="*/ 97 w 1197"/>
                              <a:gd name="T11" fmla="*/ 123 h 125"/>
                              <a:gd name="T12" fmla="*/ 0 w 1197"/>
                              <a:gd name="T13" fmla="*/ 62 h 125"/>
                              <a:gd name="T14" fmla="*/ 97 w 1197"/>
                              <a:gd name="T15" fmla="*/ 2 h 125"/>
                              <a:gd name="T16" fmla="*/ 108 w 1197"/>
                              <a:gd name="T17" fmla="*/ 5 h 125"/>
                              <a:gd name="T18" fmla="*/ 105 w 1197"/>
                              <a:gd name="T19" fmla="*/ 16 h 125"/>
                              <a:gd name="T20" fmla="*/ 20 w 1197"/>
                              <a:gd name="T21" fmla="*/ 69 h 125"/>
                              <a:gd name="T22" fmla="*/ 20 w 1197"/>
                              <a:gd name="T23" fmla="*/ 56 h 125"/>
                              <a:gd name="T24" fmla="*/ 105 w 1197"/>
                              <a:gd name="T25" fmla="*/ 109 h 125"/>
                              <a:gd name="T26" fmla="*/ 108 w 1197"/>
                              <a:gd name="T27" fmla="*/ 120 h 125"/>
                              <a:gd name="T28" fmla="*/ 97 w 1197"/>
                              <a:gd name="T29" fmla="*/ 123 h 125"/>
                              <a:gd name="T30" fmla="*/ 1100 w 1197"/>
                              <a:gd name="T31" fmla="*/ 2 h 125"/>
                              <a:gd name="T32" fmla="*/ 1197 w 1197"/>
                              <a:gd name="T33" fmla="*/ 62 h 125"/>
                              <a:gd name="T34" fmla="*/ 1100 w 1197"/>
                              <a:gd name="T35" fmla="*/ 123 h 125"/>
                              <a:gd name="T36" fmla="*/ 1089 w 1197"/>
                              <a:gd name="T37" fmla="*/ 120 h 125"/>
                              <a:gd name="T38" fmla="*/ 1092 w 1197"/>
                              <a:gd name="T39" fmla="*/ 109 h 125"/>
                              <a:gd name="T40" fmla="*/ 1177 w 1197"/>
                              <a:gd name="T41" fmla="*/ 56 h 125"/>
                              <a:gd name="T42" fmla="*/ 1177 w 1197"/>
                              <a:gd name="T43" fmla="*/ 69 h 125"/>
                              <a:gd name="T44" fmla="*/ 1092 w 1197"/>
                              <a:gd name="T45" fmla="*/ 16 h 125"/>
                              <a:gd name="T46" fmla="*/ 1089 w 1197"/>
                              <a:gd name="T47" fmla="*/ 5 h 125"/>
                              <a:gd name="T48" fmla="*/ 1100 w 119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197" h="125">
                                <a:moveTo>
                                  <a:pt x="16" y="54"/>
                                </a:moveTo>
                                <a:lnTo>
                                  <a:pt x="1182" y="54"/>
                                </a:lnTo>
                                <a:lnTo>
                                  <a:pt x="118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1100" y="2"/>
                                </a:moveTo>
                                <a:lnTo>
                                  <a:pt x="1197" y="62"/>
                                </a:lnTo>
                                <a:lnTo>
                                  <a:pt x="1100" y="123"/>
                                </a:lnTo>
                                <a:cubicBezTo>
                                  <a:pt x="1097" y="125"/>
                                  <a:pt x="1092" y="124"/>
                                  <a:pt x="1089" y="120"/>
                                </a:cubicBezTo>
                                <a:cubicBezTo>
                                  <a:pt x="1087" y="116"/>
                                  <a:pt x="1088" y="111"/>
                                  <a:pt x="1092" y="109"/>
                                </a:cubicBezTo>
                                <a:lnTo>
                                  <a:pt x="1177" y="56"/>
                                </a:lnTo>
                                <a:lnTo>
                                  <a:pt x="1177" y="69"/>
                                </a:lnTo>
                                <a:lnTo>
                                  <a:pt x="1092" y="16"/>
                                </a:lnTo>
                                <a:cubicBezTo>
                                  <a:pt x="1088" y="14"/>
                                  <a:pt x="1087" y="9"/>
                                  <a:pt x="1089" y="5"/>
                                </a:cubicBezTo>
                                <a:cubicBezTo>
                                  <a:pt x="1092" y="1"/>
                                  <a:pt x="1097" y="0"/>
                                  <a:pt x="110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708" name="Freeform 5180"/>
                        <wps:cNvSpPr>
                          <a:spLocks noEditPoints="1"/>
                        </wps:cNvSpPr>
                        <wps:spPr bwMode="auto">
                          <a:xfrm>
                            <a:off x="43" y="6"/>
                            <a:ext cx="8303" cy="1866"/>
                          </a:xfrm>
                          <a:custGeom>
                            <a:avLst/>
                            <a:gdLst>
                              <a:gd name="T0" fmla="*/ 0 w 11632"/>
                              <a:gd name="T1" fmla="*/ 8 h 2560"/>
                              <a:gd name="T2" fmla="*/ 8 w 11632"/>
                              <a:gd name="T3" fmla="*/ 0 h 2560"/>
                              <a:gd name="T4" fmla="*/ 11624 w 11632"/>
                              <a:gd name="T5" fmla="*/ 0 h 2560"/>
                              <a:gd name="T6" fmla="*/ 11632 w 11632"/>
                              <a:gd name="T7" fmla="*/ 8 h 2560"/>
                              <a:gd name="T8" fmla="*/ 11632 w 11632"/>
                              <a:gd name="T9" fmla="*/ 2552 h 2560"/>
                              <a:gd name="T10" fmla="*/ 11624 w 11632"/>
                              <a:gd name="T11" fmla="*/ 2560 h 2560"/>
                              <a:gd name="T12" fmla="*/ 8 w 11632"/>
                              <a:gd name="T13" fmla="*/ 2560 h 2560"/>
                              <a:gd name="T14" fmla="*/ 0 w 11632"/>
                              <a:gd name="T15" fmla="*/ 2552 h 2560"/>
                              <a:gd name="T16" fmla="*/ 0 w 11632"/>
                              <a:gd name="T17" fmla="*/ 8 h 2560"/>
                              <a:gd name="T18" fmla="*/ 16 w 11632"/>
                              <a:gd name="T19" fmla="*/ 2552 h 2560"/>
                              <a:gd name="T20" fmla="*/ 8 w 11632"/>
                              <a:gd name="T21" fmla="*/ 2544 h 2560"/>
                              <a:gd name="T22" fmla="*/ 11624 w 11632"/>
                              <a:gd name="T23" fmla="*/ 2544 h 2560"/>
                              <a:gd name="T24" fmla="*/ 11616 w 11632"/>
                              <a:gd name="T25" fmla="*/ 2552 h 2560"/>
                              <a:gd name="T26" fmla="*/ 11616 w 11632"/>
                              <a:gd name="T27" fmla="*/ 8 h 2560"/>
                              <a:gd name="T28" fmla="*/ 11624 w 11632"/>
                              <a:gd name="T29" fmla="*/ 16 h 2560"/>
                              <a:gd name="T30" fmla="*/ 8 w 11632"/>
                              <a:gd name="T31" fmla="*/ 16 h 2560"/>
                              <a:gd name="T32" fmla="*/ 16 w 11632"/>
                              <a:gd name="T33" fmla="*/ 8 h 2560"/>
                              <a:gd name="T34" fmla="*/ 16 w 11632"/>
                              <a:gd name="T35" fmla="*/ 2552 h 2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632" h="2560">
                                <a:moveTo>
                                  <a:pt x="0" y="8"/>
                                </a:moveTo>
                                <a:cubicBezTo>
                                  <a:pt x="0" y="4"/>
                                  <a:pt x="4" y="0"/>
                                  <a:pt x="8" y="0"/>
                                </a:cubicBezTo>
                                <a:lnTo>
                                  <a:pt x="11624" y="0"/>
                                </a:lnTo>
                                <a:cubicBezTo>
                                  <a:pt x="11629" y="0"/>
                                  <a:pt x="11632" y="4"/>
                                  <a:pt x="11632" y="8"/>
                                </a:cubicBezTo>
                                <a:lnTo>
                                  <a:pt x="11632" y="2552"/>
                                </a:lnTo>
                                <a:cubicBezTo>
                                  <a:pt x="11632" y="2557"/>
                                  <a:pt x="11629" y="2560"/>
                                  <a:pt x="11624" y="2560"/>
                                </a:cubicBezTo>
                                <a:lnTo>
                                  <a:pt x="8" y="2560"/>
                                </a:lnTo>
                                <a:cubicBezTo>
                                  <a:pt x="4" y="2560"/>
                                  <a:pt x="0" y="2557"/>
                                  <a:pt x="0" y="2552"/>
                                </a:cubicBezTo>
                                <a:lnTo>
                                  <a:pt x="0" y="8"/>
                                </a:lnTo>
                                <a:close/>
                                <a:moveTo>
                                  <a:pt x="16" y="2552"/>
                                </a:moveTo>
                                <a:lnTo>
                                  <a:pt x="8" y="2544"/>
                                </a:lnTo>
                                <a:lnTo>
                                  <a:pt x="11624" y="2544"/>
                                </a:lnTo>
                                <a:lnTo>
                                  <a:pt x="11616" y="2552"/>
                                </a:lnTo>
                                <a:lnTo>
                                  <a:pt x="11616" y="8"/>
                                </a:lnTo>
                                <a:lnTo>
                                  <a:pt x="11624" y="16"/>
                                </a:lnTo>
                                <a:lnTo>
                                  <a:pt x="8" y="16"/>
                                </a:lnTo>
                                <a:lnTo>
                                  <a:pt x="16" y="8"/>
                                </a:lnTo>
                                <a:lnTo>
                                  <a:pt x="16" y="2552"/>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id="Group 5297" o:spid="_x0000_s1026" style="width:417pt;height:93.6pt;mso-position-horizontal-relative:char;mso-position-vertical-relative:line" coordorigin="6" coordsize="8340,18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">
                <o:lock v:ext="edit" aspectratio="t"/>
                <v:rect id="AutoShape 5298" o:spid="_x0000_s1027" style="position:absolute;left:6;width:8340;height:187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J9zxxgAA&#10;ANwAAAAPAAAAZHJzL2Rvd25yZXYueG1sRI/dasJAFITvC77DcgRvSt0oKCXNRkQQQxGk8ef6kD1N&#10;QrNnY3ZN0rfvFgq9HGbmGybZjKYRPXWutqxgMY9AEBdW11wquJz3L68gnEfW2FgmBd/kYJNOnhKM&#10;tR34g/rclyJA2MWooPK+jaV0RUUG3dy2xMH7tJ1BH2RXSt3hEOCmkcsoWkuDNYeFClvaVVR85Q+j&#10;YChO/e18PMjT8y2zfM/uu/z6rtRsOm7fQHga/X/4r51pBevVAn7PhCMg0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SJ9zxxgAAANwAAAAPAAAAAAAAAAAAAAAAAJcCAABkcnMv&#10;ZG93bnJldi54bWxQSwUGAAAAAAQABAD1AAAAigMAAAAA&#10;" filled="f" stroked="f">
                  <o:lock v:ext="edit" aspectratio="t" text="t"/>
                </v:rect>
                <v:rect id="Rectangle 5299" o:spid="_x0000_s1028" style="position:absolute;left:3294;top:196;width:2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GZ6wQAA&#10;ANwAAAAPAAAAZHJzL2Rvd25yZXYueG1sRI/disIwFITvF3yHcBa8W9MtKFKNsiwIKntj9QEOzekP&#10;Jicliba+vVkQvBxm5htmvR2tEXfyoXOs4HuWgSCunO64UXA5776WIEJE1mgck4IHBdhuJh9rLLQb&#10;+ET3MjYiQTgUqKCNsS+kDFVLFsPM9cTJq523GJP0jdQehwS3RuZZtpAWO04LLfb021J1LW9WgTyX&#10;u2FZGp+5Y17/mcP+VJNTavo5/qxARBrjO/xq77WCxTy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JxmesEAAADcAAAADwAAAAAAAAAAAAAAAACXAgAAZHJzL2Rvd25y&#10;ZXYueG1sUEsFBgAAAAAEAAQA9QAAAIUDAAAAAA==&#10;" filled="f" stroked="f">
                  <v:textbox style="mso-fit-shape-to-text:t" inset="0,0,0,0">
                    <w:txbxContent>
                      <w:p w14:paraId="4D4D915A" w14:textId="77777777" w:rsidR="00C35B20" w:rsidRDefault="00C35B20" w:rsidP="00986976">
                        <w:r>
                          <w:rPr>
                            <w:rFonts w:ascii="Calibri" w:hAnsi="Calibri" w:cs="Calibri"/>
                            <w:color w:val="000000"/>
                            <w:kern w:val="0"/>
                            <w:sz w:val="16"/>
                            <w:szCs w:val="16"/>
                          </w:rPr>
                          <w:t>Day</w:t>
                        </w:r>
                      </w:p>
                    </w:txbxContent>
                  </v:textbox>
                </v:rect>
                <v:rect id="Rectangle 5300" o:spid="_x0000_s1029" style="position:absolute;left:210;top:441;width:361;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I6WxQAA&#10;ANwAAAAPAAAAZHJzL2Rvd25yZXYueG1sRI9Ba8JAFITvhf6H5RV6KbpRUTS6ShGEHgQx9lBvj+wz&#10;G5t9G7Jbk/rrXUHwOMzMN8xi1dlKXKjxpWMFg34Cgjh3uuRCwfdh05uC8AFZY+WYFPyTh9Xy9WWB&#10;qXYt7+mShUJECPsUFZgQ6lRKnxuy6PuuJo7eyTUWQ5RNIXWDbYTbSg6TZCItlhwXDNa0NpT/Zn9W&#10;wWb3UxJf5f5jNm3dOR8eM7OtlXp/6z7nIAJ14Rl+tL+0gsl4BPcz8QjI5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9QjpbFAAAA3AAAAA8AAAAAAAAAAAAAAAAAlwIAAGRycy9k&#10;b3ducmV2LnhtbFBLBQYAAAAABAAEAPUAAACJAwAAAAA=&#10;" filled="f" stroked="f">
                  <v:textbox style="mso-fit-shape-to-text:t" inset="0,0,0,0">
                    <w:txbxContent>
                      <w:p w14:paraId="010B94B7" w14:textId="77777777" w:rsidR="00C35B20" w:rsidRDefault="00C35B20" w:rsidP="00986976">
                        <w:r>
                          <w:rPr>
                            <w:rFonts w:ascii="Calibri" w:hAnsi="Calibri" w:cs="Calibri"/>
                            <w:color w:val="000000"/>
                            <w:kern w:val="0"/>
                            <w:sz w:val="16"/>
                            <w:szCs w:val="16"/>
                          </w:rPr>
                          <w:t>NEL</w:t>
                        </w:r>
                      </w:p>
                    </w:txbxContent>
                  </v:textbox>
                </v:rect>
                <v:rect id="Rectangle 5301" o:spid="_x0000_s1030" style="position:absolute;left:876;top:441;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OVuVwgAA&#10;ANwAAAAPAAAAZHJzL2Rvd25yZXYueG1sRI/NigIxEITvgu8QWvCmGcUVmTWKCIIuXhz3AZpJzw8m&#10;nSHJOrNvbxaEPRZV9RW13Q/WiCf50DpWsJhnIIhLp1uuFXzfT7MNiBCRNRrHpOCXAux349EWc+16&#10;vtGziLVIEA45Kmhi7HIpQ9mQxTB3HXHyKuctxiR9LbXHPsGtkcssW0uLLaeFBjs6NlQ+ih+rQN6L&#10;U78pjM/c17K6msv5VpFTajoZDp8gIg3xP/xun7WC9ccK/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Q5W5XCAAAA3AAAAA8AAAAAAAAAAAAAAAAAlwIAAGRycy9kb3du&#10;cmV2LnhtbFBLBQYAAAAABAAEAPUAAACGAwAAAAA=&#10;" filled="f" stroked="f">
                  <v:textbox style="mso-fit-shape-to-text:t" inset="0,0,0,0">
                    <w:txbxContent>
                      <w:p w14:paraId="350AFE96" w14:textId="77777777" w:rsidR="00C35B20" w:rsidRDefault="00C35B20" w:rsidP="00986976">
                        <w:r>
                          <w:rPr>
                            <w:rFonts w:ascii="Calibri" w:hAnsi="Calibri" w:cs="Calibri"/>
                            <w:color w:val="000000"/>
                            <w:kern w:val="0"/>
                            <w:sz w:val="16"/>
                            <w:szCs w:val="16"/>
                          </w:rPr>
                          <w:t>1,500mg/m</w:t>
                        </w:r>
                      </w:p>
                    </w:txbxContent>
                  </v:textbox>
                </v:rect>
                <v:rect id="Rectangle 5302" o:spid="_x0000_s1031" style="position:absolute;left:1647;top:441;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df4OwQAA&#10;ANwAAAAPAAAAZHJzL2Rvd25yZXYueG1sRI/NigIxEITvC75DaMHbmlFQZNYoIggqXhz3AZpJzw8m&#10;nSGJzvj2RljYY1FVX1Hr7WCNeJIPrWMFs2kGgrh0uuVawe/t8L0CESKyRuOYFLwowHYz+lpjrl3P&#10;V3oWsRYJwiFHBU2MXS5lKBuyGKauI05e5bzFmKSvpfbYJ7g1cp5lS2mx5bTQYEf7hsp78bAK5K04&#10;9KvC+Myd59XFnI7XipxSk/Gw+wERaYj/4b/2UStYLhbwOZOOgNy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q3X+DsEAAADcAAAADwAAAAAAAAAAAAAAAACXAgAAZHJzL2Rvd25y&#10;ZXYueG1sUEsFBgAAAAAEAAQA9QAAAIUDAAAAAA==&#10;" filled="f" stroked="f">
                  <v:textbox style="mso-fit-shape-to-text:t" inset="0,0,0,0">
                    <w:txbxContent>
                      <w:p w14:paraId="7A567312" w14:textId="77777777" w:rsidR="00C35B20" w:rsidRDefault="00C35B20" w:rsidP="00986976">
                        <w:r>
                          <w:rPr>
                            <w:rFonts w:ascii="Calibri" w:hAnsi="Calibri" w:cs="Calibri"/>
                            <w:color w:val="000000"/>
                            <w:kern w:val="0"/>
                            <w:sz w:val="10"/>
                            <w:szCs w:val="10"/>
                          </w:rPr>
                          <w:t>2</w:t>
                        </w:r>
                      </w:p>
                    </w:txbxContent>
                  </v:textbox>
                </v:rect>
                <v:rect id="Rectangle 5303" o:spid="_x0000_s1032" style="position:absolute;left:3294;top:441;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p2B5wQAA&#10;ANwAAAAPAAAAZHJzL2Rvd25yZXYueG1sRI/disIwFITvF3yHcATv1lTBItUoy4Kgy95YfYBDc/qD&#10;yUlJoq1vv1kQvBxm5htmux+tEQ/yoXOsYDHPQBBXTnfcKLheDp9rECEiazSOScGTAux3k48tFtoN&#10;fKZHGRuRIBwKVNDG2BdShqoli2HueuLk1c5bjEn6RmqPQ4JbI5dZlkuLHaeFFnv6bqm6lXerQF7K&#10;w7Aujc/cz7L+NafjuSan1Gw6fm1ARBrjO/xqH7WCfJXD/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6dgecEAAADcAAAADwAAAAAAAAAAAAAAAACXAgAAZHJzL2Rvd25y&#10;ZXYueG1sUEsFBgAAAAAEAAQA9QAAAIUDAAAAAA==&#10;" filled="f" stroked="f">
                  <v:textbox style="mso-fit-shape-to-text:t" inset="0,0,0,0">
                    <w:txbxContent>
                      <w:p w14:paraId="6FAAA26B" w14:textId="77777777" w:rsidR="00C35B20" w:rsidRDefault="00C35B20" w:rsidP="00986976">
                        <w:r>
                          <w:rPr>
                            <w:rFonts w:ascii="Calibri" w:hAnsi="Calibri" w:cs="Calibri"/>
                            <w:color w:val="000000"/>
                            <w:kern w:val="0"/>
                            <w:sz w:val="16"/>
                            <w:szCs w:val="16"/>
                          </w:rPr>
                          <w:t>div (2hr)</w:t>
                        </w:r>
                      </w:p>
                    </w:txbxContent>
                  </v:textbox>
                </v:rect>
                <v:rect id="Rectangle 5304" o:spid="_x0000_s1033" style="position:absolute;left:210;top:697;width:30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68XiwgAA&#10;ANwAAAAPAAAAZHJzL2Rvd25yZXYueG1sRI/NigIxEITvgu8QWtibZhR0ZdYoIggqXhz3AZpJzw8m&#10;nSHJOrNvvxGEPRZV9RW12Q3WiCf50DpWMJ9lIIhLp1uuFXzfj9M1iBCRNRrHpOCXAuy249EGc+16&#10;vtGziLVIEA45Kmhi7HIpQ9mQxTBzHXHyKuctxiR9LbXHPsGtkYssW0mLLaeFBjs6NFQ+ih+rQN6L&#10;Y78ujM/cZVFdzfl0q8gp9TEZ9l8gIg3xP/xun7SC1fIT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TrxeLCAAAA3AAAAA8AAAAAAAAAAAAAAAAAlwIAAGRycy9kb3du&#10;cmV2LnhtbFBLBQYAAAAABAAEAPUAAACGAwAAAAA=&#10;" filled="f" stroked="f">
                  <v:textbox style="mso-fit-shape-to-text:t" inset="0,0,0,0">
                    <w:txbxContent>
                      <w:p w14:paraId="4848C471" w14:textId="77777777" w:rsidR="00C35B20" w:rsidRDefault="00C35B20" w:rsidP="00986976">
                        <w:r>
                          <w:rPr>
                            <w:rFonts w:ascii="Calibri" w:hAnsi="Calibri" w:cs="Calibri"/>
                            <w:color w:val="000000"/>
                            <w:kern w:val="0"/>
                            <w:sz w:val="16"/>
                            <w:szCs w:val="16"/>
                          </w:rPr>
                          <w:t>CPM</w:t>
                        </w:r>
                      </w:p>
                    </w:txbxContent>
                  </v:textbox>
                </v:rect>
                <v:rect id="Rectangle 5305" o:spid="_x0000_s1034" style="position:absolute;left:876;top:697;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dFGQwAAA&#10;ANwAAAAPAAAAZHJzL2Rvd25yZXYueG1sRE9LasMwEN0Xcgcxge4aOYYG40YJJRBISjaxe4DBGn+o&#10;NDKSYru3rxaFLB/vvz8u1oiJfBgcK9huMhDEjdMDdwq+6/NbASJEZI3GMSn4pQDHw+plj6V2M99p&#10;qmInUgiHEhX0MY6llKHpyWLYuJE4ca3zFmOCvpPa45zCrZF5lu2kxYFTQ48jnXpqfqqHVSDr6jwX&#10;lfGZ+8rbm7le7i05pV7Xy+cHiEhLfIr/3RetYPee1qY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FdFGQwAAAANwAAAAPAAAAAAAAAAAAAAAAAJcCAABkcnMvZG93bnJl&#10;di54bWxQSwUGAAAAAAQABAD1AAAAhAMAAAAA&#10;" filled="f" stroked="f">
                  <v:textbox style="mso-fit-shape-to-text:t" inset="0,0,0,0">
                    <w:txbxContent>
                      <w:p w14:paraId="1444D0E2" w14:textId="77777777" w:rsidR="00C35B20" w:rsidRDefault="00C35B20" w:rsidP="00986976">
                        <w:r>
                          <w:rPr>
                            <w:rFonts w:ascii="Calibri" w:hAnsi="Calibri" w:cs="Calibri"/>
                            <w:color w:val="000000"/>
                            <w:kern w:val="0"/>
                            <w:sz w:val="16"/>
                            <w:szCs w:val="16"/>
                          </w:rPr>
                          <w:t>1,000mg/m</w:t>
                        </w:r>
                      </w:p>
                    </w:txbxContent>
                  </v:textbox>
                </v:rect>
                <v:rect id="Rectangle 5306" o:spid="_x0000_s1035" style="position:absolute;left:1647;top:69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OPQLwgAA&#10;ANwAAAAPAAAAZHJzL2Rvd25yZXYueG1sRI/NigIxEITvgu8QWvCmGQXFHY0igqDLXhz3AZpJzw8m&#10;nSGJzvj2m4WFPRZV9RW1OwzWiBf50DpWsJhnIIhLp1uuFXzfz7MNiBCRNRrHpOBNAQ778WiHuXY9&#10;3+hVxFokCIccFTQxdrmUoWzIYpi7jjh5lfMWY5K+ltpjn+DWyGWWraXFltNCgx2dGiofxdMqkPfi&#10;3G8K4zP3uay+zPVyq8gpNZ0Mxy2ISEP8D/+1L1rBevU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o49AvCAAAA3AAAAA8AAAAAAAAAAAAAAAAAlwIAAGRycy9kb3du&#10;cmV2LnhtbFBLBQYAAAAABAAEAPUAAACGAwAAAAA=&#10;" filled="f" stroked="f">
                  <v:textbox style="mso-fit-shape-to-text:t" inset="0,0,0,0">
                    <w:txbxContent>
                      <w:p w14:paraId="4EC8BE4E" w14:textId="77777777" w:rsidR="00C35B20" w:rsidRDefault="00C35B20" w:rsidP="00986976">
                        <w:r>
                          <w:rPr>
                            <w:rFonts w:ascii="Calibri" w:hAnsi="Calibri" w:cs="Calibri"/>
                            <w:color w:val="000000"/>
                            <w:kern w:val="0"/>
                            <w:sz w:val="10"/>
                            <w:szCs w:val="10"/>
                          </w:rPr>
                          <w:t>2</w:t>
                        </w:r>
                      </w:p>
                    </w:txbxContent>
                  </v:textbox>
                </v:rect>
                <v:rect id="Rectangle 5307" o:spid="_x0000_s1036" style="position:absolute;left:1728;top:697;width:84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bpcrvQAA&#10;ANwAAAAPAAAAZHJzL2Rvd25yZXYueG1sRE/LisIwFN0P+A/hCu7GVBdFqlFEEFTcWOcDLs3tA5Ob&#10;kkRb/94shFkeznuzG60RL/Khc6xgMc9AEFdOd9wo+Lsff1cgQkTWaByTgjcF2G0nPxsstBv4Rq8y&#10;NiKFcChQQRtjX0gZqpYshrnriRNXO28xJugbqT0OKdwaucyyXFrsODW02NOhpepRPq0CeS+Pw6o0&#10;PnOXZX0159OtJqfUbDru1yAijfFf/HWftII8T/PTmXQE5PYD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B1bpcrvQAAANwAAAAPAAAAAAAAAAAAAAAAAJcCAABkcnMvZG93bnJldi54&#10;bWxQSwUGAAAAAAQABAD1AAAAgQMAAAAA&#10;" filled="f" stroked="f">
                  <v:textbox style="mso-fit-shape-to-text:t" inset="0,0,0,0">
                    <w:txbxContent>
                      <w:p w14:paraId="692082BC" w14:textId="77777777" w:rsidR="00C35B20" w:rsidRDefault="00C35B20" w:rsidP="00986976">
                        <w:r>
                          <w:rPr>
                            <w:rFonts w:ascii="Calibri" w:hAnsi="Calibri" w:cs="Calibri"/>
                            <w:color w:val="000000"/>
                            <w:kern w:val="0"/>
                            <w:sz w:val="16"/>
                            <w:szCs w:val="16"/>
                          </w:rPr>
                          <w:t>(**800mg/m</w:t>
                        </w:r>
                      </w:p>
                    </w:txbxContent>
                  </v:textbox>
                </v:rect>
                <v:rect id="Rectangle 5308" o:spid="_x0000_s1037" style="position:absolute;left:2581;top:69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IjKwwQAA&#10;ANwAAAAPAAAAZHJzL2Rvd25yZXYueG1sRI/NigIxEITvgu8QWtibZvQwyGgUEQSVvTjuAzSTnh9M&#10;OkMSnfHtzcLCHouq+ora7kdrxIt86BwrWC4yEMSV0x03Cn7up/kaRIjIGo1jUvCmAPvddLLFQruB&#10;b/QqYyMShEOBCtoY+0LKULVkMSxcT5y82nmLMUnfSO1xSHBr5CrLcmmx47TQYk/HlqpH+bQK5L08&#10;DevS+MxdV/W3uZxvNTmlvmbjYQMi0hj/w3/ts1aQ50v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iIysMEAAADcAAAADwAAAAAAAAAAAAAAAACXAgAAZHJzL2Rvd25y&#10;ZXYueG1sUEsFBgAAAAAEAAQA9QAAAIUDAAAAAA==&#10;" filled="f" stroked="f">
                  <v:textbox style="mso-fit-shape-to-text:t" inset="0,0,0,0">
                    <w:txbxContent>
                      <w:p w14:paraId="19C4A039" w14:textId="77777777" w:rsidR="00C35B20" w:rsidRDefault="00C35B20" w:rsidP="00986976">
                        <w:r>
                          <w:rPr>
                            <w:rFonts w:ascii="Calibri" w:hAnsi="Calibri" w:cs="Calibri"/>
                            <w:color w:val="000000"/>
                            <w:kern w:val="0"/>
                            <w:sz w:val="10"/>
                            <w:szCs w:val="10"/>
                          </w:rPr>
                          <w:t>2</w:t>
                        </w:r>
                      </w:p>
                    </w:txbxContent>
                  </v:textbox>
                </v:rect>
                <v:rect id="Rectangle 5309" o:spid="_x0000_s1038" style="position:absolute;left:2687;top:697;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8KzHwQAA&#10;ANwAAAAPAAAAZHJzL2Rvd25yZXYueG1sRI/disIwFITvF3yHcBa8W9PtRZFqlGVBcMUbqw9waE5/&#10;MDkpSbTdtzeC4OUwM98w6+1kjbiTD71jBd+LDARx7XTPrYLLefe1BBEiskbjmBT8U4DtZvaxxlK7&#10;kU90r2IrEoRDiQq6GIdSylB3ZDEs3ECcvMZ5izFJ30rtcUxwa2SeZYW02HNa6HCg347qa3WzCuS5&#10;2o3LyvjMHfLmaP72p4acUvPP6WcFItIU3+FXe68VFEUOzzPpCMjN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6vCsx8EAAADcAAAADwAAAAAAAAAAAAAAAACXAgAAZHJzL2Rvd25y&#10;ZXYueG1sUEsFBgAAAAAEAAQA9QAAAIUDAAAAAA==&#10;" filled="f" stroked="f">
                  <v:textbox style="mso-fit-shape-to-text:t" inset="0,0,0,0">
                    <w:txbxContent>
                      <w:p w14:paraId="61B9FDA1" w14:textId="77777777" w:rsidR="00C35B20" w:rsidRDefault="00C35B20" w:rsidP="00986976">
                        <w:r>
                          <w:rPr>
                            <w:rFonts w:ascii="Calibri" w:hAnsi="Calibri" w:cs="Calibri"/>
                            <w:color w:val="000000"/>
                            <w:kern w:val="0"/>
                            <w:sz w:val="16"/>
                            <w:szCs w:val="16"/>
                          </w:rPr>
                          <w:t>)</w:t>
                        </w:r>
                      </w:p>
                    </w:txbxContent>
                  </v:textbox>
                </v:rect>
                <v:rect id="Rectangle 5310" o:spid="_x0000_s1039" style="position:absolute;left:3294;top:697;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vAlcwQAA&#10;ANwAAAAPAAAAZHJzL2Rvd25yZXYueG1sRI/disIwFITvF3yHcATv1lSFItUoy4Kgy95YfYBDc/qD&#10;yUlJoq1vv1kQvBxm5htmux+tEQ/yoXOsYDHPQBBXTnfcKLheDp9rECEiazSOScGTAux3k48tFtoN&#10;fKZHGRuRIBwKVNDG2BdShqoli2HueuLk1c5bjEn6RmqPQ4JbI5dZlkuLHaeFFnv6bqm6lXerQF7K&#10;w7Aujc/cz7L+NafjuSan1Gw6fm1ARBrjO/xqH7WCPF/B/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hbwJXMEAAADcAAAADwAAAAAAAAAAAAAAAACXAgAAZHJzL2Rvd25y&#10;ZXYueG1sUEsFBgAAAAAEAAQA9QAAAIUDAAAAAA==&#10;" filled="f" stroked="f">
                  <v:textbox style="mso-fit-shape-to-text:t" inset="0,0,0,0">
                    <w:txbxContent>
                      <w:p w14:paraId="435DB4B6" w14:textId="77777777" w:rsidR="00C35B20" w:rsidRDefault="00C35B20" w:rsidP="00986976">
                        <w:r>
                          <w:rPr>
                            <w:rFonts w:ascii="Calibri" w:hAnsi="Calibri" w:cs="Calibri"/>
                            <w:color w:val="000000"/>
                            <w:kern w:val="0"/>
                            <w:sz w:val="16"/>
                            <w:szCs w:val="16"/>
                          </w:rPr>
                          <w:t>div (3hr)</w:t>
                        </w:r>
                      </w:p>
                    </w:txbxContent>
                  </v:textbox>
                </v:rect>
                <v:rect id="Rectangle 5311" o:spid="_x0000_s1040" style="position:absolute;left:210;top:942;width:380;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dxfxgAA&#10;ANwAAAAPAAAAZHJzL2Rvd25yZXYueG1sRI9Ba8JAFITvBf/D8gQvRTeVEjRmI1IQehCK0YPeHtnX&#10;bGr2bchuTdpf3y0Uehxm5hsm3462FXfqfeNYwdMiAUFcOd1wreB82s9XIHxA1tg6JgVf5GFbTB5y&#10;zLQb+Ej3MtQiQthnqMCE0GVS+sqQRb9wHXH03l1vMUTZ11L3OES4beUySVJpseG4YLCjF0PVrfy0&#10;CvZvl4b4Wx4f16vBfVTLa2kOnVKz6bjbgAg0hv/wX/tVK0jTZ/g9E4+ALH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1dxfxgAAANwAAAAPAAAAAAAAAAAAAAAAAJcCAABkcnMv&#10;ZG93bnJldi54bWxQSwUGAAAAAAQABAD1AAAAigMAAAAA&#10;" filled="f" stroked="f">
                  <v:textbox style="mso-fit-shape-to-text:t" inset="0,0,0,0">
                    <w:txbxContent>
                      <w:p w14:paraId="4D7BACAA" w14:textId="77777777" w:rsidR="00C35B20" w:rsidRDefault="00C35B20" w:rsidP="00986976">
                        <w:r>
                          <w:rPr>
                            <w:rFonts w:ascii="Calibri" w:hAnsi="Calibri" w:cs="Calibri"/>
                            <w:color w:val="000000"/>
                            <w:kern w:val="0"/>
                            <w:sz w:val="16"/>
                            <w:szCs w:val="16"/>
                          </w:rPr>
                          <w:t>6MP</w:t>
                        </w:r>
                      </w:p>
                    </w:txbxContent>
                  </v:textbox>
                </v:rect>
                <v:rect id="Rectangle 5312" o:spid="_x0000_s1041" style="position:absolute;left:876;top:942;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GTSzwQAA&#10;ANwAAAAPAAAAZHJzL2Rvd25yZXYueG1sRI/disIwFITvF3yHcATv1lTBItUoy4Kgy95YfYBDc/qD&#10;yUlJoq1vv1kQvBxm5htmux+tEQ/yoXOsYDHPQBBXTnfcKLheDp9rECEiazSOScGTAux3k48tFtoN&#10;fKZHGRuRIBwKVNDG2BdShqoli2HueuLk1c5bjEn6RmqPQ4JbI5dZlkuLHaeFFnv6bqm6lXerQF7K&#10;w7Aujc/cz7L+NafjuSan1Gw6fm1ARBrjO/xqH7WCPF/B/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ZRk0s8EAAADcAAAADwAAAAAAAAAAAAAAAACXAgAAZHJzL2Rvd25y&#10;ZXYueG1sUEsFBgAAAAAEAAQA9QAAAIUDAAAAAA==&#10;" filled="f" stroked="f">
                  <v:textbox style="mso-fit-shape-to-text:t" inset="0,0,0,0">
                    <w:txbxContent>
                      <w:p w14:paraId="219D2511" w14:textId="77777777" w:rsidR="00C35B20" w:rsidRDefault="00C35B20" w:rsidP="00986976">
                        <w:r>
                          <w:rPr>
                            <w:rFonts w:ascii="Calibri" w:hAnsi="Calibri" w:cs="Calibri"/>
                            <w:color w:val="000000"/>
                            <w:kern w:val="0"/>
                            <w:sz w:val="16"/>
                            <w:szCs w:val="16"/>
                          </w:rPr>
                          <w:t>60mg/m</w:t>
                        </w:r>
                      </w:p>
                    </w:txbxContent>
                  </v:textbox>
                </v:rect>
                <v:rect id="Rectangle 5313" o:spid="_x0000_s1042" style="position:absolute;left:1436;top:942;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y6rEwQAA&#10;ANwAAAAPAAAAZHJzL2Rvd25yZXYueG1sRI/NigIxEITvC75DaMHbmtHDILNGEUFQ8eK4D9BMen7Y&#10;pDMk0Rnf3gjCHouq+opab0drxIN86BwrWMwzEMSV0x03Cn5vh+8ViBCRNRrHpOBJAbabydcaC+0G&#10;vtKjjI1IEA4FKmhj7AspQ9WSxTB3PXHyauctxiR9I7XHIcGtkcssy6XFjtNCiz3tW6r+yrtVIG/l&#10;YViVxmfuvKwv5nS81uSUmk3H3Q+ISGP8D3/aR60gz3N4n0lHQG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cuqxMEAAADcAAAADwAAAAAAAAAAAAAAAACXAgAAZHJzL2Rvd25y&#10;ZXYueG1sUEsFBgAAAAAEAAQA9QAAAIUDAAAAAA==&#10;" filled="f" stroked="f">
                  <v:textbox style="mso-fit-shape-to-text:t" inset="0,0,0,0">
                    <w:txbxContent>
                      <w:p w14:paraId="36EAC645" w14:textId="77777777" w:rsidR="00C35B20" w:rsidRDefault="00C35B20" w:rsidP="00986976">
                        <w:r>
                          <w:rPr>
                            <w:rFonts w:ascii="Calibri" w:hAnsi="Calibri" w:cs="Calibri"/>
                            <w:color w:val="000000"/>
                            <w:kern w:val="0"/>
                            <w:sz w:val="10"/>
                            <w:szCs w:val="10"/>
                          </w:rPr>
                          <w:t>2</w:t>
                        </w:r>
                      </w:p>
                    </w:txbxContent>
                  </v:textbox>
                </v:rect>
                <v:rect id="Rectangle 5314" o:spid="_x0000_s1043" style="position:absolute;left:3294;top:942;width:20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hw9fwgAA&#10;ANwAAAAPAAAAZHJzL2Rvd25yZXYueG1sRI/NigIxEITvwr5DaGFvmtHDrIxGEUFwxYujD9BMen4w&#10;6QxJ1pl9e7Mg7LGoqq+ozW60RjzJh86xgsU8A0FcOd1xo+B+O85WIEJE1mgck4JfCrDbfkw2WGg3&#10;8JWeZWxEgnAoUEEbY19IGaqWLIa564mTVztvMSbpG6k9DglujVxmWS4tdpwWWuzp0FL1KH+sAnkr&#10;j8OqND5z52V9Md+na01Oqc/puF+DiDTG//C7fdIK8vwL/s6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qHD1/CAAAA3AAAAA8AAAAAAAAAAAAAAAAAlwIAAGRycy9kb3du&#10;cmV2LnhtbFBLBQYAAAAABAAEAPUAAACGAwAAAAA=&#10;" filled="f" stroked="f">
                  <v:textbox style="mso-fit-shape-to-text:t" inset="0,0,0,0">
                    <w:txbxContent>
                      <w:p w14:paraId="11CC2A1C" w14:textId="77777777" w:rsidR="00C35B20" w:rsidRDefault="00C35B20" w:rsidP="00986976">
                        <w:r>
                          <w:rPr>
                            <w:rFonts w:ascii="Calibri" w:hAnsi="Calibri" w:cs="Calibri"/>
                            <w:color w:val="000000"/>
                            <w:kern w:val="0"/>
                            <w:sz w:val="16"/>
                            <w:szCs w:val="16"/>
                          </w:rPr>
                          <w:t>p.o</w:t>
                        </w:r>
                      </w:p>
                    </w:txbxContent>
                  </v:textbox>
                </v:rect>
                <v:rect id="Rectangle 5315" o:spid="_x0000_s1044" style="position:absolute;left:3504;top:942;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GJstvQAA&#10;ANwAAAAPAAAAZHJzL2Rvd25yZXYueG1sRE/LisIwFN0P+A/hCu7GVBdFqlFEEFTcWOcDLs3tA5Ob&#10;kkRb/94shFkeznuzG60RL/Khc6xgMc9AEFdOd9wo+Lsff1cgQkTWaByTgjcF2G0nPxsstBv4Rq8y&#10;NiKFcChQQRtjX0gZqpYshrnriRNXO28xJugbqT0OKdwaucyyXFrsODW02NOhpepRPq0CeS+Pw6o0&#10;PnOXZX0159OtJqfUbDru1yAijfFf/HWftII8T2vTmXQE5PYD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CLGJstvQAAANwAAAAPAAAAAAAAAAAAAAAAAJcCAABkcnMvZG93bnJldi54&#10;bWxQSwUGAAAAAAQABAD1AAAAgQMAAAAA&#10;" filled="f" stroked="f">
                  <v:textbox style="mso-fit-shape-to-text:t" inset="0,0,0,0">
                    <w:txbxContent>
                      <w:p w14:paraId="7D87521C" w14:textId="77777777" w:rsidR="00C35B20" w:rsidRDefault="00C35B20" w:rsidP="00986976">
                        <w:r>
                          <w:rPr>
                            <w:rFonts w:ascii="Calibri" w:hAnsi="Calibri" w:cs="Calibri"/>
                            <w:color w:val="000000"/>
                            <w:kern w:val="0"/>
                            <w:sz w:val="16"/>
                            <w:szCs w:val="16"/>
                          </w:rPr>
                          <w:t>.</w:t>
                        </w:r>
                      </w:p>
                    </w:txbxContent>
                  </v:textbox>
                </v:rect>
                <v:rect id="Rectangle 5316" o:spid="_x0000_s1045" style="position:absolute;left:210;top:1187;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VD62wgAA&#10;ANwAAAAPAAAAZHJzL2Rvd25yZXYueG1sRI/NigIxEITvC/sOoYW9rRk9DO5oFBEEFS+OPkAz6fnB&#10;pDMkWWd8e7Mg7LGoqq+o1Wa0RjzIh86xgtk0A0FcOd1xo+B23X8vQISIrNE4JgVPCrBZf36ssNBu&#10;4As9ytiIBOFQoII2xr6QMlQtWQxT1xMnr3beYkzSN1J7HBLcGjnPslxa7DgttNjTrqXqXv5aBfJa&#10;7odFaXzmTvP6bI6HS01Oqa/JuF2CiDTG//C7fdAK8vwH/s6kIyD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RUPrbCAAAA3AAAAA8AAAAAAAAAAAAAAAAAlwIAAGRycy9kb3du&#10;cmV2LnhtbFBLBQYAAAAABAAEAPUAAACGAwAAAAA=&#10;" filled="f" stroked="f">
                  <v:textbox style="mso-fit-shape-to-text:t" inset="0,0,0,0">
                    <w:txbxContent>
                      <w:p w14:paraId="225C02F4" w14:textId="77777777" w:rsidR="00C35B20" w:rsidRDefault="00C35B20" w:rsidP="00986976">
                        <w:r>
                          <w:rPr>
                            <w:rFonts w:ascii="Calibri" w:hAnsi="Calibri" w:cs="Calibri"/>
                            <w:color w:val="000000"/>
                            <w:kern w:val="0"/>
                            <w:sz w:val="16"/>
                            <w:szCs w:val="16"/>
                          </w:rPr>
                          <w:t>Ara</w:t>
                        </w:r>
                      </w:p>
                    </w:txbxContent>
                  </v:textbox>
                </v:rect>
                <v:rect id="Rectangle 5317" o:spid="_x0000_s1046" style="position:absolute;left:443;top:1187;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twH2wAAA&#10;ANwAAAAPAAAAZHJzL2Rvd25yZXYueG1sRE9LasMwEN0XcgcxgewauVmkxrUcSiGQhGxi9wCDNf5Q&#10;aWQkJXZvXy0CXT7evzws1ogH+TA6VvC2zUAQt06P3Cv4bo6vOYgQkTUax6TglwIcqtVLiYV2M9/o&#10;UcdepBAOBSoYYpwKKUM7kMWwdRNx4jrnLcYEfS+1xzmFWyN3WbaXFkdODQNO9DVQ+1PfrQLZ1Mc5&#10;r43P3GXXXc35dOvIKbVZL58fICIt8V/8dJ+0gv17mp/OpCMgqz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wtwH2wAAAANwAAAAPAAAAAAAAAAAAAAAAAJcCAABkcnMvZG93bnJl&#10;di54bWxQSwUGAAAAAAQABAD1AAAAhAMAAAAA&#10;" filled="f" stroked="f">
                  <v:textbox style="mso-fit-shape-to-text:t" inset="0,0,0,0">
                    <w:txbxContent>
                      <w:p w14:paraId="325EEFB8" w14:textId="77777777" w:rsidR="00C35B20" w:rsidRDefault="00C35B20" w:rsidP="00986976">
                        <w:r>
                          <w:rPr>
                            <w:rFonts w:ascii="Calibri" w:hAnsi="Calibri" w:cs="Calibri"/>
                            <w:color w:val="000000"/>
                            <w:kern w:val="0"/>
                            <w:sz w:val="16"/>
                            <w:szCs w:val="16"/>
                          </w:rPr>
                          <w:t>-</w:t>
                        </w:r>
                      </w:p>
                    </w:txbxContent>
                  </v:textbox>
                </v:rect>
                <v:rect id="Rectangle 5318" o:spid="_x0000_s1047" style="position:absolute;left:490;top:1187;width:8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6RtwgAA&#10;ANwAAAAPAAAAZHJzL2Rvd25yZXYueG1sRI/NigIxEITvwr5DaMGbk9GDK7NGWQRBxYvjPkAz6flh&#10;k86QZJ3x7Y0g7LGoqq+ozW60RtzJh86xgkWWgyCunO64UfBzO8zXIEJE1mgck4IHBdhtPyYbLLQb&#10;+Er3MjYiQTgUqKCNsS+kDFVLFkPmeuLk1c5bjEn6RmqPQ4JbI5d5vpIWO04LLfa0b6n6Lf+sAnkr&#10;D8O6ND5352V9MafjtSan1Gw6fn+BiDTG//C7fdQKVp8LeJ1JR0Bu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7pG3CAAAA3AAAAA8AAAAAAAAAAAAAAAAAlwIAAGRycy9kb3du&#10;cmV2LnhtbFBLBQYAAAAABAAEAPUAAACGAwAAAAA=&#10;" filled="f" stroked="f">
                  <v:textbox style="mso-fit-shape-to-text:t" inset="0,0,0,0">
                    <w:txbxContent>
                      <w:p w14:paraId="68CD3CEE" w14:textId="77777777" w:rsidR="00C35B20" w:rsidRDefault="00C35B20" w:rsidP="00986976">
                        <w:r>
                          <w:rPr>
                            <w:rFonts w:ascii="Calibri" w:hAnsi="Calibri" w:cs="Calibri"/>
                            <w:color w:val="000000"/>
                            <w:kern w:val="0"/>
                            <w:sz w:val="16"/>
                            <w:szCs w:val="16"/>
                          </w:rPr>
                          <w:t>C</w:t>
                        </w:r>
                      </w:p>
                    </w:txbxContent>
                  </v:textbox>
                </v:rect>
                <v:rect id="Rectangle 5319" o:spid="_x0000_s1048" style="position:absolute;left:876;top:1187;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KToawgAA&#10;ANwAAAAPAAAAZHJzL2Rvd25yZXYueG1sRI/NigIxEITvwr5DaGFvmnEOroxGEUFwxYujD9BMen4w&#10;6QxJ1pl9e7Mg7LGoqq+ozW60RjzJh86xgsU8A0FcOd1xo+B+O85WIEJE1mgck4JfCrDbfkw2WGg3&#10;8JWeZWxEgnAoUEEbY19IGaqWLIa564mTVztvMSbpG6k9DglujcyzbCktdpwWWuzp0FL1KH+sAnkr&#10;j8OqND5z57y+mO/TtSan1Od03K9BRBrjf/jdPmkFy68c/s6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8pOhrCAAAA3AAAAA8AAAAAAAAAAAAAAAAAlwIAAGRycy9kb3du&#10;cmV2LnhtbFBLBQYAAAAABAAEAPUAAACGAwAAAAA=&#10;" filled="f" stroked="f">
                  <v:textbox style="mso-fit-shape-to-text:t" inset="0,0,0,0">
                    <w:txbxContent>
                      <w:p w14:paraId="462CF8B1" w14:textId="77777777" w:rsidR="00C35B20" w:rsidRDefault="00C35B20" w:rsidP="00986976">
                        <w:r>
                          <w:rPr>
                            <w:rFonts w:ascii="Calibri" w:hAnsi="Calibri" w:cs="Calibri"/>
                            <w:color w:val="000000"/>
                            <w:kern w:val="0"/>
                            <w:sz w:val="16"/>
                            <w:szCs w:val="16"/>
                          </w:rPr>
                          <w:t>75mg/m</w:t>
                        </w:r>
                      </w:p>
                    </w:txbxContent>
                  </v:textbox>
                </v:rect>
                <v:rect id="Rectangle 5320" o:spid="_x0000_s1049" style="position:absolute;left:1436;top:118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ZZ+BwgAA&#10;ANwAAAAPAAAAZHJzL2Rvd25yZXYueG1sRI/NigIxEITvgu8QWtibZlRwZdYoIggqXhz3AZpJzw8m&#10;nSHJOrNvvxGEPRZV9RW12Q3WiCf50DpWMJ9lIIhLp1uuFXzfj9M1iBCRNRrHpOCXAuy249EGc+16&#10;vtGziLVIEA45Kmhi7HIpQ9mQxTBzHXHyKuctxiR9LbXHPsGtkYssW0mLLaeFBjs6NFQ+ih+rQN6L&#10;Y78ujM/cZVFdzfl0q8gp9TEZ9l8gIg3xP/xun7SC1ecS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Bln4HCAAAA3AAAAA8AAAAAAAAAAAAAAAAAlwIAAGRycy9kb3du&#10;cmV2LnhtbFBLBQYAAAAABAAEAPUAAACGAwAAAAA=&#10;" filled="f" stroked="f">
                  <v:textbox style="mso-fit-shape-to-text:t" inset="0,0,0,0">
                    <w:txbxContent>
                      <w:p w14:paraId="231864FF" w14:textId="77777777" w:rsidR="00C35B20" w:rsidRDefault="00C35B20" w:rsidP="00986976">
                        <w:r>
                          <w:rPr>
                            <w:rFonts w:ascii="Calibri" w:hAnsi="Calibri" w:cs="Calibri"/>
                            <w:color w:val="000000"/>
                            <w:kern w:val="0"/>
                            <w:sz w:val="10"/>
                            <w:szCs w:val="10"/>
                          </w:rPr>
                          <w:t>2</w:t>
                        </w:r>
                      </w:p>
                    </w:txbxContent>
                  </v:textbox>
                </v:rect>
                <v:rect id="Rectangle 5321" o:spid="_x0000_s1050" style="position:absolute;left:3294;top:1187;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jAf1wgAA&#10;ANwAAAAPAAAAZHJzL2Rvd25yZXYueG1sRI/NigIxEITvgu8QWtibZhRxZdYoIggqXhz3AZpJzw8m&#10;nSHJOrNvvxGEPRZV9RW12Q3WiCf50DpWMJ9lIIhLp1uuFXzfj9M1iBCRNRrHpOCXAuy249EGc+16&#10;vtGziLVIEA45Kmhi7HIpQ9mQxTBzHXHyKuctxiR9LbXHPsGtkYssW0mLLaeFBjs6NFQ+ih+rQN6L&#10;Y78ujM/cZVFdzfl0q8gp9TEZ9l8gIg3xP/xun7SC1ecS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MB/XCAAAA3AAAAA8AAAAAAAAAAAAAAAAAlwIAAGRycy9kb3du&#10;cmV2LnhtbFBLBQYAAAAABAAEAPUAAACGAwAAAAA=&#10;" filled="f" stroked="f">
                  <v:textbox style="mso-fit-shape-to-text:t" inset="0,0,0,0">
                    <w:txbxContent>
                      <w:p w14:paraId="39F2D16E" w14:textId="77777777" w:rsidR="00C35B20" w:rsidRDefault="00C35B20" w:rsidP="00986976">
                        <w:r>
                          <w:rPr>
                            <w:rFonts w:ascii="Calibri" w:hAnsi="Calibri" w:cs="Calibri"/>
                            <w:color w:val="000000"/>
                            <w:kern w:val="0"/>
                            <w:sz w:val="16"/>
                            <w:szCs w:val="16"/>
                          </w:rPr>
                          <w:t>div (1hr)</w:t>
                        </w:r>
                      </w:p>
                    </w:txbxContent>
                  </v:textbox>
                </v:rect>
                <v:rect id="Rectangle 5322" o:spid="_x0000_s1051" style="position:absolute;left:210;top:1444;width:29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wKJuwgAA&#10;ANwAAAAPAAAAZHJzL2Rvd25yZXYueG1sRI/NigIxEITvgu8QWtibZhR0ZdYoIggqXhz3AZpJzw8m&#10;nSHJOrNvvxGEPRZV9RW12Q3WiCf50DpWMJ9lIIhLp1uuFXzfj9M1iBCRNRrHpOCXAuy249EGc+16&#10;vtGziLVIEA45Kmhi7HIpQ9mQxTBzHXHyKuctxiR9LbXHPsGtkYssW0mLLaeFBjs6NFQ+ih+rQN6L&#10;Y78ujM/cZVFdzfl0q8gp9TEZ9l8gIg3xP/xun7SC1ecS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DAom7CAAAA3AAAAA8AAAAAAAAAAAAAAAAAlwIAAGRycy9kb3du&#10;cmV2LnhtbFBLBQYAAAAABAAEAPUAAACGAwAAAAA=&#10;" filled="f" stroked="f">
                  <v:textbox style="mso-fit-shape-to-text:t" inset="0,0,0,0">
                    <w:txbxContent>
                      <w:p w14:paraId="7F11AA6C" w14:textId="77777777" w:rsidR="00C35B20" w:rsidRDefault="00C35B20" w:rsidP="00986976">
                        <w:r>
                          <w:rPr>
                            <w:rFonts w:ascii="Calibri" w:hAnsi="Calibri" w:cs="Calibri"/>
                            <w:color w:val="000000"/>
                            <w:kern w:val="0"/>
                            <w:sz w:val="16"/>
                            <w:szCs w:val="16"/>
                          </w:rPr>
                          <w:t xml:space="preserve">MTX </w:t>
                        </w:r>
                      </w:p>
                    </w:txbxContent>
                  </v:textbox>
                </v:rect>
                <v:rect id="Rectangle 5323" o:spid="_x0000_s1052" style="position:absolute;left:537;top:1444;width:4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EjwZwgAA&#10;ANwAAAAPAAAAZHJzL2Rvd25yZXYueG1sRI/NigIxEITvwr5DaGFvmtHDrIxGEUFwxYujD9BMen4w&#10;6QxJ1pl9e7Mg7LGoqq+ozW60RjzJh86xgsU8A0FcOd1xo+B+O85WIEJE1mgck4JfCrDbfkw2WGg3&#10;8JWeZWxEgnAoUEEbY19IGaqWLIa564mTVztvMSbpG6k9DglujVxmWS4tdpwWWuzp0FL1KH+sAnkr&#10;j8OqND5z52V9Md+na01Oqc/puF+DiDTG//C7fdIK8q8c/s6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ASPBnCAAAA3AAAAA8AAAAAAAAAAAAAAAAAlwIAAGRycy9kb3du&#10;cmV2LnhtbFBLBQYAAAAABAAEAPUAAACGAwAAAAA=&#10;" filled="f" stroked="f">
                  <v:textbox style="mso-fit-shape-to-text:t" inset="0,0,0,0">
                    <w:txbxContent>
                      <w:p w14:paraId="6DD5F5A8" w14:textId="77777777" w:rsidR="00C35B20" w:rsidRDefault="00C35B20" w:rsidP="00986976">
                        <w:r>
                          <w:rPr>
                            <w:rFonts w:ascii="Calibri" w:hAnsi="Calibri" w:cs="Calibri"/>
                            <w:color w:val="000000"/>
                            <w:kern w:val="0"/>
                            <w:sz w:val="16"/>
                            <w:szCs w:val="16"/>
                          </w:rPr>
                          <w:t xml:space="preserve">15mg + </w:t>
                        </w:r>
                      </w:p>
                    </w:txbxContent>
                  </v:textbox>
                </v:rect>
                <v:rect id="Rectangle 5324" o:spid="_x0000_s1053" style="position:absolute;left:1074;top:1444;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pmCwQAA&#10;ANwAAAAPAAAAZHJzL2Rvd25yZXYueG1sRI/NigIxEITvC75DaMHbmtGDyqxRRBBUvDjuAzSTnh9M&#10;OkMSnfHtjbCwx6KqvqLW28Ea8SQfWscKZtMMBHHpdMu1gt/b4XsFIkRkjcYxKXhRgO1m9LXGXLue&#10;r/QsYi0ShEOOCpoYu1zKUDZkMUxdR5y8ynmLMUlfS+2xT3Br5DzLFtJiy2mhwY72DZX34mEVyFtx&#10;6FeF8Zk7z6uLOR2vFTmlJuNh9wMi0hD/w3/to1awWC7hcyYdAbl5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16ZgsEAAADcAAAADwAAAAAAAAAAAAAAAACXAgAAZHJzL2Rvd25y&#10;ZXYueG1sUEsFBgAAAAAEAAQA9QAAAIUDAAAAAA==&#10;" filled="f" stroked="f">
                  <v:textbox style="mso-fit-shape-to-text:t" inset="0,0,0,0">
                    <w:txbxContent>
                      <w:p w14:paraId="206C6660" w14:textId="77777777" w:rsidR="00C35B20" w:rsidRDefault="00C35B20" w:rsidP="00986976">
                        <w:r>
                          <w:rPr>
                            <w:rFonts w:ascii="Calibri" w:hAnsi="Calibri" w:cs="Calibri"/>
                            <w:color w:val="000000"/>
                            <w:kern w:val="0"/>
                            <w:sz w:val="16"/>
                            <w:szCs w:val="16"/>
                          </w:rPr>
                          <w:t>Ara</w:t>
                        </w:r>
                      </w:p>
                    </w:txbxContent>
                  </v:textbox>
                </v:rect>
                <v:rect id="Rectangle 5325" o:spid="_x0000_s1054" style="position:absolute;left:1308;top:1444;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wQ3wwAAA&#10;ANwAAAAPAAAAZHJzL2Rvd25yZXYueG1sRE9LasMwEN0XcgcxgewauVmkxrUcSiGQhGxi9wCDNf5Q&#10;aWQkJXZvXy0CXT7evzws1ogH+TA6VvC2zUAQt06P3Cv4bo6vOYgQkTUax6TglwIcqtVLiYV2M9/o&#10;UcdepBAOBSoYYpwKKUM7kMWwdRNx4jrnLcYEfS+1xzmFWyN3WbaXFkdODQNO9DVQ+1PfrQLZ1Mc5&#10;r43P3GXXXc35dOvIKbVZL58fICIt8V/8dJ+0gv17WpvOpCMgqz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OwQ3wwAAAANwAAAAPAAAAAAAAAAAAAAAAAJcCAABkcnMvZG93bnJl&#10;di54bWxQSwUGAAAAAAQABAD1AAAAhAMAAAAA&#10;" filled="f" stroked="f">
                  <v:textbox style="mso-fit-shape-to-text:t" inset="0,0,0,0">
                    <w:txbxContent>
                      <w:p w14:paraId="13E0D15B" w14:textId="77777777" w:rsidR="00C35B20" w:rsidRDefault="00C35B20" w:rsidP="00986976">
                        <w:r>
                          <w:rPr>
                            <w:rFonts w:ascii="Calibri" w:hAnsi="Calibri" w:cs="Calibri"/>
                            <w:color w:val="000000"/>
                            <w:kern w:val="0"/>
                            <w:sz w:val="16"/>
                            <w:szCs w:val="16"/>
                          </w:rPr>
                          <w:t>-</w:t>
                        </w:r>
                      </w:p>
                    </w:txbxContent>
                  </v:textbox>
                </v:rect>
                <v:rect id="Rectangle 5326" o:spid="_x0000_s1055" style="position:absolute;left:1355;top:1444;width:89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jahrwgAA&#10;ANwAAAAPAAAAZHJzL2Rvd25yZXYueG1sRI/NigIxEITvC75DaMHbmtGD645GEUFQ2YvjPkAz6fnB&#10;pDMk0Rnf3ggLeyyq6itqvR2sEQ/yoXWsYDbNQBCXTrdcK/i9Hj6XIEJE1mgck4InBdhuRh9rzLXr&#10;+UKPItYiQTjkqKCJsculDGVDFsPUdcTJq5y3GJP0tdQe+wS3Rs6zbCEttpwWGuxo31B5K+5WgbwW&#10;h35ZGJ+587z6MafjpSKn1GQ87FYgIg3xP/zXPmoFi69veJ9JR0BuX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GNqGvCAAAA3AAAAA8AAAAAAAAAAAAAAAAAlwIAAGRycy9kb3du&#10;cmV2LnhtbFBLBQYAAAAABAAEAPUAAACGAwAAAAA=&#10;" filled="f" stroked="f">
                  <v:textbox style="mso-fit-shape-to-text:t" inset="0,0,0,0">
                    <w:txbxContent>
                      <w:p w14:paraId="62DFDE13" w14:textId="77777777" w:rsidR="00C35B20" w:rsidRDefault="00C35B20" w:rsidP="00986976">
                        <w:r>
                          <w:rPr>
                            <w:rFonts w:ascii="Calibri" w:hAnsi="Calibri" w:cs="Calibri"/>
                            <w:color w:val="000000"/>
                            <w:kern w:val="0"/>
                            <w:sz w:val="16"/>
                            <w:szCs w:val="16"/>
                          </w:rPr>
                          <w:t>C 40mg + DEX</w:t>
                        </w:r>
                      </w:p>
                    </w:txbxContent>
                  </v:textbox>
                </v:rect>
                <v:rect id="Rectangle 5327" o:spid="_x0000_s1056" style="position:absolute;left:2278;top:1443;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YnHRvQAA&#10;ANwAAAAPAAAAZHJzL2Rvd25yZXYueG1sRE/LisIwFN0P+A/hCu7GVBdSqlFEEHRwY/UDLs3tA5Ob&#10;kkTb+XuzEFweznuzG60RL/Khc6xgMc9AEFdOd9wouN+OvzmIEJE1Gsek4J8C7LaTnw0W2g18pVcZ&#10;G5FCOBSooI2xL6QMVUsWw9z1xImrnbcYE/SN1B6HFG6NXGbZSlrsODW02NOhpepRPq0CeSuPQ14a&#10;n7m/ZX0x59O1JqfUbDru1yAijfEr/rhPWsEqT/PTmXQE5PYN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DFYnHRvQAAANwAAAAPAAAAAAAAAAAAAAAAAJcCAABkcnMvZG93bnJldi54&#10;bWxQSwUGAAAAAAQABAD1AAAAgQMAAAAA&#10;" filled="f" stroked="f">
                  <v:textbox style="mso-fit-shape-to-text:t" inset="0,0,0,0">
                    <w:txbxContent>
                      <w:p w14:paraId="532D1211" w14:textId="77777777" w:rsidR="00C35B20" w:rsidRDefault="00C35B20" w:rsidP="00986976">
                        <w:r>
                          <w:rPr>
                            <w:rFonts w:ascii="Calibri" w:hAnsi="Calibri" w:cs="Calibri"/>
                            <w:color w:val="000000"/>
                            <w:kern w:val="0"/>
                            <w:sz w:val="14"/>
                            <w:szCs w:val="14"/>
                          </w:rPr>
                          <w:t>(</w:t>
                        </w:r>
                      </w:p>
                    </w:txbxContent>
                  </v:textbox>
                </v:rect>
                <v:rect id="Rectangle 5328" o:spid="_x0000_s1057" style="position:absolute;left:2324;top:1455;width:1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LtRKwQAA&#10;ANwAAAAPAAAAZHJzL2Rvd25yZXYueG1sRI/NigIxEITvwr5DaMGbZvQgw2gUEQRdvDjuAzSTnh9M&#10;OkOSdca33wjCHouq+ora7kdrxJN86BwrWC4yEMSV0x03Cn7up3kOIkRkjcYxKXhRgP3ua7LFQruB&#10;b/QsYyMShEOBCtoY+0LKULVkMSxcT5y82nmLMUnfSO1xSHBr5CrL1tJix2mhxZ6OLVWP8tcqkPfy&#10;NOSl8Zn7XtVXcznfanJKzabjYQMi0hj/w5/2WStY50t4n0lHQO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qi7USsEAAADcAAAADwAAAAAAAAAAAAAAAACXAgAAZHJzL2Rvd25y&#10;ZXYueG1sUEsFBgAAAAAEAAQA9QAAAIUDAAAAAA==&#10;" filled="f" stroked="f">
                  <v:textbox style="mso-fit-shape-to-text:t" inset="0,0,0,0">
                    <w:txbxContent>
                      <w:p w14:paraId="3EE6338D" w14:textId="77777777" w:rsidR="00C35B20" w:rsidRDefault="00C35B20" w:rsidP="00986976">
                        <w:r>
                          <w:rPr>
                            <w:rFonts w:ascii="ＭＳ Ｐゴシック" w:eastAsia="ＭＳ Ｐゴシック" w:cs="ＭＳ Ｐゴシック" w:hint="eastAsia"/>
                            <w:color w:val="000000"/>
                            <w:kern w:val="0"/>
                            <w:sz w:val="14"/>
                            <w:szCs w:val="14"/>
                          </w:rPr>
                          <w:t>注</w:t>
                        </w:r>
                      </w:p>
                    </w:txbxContent>
                  </v:textbox>
                </v:rect>
                <v:rect id="Rectangle 5329" o:spid="_x0000_s1058" style="position:absolute;left:2465;top:1443;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Eo9wQAA&#10;ANwAAAAPAAAAZHJzL2Rvd25yZXYueG1sRI/disIwFITvBd8hnAXvNN1eSOkaZVkQVLyx7gMcmtMf&#10;NjkpSbT17Y0g7OUwM98wm91kjbiTD71jBZ+rDARx7XTPrYLf635ZgAgRWaNxTAoeFGC3nc82WGo3&#10;8oXuVWxFgnAoUUEX41BKGeqOLIaVG4iT1zhvMSbpW6k9jglujcyzbC0t9pwWOhzop6P6r7pZBfJa&#10;7ceiMj5zp7w5m+Ph0pBTavExfX+BiDTF//C7fdAK1kUOrzPpCMjt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vxKPcEAAADcAAAADwAAAAAAAAAAAAAAAACXAgAAZHJzL2Rvd25y&#10;ZXYueG1sUEsFBgAAAAAEAAQA9QAAAIUDAAAAAA==&#10;" filled="f" stroked="f">
                  <v:textbox style="mso-fit-shape-to-text:t" inset="0,0,0,0">
                    <w:txbxContent>
                      <w:p w14:paraId="65BB00BA" w14:textId="77777777" w:rsidR="00C35B20" w:rsidRDefault="00C35B20" w:rsidP="00986976">
                        <w:r>
                          <w:rPr>
                            <w:rFonts w:ascii="Calibri" w:hAnsi="Calibri" w:cs="Calibri"/>
                            <w:color w:val="000000"/>
                            <w:kern w:val="0"/>
                            <w:sz w:val="14"/>
                            <w:szCs w:val="14"/>
                          </w:rPr>
                          <w:t>)</w:t>
                        </w:r>
                      </w:p>
                    </w:txbxContent>
                  </v:textbox>
                </v:rect>
                <v:rect id="Rectangle 5330" o:spid="_x0000_s1059" style="position:absolute;left:2535;top:1444;width:6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sO+mwQAA&#10;ANwAAAAPAAAAZHJzL2Rvd25yZXYueG1sRI/disIwFITvF3yHcATv1lQFKdUoy4Kgy95YfYBDc/qD&#10;yUlJoq1vv1kQvBxm5htmux+tEQ/yoXOsYDHPQBBXTnfcKLheDp85iBCRNRrHpOBJAfa7yccWC+0G&#10;PtOjjI1IEA4FKmhj7AspQ9WSxTB3PXHyauctxiR9I7XHIcGtkcssW0uLHaeFFnv6bqm6lXerQF7K&#10;w5CXxmfuZ1n/mtPxXJNTajYdvzYgIo3xHX61j1rBOl/B/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bDvpsEAAADcAAAADwAAAAAAAAAAAAAAAACXAgAAZHJzL2Rvd25y&#10;ZXYueG1sUEsFBgAAAAAEAAQA9QAAAIUDAAAAAA==&#10;" filled="f" stroked="f">
                  <v:textbox style="mso-fit-shape-to-text:t" inset="0,0,0,0">
                    <w:txbxContent>
                      <w:p w14:paraId="74F40E82" w14:textId="77777777" w:rsidR="00C35B20" w:rsidRDefault="00C35B20" w:rsidP="00986976">
                        <w:r>
                          <w:rPr>
                            <w:rFonts w:ascii="Calibri" w:hAnsi="Calibri" w:cs="Calibri"/>
                            <w:color w:val="000000"/>
                            <w:kern w:val="0"/>
                            <w:sz w:val="16"/>
                            <w:szCs w:val="16"/>
                          </w:rPr>
                          <w:t>4mg/body</w:t>
                        </w:r>
                      </w:p>
                    </w:txbxContent>
                  </v:textbox>
                </v:rect>
                <v:rect id="Rectangle 5331" o:spid="_x0000_s1060" style="position:absolute;left:3294;top:1444;width:13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WXfSwQAA&#10;ANwAAAAPAAAAZHJzL2Rvd25yZXYueG1sRI/disIwFITvF3yHcATv1lQRKdUoy4Kgy95YfYBDc/qD&#10;yUlJoq1vv1kQvBxm5htmux+tEQ/yoXOsYDHPQBBXTnfcKLheDp85iBCRNRrHpOBJAfa7yccWC+0G&#10;PtOjjI1IEA4FKmhj7AspQ9WSxTB3PXHyauctxiR9I7XHIcGtkcssW0uLHaeFFnv6bqm6lXerQF7K&#10;w5CXxmfuZ1n/mtPxXJNTajYdvzYgIo3xHX61j1rBOl/B/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ull30sEAAADcAAAADwAAAAAAAAAAAAAAAACXAgAAZHJzL2Rvd25y&#10;ZXYueG1sUEsFBgAAAAAEAAQA9QAAAIUDAAAAAA==&#10;" filled="f" stroked="f">
                  <v:textbox style="mso-fit-shape-to-text:t" inset="0,0,0,0">
                    <w:txbxContent>
                      <w:p w14:paraId="3CD612A3" w14:textId="77777777" w:rsidR="00C35B20" w:rsidRDefault="00C35B20" w:rsidP="00986976">
                        <w:r>
                          <w:rPr>
                            <w:rFonts w:ascii="Calibri" w:hAnsi="Calibri" w:cs="Calibri"/>
                            <w:color w:val="000000"/>
                            <w:kern w:val="0"/>
                            <w:sz w:val="16"/>
                            <w:szCs w:val="16"/>
                          </w:rPr>
                          <w:t>i.t</w:t>
                        </w:r>
                      </w:p>
                    </w:txbxContent>
                  </v:textbox>
                </v:rect>
                <v:rect id="Rectangle 5332" o:spid="_x0000_s1061" style="position:absolute;left:3434;top:1444;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FdJJwQAA&#10;ANwAAAAPAAAAZHJzL2Rvd25yZXYueG1sRI/disIwFITvF3yHcATv1lRBKdUoy4Kgy95YfYBDc/qD&#10;yUlJoq1vv1kQvBxm5htmux+tEQ/yoXOsYDHPQBBXTnfcKLheDp85iBCRNRrHpOBJAfa7yccWC+0G&#10;PtOjjI1IEA4FKmhj7AspQ9WSxTB3PXHyauctxiR9I7XHIcGtkcssW0uLHaeFFnv6bqm6lXerQF7K&#10;w5CXxmfuZ1n/mtPxXJNTajYdvzYgIo3xHX61j1rBOl/B/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1RXSScEAAADcAAAADwAAAAAAAAAAAAAAAACXAgAAZHJzL2Rvd25y&#10;ZXYueG1sUEsFBgAAAAAEAAQA9QAAAIUDAAAAAA==&#10;" filled="f" stroked="f">
                  <v:textbox style="mso-fit-shape-to-text:t" inset="0,0,0,0">
                    <w:txbxContent>
                      <w:p w14:paraId="3B1D934E" w14:textId="77777777" w:rsidR="00C35B20" w:rsidRDefault="00C35B20" w:rsidP="00986976">
                        <w:r>
                          <w:rPr>
                            <w:rFonts w:ascii="Calibri" w:hAnsi="Calibri" w:cs="Calibri"/>
                            <w:color w:val="000000"/>
                            <w:kern w:val="0"/>
                            <w:sz w:val="16"/>
                            <w:szCs w:val="16"/>
                          </w:rPr>
                          <w:t>.</w:t>
                        </w:r>
                      </w:p>
                    </w:txbxContent>
                  </v:textbox>
                </v:rect>
                <v:rect id="Rectangle 5333" o:spid="_x0000_s1062" style="position:absolute;left:3871;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x0w+wQAA&#10;ANwAAAAPAAAAZHJzL2Rvd25yZXYueG1sRI/disIwFITvBd8hnAXvNF0vSukaZVkQVLyx7gMcmtMf&#10;NjkpSbT17Y0g7OUwM98wm91kjbiTD71jBZ+rDARx7XTPrYLf635ZgAgRWaNxTAoeFGC3nc82WGo3&#10;8oXuVWxFgnAoUUEX41BKGeqOLIaVG4iT1zhvMSbpW6k9jglujVxnWS4t9pwWOhzop6P6r7pZBfJa&#10;7ceiMj5zp3VzNsfDpSGn1OJj+v4CEWmK/+F3+6AV5EUOrzPpCMjt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cdMPsEAAADcAAAADwAAAAAAAAAAAAAAAACXAgAAZHJzL2Rvd25y&#10;ZXYueG1sUEsFBgAAAAAEAAQA9QAAAIUDAAAAAA==&#10;" filled="f" stroked="f">
                  <v:textbox style="mso-fit-shape-to-text:t" inset="0,0,0,0">
                    <w:txbxContent>
                      <w:p w14:paraId="037B658F" w14:textId="77777777" w:rsidR="00C35B20" w:rsidRDefault="00C35B20" w:rsidP="00986976">
                        <w:r>
                          <w:rPr>
                            <w:rFonts w:ascii="Calibri" w:hAnsi="Calibri" w:cs="Calibri"/>
                            <w:color w:val="000000"/>
                            <w:kern w:val="0"/>
                            <w:sz w:val="16"/>
                            <w:szCs w:val="16"/>
                          </w:rPr>
                          <w:t>1</w:t>
                        </w:r>
                      </w:p>
                    </w:txbxContent>
                  </v:textbox>
                </v:rect>
                <v:rect id="Rectangle 5334" o:spid="_x0000_s1063" style="position:absolute;left:4057;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i+mlwgAA&#10;ANwAAAAPAAAAZHJzL2Rvd25yZXYueG1sRI/NigIxEITvC75DaMHbmtGDO4xGEUFwZS+OPkAz6fnB&#10;pDMk0Zl9eyMs7LGoqq+ozW60RjzJh86xgsU8A0FcOd1xo+B2PX7mIEJE1mgck4JfCrDbTj42WGg3&#10;8IWeZWxEgnAoUEEbY19IGaqWLIa564mTVztvMSbpG6k9DglujVxm2Upa7DgttNjToaXqXj6sAnkt&#10;j0NeGp+587L+Md+nS01Oqdl03K9BRBrjf/ivfdIKVvkXvM+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qL6aXCAAAA3AAAAA8AAAAAAAAAAAAAAAAAlwIAAGRycy9kb3du&#10;cmV2LnhtbFBLBQYAAAAABAAEAPUAAACGAwAAAAA=&#10;" filled="f" stroked="f">
                  <v:textbox style="mso-fit-shape-to-text:t" inset="0,0,0,0">
                    <w:txbxContent>
                      <w:p w14:paraId="384F6C19" w14:textId="77777777" w:rsidR="00C35B20" w:rsidRDefault="00C35B20" w:rsidP="00986976">
                        <w:r>
                          <w:rPr>
                            <w:rFonts w:ascii="Calibri" w:hAnsi="Calibri" w:cs="Calibri"/>
                            <w:color w:val="000000"/>
                            <w:kern w:val="0"/>
                            <w:sz w:val="16"/>
                            <w:szCs w:val="16"/>
                          </w:rPr>
                          <w:t>2</w:t>
                        </w:r>
                      </w:p>
                    </w:txbxContent>
                  </v:textbox>
                </v:rect>
                <v:rect id="Rectangle 5335" o:spid="_x0000_s1064" style="position:absolute;left:4244;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FH3XvQAA&#10;ANwAAAAPAAAAZHJzL2Rvd25yZXYueG1sRE/LisIwFN0P+A/hCu7GVBdSqlFEEHRwY/UDLs3tA5Ob&#10;kkTb+XuzEFweznuzG60RL/Khc6xgMc9AEFdOd9wouN+OvzmIEJE1Gsek4J8C7LaTnw0W2g18pVcZ&#10;G5FCOBSooI2xL6QMVUsWw9z1xImrnbcYE/SN1B6HFG6NXGbZSlrsODW02NOhpepRPq0CeSuPQ14a&#10;n7m/ZX0x59O1JqfUbDru1yAijfEr/rhPWsEqT2vTmXQE5PYN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A7FH3XvQAAANwAAAAPAAAAAAAAAAAAAAAAAJcCAABkcnMvZG93bnJldi54&#10;bWxQSwUGAAAAAAQABAD1AAAAgQMAAAAA&#10;" filled="f" stroked="f">
                  <v:textbox style="mso-fit-shape-to-text:t" inset="0,0,0,0">
                    <w:txbxContent>
                      <w:p w14:paraId="521907D7" w14:textId="77777777" w:rsidR="00C35B20" w:rsidRDefault="00C35B20" w:rsidP="00986976">
                        <w:r>
                          <w:rPr>
                            <w:rFonts w:ascii="Calibri" w:hAnsi="Calibri" w:cs="Calibri"/>
                            <w:color w:val="000000"/>
                            <w:kern w:val="0"/>
                            <w:sz w:val="16"/>
                            <w:szCs w:val="16"/>
                          </w:rPr>
                          <w:t>3</w:t>
                        </w:r>
                      </w:p>
                    </w:txbxContent>
                  </v:textbox>
                </v:rect>
                <v:rect id="Rectangle 5336" o:spid="_x0000_s1065" style="position:absolute;left:4455;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WNhMwgAA&#10;ANwAAAAPAAAAZHJzL2Rvd25yZXYueG1sRI/NigIxEITvC75DaMHbmtGDzI5GEUFwZS+OPkAz6fnB&#10;pDMk0Zl9eyMs7LGoqq+ozW60RjzJh86xgsU8A0FcOd1xo+B2PX7mIEJE1mgck4JfCrDbTj42WGg3&#10;8IWeZWxEgnAoUEEbY19IGaqWLIa564mTVztvMSbpG6k9DglujVxm2Upa7DgttNjToaXqXj6sAnkt&#10;j0NeGp+587L+Md+nS01Oqdl03K9BRBrjf/ivfdIKVvkXvM+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RY2EzCAAAA3AAAAA8AAAAAAAAAAAAAAAAAlwIAAGRycy9kb3du&#10;cmV2LnhtbFBLBQYAAAAABAAEAPUAAACGAwAAAAA=&#10;" filled="f" stroked="f">
                  <v:textbox style="mso-fit-shape-to-text:t" inset="0,0,0,0">
                    <w:txbxContent>
                      <w:p w14:paraId="53AE442C" w14:textId="77777777" w:rsidR="00C35B20" w:rsidRDefault="00C35B20" w:rsidP="00986976">
                        <w:r>
                          <w:rPr>
                            <w:rFonts w:ascii="Calibri" w:hAnsi="Calibri" w:cs="Calibri"/>
                            <w:color w:val="000000"/>
                            <w:kern w:val="0"/>
                            <w:sz w:val="16"/>
                            <w:szCs w:val="16"/>
                          </w:rPr>
                          <w:t>4</w:t>
                        </w:r>
                      </w:p>
                    </w:txbxContent>
                  </v:textbox>
                </v:rect>
                <v:rect id="Rectangle 5337" o:spid="_x0000_s1066" style="position:absolute;left:4688;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u+cMwAAA&#10;ANwAAAAPAAAAZHJzL2Rvd25yZXYueG1sRE9LasMwEN0XcgcxgewauVkE17UcSiGQhGxi9wCDNf5Q&#10;aWQkJXZvXy0CXT7evzws1ogH+TA6VvC2zUAQt06P3Cv4bo6vOYgQkTUax6TglwIcqtVLiYV2M9/o&#10;UcdepBAOBSoYYpwKKUM7kMWwdRNx4jrnLcYEfS+1xzmFWyN3WbaXFkdODQNO9DVQ+1PfrQLZ1Mc5&#10;r43P3GXXXc35dOvIKbVZL58fICIt8V/8dJ+0gv17mp/OpCMgqz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Au+cMwAAAANwAAAAPAAAAAAAAAAAAAAAAAJcCAABkcnMvZG93bnJl&#10;di54bWxQSwUGAAAAAAQABAD1AAAAhAMAAAAA&#10;" filled="f" stroked="f">
                  <v:textbox style="mso-fit-shape-to-text:t" inset="0,0,0,0">
                    <w:txbxContent>
                      <w:p w14:paraId="6CD31845" w14:textId="77777777" w:rsidR="00C35B20" w:rsidRDefault="00C35B20" w:rsidP="00986976">
                        <w:r>
                          <w:rPr>
                            <w:rFonts w:ascii="Calibri" w:hAnsi="Calibri" w:cs="Calibri"/>
                            <w:color w:val="000000"/>
                            <w:kern w:val="0"/>
                            <w:sz w:val="16"/>
                            <w:szCs w:val="16"/>
                          </w:rPr>
                          <w:t>5</w:t>
                        </w:r>
                      </w:p>
                    </w:txbxContent>
                  </v:textbox>
                </v:rect>
                <v:rect id="Rectangle 5338" o:spid="_x0000_s1067" style="position:absolute;left:4910;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90KXwgAA&#10;ANwAAAAPAAAAZHJzL2Rvd25yZXYueG1sRI/NigIxEITvwr5DaMGbk9GDuLNGWQRBxYvjPkAz6flh&#10;k86QZJ3x7Y0g7LGoqq+ozW60RtzJh86xgkWWgyCunO64UfBzO8zXIEJE1mgck4IHBdhtPyYbLLQb&#10;+Er3MjYiQTgUqKCNsS+kDFVLFkPmeuLk1c5bjEn6RmqPQ4JbI5d5vpIWO04LLfa0b6n6Lf+sAnkr&#10;D8O6ND5352V9MafjtSan1Gw6fn+BiDTG//C7fdQKVp8LeJ1JR0Bu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3QpfCAAAA3AAAAA8AAAAAAAAAAAAAAAAAlwIAAGRycy9kb3du&#10;cmV2LnhtbFBLBQYAAAAABAAEAPUAAACGAwAAAAA=&#10;" filled="f" stroked="f">
                  <v:textbox style="mso-fit-shape-to-text:t" inset="0,0,0,0">
                    <w:txbxContent>
                      <w:p w14:paraId="18E3BEFE" w14:textId="77777777" w:rsidR="00C35B20" w:rsidRDefault="00C35B20" w:rsidP="00986976">
                        <w:r>
                          <w:rPr>
                            <w:rFonts w:ascii="Calibri" w:hAnsi="Calibri" w:cs="Calibri"/>
                            <w:color w:val="000000"/>
                            <w:kern w:val="0"/>
                            <w:sz w:val="16"/>
                            <w:szCs w:val="16"/>
                          </w:rPr>
                          <w:t>6</w:t>
                        </w:r>
                      </w:p>
                    </w:txbxContent>
                  </v:textbox>
                </v:rect>
                <v:rect id="Rectangle 5339" o:spid="_x0000_s1068" style="position:absolute;left:5121;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JdzgwgAA&#10;ANwAAAAPAAAAZHJzL2Rvd25yZXYueG1sRI/NigIxEITvC/sOoYW9rRnnIO5oFBEEFS+OPkAz6fnB&#10;pDMkWWd8e7Mg7LGoqq+o1Wa0RjzIh86xgtk0A0FcOd1xo+B23X8vQISIrNE4JgVPCrBZf36ssNBu&#10;4As9ytiIBOFQoII2xr6QMlQtWQxT1xMnr3beYkzSN1J7HBLcGpln2Vxa7DgttNjTrqXqXv5aBfJa&#10;7odFaXzmTnl9NsfDpSan1Ndk3C5BRBrjf/jdPmgF858c/s6kIyD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8l3ODCAAAA3AAAAA8AAAAAAAAAAAAAAAAAlwIAAGRycy9kb3du&#10;cmV2LnhtbFBLBQYAAAAABAAEAPUAAACGAwAAAAA=&#10;" filled="f" stroked="f">
                  <v:textbox style="mso-fit-shape-to-text:t" inset="0,0,0,0">
                    <w:txbxContent>
                      <w:p w14:paraId="77E1828E" w14:textId="77777777" w:rsidR="00C35B20" w:rsidRDefault="00C35B20" w:rsidP="00986976">
                        <w:r>
                          <w:rPr>
                            <w:rFonts w:ascii="Calibri" w:hAnsi="Calibri" w:cs="Calibri"/>
                            <w:color w:val="000000"/>
                            <w:kern w:val="0"/>
                            <w:sz w:val="16"/>
                            <w:szCs w:val="16"/>
                          </w:rPr>
                          <w:t>7</w:t>
                        </w:r>
                      </w:p>
                    </w:txbxContent>
                  </v:textbox>
                </v:rect>
                <v:rect id="Rectangle 5340" o:spid="_x0000_s1069" style="position:absolute;left:5343;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aXl7wgAA&#10;ANwAAAAPAAAAZHJzL2Rvd25yZXYueG1sRI/NigIxEITvgu8QWvCmGRXEHY0igqDLXhz3AZpJzw8m&#10;nSGJzvj2m4WFPRZV9RW1OwzWiBf50DpWsJhnIIhLp1uuFXzfz7MNiBCRNRrHpOBNAQ778WiHuXY9&#10;3+hVxFokCIccFTQxdrmUoWzIYpi7jjh5lfMWY5K+ltpjn+DWyGWWraXFltNCgx2dGiofxdMqkPfi&#10;3G8K4zP3uay+zPVyq8gpNZ0Mxy2ISEP8D/+1L1rB+mMF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BpeXvCAAAA3AAAAA8AAAAAAAAAAAAAAAAAlwIAAGRycy9kb3du&#10;cmV2LnhtbFBLBQYAAAAABAAEAPUAAACGAwAAAAA=&#10;" filled="f" stroked="f">
                  <v:textbox style="mso-fit-shape-to-text:t" inset="0,0,0,0">
                    <w:txbxContent>
                      <w:p w14:paraId="255D94B9" w14:textId="77777777" w:rsidR="00C35B20" w:rsidRDefault="00C35B20" w:rsidP="00986976">
                        <w:r>
                          <w:rPr>
                            <w:rFonts w:ascii="Calibri" w:hAnsi="Calibri" w:cs="Calibri"/>
                            <w:color w:val="000000"/>
                            <w:kern w:val="0"/>
                            <w:sz w:val="16"/>
                            <w:szCs w:val="16"/>
                          </w:rPr>
                          <w:t>8</w:t>
                        </w:r>
                      </w:p>
                    </w:txbxContent>
                  </v:textbox>
                </v:rect>
                <v:rect id="Rectangle 5341" o:spid="_x0000_s1070" style="position:absolute;left:5950;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OEPwgAA&#10;ANwAAAAPAAAAZHJzL2Rvd25yZXYueG1sRI/NigIxEITvgu8QWvCmGUXEHY0igqDLXhz3AZpJzw8m&#10;nSGJzvj2m4WFPRZV9RW1OwzWiBf50DpWsJhnIIhLp1uuFXzfz7MNiBCRNRrHpOBNAQ778WiHuXY9&#10;3+hVxFokCIccFTQxdrmUoWzIYpi7jjh5lfMWY5K+ltpjn+DWyGWWraXFltNCgx2dGiofxdMqkPfi&#10;3G8K4zP3uay+zPVyq8gpNZ0Mxy2ISEP8D/+1L1rB+mMF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A4Q/CAAAA3AAAAA8AAAAAAAAAAAAAAAAAlwIAAGRycy9kb3du&#10;cmV2LnhtbFBLBQYAAAAABAAEAPUAAACGAwAAAAA=&#10;" filled="f" stroked="f">
                  <v:textbox style="mso-fit-shape-to-text:t" inset="0,0,0,0">
                    <w:txbxContent>
                      <w:p w14:paraId="52FD0B57" w14:textId="77777777" w:rsidR="00C35B20" w:rsidRDefault="00C35B20" w:rsidP="00986976">
                        <w:r>
                          <w:rPr>
                            <w:rFonts w:ascii="Calibri" w:hAnsi="Calibri" w:cs="Calibri"/>
                            <w:color w:val="000000"/>
                            <w:kern w:val="0"/>
                            <w:sz w:val="16"/>
                            <w:szCs w:val="16"/>
                          </w:rPr>
                          <w:t>11</w:t>
                        </w:r>
                      </w:p>
                    </w:txbxContent>
                  </v:textbox>
                </v:rect>
                <v:rect id="Rectangle 5342" o:spid="_x0000_s1071" style="position:absolute;left:6172;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zESUwgAA&#10;ANwAAAAPAAAAZHJzL2Rvd25yZXYueG1sRI/NigIxEITvgu8QWvCmGQXFHY0igqDLXhz3AZpJzw8m&#10;nSGJzvj2m4WFPRZV9RW1OwzWiBf50DpWsJhnIIhLp1uuFXzfz7MNiBCRNRrHpOBNAQ778WiHuXY9&#10;3+hVxFokCIccFTQxdrmUoWzIYpi7jjh5lfMWY5K+ltpjn+DWyGWWraXFltNCgx2dGiofxdMqkPfi&#10;3G8K4zP3uay+zPVyq8gpNZ0Mxy2ISEP8D/+1L1rB+mMF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DMRJTCAAAA3AAAAA8AAAAAAAAAAAAAAAAAlwIAAGRycy9kb3du&#10;cmV2LnhtbFBLBQYAAAAABAAEAPUAAACGAwAAAAA=&#10;" filled="f" stroked="f">
                  <v:textbox style="mso-fit-shape-to-text:t" inset="0,0,0,0">
                    <w:txbxContent>
                      <w:p w14:paraId="78B96FF5" w14:textId="77777777" w:rsidR="00C35B20" w:rsidRDefault="00C35B20" w:rsidP="00986976">
                        <w:r>
                          <w:rPr>
                            <w:rFonts w:ascii="Calibri" w:hAnsi="Calibri" w:cs="Calibri"/>
                            <w:color w:val="000000"/>
                            <w:kern w:val="0"/>
                            <w:sz w:val="16"/>
                            <w:szCs w:val="16"/>
                          </w:rPr>
                          <w:t>12</w:t>
                        </w:r>
                      </w:p>
                    </w:txbxContent>
                  </v:textbox>
                </v:rect>
                <v:rect id="Rectangle 5343" o:spid="_x0000_s1072" style="position:absolute;left:6616;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HtrjwgAA&#10;ANwAAAAPAAAAZHJzL2Rvd25yZXYueG1sRI/NigIxEITvC/sOoYW9rRk9DO5oFBEEFS+OPkAz6fnB&#10;pDMkWWd8e7Mg7LGoqq+o1Wa0RjzIh86xgtk0A0FcOd1xo+B23X8vQISIrNE4JgVPCrBZf36ssNBu&#10;4As9ytiIBOFQoII2xr6QMlQtWQxT1xMnr3beYkzSN1J7HBLcGjnPslxa7DgttNjTrqXqXv5aBfJa&#10;7odFaXzmTvP6bI6HS01Oqa/JuF2CiDTG//C7fdAK8p8c/s6kIyD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Ae2uPCAAAA3AAAAA8AAAAAAAAAAAAAAAAAlwIAAGRycy9kb3du&#10;cmV2LnhtbFBLBQYAAAAABAAEAPUAAACGAwAAAAA=&#10;" filled="f" stroked="f">
                  <v:textbox style="mso-fit-shape-to-text:t" inset="0,0,0,0">
                    <w:txbxContent>
                      <w:p w14:paraId="5B10B0A8" w14:textId="77777777" w:rsidR="00C35B20" w:rsidRDefault="00C35B20" w:rsidP="00986976">
                        <w:r>
                          <w:rPr>
                            <w:rFonts w:ascii="Calibri" w:hAnsi="Calibri" w:cs="Calibri"/>
                            <w:color w:val="000000"/>
                            <w:kern w:val="0"/>
                            <w:sz w:val="16"/>
                            <w:szCs w:val="16"/>
                          </w:rPr>
                          <w:t>15</w:t>
                        </w:r>
                      </w:p>
                    </w:txbxContent>
                  </v:textbox>
                </v:rect>
                <v:rect id="Rectangle 5344" o:spid="_x0000_s1073" style="position:absolute;left:7493;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Un94wgAA&#10;ANwAAAAPAAAAZHJzL2Rvd25yZXYueG1sRI/NigIxEITvC75DaMHbmtGD645GEUFQ2YvjPkAz6fnB&#10;pDMk0Rnf3ggLeyyq6itqvR2sEQ/yoXWsYDbNQBCXTrdcK/i9Hj6XIEJE1mgck4InBdhuRh9rzLXr&#10;+UKPItYiQTjkqKCJsculDGVDFsPUdcTJq5y3GJP0tdQe+wS3Rs6zbCEttpwWGuxo31B5K+5WgbwW&#10;h35ZGJ+587z6MafjpSKn1GQ87FYgIg3xP/zXPmoFi+8veJ9JR0BuX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9Sf3jCAAAA3AAAAA8AAAAAAAAAAAAAAAAAlwIAAGRycy9kb3du&#10;cmV2LnhtbFBLBQYAAAAABAAEAPUAAACGAwAAAAA=&#10;" filled="f" stroked="f">
                  <v:textbox style="mso-fit-shape-to-text:t" inset="0,0,0,0">
                    <w:txbxContent>
                      <w:p w14:paraId="421CF5F5" w14:textId="77777777" w:rsidR="00C35B20" w:rsidRDefault="00C35B20" w:rsidP="00986976">
                        <w:r>
                          <w:rPr>
                            <w:rFonts w:ascii="Calibri" w:hAnsi="Calibri" w:cs="Calibri"/>
                            <w:color w:val="000000"/>
                            <w:kern w:val="0"/>
                            <w:sz w:val="16"/>
                            <w:szCs w:val="16"/>
                          </w:rPr>
                          <w:t>19</w:t>
                        </w:r>
                      </w:p>
                    </w:txbxContent>
                  </v:textbox>
                </v:rect>
                <v:rect id="Rectangle 5345" o:spid="_x0000_s1074" style="position:absolute;left:7937;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esKwAAA&#10;ANwAAAAPAAAAZHJzL2Rvd25yZXYueG1sRE9LasMwEN0XcgcxgewauVkE17UcSiGQhGxi9wCDNf5Q&#10;aWQkJXZvXy0CXT7evzws1ogH+TA6VvC2zUAQt06P3Cv4bo6vOYgQkTUax6TglwIcqtVLiYV2M9/o&#10;UcdepBAOBSoYYpwKKUM7kMWwdRNx4jrnLcYEfS+1xzmFWyN3WbaXFkdODQNO9DVQ+1PfrQLZ1Mc5&#10;r43P3GXXXc35dOvIKbVZL58fICIt8V/8dJ+0gv17WpvOpCMgqz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zesKwAAAANwAAAAPAAAAAAAAAAAAAAAAAJcCAABkcnMvZG93bnJl&#10;di54bWxQSwUGAAAAAAQABAD1AAAAhAMAAAAA&#10;" filled="f" stroked="f">
                  <v:textbox style="mso-fit-shape-to-text:t" inset="0,0,0,0">
                    <w:txbxContent>
                      <w:p w14:paraId="692F3F8A" w14:textId="77777777" w:rsidR="00C35B20" w:rsidRDefault="00C35B20" w:rsidP="00986976">
                        <w:r>
                          <w:rPr>
                            <w:rFonts w:ascii="Calibri" w:hAnsi="Calibri" w:cs="Calibri"/>
                            <w:color w:val="000000"/>
                            <w:kern w:val="0"/>
                            <w:sz w:val="16"/>
                            <w:szCs w:val="16"/>
                          </w:rPr>
                          <w:t>21</w:t>
                        </w:r>
                      </w:p>
                    </w:txbxContent>
                  </v:textbox>
                </v:rect>
                <v:rect id="Rectangle 5346" o:spid="_x0000_s1075" style="position:absolute;left:3836;top:452;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gU6RwQAA&#10;ANwAAAAPAAAAZHJzL2Rvd25yZXYueG1sRI/NigIxEITvC75DaMHbmtGD6KxRRBBUvDjuAzSTnh9M&#10;OkMSnfHtjbCwx6KqvqLW28Ea8SQfWscKZtMMBHHpdMu1gt/b4XsJIkRkjcYxKXhRgO1m9LXGXLue&#10;r/QsYi0ShEOOCpoYu1zKUDZkMUxdR5y8ynmLMUlfS+2xT3Br5DzLFtJiy2mhwY72DZX34mEVyFtx&#10;6JeF8Zk7z6uLOR2vFTmlJuNh9wMi0hD/w3/to1awWK3gcyYdAbl5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0YFOkcEAAADcAAAADwAAAAAAAAAAAAAAAACXAgAAZHJzL2Rvd25y&#10;ZXYueG1sUEsFBgAAAAAEAAQA9QAAAIUDAAAAAA==&#10;" filled="f" stroked="f">
                  <v:textbox style="mso-fit-shape-to-text:t" inset="0,0,0,0">
                    <w:txbxContent>
                      <w:p w14:paraId="6C417EE1" w14:textId="77777777" w:rsidR="00C35B20" w:rsidRDefault="00C35B20" w:rsidP="00986976">
                        <w:r>
                          <w:rPr>
                            <w:rFonts w:ascii="HGSｺﾞｼｯｸM" w:eastAsia="HGSｺﾞｼｯｸM" w:cs="HGSｺﾞｼｯｸM" w:hint="eastAsia"/>
                            <w:color w:val="000000"/>
                            <w:kern w:val="0"/>
                            <w:sz w:val="16"/>
                            <w:szCs w:val="16"/>
                          </w:rPr>
                          <w:t>↓</w:t>
                        </w:r>
                      </w:p>
                    </w:txbxContent>
                  </v:textbox>
                </v:rect>
                <v:rect id="Rectangle 5347" o:spid="_x0000_s1076" style="position:absolute;left:4198;top:452;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UH0WvgAA&#10;ANwAAAAPAAAAZHJzL2Rvd25yZXYueG1sRE/LagIxFN0L/kO4Qnea6KKV0SgiCLa4cfQDLpM7D0xu&#10;hiQ6079vFkKXh/Pe7kdnxYtC7DxrWC4UCOLKm44bDffbab4GEROyQeuZNPxShP1uOtliYfzAV3qV&#10;qRE5hGOBGtqU+kLKWLXkMC58T5y52geHKcPQSBNwyOHOypVSn9Jhx7mhxZ6OLVWP8uk0yFt5Gtal&#10;Dcr/rOqL/T5fa/Jaf8zGwwZEojH9i9/us9HwpfL8fCYfAbn7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3lB9Fr4AAADcAAAADwAAAAAAAAAAAAAAAACXAgAAZHJzL2Rvd25yZXYu&#10;eG1sUEsFBgAAAAAEAAQA9QAAAIIDAAAAAA==&#10;" filled="f" stroked="f">
                  <v:textbox style="mso-fit-shape-to-text:t" inset="0,0,0,0">
                    <w:txbxContent>
                      <w:p w14:paraId="461014EF" w14:textId="77777777" w:rsidR="00C35B20" w:rsidRDefault="00C35B20" w:rsidP="00986976">
                        <w:r>
                          <w:rPr>
                            <w:rFonts w:ascii="HGSｺﾞｼｯｸM" w:eastAsia="HGSｺﾞｼｯｸM" w:cs="HGSｺﾞｼｯｸM" w:hint="eastAsia"/>
                            <w:color w:val="000000"/>
                            <w:kern w:val="0"/>
                            <w:sz w:val="16"/>
                            <w:szCs w:val="16"/>
                          </w:rPr>
                          <w:t>↓</w:t>
                        </w:r>
                      </w:p>
                    </w:txbxContent>
                  </v:textbox>
                </v:rect>
                <v:rect id="Rectangle 5348" o:spid="_x0000_s1077" style="position:absolute;left:4642;top:452;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HNiNwgAA&#10;ANwAAAAPAAAAZHJzL2Rvd25yZXYueG1sRI/NasMwEITvgb6D2EJvieQc0uBGMSEQSEMvcfIAi7X+&#10;odLKSGrsvn1VKPQ4zMw3zK6anRUPCnHwrKFYKRDEjTcDdxrut9NyCyImZIPWM2n4pgjV/mmxw9L4&#10;ia/0qFMnMoRjiRr6lMZSytj05DCu/EicvdYHhynL0EkTcMpwZ+VaqY10OHBe6HGkY0/NZ/3lNMhb&#10;fZq2tQ3KX9bth30/X1vyWr88z4c3EInm9B/+a5+NhldVwO+ZfATk/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Ec2I3CAAAA3AAAAA8AAAAAAAAAAAAAAAAAlwIAAGRycy9kb3du&#10;cmV2LnhtbFBLBQYAAAAABAAEAPUAAACGAwAAAAA=&#10;" filled="f" stroked="f">
                  <v:textbox style="mso-fit-shape-to-text:t" inset="0,0,0,0">
                    <w:txbxContent>
                      <w:p w14:paraId="049E8879" w14:textId="77777777" w:rsidR="00C35B20" w:rsidRDefault="00C35B20" w:rsidP="00986976">
                        <w:r>
                          <w:rPr>
                            <w:rFonts w:ascii="HGSｺﾞｼｯｸM" w:eastAsia="HGSｺﾞｼｯｸM" w:cs="HGSｺﾞｼｯｸM" w:hint="eastAsia"/>
                            <w:color w:val="000000"/>
                            <w:kern w:val="0"/>
                            <w:sz w:val="16"/>
                            <w:szCs w:val="16"/>
                          </w:rPr>
                          <w:t>↓</w:t>
                        </w:r>
                      </w:p>
                    </w:txbxContent>
                  </v:textbox>
                </v:rect>
                <v:rect id="Rectangle 5349" o:spid="_x0000_s1078" style="position:absolute;left:5296;top:709;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zkb6wgAA&#10;ANwAAAAPAAAAZHJzL2Rvd25yZXYueG1sRI/dagIxFITvhb5DOIXeadK9UFmNIgXBSm9cfYDD5uwP&#10;JidLkrrbt28KBS+HmfmG2e4nZ8WDQuw9a3hfKBDEtTc9txpu1+N8DSImZIPWM2n4oQj73ctsi6Xx&#10;I1/oUaVWZAjHEjV0KQ2llLHuyGFc+IE4e40PDlOWoZUm4JjhzspCqaV02HNe6HCgj47qe/XtNMhr&#10;dRzXlQ3Kn4vmy36eLg15rd9ep8MGRKIpPcP/7ZPRsFIF/J3JR0Du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HORvrCAAAA3AAAAA8AAAAAAAAAAAAAAAAAlwIAAGRycy9kb3du&#10;cmV2LnhtbFBLBQYAAAAABAAEAPUAAACGAwAAAAA=&#10;" filled="f" stroked="f">
                  <v:textbox style="mso-fit-shape-to-text:t" inset="0,0,0,0">
                    <w:txbxContent>
                      <w:p w14:paraId="2D4B0BED" w14:textId="77777777" w:rsidR="00C35B20" w:rsidRDefault="00C35B20" w:rsidP="00986976">
                        <w:r>
                          <w:rPr>
                            <w:rFonts w:ascii="HGSｺﾞｼｯｸM" w:eastAsia="HGSｺﾞｼｯｸM" w:cs="HGSｺﾞｼｯｸM" w:hint="eastAsia"/>
                            <w:color w:val="000000"/>
                            <w:kern w:val="0"/>
                            <w:sz w:val="16"/>
                            <w:szCs w:val="16"/>
                          </w:rPr>
                          <w:t>↓</w:t>
                        </w:r>
                      </w:p>
                    </w:txbxContent>
                  </v:textbox>
                </v:rect>
                <v:shape id="Freeform 5350" o:spid="_x0000_s1079" style="position:absolute;left:5398;top:1481;width:58;height:128;visibility:visible;mso-wrap-style:square;v-text-anchor:top" coordsize="58,1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MlzGxQAA&#10;ANwAAAAPAAAAZHJzL2Rvd25yZXYueG1sRI9BawIxFITvQv9DeAVvmlWhlq1RakEQ9VJdKr09Ns/N&#10;YvKybKKu/74RCh6HmfmGmS06Z8WV2lB7VjAaZiCIS69rrhQUh9XgHUSIyBqtZ1JwpwCL+Utvhrn2&#10;N/6m6z5WIkE45KjAxNjkUobSkMMw9A1x8k6+dRiTbCupW7wluLNynGVv0mHNacFgQ1+GyvP+4hSc&#10;Nttm9/N7tnp0LDZrs7TL6XGlVP+1+/wAEamLz/B/e60VTLMJPM6kIyDn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IyXMbFAAAA3AAAAA8AAAAAAAAAAAAAAAAAlwIAAGRycy9k&#10;b3ducmV2LnhtbFBLBQYAAAAABAAEAPUAAACJAwAAAAA=&#10;" path="m0,0l58,,29,128,,0xe" fillcolor="black" stroked="f">
                  <v:path arrowok="t" o:connecttype="custom" o:connectlocs="0,0;58,0;29,128;0,0" o:connectangles="0,0,0,0"/>
                </v:shape>
                <v:shape id="Freeform 5351" o:spid="_x0000_s1080" style="position:absolute;left:5392;top:1475;width:71;height:140;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thQ/xQAA&#10;ANwAAAAPAAAAZHJzL2Rvd25yZXYueG1sRI9bi8IwFITfBf9DOMK+iKaKl6VrFCm74NPiDff10BzT&#10;ss1JbbJa/71ZEHwcZuYbZrFqbSWu1PjSsYLRMAFBnDtdslFwPHwN3kH4gKyxckwK7uRhtex2Fphq&#10;d+MdXffBiAhhn6KCIoQ6ldLnBVn0Q1cTR+/sGoshysZI3eAtwm0lx0kykxZLjgsF1pQVlP/u/6yC&#10;6Sk7jE4y+/HTy3d/PPs0Zns2Sr312vUHiEBteIWf7Y1WME8m8H8mHgG5f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W2FD/FAAAA3AAAAA8AAAAAAAAAAAAAAAAAlwIAAGRycy9k&#10;b3ducmV2LnhtbFBLBQYAAAAABAAEAPUAAACJAwAAAAA=&#10;" path="m1,10c0,8,1,5,2,3,4,2,6,,8,0l88,0c91,,93,2,95,3,96,5,97,8,96,10l56,186c55,190,52,192,48,192,45,192,41,190,41,186l1,10xm56,183l41,183,81,7,88,16,8,16,16,7,56,183xe" fillcolor="black" strokeweight="1emu">
                  <v:path arrowok="t" o:connecttype="custom" o:connectlocs="1,7;1,2;6,0;64,0;70,2;70,7;41,136;35,140;30,136;1,7;41,133;30,133;59,5;64,12;6,12;12,5;41,133" o:connectangles="0,0,0,0,0,0,0,0,0,0,0,0,0,0,0,0,0"/>
                  <o:lock v:ext="edit" verticies="t"/>
                </v:shape>
                <v:shape id="Freeform 5352" o:spid="_x0000_s1081" style="position:absolute;left:5410;top:1261;width:874;height:91;visibility:visible;mso-wrap-style:square;v-text-anchor:top" coordsize="119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PuXnxgAA&#10;ANwAAAAPAAAAZHJzL2Rvd25yZXYueG1sRI9Pa8JAFMTvhX6H5Qne6sZKq0RXKUHBHtT6B7w+s88k&#10;NPs2ZNckfntXKPQ4zMxvmNmiM6VoqHaFZQXDQQSCOLW64EzB6bh6m4BwHlljaZkU3MnBYv76MsNY&#10;25b31Bx8JgKEXYwKcu+rWEqX5mTQDWxFHLyrrQ36IOtM6hrbADelfI+iT2mw4LCQY0VJTunv4WYU&#10;ZFXzvVmfL6MfeduNk3ablEt3V6rf676mIDx1/j/8115rBePoA55nwhGQ8w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EPuXnxgAAANwAAAAPAAAAAAAAAAAAAAAAAJcCAABkcnMv&#10;ZG93bnJldi54bWxQSwUGAAAAAAQABAD1AAAAigMAAAAA&#10;" path="m16,54l1182,54,1182,70,16,70,16,54xm97,123l0,62,97,2c100,,105,1,108,5,110,9,109,14,105,16l20,69,20,56,105,109c109,111,110,116,108,120,105,124,100,125,97,123xm1100,2l1197,62,1100,123c1097,125,1092,124,1089,120,1087,116,1088,111,1092,109l1177,56,1177,69,1092,16c1088,14,1087,9,1089,5,1092,1,1097,,1100,2xe" fillcolor="black" strokeweight="1emu">
                  <v:path arrowok="t" o:connecttype="custom" o:connectlocs="12,39;863,39;863,51;12,51;12,39;71,90;0,45;71,1;79,4;77,12;15,50;15,41;77,79;79,87;71,90;803,1;874,45;803,90;795,87;797,79;859,41;859,50;797,12;795,4;803,1" o:connectangles="0,0,0,0,0,0,0,0,0,0,0,0,0,0,0,0,0,0,0,0,0,0,0,0,0"/>
                  <o:lock v:ext="edit" verticies="t"/>
                </v:shape>
                <v:shape id="Freeform 5353" o:spid="_x0000_s1082" style="position:absolute;left:5410;top:1028;width:2729;height:91;visibility:visible;mso-wrap-style:square;v-text-anchor:top" coordsize="373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Ufw+wgAA&#10;ANwAAAAPAAAAZHJzL2Rvd25yZXYueG1sRI9Bi8IwFITvC/6H8ARva6qIK9VURBAFT+uK6O2RPNvS&#10;5qU0Ueu/NwuCx2FmvmEWy87W4k6tLx0rGA0TEMTamZJzBce/zfcMhA/IBmvHpOBJHpZZ72uBqXEP&#10;/qX7IeQiQtinqKAIoUml9Logi37oGuLoXV1rMUTZ5tK0+IhwW8txkkylxZLjQoENrQvS1eFmFWzq&#10;2XFb6b12vtGTp7mdL+fTRKlBv1vNQQTqwif8bu+Mgp9kCv9n4hGQ2Q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JR/D7CAAAA3AAAAA8AAAAAAAAAAAAAAAAAlwIAAGRycy9kb3du&#10;cmV2LnhtbFBLBQYAAAAABAAEAPUAAACGAwAAAAA=&#10;" path="m16,54l3721,54,3721,70,16,70,16,54xm97,123l0,62,97,2c100,,105,1,108,5,110,9,109,14,105,16l20,69,20,56,105,109c109,111,110,116,108,120,105,124,100,125,97,123xm3640,2l3737,62,3640,123c3636,125,3632,124,3629,120,3627,116,3628,111,3632,109l3717,56,3717,69,3632,16c3628,14,3627,9,3629,5,3632,1,3636,,3640,2xe" fillcolor="black" strokeweight="1emu">
                  <v:path arrowok="t" o:connecttype="custom" o:connectlocs="12,39;2717,39;2717,51;12,51;12,39;71,90;0,45;71,1;79,4;77,12;15,50;15,41;77,79;79,87;71,90;2658,1;2729,45;2658,90;2650,87;2652,79;2714,41;2714,50;2652,12;2650,4;2658,1" o:connectangles="0,0,0,0,0,0,0,0,0,0,0,0,0,0,0,0,0,0,0,0,0,0,0,0,0"/>
                  <o:lock v:ext="edit" verticies="t"/>
                </v:shape>
                <v:shape id="Freeform 5354" o:spid="_x0000_s1083" style="position:absolute;left:6718;top:1261;width:874;height:91;visibility:visible;mso-wrap-style:square;v-text-anchor:top" coordsize="119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oN4LxgAA&#10;ANwAAAAPAAAAZHJzL2Rvd25yZXYueG1sRI/NasMwEITvgbyD2EBvjZwU6uBEMcGk4B7a5qfQ68ba&#10;2qbWyliK7bx9VSjkOMzMN8wmHU0jeupcbVnBYh6BIC6srrlU8Hl+eVyBcB5ZY2OZFNzIQbqdTjaY&#10;aDvwkfqTL0WAsEtQQeV9m0jpiooMurltiYP3bTuDPsiulLrDIcBNI5dR9CwN1hwWKmwpq6j4OV2N&#10;grLtX9/yr8vTQV4/4mx4z5q9uyn1MBt3axCeRn8P/7dzrSCOYvg7E46A3P4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oN4LxgAAANwAAAAPAAAAAAAAAAAAAAAAAJcCAABkcnMv&#10;ZG93bnJldi54bWxQSwUGAAAAAAQABAD1AAAAigMAAAAA&#10;" path="m16,54l1182,54,1182,70,16,70,16,54xm97,123l0,62,97,2c100,,105,1,108,5,110,9,109,14,105,16l20,69,20,56,105,109c109,111,110,116,108,120,105,124,100,125,97,123xm1100,2l1197,62,1100,123c1097,125,1092,124,1089,120,1087,116,1088,111,1092,109l1177,56,1177,69,1092,16c1088,14,1087,9,1089,5,1092,1,1097,,1100,2xe" fillcolor="black" strokeweight="1emu">
                  <v:path arrowok="t" o:connecttype="custom" o:connectlocs="12,39;863,39;863,51;12,51;12,39;71,90;0,45;71,1;79,4;77,12;15,50;15,41;77,79;79,87;71,90;803,1;874,45;803,90;795,87;797,79;859,41;859,50;797,12;795,4;803,1" o:connectangles="0,0,0,0,0,0,0,0,0,0,0,0,0,0,0,0,0,0,0,0,0,0,0,0,0"/>
                  <o:lock v:ext="edit" verticies="t"/>
                </v:shape>
                <v:shape id="Freeform 5180" o:spid="_x0000_s1084" style="position:absolute;left:43;top:6;width:8303;height:1866;visibility:visible;mso-wrap-style:square;v-text-anchor:top" coordsize="11632,25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m+d/wQAA&#10;ANwAAAAPAAAAZHJzL2Rvd25yZXYueG1sRE9LbsIwEN1X4g7WIHVXnBYphTQGAaLAgg0hBxjZ0yRq&#10;PA6xS8Lt60WlLp/eP1+PthV36n3jWMHrLAFBrJ1puFJQXj9fFiB8QDbYOiYFD/KwXk2ecsyMG/hC&#10;9yJUIoawz1BBHUKXSel1TRb9zHXEkftyvcUQYV9J0+MQw20r35IklRYbjg01drSrSX8XP1bB/Hg4&#10;Lk+u26Zbeda3HepyX3ilnqfj5gNEoDH8i//cJ6PgPYlr45l4BOTq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CZvnf8EAAADcAAAADwAAAAAAAAAAAAAAAACXAgAAZHJzL2Rvd25y&#10;ZXYueG1sUEsFBgAAAAAEAAQA9QAAAIUDAAAAAA==&#10;" path="m0,8c0,4,4,,8,0l11624,0c11629,,11632,4,11632,8l11632,2552c11632,2557,11629,2560,11624,2560l8,2560c4,2560,,2557,,2552l0,8xm16,2552l8,2544,11624,2544,11616,2552,11616,8,11624,16,8,16,16,8,16,2552xe" fillcolor="black" strokeweight="1emu">
                  <v:path arrowok="t" o:connecttype="custom" o:connectlocs="0,6;6,0;8297,0;8303,6;8303,1860;8297,1866;6,1866;0,1860;0,6;11,1860;6,1854;8297,1854;8292,1860;8292,6;8297,12;6,12;11,6;11,1860" o:connectangles="0,0,0,0,0,0,0,0,0,0,0,0,0,0,0,0,0,0"/>
                  <o:lock v:ext="edit" verticies="t"/>
                </v:shape>
                <w10:anchorlock/>
              </v:group>
            </w:pict>
          </mc:Fallback>
        </mc:AlternateContent>
      </w:r>
    </w:p>
    <w:p w14:paraId="7AD1CCDC" w14:textId="77777777" w:rsidR="00BE7FA3" w:rsidRPr="00896E5D" w:rsidRDefault="00BE7FA3">
      <w:pPr>
        <w:rPr>
          <w:sz w:val="20"/>
          <w:szCs w:val="20"/>
        </w:rPr>
      </w:pPr>
    </w:p>
    <w:p w14:paraId="5DAD036A" w14:textId="77777777" w:rsidR="000F446A" w:rsidRPr="00896E5D" w:rsidRDefault="00D37F9A">
      <w:pPr>
        <w:rPr>
          <w:sz w:val="20"/>
          <w:szCs w:val="20"/>
        </w:rPr>
      </w:pPr>
      <w:r w:rsidRPr="00896E5D">
        <w:rPr>
          <w:rFonts w:hint="eastAsia"/>
          <w:sz w:val="20"/>
          <w:szCs w:val="20"/>
        </w:rPr>
        <w:t>地固め療法</w:t>
      </w:r>
    </w:p>
    <w:p w14:paraId="5168DE23" w14:textId="77777777" w:rsidR="000F446A" w:rsidRPr="00896E5D" w:rsidRDefault="00D37F9A">
      <w:pPr>
        <w:rPr>
          <w:sz w:val="20"/>
          <w:szCs w:val="20"/>
        </w:rPr>
      </w:pPr>
      <w:r w:rsidRPr="00896E5D">
        <w:rPr>
          <w:rFonts w:hint="eastAsia"/>
          <w:sz w:val="20"/>
          <w:szCs w:val="20"/>
        </w:rPr>
        <w:t>（１）</w:t>
      </w:r>
    </w:p>
    <w:p w14:paraId="3F1EBC62" w14:textId="4EA2617A" w:rsidR="000F446A" w:rsidRPr="00896E5D" w:rsidRDefault="00843A5C">
      <w:pPr>
        <w:rPr>
          <w:sz w:val="20"/>
          <w:szCs w:val="20"/>
        </w:rPr>
      </w:pPr>
      <w:r>
        <w:rPr>
          <w:noProof/>
        </w:rPr>
        <mc:AlternateContent>
          <mc:Choice Requires="wpg">
            <w:drawing>
              <wp:inline distT="0" distB="0" distL="0" distR="0" wp14:anchorId="3B6BBB27" wp14:editId="5ED93A67">
                <wp:extent cx="5420360" cy="1165225"/>
                <wp:effectExtent l="0" t="0" r="2540" b="15875"/>
                <wp:docPr id="607" name="Group 430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20360" cy="1165225"/>
                          <a:chOff x="0" y="0"/>
                          <a:chExt cx="8536" cy="1835"/>
                        </a:xfrm>
                      </wpg:grpSpPr>
                      <wps:wsp>
                        <wps:cNvPr id="608" name="AutoShape 4309"/>
                        <wps:cNvSpPr>
                          <a:spLocks noChangeAspect="1" noChangeArrowheads="1" noTextEdit="1"/>
                        </wps:cNvSpPr>
                        <wps:spPr bwMode="auto">
                          <a:xfrm>
                            <a:off x="0" y="0"/>
                            <a:ext cx="8536" cy="1835"/>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9" name="Rectangle 4310"/>
                        <wps:cNvSpPr>
                          <a:spLocks noChangeArrowheads="1"/>
                        </wps:cNvSpPr>
                        <wps:spPr bwMode="auto">
                          <a:xfrm>
                            <a:off x="4124" y="132"/>
                            <a:ext cx="51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18188" w14:textId="77777777" w:rsidR="00C35B20" w:rsidRDefault="00C35B20" w:rsidP="006168F9">
                              <w:r>
                                <w:rPr>
                                  <w:rFonts w:ascii="Calibri" w:hAnsi="Calibri" w:cs="Calibri"/>
                                  <w:color w:val="000000"/>
                                  <w:kern w:val="0"/>
                                  <w:sz w:val="22"/>
                                </w:rPr>
                                <w:t>Day</w:t>
                              </w:r>
                            </w:p>
                          </w:txbxContent>
                        </wps:txbx>
                        <wps:bodyPr rot="0" vert="horz" wrap="square" lIns="0" tIns="0" rIns="0" bIns="0" anchor="t" anchorCtr="0" upright="1">
                          <a:spAutoFit/>
                        </wps:bodyPr>
                      </wps:wsp>
                      <wps:wsp>
                        <wps:cNvPr id="610" name="Rectangle 4311"/>
                        <wps:cNvSpPr>
                          <a:spLocks noChangeArrowheads="1"/>
                        </wps:cNvSpPr>
                        <wps:spPr bwMode="auto">
                          <a:xfrm>
                            <a:off x="164" y="447"/>
                            <a:ext cx="4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CCD86B" w14:textId="77777777" w:rsidR="00C35B20" w:rsidRDefault="00C35B20" w:rsidP="006168F9">
                              <w:r>
                                <w:rPr>
                                  <w:rFonts w:ascii="Calibri" w:hAnsi="Calibri" w:cs="Calibri"/>
                                  <w:color w:val="000000"/>
                                  <w:kern w:val="0"/>
                                  <w:sz w:val="20"/>
                                  <w:szCs w:val="20"/>
                                </w:rPr>
                                <w:t>Ara</w:t>
                              </w:r>
                            </w:p>
                          </w:txbxContent>
                        </wps:txbx>
                        <wps:bodyPr rot="0" vert="horz" wrap="square" lIns="0" tIns="0" rIns="0" bIns="0" anchor="t" anchorCtr="0" upright="1">
                          <a:spAutoFit/>
                        </wps:bodyPr>
                      </wps:wsp>
                      <wps:wsp>
                        <wps:cNvPr id="611" name="Rectangle 4312"/>
                        <wps:cNvSpPr>
                          <a:spLocks noChangeArrowheads="1"/>
                        </wps:cNvSpPr>
                        <wps:spPr bwMode="auto">
                          <a:xfrm>
                            <a:off x="464" y="447"/>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DA25D" w14:textId="77777777" w:rsidR="00C35B20" w:rsidRDefault="00C35B20" w:rsidP="006168F9">
                              <w:r>
                                <w:rPr>
                                  <w:rFonts w:ascii="Calibri" w:hAnsi="Calibri" w:cs="Calibri"/>
                                  <w:color w:val="000000"/>
                                  <w:kern w:val="0"/>
                                  <w:sz w:val="20"/>
                                  <w:szCs w:val="20"/>
                                </w:rPr>
                                <w:t>-</w:t>
                              </w:r>
                            </w:p>
                          </w:txbxContent>
                        </wps:txbx>
                        <wps:bodyPr rot="0" vert="horz" wrap="none" lIns="0" tIns="0" rIns="0" bIns="0" anchor="t" anchorCtr="0" upright="1">
                          <a:spAutoFit/>
                        </wps:bodyPr>
                      </wps:wsp>
                      <wps:wsp>
                        <wps:cNvPr id="612" name="Rectangle 4313"/>
                        <wps:cNvSpPr>
                          <a:spLocks noChangeArrowheads="1"/>
                        </wps:cNvSpPr>
                        <wps:spPr bwMode="auto">
                          <a:xfrm>
                            <a:off x="524" y="447"/>
                            <a:ext cx="10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5EAAA1" w14:textId="77777777" w:rsidR="00C35B20" w:rsidRDefault="00C35B20" w:rsidP="006168F9">
                              <w:r>
                                <w:rPr>
                                  <w:rFonts w:ascii="Calibri" w:hAnsi="Calibri" w:cs="Calibri"/>
                                  <w:color w:val="000000"/>
                                  <w:kern w:val="0"/>
                                  <w:sz w:val="20"/>
                                  <w:szCs w:val="20"/>
                                </w:rPr>
                                <w:t>C</w:t>
                              </w:r>
                            </w:p>
                          </w:txbxContent>
                        </wps:txbx>
                        <wps:bodyPr rot="0" vert="horz" wrap="none" lIns="0" tIns="0" rIns="0" bIns="0" anchor="t" anchorCtr="0" upright="1">
                          <a:spAutoFit/>
                        </wps:bodyPr>
                      </wps:wsp>
                      <wps:wsp>
                        <wps:cNvPr id="613" name="Rectangle 4314"/>
                        <wps:cNvSpPr>
                          <a:spLocks noChangeArrowheads="1"/>
                        </wps:cNvSpPr>
                        <wps:spPr bwMode="auto">
                          <a:xfrm>
                            <a:off x="1019" y="447"/>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CAF04" w14:textId="77777777" w:rsidR="00C35B20" w:rsidRDefault="00C35B20" w:rsidP="006168F9">
                              <w:r>
                                <w:rPr>
                                  <w:rFonts w:ascii="Calibri" w:hAnsi="Calibri" w:cs="Calibri"/>
                                  <w:color w:val="000000"/>
                                  <w:kern w:val="0"/>
                                  <w:sz w:val="20"/>
                                  <w:szCs w:val="20"/>
                                </w:rPr>
                                <w:t>2g/m</w:t>
                              </w:r>
                            </w:p>
                          </w:txbxContent>
                        </wps:txbx>
                        <wps:bodyPr rot="0" vert="horz" wrap="none" lIns="0" tIns="0" rIns="0" bIns="0" anchor="t" anchorCtr="0" upright="1">
                          <a:spAutoFit/>
                        </wps:bodyPr>
                      </wps:wsp>
                      <wps:wsp>
                        <wps:cNvPr id="614" name="Rectangle 4315"/>
                        <wps:cNvSpPr>
                          <a:spLocks noChangeArrowheads="1"/>
                        </wps:cNvSpPr>
                        <wps:spPr bwMode="auto">
                          <a:xfrm>
                            <a:off x="1469" y="411"/>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F115A"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615" name="Rectangle 4316"/>
                        <wps:cNvSpPr>
                          <a:spLocks noChangeArrowheads="1"/>
                        </wps:cNvSpPr>
                        <wps:spPr bwMode="auto">
                          <a:xfrm>
                            <a:off x="1574" y="447"/>
                            <a:ext cx="69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E7307" w14:textId="77777777" w:rsidR="00C35B20" w:rsidRDefault="00C35B20" w:rsidP="006168F9">
                              <w:r>
                                <w:rPr>
                                  <w:rFonts w:ascii="Calibri" w:hAnsi="Calibri" w:cs="Calibri"/>
                                  <w:color w:val="000000"/>
                                  <w:kern w:val="0"/>
                                  <w:sz w:val="20"/>
                                  <w:szCs w:val="20"/>
                                </w:rPr>
                                <w:t>(**1g/m</w:t>
                              </w:r>
                            </w:p>
                          </w:txbxContent>
                        </wps:txbx>
                        <wps:bodyPr rot="0" vert="horz" wrap="none" lIns="0" tIns="0" rIns="0" bIns="0" anchor="t" anchorCtr="0" upright="1">
                          <a:spAutoFit/>
                        </wps:bodyPr>
                      </wps:wsp>
                      <wps:wsp>
                        <wps:cNvPr id="616" name="Rectangle 4317"/>
                        <wps:cNvSpPr>
                          <a:spLocks noChangeArrowheads="1"/>
                        </wps:cNvSpPr>
                        <wps:spPr bwMode="auto">
                          <a:xfrm>
                            <a:off x="2294" y="447"/>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A49139"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617" name="Rectangle 4318"/>
                        <wps:cNvSpPr>
                          <a:spLocks noChangeArrowheads="1"/>
                        </wps:cNvSpPr>
                        <wps:spPr bwMode="auto">
                          <a:xfrm>
                            <a:off x="2369" y="447"/>
                            <a:ext cx="64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41CB6" w14:textId="77777777" w:rsidR="00C35B20" w:rsidRDefault="00C35B20" w:rsidP="006168F9">
                              <w:r>
                                <w:rPr>
                                  <w:rFonts w:ascii="Calibri" w:hAnsi="Calibri" w:cs="Calibri"/>
                                  <w:color w:val="000000"/>
                                  <w:kern w:val="0"/>
                                  <w:sz w:val="20"/>
                                  <w:szCs w:val="20"/>
                                </w:rPr>
                                <w:t>)x2</w:t>
                              </w:r>
                            </w:p>
                          </w:txbxContent>
                        </wps:txbx>
                        <wps:bodyPr rot="0" vert="horz" wrap="square" lIns="0" tIns="0" rIns="0" bIns="0" anchor="t" anchorCtr="0" upright="1">
                          <a:spAutoFit/>
                        </wps:bodyPr>
                      </wps:wsp>
                      <wps:wsp>
                        <wps:cNvPr id="618" name="Rectangle 4319"/>
                        <wps:cNvSpPr>
                          <a:spLocks noChangeArrowheads="1"/>
                        </wps:cNvSpPr>
                        <wps:spPr bwMode="auto">
                          <a:xfrm>
                            <a:off x="4124" y="447"/>
                            <a:ext cx="95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2B7BEC" w14:textId="77777777" w:rsidR="00C35B20" w:rsidRDefault="00C35B20" w:rsidP="006168F9">
                              <w:r>
                                <w:rPr>
                                  <w:rFonts w:ascii="Calibri" w:hAnsi="Calibri" w:cs="Calibri"/>
                                  <w:color w:val="000000"/>
                                  <w:kern w:val="0"/>
                                  <w:sz w:val="20"/>
                                  <w:szCs w:val="20"/>
                                </w:rPr>
                                <w:t>3h div q12h</w:t>
                              </w:r>
                            </w:p>
                          </w:txbxContent>
                        </wps:txbx>
                        <wps:bodyPr rot="0" vert="horz" wrap="none" lIns="0" tIns="0" rIns="0" bIns="0" anchor="t" anchorCtr="0" upright="1">
                          <a:spAutoFit/>
                        </wps:bodyPr>
                      </wps:wsp>
                      <wps:wsp>
                        <wps:cNvPr id="619" name="Rectangle 4320"/>
                        <wps:cNvSpPr>
                          <a:spLocks noChangeArrowheads="1"/>
                        </wps:cNvSpPr>
                        <wps:spPr bwMode="auto">
                          <a:xfrm>
                            <a:off x="164" y="776"/>
                            <a:ext cx="32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FC8D8C" w14:textId="77777777" w:rsidR="00C35B20" w:rsidRDefault="00C35B20" w:rsidP="006168F9">
                              <w:r>
                                <w:rPr>
                                  <w:rFonts w:ascii="Calibri" w:hAnsi="Calibri" w:cs="Calibri"/>
                                  <w:color w:val="000000"/>
                                  <w:kern w:val="0"/>
                                  <w:sz w:val="22"/>
                                </w:rPr>
                                <w:t>ETP</w:t>
                              </w:r>
                            </w:p>
                          </w:txbxContent>
                        </wps:txbx>
                        <wps:bodyPr rot="0" vert="horz" wrap="none" lIns="0" tIns="0" rIns="0" bIns="0" anchor="t" anchorCtr="0" upright="1">
                          <a:spAutoFit/>
                        </wps:bodyPr>
                      </wps:wsp>
                      <wps:wsp>
                        <wps:cNvPr id="620" name="Rectangle 4321"/>
                        <wps:cNvSpPr>
                          <a:spLocks noChangeArrowheads="1"/>
                        </wps:cNvSpPr>
                        <wps:spPr bwMode="auto">
                          <a:xfrm>
                            <a:off x="1019" y="776"/>
                            <a:ext cx="87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B0682" w14:textId="77777777" w:rsidR="00C35B20" w:rsidRDefault="00C35B20" w:rsidP="006168F9">
                              <w:r>
                                <w:rPr>
                                  <w:rFonts w:ascii="Calibri" w:hAnsi="Calibri" w:cs="Calibri"/>
                                  <w:color w:val="000000"/>
                                  <w:kern w:val="0"/>
                                  <w:sz w:val="22"/>
                                </w:rPr>
                                <w:t>100mg/m</w:t>
                              </w:r>
                            </w:p>
                          </w:txbxContent>
                        </wps:txbx>
                        <wps:bodyPr rot="0" vert="horz" wrap="none" lIns="0" tIns="0" rIns="0" bIns="0" anchor="t" anchorCtr="0" upright="1">
                          <a:spAutoFit/>
                        </wps:bodyPr>
                      </wps:wsp>
                      <wps:wsp>
                        <wps:cNvPr id="621" name="Rectangle 4322"/>
                        <wps:cNvSpPr>
                          <a:spLocks noChangeArrowheads="1"/>
                        </wps:cNvSpPr>
                        <wps:spPr bwMode="auto">
                          <a:xfrm>
                            <a:off x="1880" y="728"/>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0F5F0"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622" name="Rectangle 4323"/>
                        <wps:cNvSpPr>
                          <a:spLocks noChangeArrowheads="1"/>
                        </wps:cNvSpPr>
                        <wps:spPr bwMode="auto">
                          <a:xfrm>
                            <a:off x="4124" y="776"/>
                            <a:ext cx="75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FF365" w14:textId="77777777" w:rsidR="00C35B20" w:rsidRDefault="00C35B20" w:rsidP="006168F9">
                              <w:r>
                                <w:rPr>
                                  <w:rFonts w:ascii="Calibri" w:hAnsi="Calibri" w:cs="Calibri"/>
                                  <w:color w:val="000000"/>
                                  <w:kern w:val="0"/>
                                  <w:sz w:val="22"/>
                                </w:rPr>
                                <w:t>div (1hr)</w:t>
                              </w:r>
                            </w:p>
                          </w:txbxContent>
                        </wps:txbx>
                        <wps:bodyPr rot="0" vert="horz" wrap="none" lIns="0" tIns="0" rIns="0" bIns="0" anchor="t" anchorCtr="0" upright="1">
                          <a:spAutoFit/>
                        </wps:bodyPr>
                      </wps:wsp>
                      <wps:wsp>
                        <wps:cNvPr id="623" name="Rectangle 4324"/>
                        <wps:cNvSpPr>
                          <a:spLocks noChangeArrowheads="1"/>
                        </wps:cNvSpPr>
                        <wps:spPr bwMode="auto">
                          <a:xfrm>
                            <a:off x="164" y="1091"/>
                            <a:ext cx="46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D3E61" w14:textId="77777777" w:rsidR="00C35B20" w:rsidRDefault="00C35B20" w:rsidP="006168F9">
                              <w:r>
                                <w:rPr>
                                  <w:rFonts w:ascii="Calibri" w:hAnsi="Calibri" w:cs="Calibri"/>
                                  <w:color w:val="000000"/>
                                  <w:kern w:val="0"/>
                                  <w:sz w:val="20"/>
                                  <w:szCs w:val="20"/>
                                </w:rPr>
                                <w:t>DEX</w:t>
                              </w:r>
                            </w:p>
                          </w:txbxContent>
                        </wps:txbx>
                        <wps:bodyPr rot="0" vert="horz" wrap="square" lIns="0" tIns="0" rIns="0" bIns="0" anchor="t" anchorCtr="0" upright="1">
                          <a:spAutoFit/>
                        </wps:bodyPr>
                      </wps:wsp>
                      <wps:wsp>
                        <wps:cNvPr id="624" name="Rectangle 4325"/>
                        <wps:cNvSpPr>
                          <a:spLocks noChangeArrowheads="1"/>
                        </wps:cNvSpPr>
                        <wps:spPr bwMode="auto">
                          <a:xfrm>
                            <a:off x="1019" y="1091"/>
                            <a:ext cx="9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E8B46D" w14:textId="77777777" w:rsidR="00C35B20" w:rsidRDefault="00C35B20" w:rsidP="006168F9">
                              <w:r>
                                <w:rPr>
                                  <w:rFonts w:ascii="Calibri" w:hAnsi="Calibri" w:cs="Calibri"/>
                                  <w:color w:val="000000"/>
                                  <w:kern w:val="0"/>
                                  <w:sz w:val="20"/>
                                  <w:szCs w:val="20"/>
                                </w:rPr>
                                <w:t>40mg/body</w:t>
                              </w:r>
                            </w:p>
                          </w:txbxContent>
                        </wps:txbx>
                        <wps:bodyPr rot="0" vert="horz" wrap="none" lIns="0" tIns="0" rIns="0" bIns="0" anchor="t" anchorCtr="0" upright="1">
                          <a:spAutoFit/>
                        </wps:bodyPr>
                      </wps:wsp>
                      <wps:wsp>
                        <wps:cNvPr id="625" name="Rectangle 4326"/>
                        <wps:cNvSpPr>
                          <a:spLocks noChangeArrowheads="1"/>
                        </wps:cNvSpPr>
                        <wps:spPr bwMode="auto">
                          <a:xfrm>
                            <a:off x="4124" y="1091"/>
                            <a:ext cx="68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14E08" w14:textId="77777777" w:rsidR="00C35B20" w:rsidRDefault="00C35B20" w:rsidP="006168F9">
                              <w:r>
                                <w:rPr>
                                  <w:rFonts w:ascii="Calibri" w:hAnsi="Calibri" w:cs="Calibri"/>
                                  <w:color w:val="000000"/>
                                  <w:kern w:val="0"/>
                                  <w:sz w:val="20"/>
                                  <w:szCs w:val="20"/>
                                </w:rPr>
                                <w:t>div (1hr)</w:t>
                              </w:r>
                            </w:p>
                          </w:txbxContent>
                        </wps:txbx>
                        <wps:bodyPr rot="0" vert="horz" wrap="none" lIns="0" tIns="0" rIns="0" bIns="0" anchor="t" anchorCtr="0" upright="1">
                          <a:spAutoFit/>
                        </wps:bodyPr>
                      </wps:wsp>
                      <wps:wsp>
                        <wps:cNvPr id="626" name="Rectangle 4327"/>
                        <wps:cNvSpPr>
                          <a:spLocks noChangeArrowheads="1"/>
                        </wps:cNvSpPr>
                        <wps:spPr bwMode="auto">
                          <a:xfrm>
                            <a:off x="164" y="1405"/>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4EE8EA"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MTX </w:t>
                              </w:r>
                            </w:p>
                          </w:txbxContent>
                        </wps:txbx>
                        <wps:bodyPr rot="0" vert="horz" wrap="none" lIns="0" tIns="0" rIns="0" bIns="0" anchor="t" anchorCtr="0" upright="1">
                          <a:spAutoFit/>
                        </wps:bodyPr>
                      </wps:wsp>
                      <wps:wsp>
                        <wps:cNvPr id="627" name="Rectangle 4328"/>
                        <wps:cNvSpPr>
                          <a:spLocks noChangeArrowheads="1"/>
                        </wps:cNvSpPr>
                        <wps:spPr bwMode="auto">
                          <a:xfrm>
                            <a:off x="584" y="1405"/>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16DC"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15mg + </w:t>
                              </w:r>
                            </w:p>
                          </w:txbxContent>
                        </wps:txbx>
                        <wps:bodyPr rot="0" vert="horz" wrap="none" lIns="0" tIns="0" rIns="0" bIns="0" anchor="t" anchorCtr="0" upright="1">
                          <a:spAutoFit/>
                        </wps:bodyPr>
                      </wps:wsp>
                      <wps:wsp>
                        <wps:cNvPr id="628" name="Rectangle 4329"/>
                        <wps:cNvSpPr>
                          <a:spLocks noChangeArrowheads="1"/>
                        </wps:cNvSpPr>
                        <wps:spPr bwMode="auto">
                          <a:xfrm>
                            <a:off x="1274" y="1405"/>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1A321" w14:textId="77777777" w:rsidR="00C35B20" w:rsidRPr="00BF39AD" w:rsidRDefault="00C35B20" w:rsidP="006168F9">
                              <w:pPr>
                                <w:rPr>
                                  <w:sz w:val="20"/>
                                  <w:szCs w:val="20"/>
                                </w:rPr>
                              </w:pPr>
                              <w:r w:rsidRPr="00BF39AD">
                                <w:rPr>
                                  <w:rFonts w:ascii="Calibri" w:hAnsi="Calibri" w:cs="Calibri"/>
                                  <w:color w:val="000000"/>
                                  <w:kern w:val="0"/>
                                  <w:sz w:val="20"/>
                                  <w:szCs w:val="20"/>
                                </w:rPr>
                                <w:t>Ara</w:t>
                              </w:r>
                            </w:p>
                          </w:txbxContent>
                        </wps:txbx>
                        <wps:bodyPr rot="0" vert="horz" wrap="none" lIns="0" tIns="0" rIns="0" bIns="0" anchor="t" anchorCtr="0" upright="1">
                          <a:spAutoFit/>
                        </wps:bodyPr>
                      </wps:wsp>
                      <wps:wsp>
                        <wps:cNvPr id="629" name="Rectangle 4330"/>
                        <wps:cNvSpPr>
                          <a:spLocks noChangeArrowheads="1"/>
                        </wps:cNvSpPr>
                        <wps:spPr bwMode="auto">
                          <a:xfrm>
                            <a:off x="1574" y="1405"/>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84B84"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wps:txbx>
                        <wps:bodyPr rot="0" vert="horz" wrap="none" lIns="0" tIns="0" rIns="0" bIns="0" anchor="t" anchorCtr="0" upright="1">
                          <a:spAutoFit/>
                        </wps:bodyPr>
                      </wps:wsp>
                      <wps:wsp>
                        <wps:cNvPr id="630" name="Rectangle 4331"/>
                        <wps:cNvSpPr>
                          <a:spLocks noChangeArrowheads="1"/>
                        </wps:cNvSpPr>
                        <wps:spPr bwMode="auto">
                          <a:xfrm>
                            <a:off x="1634" y="1405"/>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771D9" w14:textId="77777777" w:rsidR="00C35B20" w:rsidRPr="00BF39AD" w:rsidRDefault="00C35B20" w:rsidP="006168F9">
                              <w:pPr>
                                <w:rPr>
                                  <w:sz w:val="20"/>
                                  <w:szCs w:val="20"/>
                                </w:rPr>
                              </w:pPr>
                              <w:r w:rsidRPr="00BF39AD">
                                <w:rPr>
                                  <w:rFonts w:ascii="Calibri" w:hAnsi="Calibri" w:cs="Calibri"/>
                                  <w:color w:val="000000"/>
                                  <w:kern w:val="0"/>
                                  <w:sz w:val="20"/>
                                  <w:szCs w:val="20"/>
                                </w:rPr>
                                <w:t>C 40mg + DEX</w:t>
                              </w:r>
                            </w:p>
                          </w:txbxContent>
                        </wps:txbx>
                        <wps:bodyPr rot="0" vert="horz" wrap="none" lIns="0" tIns="0" rIns="0" bIns="0" anchor="t" anchorCtr="0" upright="1">
                          <a:spAutoFit/>
                        </wps:bodyPr>
                      </wps:wsp>
                      <wps:wsp>
                        <wps:cNvPr id="631" name="Rectangle 4335"/>
                        <wps:cNvSpPr>
                          <a:spLocks noChangeArrowheads="1"/>
                        </wps:cNvSpPr>
                        <wps:spPr bwMode="auto">
                          <a:xfrm>
                            <a:off x="2795" y="1405"/>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E0B788" w14:textId="77777777" w:rsidR="00C35B20" w:rsidRPr="00BF39AD" w:rsidRDefault="00C35B20" w:rsidP="006168F9">
                              <w:pPr>
                                <w:rPr>
                                  <w:sz w:val="20"/>
                                  <w:szCs w:val="20"/>
                                </w:rPr>
                              </w:pPr>
                              <w:r w:rsidRPr="00BF39AD">
                                <w:rPr>
                                  <w:rFonts w:ascii="Calibri" w:hAnsi="Calibri" w:cs="Calibri"/>
                                  <w:color w:val="000000"/>
                                  <w:kern w:val="0"/>
                                  <w:sz w:val="20"/>
                                  <w:szCs w:val="20"/>
                                </w:rPr>
                                <w:t>4mg/body</w:t>
                              </w:r>
                            </w:p>
                          </w:txbxContent>
                        </wps:txbx>
                        <wps:bodyPr rot="0" vert="horz" wrap="none" lIns="0" tIns="0" rIns="0" bIns="0" anchor="t" anchorCtr="0" upright="1">
                          <a:spAutoFit/>
                        </wps:bodyPr>
                      </wps:wsp>
                      <wps:wsp>
                        <wps:cNvPr id="632" name="Rectangle 4336"/>
                        <wps:cNvSpPr>
                          <a:spLocks noChangeArrowheads="1"/>
                        </wps:cNvSpPr>
                        <wps:spPr bwMode="auto">
                          <a:xfrm>
                            <a:off x="4124" y="1405"/>
                            <a:ext cx="51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D9B8" w14:textId="77777777" w:rsidR="00C35B20" w:rsidRPr="00BF39AD" w:rsidRDefault="00C35B20" w:rsidP="006168F9">
                              <w:pPr>
                                <w:rPr>
                                  <w:sz w:val="20"/>
                                  <w:szCs w:val="20"/>
                                </w:rPr>
                              </w:pPr>
                              <w:r w:rsidRPr="00BF39AD">
                                <w:rPr>
                                  <w:rFonts w:ascii="Calibri" w:hAnsi="Calibri" w:cs="Calibri"/>
                                  <w:color w:val="000000"/>
                                  <w:kern w:val="0"/>
                                  <w:sz w:val="20"/>
                                  <w:szCs w:val="20"/>
                                </w:rPr>
                                <w:t>i.t</w:t>
                              </w:r>
                            </w:p>
                          </w:txbxContent>
                        </wps:txbx>
                        <wps:bodyPr rot="0" vert="horz" wrap="square" lIns="0" tIns="0" rIns="0" bIns="0" anchor="t" anchorCtr="0" upright="1">
                          <a:spAutoFit/>
                        </wps:bodyPr>
                      </wps:wsp>
                      <wps:wsp>
                        <wps:cNvPr id="633" name="Rectangle 4337"/>
                        <wps:cNvSpPr>
                          <a:spLocks noChangeArrowheads="1"/>
                        </wps:cNvSpPr>
                        <wps:spPr bwMode="auto">
                          <a:xfrm>
                            <a:off x="4304" y="140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D8936"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wps:txbx>
                        <wps:bodyPr rot="0" vert="horz" wrap="none" lIns="0" tIns="0" rIns="0" bIns="0" anchor="t" anchorCtr="0" upright="1">
                          <a:spAutoFit/>
                        </wps:bodyPr>
                      </wps:wsp>
                      <wps:wsp>
                        <wps:cNvPr id="634" name="Rectangle 4338"/>
                        <wps:cNvSpPr>
                          <a:spLocks noChangeArrowheads="1"/>
                        </wps:cNvSpPr>
                        <wps:spPr bwMode="auto">
                          <a:xfrm>
                            <a:off x="5925"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C2C6C" w14:textId="77777777" w:rsidR="00C35B20" w:rsidRDefault="00C35B20" w:rsidP="006168F9">
                              <w:r>
                                <w:rPr>
                                  <w:rFonts w:ascii="Calibri" w:hAnsi="Calibri" w:cs="Calibri"/>
                                  <w:color w:val="000000"/>
                                  <w:kern w:val="0"/>
                                  <w:sz w:val="22"/>
                                </w:rPr>
                                <w:t>1</w:t>
                              </w:r>
                            </w:p>
                          </w:txbxContent>
                        </wps:txbx>
                        <wps:bodyPr rot="0" vert="horz" wrap="none" lIns="0" tIns="0" rIns="0" bIns="0" anchor="t" anchorCtr="0" upright="1">
                          <a:spAutoFit/>
                        </wps:bodyPr>
                      </wps:wsp>
                      <wps:wsp>
                        <wps:cNvPr id="635" name="Rectangle 4339"/>
                        <wps:cNvSpPr>
                          <a:spLocks noChangeArrowheads="1"/>
                        </wps:cNvSpPr>
                        <wps:spPr bwMode="auto">
                          <a:xfrm>
                            <a:off x="6630"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5A1F9" w14:textId="77777777" w:rsidR="00C35B20" w:rsidRDefault="00C35B20" w:rsidP="006168F9">
                              <w:r>
                                <w:rPr>
                                  <w:rFonts w:ascii="Calibri" w:hAnsi="Calibri" w:cs="Calibri"/>
                                  <w:color w:val="000000"/>
                                  <w:kern w:val="0"/>
                                  <w:sz w:val="22"/>
                                </w:rPr>
                                <w:t>2</w:t>
                              </w:r>
                            </w:p>
                          </w:txbxContent>
                        </wps:txbx>
                        <wps:bodyPr rot="0" vert="horz" wrap="none" lIns="0" tIns="0" rIns="0" bIns="0" anchor="t" anchorCtr="0" upright="1">
                          <a:spAutoFit/>
                        </wps:bodyPr>
                      </wps:wsp>
                      <wps:wsp>
                        <wps:cNvPr id="636" name="Rectangle 4340"/>
                        <wps:cNvSpPr>
                          <a:spLocks noChangeArrowheads="1"/>
                        </wps:cNvSpPr>
                        <wps:spPr bwMode="auto">
                          <a:xfrm>
                            <a:off x="7335"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A8351F" w14:textId="77777777" w:rsidR="00C35B20" w:rsidRDefault="00C35B20" w:rsidP="006168F9">
                              <w:r>
                                <w:rPr>
                                  <w:rFonts w:ascii="Calibri" w:hAnsi="Calibri" w:cs="Calibri"/>
                                  <w:color w:val="000000"/>
                                  <w:kern w:val="0"/>
                                  <w:sz w:val="22"/>
                                </w:rPr>
                                <w:t>3</w:t>
                              </w:r>
                            </w:p>
                          </w:txbxContent>
                        </wps:txbx>
                        <wps:bodyPr rot="0" vert="horz" wrap="none" lIns="0" tIns="0" rIns="0" bIns="0" anchor="t" anchorCtr="0" upright="1">
                          <a:spAutoFit/>
                        </wps:bodyPr>
                      </wps:wsp>
                      <wps:wsp>
                        <wps:cNvPr id="637" name="Rectangle 4341"/>
                        <wps:cNvSpPr>
                          <a:spLocks noChangeArrowheads="1"/>
                        </wps:cNvSpPr>
                        <wps:spPr bwMode="auto">
                          <a:xfrm>
                            <a:off x="8040"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95B12" w14:textId="77777777" w:rsidR="00C35B20" w:rsidRDefault="00C35B20" w:rsidP="006168F9">
                              <w:r>
                                <w:rPr>
                                  <w:rFonts w:ascii="Calibri" w:hAnsi="Calibri" w:cs="Calibri"/>
                                  <w:color w:val="000000"/>
                                  <w:kern w:val="0"/>
                                  <w:sz w:val="22"/>
                                </w:rPr>
                                <w:t>4</w:t>
                              </w:r>
                            </w:p>
                          </w:txbxContent>
                        </wps:txbx>
                        <wps:bodyPr rot="0" vert="horz" wrap="none" lIns="0" tIns="0" rIns="0" bIns="0" anchor="t" anchorCtr="0" upright="1">
                          <a:spAutoFit/>
                        </wps:bodyPr>
                      </wps:wsp>
                      <wps:wsp>
                        <wps:cNvPr id="638" name="Rectangle 4342"/>
                        <wps:cNvSpPr>
                          <a:spLocks noChangeArrowheads="1"/>
                        </wps:cNvSpPr>
                        <wps:spPr bwMode="auto">
                          <a:xfrm>
                            <a:off x="5760"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633BD"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39" name="Rectangle 4343"/>
                        <wps:cNvSpPr>
                          <a:spLocks noChangeArrowheads="1"/>
                        </wps:cNvSpPr>
                        <wps:spPr bwMode="auto">
                          <a:xfrm>
                            <a:off x="6465"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23D16"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40" name="Rectangle 4344"/>
                        <wps:cNvSpPr>
                          <a:spLocks noChangeArrowheads="1"/>
                        </wps:cNvSpPr>
                        <wps:spPr bwMode="auto">
                          <a:xfrm>
                            <a:off x="7170"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42CEB"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41" name="Rectangle 4345"/>
                        <wps:cNvSpPr>
                          <a:spLocks noChangeArrowheads="1"/>
                        </wps:cNvSpPr>
                        <wps:spPr bwMode="auto">
                          <a:xfrm>
                            <a:off x="5865"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B8535" w14:textId="77777777" w:rsidR="00C35B20" w:rsidRDefault="00C35B20" w:rsidP="006168F9">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642" name="Rectangle 4346"/>
                        <wps:cNvSpPr>
                          <a:spLocks noChangeArrowheads="1"/>
                        </wps:cNvSpPr>
                        <wps:spPr bwMode="auto">
                          <a:xfrm>
                            <a:off x="6570"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116E8" w14:textId="77777777" w:rsidR="00C35B20" w:rsidRDefault="00C35B20" w:rsidP="006168F9">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643" name="Rectangle 4347"/>
                        <wps:cNvSpPr>
                          <a:spLocks noChangeArrowheads="1"/>
                        </wps:cNvSpPr>
                        <wps:spPr bwMode="auto">
                          <a:xfrm>
                            <a:off x="7275"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706FF" w14:textId="77777777" w:rsidR="00C35B20" w:rsidRDefault="00C35B20" w:rsidP="006168F9">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644" name="Rectangle 4348"/>
                        <wps:cNvSpPr>
                          <a:spLocks noChangeArrowheads="1"/>
                        </wps:cNvSpPr>
                        <wps:spPr bwMode="auto">
                          <a:xfrm>
                            <a:off x="5865"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12C13"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45" name="Rectangle 4349"/>
                        <wps:cNvSpPr>
                          <a:spLocks noChangeArrowheads="1"/>
                        </wps:cNvSpPr>
                        <wps:spPr bwMode="auto">
                          <a:xfrm>
                            <a:off x="6570"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C1F62"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46" name="Rectangle 4350"/>
                        <wps:cNvSpPr>
                          <a:spLocks noChangeArrowheads="1"/>
                        </wps:cNvSpPr>
                        <wps:spPr bwMode="auto">
                          <a:xfrm>
                            <a:off x="7275"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4BDB"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47" name="Freeform 4351"/>
                        <wps:cNvSpPr>
                          <a:spLocks/>
                        </wps:cNvSpPr>
                        <wps:spPr bwMode="auto">
                          <a:xfrm>
                            <a:off x="5926" y="1483"/>
                            <a:ext cx="60" cy="165"/>
                          </a:xfrm>
                          <a:custGeom>
                            <a:avLst/>
                            <a:gdLst>
                              <a:gd name="T0" fmla="*/ 0 w 60"/>
                              <a:gd name="T1" fmla="*/ 0 h 165"/>
                              <a:gd name="T2" fmla="*/ 60 w 60"/>
                              <a:gd name="T3" fmla="*/ 0 h 165"/>
                              <a:gd name="T4" fmla="*/ 30 w 60"/>
                              <a:gd name="T5" fmla="*/ 165 h 165"/>
                              <a:gd name="T6" fmla="*/ 0 w 60"/>
                              <a:gd name="T7" fmla="*/ 0 h 165"/>
                            </a:gdLst>
                            <a:ahLst/>
                            <a:cxnLst>
                              <a:cxn ang="0">
                                <a:pos x="T0" y="T1"/>
                              </a:cxn>
                              <a:cxn ang="0">
                                <a:pos x="T2" y="T3"/>
                              </a:cxn>
                              <a:cxn ang="0">
                                <a:pos x="T4" y="T5"/>
                              </a:cxn>
                              <a:cxn ang="0">
                                <a:pos x="T6" y="T7"/>
                              </a:cxn>
                            </a:cxnLst>
                            <a:rect l="0" t="0" r="r" b="b"/>
                            <a:pathLst>
                              <a:path w="60" h="165">
                                <a:moveTo>
                                  <a:pt x="0" y="0"/>
                                </a:moveTo>
                                <a:lnTo>
                                  <a:pt x="60" y="0"/>
                                </a:lnTo>
                                <a:lnTo>
                                  <a:pt x="30" y="16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 name="Freeform 4352"/>
                        <wps:cNvSpPr>
                          <a:spLocks noEditPoints="1"/>
                        </wps:cNvSpPr>
                        <wps:spPr bwMode="auto">
                          <a:xfrm>
                            <a:off x="5918" y="1476"/>
                            <a:ext cx="76" cy="179"/>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649" name="Freeform 4358"/>
                        <wps:cNvSpPr>
                          <a:spLocks noEditPoints="1"/>
                        </wps:cNvSpPr>
                        <wps:spPr bwMode="auto">
                          <a:xfrm>
                            <a:off x="8" y="7"/>
                            <a:ext cx="8520" cy="1828"/>
                          </a:xfrm>
                          <a:custGeom>
                            <a:avLst/>
                            <a:gdLst>
                              <a:gd name="T0" fmla="*/ 0 w 9088"/>
                              <a:gd name="T1" fmla="*/ 8 h 1952"/>
                              <a:gd name="T2" fmla="*/ 8 w 9088"/>
                              <a:gd name="T3" fmla="*/ 0 h 1952"/>
                              <a:gd name="T4" fmla="*/ 9080 w 9088"/>
                              <a:gd name="T5" fmla="*/ 0 h 1952"/>
                              <a:gd name="T6" fmla="*/ 9088 w 9088"/>
                              <a:gd name="T7" fmla="*/ 8 h 1952"/>
                              <a:gd name="T8" fmla="*/ 9088 w 9088"/>
                              <a:gd name="T9" fmla="*/ 1944 h 1952"/>
                              <a:gd name="T10" fmla="*/ 9080 w 9088"/>
                              <a:gd name="T11" fmla="*/ 1952 h 1952"/>
                              <a:gd name="T12" fmla="*/ 8 w 9088"/>
                              <a:gd name="T13" fmla="*/ 1952 h 1952"/>
                              <a:gd name="T14" fmla="*/ 0 w 9088"/>
                              <a:gd name="T15" fmla="*/ 1944 h 1952"/>
                              <a:gd name="T16" fmla="*/ 0 w 9088"/>
                              <a:gd name="T17" fmla="*/ 8 h 1952"/>
                              <a:gd name="T18" fmla="*/ 16 w 9088"/>
                              <a:gd name="T19" fmla="*/ 1944 h 1952"/>
                              <a:gd name="T20" fmla="*/ 8 w 9088"/>
                              <a:gd name="T21" fmla="*/ 1936 h 1952"/>
                              <a:gd name="T22" fmla="*/ 9080 w 9088"/>
                              <a:gd name="T23" fmla="*/ 1936 h 1952"/>
                              <a:gd name="T24" fmla="*/ 9072 w 9088"/>
                              <a:gd name="T25" fmla="*/ 1944 h 1952"/>
                              <a:gd name="T26" fmla="*/ 9072 w 9088"/>
                              <a:gd name="T27" fmla="*/ 8 h 1952"/>
                              <a:gd name="T28" fmla="*/ 9080 w 9088"/>
                              <a:gd name="T29" fmla="*/ 16 h 1952"/>
                              <a:gd name="T30" fmla="*/ 8 w 9088"/>
                              <a:gd name="T31" fmla="*/ 16 h 1952"/>
                              <a:gd name="T32" fmla="*/ 16 w 9088"/>
                              <a:gd name="T33" fmla="*/ 8 h 1952"/>
                              <a:gd name="T34" fmla="*/ 16 w 9088"/>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88" h="1952">
                                <a:moveTo>
                                  <a:pt x="0" y="8"/>
                                </a:moveTo>
                                <a:cubicBezTo>
                                  <a:pt x="0" y="4"/>
                                  <a:pt x="4" y="0"/>
                                  <a:pt x="8" y="0"/>
                                </a:cubicBezTo>
                                <a:lnTo>
                                  <a:pt x="9080" y="0"/>
                                </a:lnTo>
                                <a:cubicBezTo>
                                  <a:pt x="9085" y="0"/>
                                  <a:pt x="9088" y="4"/>
                                  <a:pt x="9088" y="8"/>
                                </a:cubicBezTo>
                                <a:lnTo>
                                  <a:pt x="9088" y="1944"/>
                                </a:lnTo>
                                <a:cubicBezTo>
                                  <a:pt x="9088" y="1949"/>
                                  <a:pt x="9085" y="1952"/>
                                  <a:pt x="9080" y="1952"/>
                                </a:cubicBezTo>
                                <a:lnTo>
                                  <a:pt x="8" y="1952"/>
                                </a:lnTo>
                                <a:cubicBezTo>
                                  <a:pt x="4" y="1952"/>
                                  <a:pt x="0" y="1949"/>
                                  <a:pt x="0" y="1944"/>
                                </a:cubicBezTo>
                                <a:lnTo>
                                  <a:pt x="0" y="8"/>
                                </a:lnTo>
                                <a:close/>
                                <a:moveTo>
                                  <a:pt x="16" y="1944"/>
                                </a:moveTo>
                                <a:lnTo>
                                  <a:pt x="8" y="1936"/>
                                </a:lnTo>
                                <a:lnTo>
                                  <a:pt x="9080" y="1936"/>
                                </a:lnTo>
                                <a:lnTo>
                                  <a:pt x="9072" y="1944"/>
                                </a:lnTo>
                                <a:lnTo>
                                  <a:pt x="9072" y="8"/>
                                </a:lnTo>
                                <a:lnTo>
                                  <a:pt x="9080" y="16"/>
                                </a:lnTo>
                                <a:lnTo>
                                  <a:pt x="8" y="16"/>
                                </a:lnTo>
                                <a:lnTo>
                                  <a:pt x="16" y="8"/>
                                </a:lnTo>
                                <a:lnTo>
                                  <a:pt x="16" y="194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id="Group 4308" o:spid="_x0000_s1085" style="width:426.8pt;height:91.75pt;mso-position-horizontal-relative:char;mso-position-vertical-relative:line" coordsize="8536,18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">
                <o:lock v:ext="edit" aspectratio="t"/>
                <v:rect id="AutoShape 4309" o:spid="_x0000_s1086" style="position:absolute;width:8536;height:18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rlpxwgAA&#10;ANwAAAAPAAAAZHJzL2Rvd25yZXYueG1sRE/LaoNAFN0X8g/DDXRTkrFdSDGZSBBCpBRCzWN9cW5U&#10;4txRZ6r27zuLQpeH896ms2nFSINrLCt4XUcgiEurG64UXM6H1TsI55E1tpZJwQ85SHeLpy0m2k78&#10;RWPhKxFC2CWooPa+S6R0ZU0G3dp2xIG728GgD3CopB5wCuGmlW9RFEuDDYeGGjvKaiofxbdRMJWn&#10;8Xb+PMrTyy233Od9Vlw/lHpezvsNCE+z/xf/uXOtII7C2nAmHAG5+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CuWnHCAAAA3AAAAA8AAAAAAAAAAAAAAAAAlwIAAGRycy9kb3du&#10;cmV2LnhtbFBLBQYAAAAABAAEAPUAAACGAwAAAAA=&#10;" filled="f" stroked="f">
                  <o:lock v:ext="edit" aspectratio="t" text="t"/>
                </v:rect>
                <v:rect id="Rectangle 4310" o:spid="_x0000_s1087" style="position:absolute;left:4124;top:132;width:513;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C5ZhxAAA&#10;ANwAAAAPAAAAZHJzL2Rvd25yZXYueG1sRI9Bi8IwFITvwv6H8Ba8iKbrQbQaZVkQPAhi9bB7ezTP&#10;pm7zUppoq7/eCILHYWa+YRarzlbiSo0vHSv4GiUgiHOnSy4UHA/r4RSED8gaK8ek4EYeVsuP3gJT&#10;7Vre0zULhYgQ9ikqMCHUqZQ+N2TRj1xNHL2TayyGKJtC6gbbCLeVHCfJRFosOS4YrOnHUP6fXayC&#10;9e63JL7L/WA2bd05H/9lZlsr1f/svucgAnXhHX61N1rBJJnB80w8AnL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QuWYcQAAADcAAAADwAAAAAAAAAAAAAAAACXAgAAZHJzL2Rv&#10;d25yZXYueG1sUEsFBgAAAAAEAAQA9QAAAIgDAAAAAA==&#10;" filled="f" stroked="f">
                  <v:textbox style="mso-fit-shape-to-text:t" inset="0,0,0,0">
                    <w:txbxContent>
                      <w:p w14:paraId="54818188" w14:textId="77777777" w:rsidR="00C35B20" w:rsidRDefault="00C35B20" w:rsidP="006168F9">
                        <w:r>
                          <w:rPr>
                            <w:rFonts w:ascii="Calibri" w:hAnsi="Calibri" w:cs="Calibri"/>
                            <w:color w:val="000000"/>
                            <w:kern w:val="0"/>
                            <w:sz w:val="22"/>
                          </w:rPr>
                          <w:t>Day</w:t>
                        </w:r>
                      </w:p>
                    </w:txbxContent>
                  </v:textbox>
                </v:rect>
                <v:rect id="Rectangle 4311" o:spid="_x0000_s1088" style="position:absolute;left:164;top:447;width:421;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6KkhwwAA&#10;ANwAAAAPAAAAZHJzL2Rvd25yZXYueG1sRE/Pa8IwFL4P/B/CE7yMmdpDqZ1RRBB2GEi7Hebt0bw1&#10;nc1LaaKt/vXLYbDjx/d7s5tsJ240+NaxgtUyAUFcO91yo+Dz4/iSg/ABWWPnmBTcycNuO3vaYKHd&#10;yCXdqtCIGMK+QAUmhL6Q0teGLPql64kj9+0GiyHCoZF6wDGG206mSZJJiy3HBoM9HQzVl+pqFRxP&#10;Xy3xQ5bP63x0P3V6rsx7r9RiPu1fQQSawr/4z/2mFWSrOD+eiUdAbn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6KkhwwAAANwAAAAPAAAAAAAAAAAAAAAAAJcCAABkcnMvZG93&#10;bnJldi54bWxQSwUGAAAAAAQABAD1AAAAhwMAAAAA&#10;" filled="f" stroked="f">
                  <v:textbox style="mso-fit-shape-to-text:t" inset="0,0,0,0">
                    <w:txbxContent>
                      <w:p w14:paraId="1CCCD86B" w14:textId="77777777" w:rsidR="00C35B20" w:rsidRDefault="00C35B20" w:rsidP="006168F9">
                        <w:r>
                          <w:rPr>
                            <w:rFonts w:ascii="Calibri" w:hAnsi="Calibri" w:cs="Calibri"/>
                            <w:color w:val="000000"/>
                            <w:kern w:val="0"/>
                            <w:sz w:val="20"/>
                            <w:szCs w:val="20"/>
                          </w:rPr>
                          <w:t>Ara</w:t>
                        </w:r>
                      </w:p>
                    </w:txbxContent>
                  </v:textbox>
                </v:rect>
                <v:rect id="Rectangle 4312" o:spid="_x0000_s1089" style="position:absolute;left:464;top:447;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JEHNwgAA&#10;ANwAAAAPAAAAZHJzL2Rvd25yZXYueG1sRI/disIwFITvF3yHcIS926b1QqQaRQTBlb2x+gCH5vQH&#10;k5OSRNt9e7Ow4OUwM98wm91kjXiSD71jBUWWgyCune65VXC7Hr9WIEJE1mgck4JfCrDbzj42WGo3&#10;8oWeVWxFgnAoUUEX41BKGeqOLIbMDcTJa5y3GJP0rdQexwS3Ri7yfCkt9pwWOhzo0FF9rx5WgbxW&#10;x3FVGZ+786L5Md+nS0NOqc/5tF+DiDTFd/i/fdIKlkUBf2fSEZDb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IkQc3CAAAA3AAAAA8AAAAAAAAAAAAAAAAAlwIAAGRycy9kb3du&#10;cmV2LnhtbFBLBQYAAAAABAAEAPUAAACGAwAAAAA=&#10;" filled="f" stroked="f">
                  <v:textbox style="mso-fit-shape-to-text:t" inset="0,0,0,0">
                    <w:txbxContent>
                      <w:p w14:paraId="3C5DA25D" w14:textId="77777777" w:rsidR="00C35B20" w:rsidRDefault="00C35B20" w:rsidP="006168F9">
                        <w:r>
                          <w:rPr>
                            <w:rFonts w:ascii="Calibri" w:hAnsi="Calibri" w:cs="Calibri"/>
                            <w:color w:val="000000"/>
                            <w:kern w:val="0"/>
                            <w:sz w:val="20"/>
                            <w:szCs w:val="20"/>
                          </w:rPr>
                          <w:t>-</w:t>
                        </w:r>
                      </w:p>
                    </w:txbxContent>
                  </v:textbox>
                </v:rect>
                <v:rect id="Rectangle 4313" o:spid="_x0000_s1090" style="position:absolute;left:524;top:447;width:10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9t+6wQAA&#10;ANwAAAAPAAAAZHJzL2Rvd25yZXYueG1sRI/NigIxEITvgu8QWtibZpyDyGgUEQSVvTjuAzSTnh9M&#10;OkMSnfHtzcLCHouq+ora7kdrxIt86BwrWC4yEMSV0x03Cn7up/kaRIjIGo1jUvCmAPvddLLFQruB&#10;b/QqYyMShEOBCtoY+0LKULVkMSxcT5y82nmLMUnfSO1xSHBrZJ5lK2mx47TQYk/HlqpH+bQK5L08&#10;DevS+Mxd8/rbXM63mpxSX7PxsAERaYz/4b/2WStYLXP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svbfusEAAADcAAAADwAAAAAAAAAAAAAAAACXAgAAZHJzL2Rvd25y&#10;ZXYueG1sUEsFBgAAAAAEAAQA9QAAAIUDAAAAAA==&#10;" filled="f" stroked="f">
                  <v:textbox style="mso-fit-shape-to-text:t" inset="0,0,0,0">
                    <w:txbxContent>
                      <w:p w14:paraId="4E5EAAA1" w14:textId="77777777" w:rsidR="00C35B20" w:rsidRDefault="00C35B20" w:rsidP="006168F9">
                        <w:r>
                          <w:rPr>
                            <w:rFonts w:ascii="Calibri" w:hAnsi="Calibri" w:cs="Calibri"/>
                            <w:color w:val="000000"/>
                            <w:kern w:val="0"/>
                            <w:sz w:val="20"/>
                            <w:szCs w:val="20"/>
                          </w:rPr>
                          <w:t>C</w:t>
                        </w:r>
                      </w:p>
                    </w:txbxContent>
                  </v:textbox>
                </v:rect>
                <v:rect id="Rectangle 4314" o:spid="_x0000_s1091" style="position:absolute;left:1019;top:447;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unohwQAA&#10;ANwAAAAPAAAAZHJzL2Rvd25yZXYueG1sRI/NigIxEITvC75DaMHbmlFBZDSKCIIre3H0AZpJzw8m&#10;nSGJzuzbmwXBY1FVX1Gb3WCNeJIPrWMFs2kGgrh0uuVawe16/F6BCBFZo3FMCv4owG47+tpgrl3P&#10;F3oWsRYJwiFHBU2MXS5lKBuyGKauI05e5bzFmKSvpfbYJ7g1cp5lS2mx5bTQYEeHhsp78bAK5LU4&#10;9qvC+Myd59Wv+TldKnJKTcbDfg0i0hA/4Xf7pBUsZwv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3bp6IcEAAADcAAAADwAAAAAAAAAAAAAAAACXAgAAZHJzL2Rvd25y&#10;ZXYueG1sUEsFBgAAAAAEAAQA9QAAAIUDAAAAAA==&#10;" filled="f" stroked="f">
                  <v:textbox style="mso-fit-shape-to-text:t" inset="0,0,0,0">
                    <w:txbxContent>
                      <w:p w14:paraId="36ECAF04" w14:textId="77777777" w:rsidR="00C35B20" w:rsidRDefault="00C35B20" w:rsidP="006168F9">
                        <w:r>
                          <w:rPr>
                            <w:rFonts w:ascii="Calibri" w:hAnsi="Calibri" w:cs="Calibri"/>
                            <w:color w:val="000000"/>
                            <w:kern w:val="0"/>
                            <w:sz w:val="20"/>
                            <w:szCs w:val="20"/>
                          </w:rPr>
                          <w:t>2g/m</w:t>
                        </w:r>
                      </w:p>
                    </w:txbxContent>
                  </v:textbox>
                </v:rect>
                <v:rect id="Rectangle 4315" o:spid="_x0000_s1092" style="position:absolute;left:1469;top:411;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U+JVwQAA&#10;ANwAAAAPAAAAZHJzL2Rvd25yZXYueG1sRI/NigIxEITvC75DaMHbmlFEZDSKCIIre3H0AZpJzw8m&#10;nSGJzuzbmwXBY1FVX1Gb3WCNeJIPrWMFs2kGgrh0uuVawe16/F6BCBFZo3FMCv4owG47+tpgrl3P&#10;F3oWsRYJwiFHBU2MXS5lKBuyGKauI05e5bzFmKSvpfbYJ7g1cp5lS2mx5bTQYEeHhsp78bAK5LU4&#10;9qvC+Myd59Wv+TldKnJKTcbDfg0i0hA/4Xf7pBUsZwv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lPiVcEAAADcAAAADwAAAAAAAAAAAAAAAACXAgAAZHJzL2Rvd25y&#10;ZXYueG1sUEsFBgAAAAAEAAQA9QAAAIUDAAAAAA==&#10;" filled="f" stroked="f">
                  <v:textbox style="mso-fit-shape-to-text:t" inset="0,0,0,0">
                    <w:txbxContent>
                      <w:p w14:paraId="5A4F115A" w14:textId="77777777" w:rsidR="00C35B20" w:rsidRDefault="00C35B20" w:rsidP="006168F9">
                        <w:r>
                          <w:rPr>
                            <w:rFonts w:ascii="Calibri" w:hAnsi="Calibri" w:cs="Calibri"/>
                            <w:color w:val="000000"/>
                            <w:kern w:val="0"/>
                            <w:sz w:val="14"/>
                            <w:szCs w:val="14"/>
                          </w:rPr>
                          <w:t>2</w:t>
                        </w:r>
                      </w:p>
                    </w:txbxContent>
                  </v:textbox>
                </v:rect>
                <v:rect id="Rectangle 4316" o:spid="_x0000_s1093" style="position:absolute;left:1574;top:447;width:69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H0fOwQAA&#10;ANwAAAAPAAAAZHJzL2Rvd25yZXYueG1sRI/NigIxEITvC75DaMHbmlFQZDSKCIIre3H0AZpJzw8m&#10;nSGJzuzbmwXBY1FVX1Gb3WCNeJIPrWMFs2kGgrh0uuVawe16/F6BCBFZo3FMCv4owG47+tpgrl3P&#10;F3oWsRYJwiFHBU2MXS5lKBuyGKauI05e5bzFmKSvpfbYJ7g1cp5lS2mx5bTQYEeHhsp78bAK5LU4&#10;9qvC+Myd59Wv+TldKnJKTcbDfg0i0hA/4Xf7pBUsZwv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PR9HzsEAAADcAAAADwAAAAAAAAAAAAAAAACXAgAAZHJzL2Rvd25y&#10;ZXYueG1sUEsFBgAAAAAEAAQA9QAAAIUDAAAAAA==&#10;" filled="f" stroked="f">
                  <v:textbox style="mso-fit-shape-to-text:t" inset="0,0,0,0">
                    <w:txbxContent>
                      <w:p w14:paraId="52DE7307" w14:textId="77777777" w:rsidR="00C35B20" w:rsidRDefault="00C35B20" w:rsidP="006168F9">
                        <w:r>
                          <w:rPr>
                            <w:rFonts w:ascii="Calibri" w:hAnsi="Calibri" w:cs="Calibri"/>
                            <w:color w:val="000000"/>
                            <w:kern w:val="0"/>
                            <w:sz w:val="20"/>
                            <w:szCs w:val="20"/>
                          </w:rPr>
                          <w:t>(**1g/m</w:t>
                        </w:r>
                      </w:p>
                    </w:txbxContent>
                  </v:textbox>
                </v:rect>
                <v:rect id="Rectangle 4317" o:spid="_x0000_s1094" style="position:absolute;left:2294;top:447;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zdm5wQAA&#10;ANwAAAAPAAAAZHJzL2Rvd25yZXYueG1sRI/NigIxEITvgu8QWtibZvQwyGgUEQSVvTjuAzSTnh9M&#10;OkMSnfHtzcLCHouq+ora7kdrxIt86BwrWC4yEMSV0x03Cn7up/kaRIjIGo1jUvCmAPvddLLFQruB&#10;b/QqYyMShEOBCtoY+0LKULVkMSxcT5y82nmLMUnfSO1xSHBr5CrLcmmx47TQYk/HlqpH+bQK5L08&#10;DevS+MxdV/W3uZxvNTmlvmbjYQMi0hj/w3/ts1aQL3P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zc3ZucEAAADcAAAADwAAAAAAAAAAAAAAAACXAgAAZHJzL2Rvd25y&#10;ZXYueG1sUEsFBgAAAAAEAAQA9QAAAIUDAAAAAA==&#10;" filled="f" stroked="f">
                  <v:textbox style="mso-fit-shape-to-text:t" inset="0,0,0,0">
                    <w:txbxContent>
                      <w:p w14:paraId="18A49139" w14:textId="77777777" w:rsidR="00C35B20" w:rsidRDefault="00C35B20" w:rsidP="006168F9">
                        <w:r>
                          <w:rPr>
                            <w:rFonts w:ascii="Calibri" w:hAnsi="Calibri" w:cs="Calibri"/>
                            <w:color w:val="000000"/>
                            <w:kern w:val="0"/>
                            <w:sz w:val="14"/>
                            <w:szCs w:val="14"/>
                          </w:rPr>
                          <w:t>2</w:t>
                        </w:r>
                      </w:p>
                    </w:txbxContent>
                  </v:textbox>
                </v:rect>
                <v:rect id="Rectangle 4318" o:spid="_x0000_s1095" style="position:absolute;left:2369;top:447;width:645;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ATFVxQAA&#10;ANwAAAAPAAAAZHJzL2Rvd25yZXYueG1sRI9Ba8JAFITvBf/D8gQvRTd6sBpdRQShB6GY9qC3R/aZ&#10;jWbfhuzWRH99VxB6HGbmG2a57mwlbtT40rGC8SgBQZw7XXKh4Od7N5yB8AFZY+WYFNzJw3rVe1ti&#10;ql3LB7ploRARwj5FBSaEOpXS54Ys+pGriaN3do3FEGVTSN1gG+G2kpMkmUqLJccFgzVtDeXX7Ncq&#10;2H0dS+KHPLzPZ6275JNTZva1UoN+t1mACNSF//Cr/akVTMcf8DwTj4Bc/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YBMVXFAAAA3AAAAA8AAAAAAAAAAAAAAAAAlwIAAGRycy9k&#10;b3ducmV2LnhtbFBLBQYAAAAABAAEAPUAAACJAwAAAAA=&#10;" filled="f" stroked="f">
                  <v:textbox style="mso-fit-shape-to-text:t" inset="0,0,0,0">
                    <w:txbxContent>
                      <w:p w14:paraId="22F41CB6" w14:textId="77777777" w:rsidR="00C35B20" w:rsidRDefault="00C35B20" w:rsidP="006168F9">
                        <w:r>
                          <w:rPr>
                            <w:rFonts w:ascii="Calibri" w:hAnsi="Calibri" w:cs="Calibri"/>
                            <w:color w:val="000000"/>
                            <w:kern w:val="0"/>
                            <w:sz w:val="20"/>
                            <w:szCs w:val="20"/>
                          </w:rPr>
                          <w:t>)x2</w:t>
                        </w:r>
                      </w:p>
                    </w:txbxContent>
                  </v:textbox>
                </v:rect>
                <v:rect id="Rectangle 4319" o:spid="_x0000_s1096" style="position:absolute;left:4124;top:447;width:95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HuhQvwAA&#10;ANwAAAAPAAAAZHJzL2Rvd25yZXYueG1sRE/LisIwFN0L/kO4wuxsWhci1VhEEByZjXU+4NLcPjC5&#10;KUnG1r+fLAZmeTjvQzVbI17kw+BYQZHlIIgbpwfuFHw/LusdiBCRNRrHpOBNAarjcnHAUruJ7/Sq&#10;YydSCIcSFfQxjqWUoenJYsjcSJy41nmLMUHfSe1xSuHWyE2eb6XFgVNDjyOde2qe9Y9VIB/1ZdrV&#10;xufutmm/zOf13pJT6mM1n/YgIs3xX/znvmoF2yKtTWfSEZDHX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Me6FC/AAAA3AAAAA8AAAAAAAAAAAAAAAAAlwIAAGRycy9kb3ducmV2&#10;LnhtbFBLBQYAAAAABAAEAPUAAACDAwAAAAA=&#10;" filled="f" stroked="f">
                  <v:textbox style="mso-fit-shape-to-text:t" inset="0,0,0,0">
                    <w:txbxContent>
                      <w:p w14:paraId="772B7BEC" w14:textId="77777777" w:rsidR="00C35B20" w:rsidRDefault="00C35B20" w:rsidP="006168F9">
                        <w:r>
                          <w:rPr>
                            <w:rFonts w:ascii="Calibri" w:hAnsi="Calibri" w:cs="Calibri"/>
                            <w:color w:val="000000"/>
                            <w:kern w:val="0"/>
                            <w:sz w:val="20"/>
                            <w:szCs w:val="20"/>
                          </w:rPr>
                          <w:t>3h div q12h</w:t>
                        </w:r>
                      </w:p>
                    </w:txbxContent>
                  </v:textbox>
                </v:rect>
                <v:rect id="Rectangle 4320" o:spid="_x0000_s1097" style="position:absolute;left:164;top:776;width:32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Uk3LwgAA&#10;ANwAAAAPAAAAZHJzL2Rvd25yZXYueG1sRI/NigIxEITvwr5DaMGbk9GDuLNGWQRBxYvjPkAz6flh&#10;k86QZJ3x7Y0g7LGoqq+ozW60RtzJh86xgkWWgyCunO64UfBzO8zXIEJE1mgck4IHBdhtPyYbLLQb&#10;+Er3MjYiQTgUqKCNsS+kDFVLFkPmeuLk1c5bjEn6RmqPQ4JbI5d5vpIWO04LLfa0b6n6Lf+sAnkr&#10;D8O6ND5352V9MafjtSan1Gw6fn+BiDTG//C7fdQKVotPeJ1JR0Bu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xSTcvCAAAA3AAAAA8AAAAAAAAAAAAAAAAAlwIAAGRycy9kb3du&#10;cmV2LnhtbFBLBQYAAAAABAAEAPUAAACGAwAAAAA=&#10;" filled="f" stroked="f">
                  <v:textbox style="mso-fit-shape-to-text:t" inset="0,0,0,0">
                    <w:txbxContent>
                      <w:p w14:paraId="15FC8D8C" w14:textId="77777777" w:rsidR="00C35B20" w:rsidRDefault="00C35B20" w:rsidP="006168F9">
                        <w:r>
                          <w:rPr>
                            <w:rFonts w:ascii="Calibri" w:hAnsi="Calibri" w:cs="Calibri"/>
                            <w:color w:val="000000"/>
                            <w:kern w:val="0"/>
                            <w:sz w:val="22"/>
                          </w:rPr>
                          <w:t>ETP</w:t>
                        </w:r>
                      </w:p>
                    </w:txbxContent>
                  </v:textbox>
                </v:rect>
                <v:rect id="Rectangle 4321" o:spid="_x0000_s1098" style="position:absolute;left:1019;top:776;width:87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BC7rvwAA&#10;ANwAAAAPAAAAZHJzL2Rvd25yZXYueG1sRE/LisIwFN0L8w/hDrjTdLoQqUYZBgodcWP1Ay7N7YNJ&#10;bkqSsfXvzUJweTjv/XG2RtzJh8Gxgq91BoK4cXrgTsHtWq62IEJE1mgck4IHBTgePhZ7LLSb+EL3&#10;OnYihXAoUEEf41hIGZqeLIa1G4kT1zpvMSboO6k9TincGpln2UZaHDg19DjST0/NX/1vFchrXU7b&#10;2vjMnfL2bH6rS0tOqeXn/L0DEWmOb/HLXWkFmzzNT2fSEZCHJ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MELuu/AAAA3AAAAA8AAAAAAAAAAAAAAAAAlwIAAGRycy9kb3ducmV2&#10;LnhtbFBLBQYAAAAABAAEAPUAAACDAwAAAAA=&#10;" filled="f" stroked="f">
                  <v:textbox style="mso-fit-shape-to-text:t" inset="0,0,0,0">
                    <w:txbxContent>
                      <w:p w14:paraId="5FFB0682" w14:textId="77777777" w:rsidR="00C35B20" w:rsidRDefault="00C35B20" w:rsidP="006168F9">
                        <w:r>
                          <w:rPr>
                            <w:rFonts w:ascii="Calibri" w:hAnsi="Calibri" w:cs="Calibri"/>
                            <w:color w:val="000000"/>
                            <w:kern w:val="0"/>
                            <w:sz w:val="22"/>
                          </w:rPr>
                          <w:t>100mg/m</w:t>
                        </w:r>
                      </w:p>
                    </w:txbxContent>
                  </v:textbox>
                </v:rect>
                <v:rect id="Rectangle 4322" o:spid="_x0000_s1099" style="position:absolute;left:1880;top:728;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SItwwQAA&#10;ANwAAAAPAAAAZHJzL2Rvd25yZXYueG1sRI/NigIxEITvgu8QWtibZpyDyGgUEQSVvTjuAzSTnh9M&#10;OkMSnfHtzcLCHouq+ora7kdrxIt86BwrWC4yEMSV0x03Cn7up/kaRIjIGo1jUvCmAPvddLLFQruB&#10;b/QqYyMShEOBCtoY+0LKULVkMSxcT5y82nmLMUnfSO1xSHBrZJ5lK2mx47TQYk/HlqpH+bQK5L08&#10;DevS+Mxd8/rbXM63mpxSX7PxsAERaYz/4b/2WStY5Uv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jEiLcMEAAADcAAAADwAAAAAAAAAAAAAAAACXAgAAZHJzL2Rvd25y&#10;ZXYueG1sUEsFBgAAAAAEAAQA9QAAAIUDAAAAAA==&#10;" filled="f" stroked="f">
                  <v:textbox style="mso-fit-shape-to-text:t" inset="0,0,0,0">
                    <w:txbxContent>
                      <w:p w14:paraId="6EA0F5F0" w14:textId="77777777" w:rsidR="00C35B20" w:rsidRDefault="00C35B20" w:rsidP="006168F9">
                        <w:r>
                          <w:rPr>
                            <w:rFonts w:ascii="Calibri" w:hAnsi="Calibri" w:cs="Calibri"/>
                            <w:color w:val="000000"/>
                            <w:kern w:val="0"/>
                            <w:sz w:val="14"/>
                            <w:szCs w:val="14"/>
                          </w:rPr>
                          <w:t>2</w:t>
                        </w:r>
                      </w:p>
                    </w:txbxContent>
                  </v:textbox>
                </v:rect>
                <v:rect id="Rectangle 4323" o:spid="_x0000_s1100" style="position:absolute;left:4124;top:776;width:75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mhUHwQAA&#10;ANwAAAAPAAAAZHJzL2Rvd25yZXYueG1sRI/NigIxEITvgu8QWtibZpyDyGgUEQRX9uK4D9BMen4w&#10;6QxJdGbf3gjCHouq+ora7kdrxJN86BwrWC4yEMSV0x03Cn5vp/kaRIjIGo1jUvBHAfa76WSLhXYD&#10;X+lZxkYkCIcCFbQx9oWUoWrJYli4njh5tfMWY5K+kdrjkODWyDzLVtJix2mhxZ6OLVX38mEVyFt5&#10;Gtal8Zm75PWP+T5fa3JKfc3GwwZEpDH+hz/ts1awynN4n0lHQO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JoVB8EAAADcAAAADwAAAAAAAAAAAAAAAACXAgAAZHJzL2Rvd25y&#10;ZXYueG1sUEsFBgAAAAAEAAQA9QAAAIUDAAAAAA==&#10;" filled="f" stroked="f">
                  <v:textbox style="mso-fit-shape-to-text:t" inset="0,0,0,0">
                    <w:txbxContent>
                      <w:p w14:paraId="38DFF365" w14:textId="77777777" w:rsidR="00C35B20" w:rsidRDefault="00C35B20" w:rsidP="006168F9">
                        <w:r>
                          <w:rPr>
                            <w:rFonts w:ascii="Calibri" w:hAnsi="Calibri" w:cs="Calibri"/>
                            <w:color w:val="000000"/>
                            <w:kern w:val="0"/>
                            <w:sz w:val="22"/>
                          </w:rPr>
                          <w:t>div (1hr)</w:t>
                        </w:r>
                      </w:p>
                    </w:txbxContent>
                  </v:textbox>
                </v:rect>
                <v:rect id="Rectangle 4324" o:spid="_x0000_s1101" style="position:absolute;left:164;top:1091;width:467;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Vv3rxgAA&#10;ANwAAAAPAAAAZHJzL2Rvd25yZXYueG1sRI9Ba8JAFITvBf/D8gQvRTdNQTRmI1IQehCK0YPeHtnX&#10;bGr2bchuTdpf3y0Uehxm5hsm3462FXfqfeNYwdMiAUFcOd1wreB82s9XIHxA1tg6JgVf5GFbTB5y&#10;zLQb+Ej3MtQiQthnqMCE0GVS+sqQRb9wHXH03l1vMUTZ11L3OES4bWWaJEtpseG4YLCjF0PVrfy0&#10;CvZvl4b4Wx4f16vBfVTptTSHTqnZdNxtQAQaw3/4r/2qFSzTZ/g9E4+ALH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nVv3rxgAAANwAAAAPAAAAAAAAAAAAAAAAAJcCAABkcnMv&#10;ZG93bnJldi54bWxQSwUGAAAAAAQABAD1AAAAigMAAAAA&#10;" filled="f" stroked="f">
                  <v:textbox style="mso-fit-shape-to-text:t" inset="0,0,0,0">
                    <w:txbxContent>
                      <w:p w14:paraId="652D3E61" w14:textId="77777777" w:rsidR="00C35B20" w:rsidRDefault="00C35B20" w:rsidP="006168F9">
                        <w:r>
                          <w:rPr>
                            <w:rFonts w:ascii="Calibri" w:hAnsi="Calibri" w:cs="Calibri"/>
                            <w:color w:val="000000"/>
                            <w:kern w:val="0"/>
                            <w:sz w:val="20"/>
                            <w:szCs w:val="20"/>
                          </w:rPr>
                          <w:t>DEX</w:t>
                        </w:r>
                      </w:p>
                    </w:txbxContent>
                  </v:textbox>
                </v:rect>
                <v:rect id="Rectangle 4325" o:spid="_x0000_s1102" style="position:absolute;left:1019;top:1091;width:9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PyjowQAA&#10;ANwAAAAPAAAAZHJzL2Rvd25yZXYueG1sRI/disIwFITvF3yHcBa8W9MtIlKNsiwIKntj9QEOzekP&#10;Jicliba+vVkQvBxm5htmvR2tEXfyoXOs4HuWgSCunO64UXA5776WIEJE1mgck4IHBdhuJh9rLLQb&#10;+ET3MjYiQTgUqKCNsS+kDFVLFsPM9cTJq523GJP0jdQehwS3RuZZtpAWO04LLfb021J1LW9WgTyX&#10;u2FZGp+5Y17/mcP+VJNTavo5/qxARBrjO/xq77WCRT6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D8o6MEAAADcAAAADwAAAAAAAAAAAAAAAACXAgAAZHJzL2Rvd25y&#10;ZXYueG1sUEsFBgAAAAAEAAQA9QAAAIUDAAAAAA==&#10;" filled="f" stroked="f">
                  <v:textbox style="mso-fit-shape-to-text:t" inset="0,0,0,0">
                    <w:txbxContent>
                      <w:p w14:paraId="22E8B46D" w14:textId="77777777" w:rsidR="00C35B20" w:rsidRDefault="00C35B20" w:rsidP="006168F9">
                        <w:r>
                          <w:rPr>
                            <w:rFonts w:ascii="Calibri" w:hAnsi="Calibri" w:cs="Calibri"/>
                            <w:color w:val="000000"/>
                            <w:kern w:val="0"/>
                            <w:sz w:val="20"/>
                            <w:szCs w:val="20"/>
                          </w:rPr>
                          <w:t>40mg/body</w:t>
                        </w:r>
                      </w:p>
                    </w:txbxContent>
                  </v:textbox>
                </v:rect>
                <v:rect id="Rectangle 4326" o:spid="_x0000_s1103" style="position:absolute;left:4124;top:1091;width:68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c41zwQAA&#10;ANwAAAAPAAAAZHJzL2Rvd25yZXYueG1sRI/disIwFITvF3yHcBa8W9MtKFKNsiwIKntj9QEOzekP&#10;Jicliba+vVkQvBxm5htmvR2tEXfyoXOs4HuWgSCunO64UXA5776WIEJE1mgck4IHBdhuJh9rLLQb&#10;+ET3MjYiQTgUqKCNsS+kDFVLFsPM9cTJq523GJP0jdQehwS3RuZZtpAWO04LLfb021J1LW9WgTyX&#10;u2FZGp+5Y17/mcP+VJNTavo5/qxARBrjO/xq77WCRT6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83ONc8EAAADcAAAADwAAAAAAAAAAAAAAAACXAgAAZHJzL2Rvd25y&#10;ZXYueG1sUEsFBgAAAAAEAAQA9QAAAIUDAAAAAA==&#10;" filled="f" stroked="f">
                  <v:textbox style="mso-fit-shape-to-text:t" inset="0,0,0,0">
                    <w:txbxContent>
                      <w:p w14:paraId="4A314E08" w14:textId="77777777" w:rsidR="00C35B20" w:rsidRDefault="00C35B20" w:rsidP="006168F9">
                        <w:r>
                          <w:rPr>
                            <w:rFonts w:ascii="Calibri" w:hAnsi="Calibri" w:cs="Calibri"/>
                            <w:color w:val="000000"/>
                            <w:kern w:val="0"/>
                            <w:sz w:val="20"/>
                            <w:szCs w:val="20"/>
                          </w:rPr>
                          <w:t>div (1hr)</w:t>
                        </w:r>
                      </w:p>
                    </w:txbxContent>
                  </v:textbox>
                </v:rect>
                <v:rect id="Rectangle 4327" o:spid="_x0000_s1104" style="position:absolute;left:164;top:1405;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oRMEwQAA&#10;ANwAAAAPAAAAZHJzL2Rvd25yZXYueG1sRI/disIwFITvF3yHcBa8W9PtRZFqlGVBcMUbqw9waE5/&#10;MDkpSbTdtzeC4OUwM98w6+1kjbiTD71jBd+LDARx7XTPrYLLefe1BBEiskbjmBT8U4DtZvaxxlK7&#10;kU90r2IrEoRDiQq6GIdSylB3ZDEs3ECcvMZ5izFJ30rtcUxwa2SeZYW02HNa6HCg347qa3WzCuS5&#10;2o3LyvjMHfLmaP72p4acUvPP6WcFItIU3+FXe68VFHkBzzPpCMjN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6ETBMEAAADcAAAADwAAAAAAAAAAAAAAAACXAgAAZHJzL2Rvd25y&#10;ZXYueG1sUEsFBgAAAAAEAAQA9QAAAIUDAAAAAA==&#10;" filled="f" stroked="f">
                  <v:textbox style="mso-fit-shape-to-text:t" inset="0,0,0,0">
                    <w:txbxContent>
                      <w:p w14:paraId="614EE8EA"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MTX </w:t>
                        </w:r>
                      </w:p>
                    </w:txbxContent>
                  </v:textbox>
                </v:rect>
                <v:rect id="Rectangle 4328" o:spid="_x0000_s1105" style="position:absolute;left:584;top:1405;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7bafwgAA&#10;ANwAAAAPAAAAZHJzL2Rvd25yZXYueG1sRI/NigIxEITvwr5DaGFvmnEOroxGEUFwxYujD9BMen4w&#10;6QxJ1pl9e7Mg7LGoqq+ozW60RjzJh86xgsU8A0FcOd1xo+B+O85WIEJE1mgck4JfCrDbfkw2WGg3&#10;8JWeZWxEgnAoUEEbY19IGaqWLIa564mTVztvMSbpG6k9DglujcyzbCktdpwWWuzp0FL1KH+sAnkr&#10;j8OqND5z57y+mO/TtSan1Od03K9BRBrjf/jdPmkFy/wL/s6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zttp/CAAAA3AAAAA8AAAAAAAAAAAAAAAAAlwIAAGRycy9kb3du&#10;cmV2LnhtbFBLBQYAAAAABAAEAPUAAACGAwAAAAA=&#10;" filled="f" stroked="f">
                  <v:textbox style="mso-fit-shape-to-text:t" inset="0,0,0,0">
                    <w:txbxContent>
                      <w:p w14:paraId="5C2B16DC"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15mg + </w:t>
                        </w:r>
                      </w:p>
                    </w:txbxContent>
                  </v:textbox>
                </v:rect>
                <v:rect id="Rectangle 4329" o:spid="_x0000_s1106" style="position:absolute;left:1274;top:1405;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ciLtvwAA&#10;ANwAAAAPAAAAZHJzL2Rvd25yZXYueG1sRE/LisIwFN0L8w/hDrjTdLoQqUYZBgodcWP1Ay7N7YNJ&#10;bkqSsfXvzUJweTjv/XG2RtzJh8Gxgq91BoK4cXrgTsHtWq62IEJE1mgck4IHBTgePhZ7LLSb+EL3&#10;OnYihXAoUEEf41hIGZqeLIa1G4kT1zpvMSboO6k9TincGpln2UZaHDg19DjST0/NX/1vFchrXU7b&#10;2vjMnfL2bH6rS0tOqeXn/L0DEWmOb/HLXWkFmzytTWfSEZCHJ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1yIu2/AAAA3AAAAA8AAAAAAAAAAAAAAAAAlwIAAGRycy9kb3ducmV2&#10;LnhtbFBLBQYAAAAABAAEAPUAAACDAwAAAAA=&#10;" filled="f" stroked="f">
                  <v:textbox style="mso-fit-shape-to-text:t" inset="0,0,0,0">
                    <w:txbxContent>
                      <w:p w14:paraId="6131A321" w14:textId="77777777" w:rsidR="00C35B20" w:rsidRPr="00BF39AD" w:rsidRDefault="00C35B20" w:rsidP="006168F9">
                        <w:pPr>
                          <w:rPr>
                            <w:sz w:val="20"/>
                            <w:szCs w:val="20"/>
                          </w:rPr>
                        </w:pPr>
                        <w:r w:rsidRPr="00BF39AD">
                          <w:rPr>
                            <w:rFonts w:ascii="Calibri" w:hAnsi="Calibri" w:cs="Calibri"/>
                            <w:color w:val="000000"/>
                            <w:kern w:val="0"/>
                            <w:sz w:val="20"/>
                            <w:szCs w:val="20"/>
                          </w:rPr>
                          <w:t>Ara</w:t>
                        </w:r>
                      </w:p>
                    </w:txbxContent>
                  </v:textbox>
                </v:rect>
                <v:rect id="Rectangle 4330" o:spid="_x0000_s1107" style="position:absolute;left:1574;top:1405;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Pod2wgAA&#10;ANwAAAAPAAAAZHJzL2Rvd25yZXYueG1sRI/NigIxEITvC/sOoYW9rRnnIO5oFBEEFS+OPkAz6fnB&#10;pDMkWWd8e7Mg7LGoqq+o1Wa0RjzIh86xgtk0A0FcOd1xo+B23X8vQISIrNE4JgVPCrBZf36ssNBu&#10;4As9ytiIBOFQoII2xr6QMlQtWQxT1xMnr3beYkzSN1J7HBLcGpln2Vxa7DgttNjTrqXqXv5aBfJa&#10;7odFaXzmTnl9NsfDpSan1Ndk3C5BRBrjf/jdPmgF8/wH/s6kIyD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I+h3bCAAAA3AAAAA8AAAAAAAAAAAAAAAAAlwIAAGRycy9kb3du&#10;cmV2LnhtbFBLBQYAAAAABAAEAPUAAACGAwAAAAA=&#10;" filled="f" stroked="f">
                  <v:textbox style="mso-fit-shape-to-text:t" inset="0,0,0,0">
                    <w:txbxContent>
                      <w:p w14:paraId="27884B84"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v:textbox>
                </v:rect>
                <v:rect id="Rectangle 4331" o:spid="_x0000_s1108" style="position:absolute;left:1634;top:1405;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3bg2wAAA&#10;ANwAAAAPAAAAZHJzL2Rvd25yZXYueG1sRE9LasMwEN0Xcgcxge4aOS4E40YJJRBISjaxe4DBGn+o&#10;NDKSYru3rxaFLB/vvz8u1oiJfBgcK9huMhDEjdMDdwq+6/NbASJEZI3GMSn4pQDHw+plj6V2M99p&#10;qmInUgiHEhX0MY6llKHpyWLYuJE4ca3zFmOCvpPa45zCrZF5lu2kxYFTQ48jnXpqfqqHVSDr6jwX&#10;lfGZ+8rbm7le7i05pV7Xy+cHiEhLfIr/3RetYPee5qc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m3bg2wAAAANwAAAAPAAAAAAAAAAAAAAAAAJcCAABkcnMvZG93bnJl&#10;di54bWxQSwUGAAAAAAQABAD1AAAAhAMAAAAA&#10;" filled="f" stroked="f">
                  <v:textbox style="mso-fit-shape-to-text:t" inset="0,0,0,0">
                    <w:txbxContent>
                      <w:p w14:paraId="6A8771D9" w14:textId="77777777" w:rsidR="00C35B20" w:rsidRPr="00BF39AD" w:rsidRDefault="00C35B20" w:rsidP="006168F9">
                        <w:pPr>
                          <w:rPr>
                            <w:sz w:val="20"/>
                            <w:szCs w:val="20"/>
                          </w:rPr>
                        </w:pPr>
                        <w:r w:rsidRPr="00BF39AD">
                          <w:rPr>
                            <w:rFonts w:ascii="Calibri" w:hAnsi="Calibri" w:cs="Calibri"/>
                            <w:color w:val="000000"/>
                            <w:kern w:val="0"/>
                            <w:sz w:val="20"/>
                            <w:szCs w:val="20"/>
                          </w:rPr>
                          <w:t>C 40mg + DEX</w:t>
                        </w:r>
                      </w:p>
                    </w:txbxContent>
                  </v:textbox>
                </v:rect>
                <v:rect id="Rectangle 4335" o:spid="_x0000_s1109" style="position:absolute;left:2795;top:1405;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kR2twQAA&#10;ANwAAAAPAAAAZHJzL2Rvd25yZXYueG1sRI/NigIxEITvC75DaMHbmlFBZDSKCIIre3H0AZpJzw8m&#10;nSGJzuzbmwXBY1FVX1Gb3WCNeJIPrWMFs2kGgrh0uuVawe16/F6BCBFZo3FMCv4owG47+tpgrl3P&#10;F3oWsRYJwiFHBU2MXS5lKBuyGKauI05e5bzFmKSvpfbYJ7g1cp5lS2mx5bTQYEeHhsp78bAK5LU4&#10;9qvC+Myd59Wv+TldKnJKTcbDfg0i0hA/4Xf7pBUsFzP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ZEdrcEAAADcAAAADwAAAAAAAAAAAAAAAACXAgAAZHJzL2Rvd25y&#10;ZXYueG1sUEsFBgAAAAAEAAQA9QAAAIUDAAAAAA==&#10;" filled="f" stroked="f">
                  <v:textbox style="mso-fit-shape-to-text:t" inset="0,0,0,0">
                    <w:txbxContent>
                      <w:p w14:paraId="2DE0B788" w14:textId="77777777" w:rsidR="00C35B20" w:rsidRPr="00BF39AD" w:rsidRDefault="00C35B20" w:rsidP="006168F9">
                        <w:pPr>
                          <w:rPr>
                            <w:sz w:val="20"/>
                            <w:szCs w:val="20"/>
                          </w:rPr>
                        </w:pPr>
                        <w:r w:rsidRPr="00BF39AD">
                          <w:rPr>
                            <w:rFonts w:ascii="Calibri" w:hAnsi="Calibri" w:cs="Calibri"/>
                            <w:color w:val="000000"/>
                            <w:kern w:val="0"/>
                            <w:sz w:val="20"/>
                            <w:szCs w:val="20"/>
                          </w:rPr>
                          <w:t>4mg/body</w:t>
                        </w:r>
                      </w:p>
                    </w:txbxContent>
                  </v:textbox>
                </v:rect>
                <v:rect id="Rectangle 4336" o:spid="_x0000_s1110" style="position:absolute;left:4124;top:1405;width:513;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w86txgAA&#10;ANwAAAAPAAAAZHJzL2Rvd25yZXYueG1sRI9Ba8JAFITvBf/D8gQvRTdNQTRmI1IQehCK0YPeHtnX&#10;bGr2bchuTdpf3y0Uehxm5hsm3462FXfqfeNYwdMiAUFcOd1wreB82s9XIHxA1tg6JgVf5GFbTB5y&#10;zLQb+Ej3MtQiQthnqMCE0GVS+sqQRb9wHXH03l1vMUTZ11L3OES4bWWaJEtpseG4YLCjF0PVrfy0&#10;CvZvl4b4Wx4f16vBfVTptTSHTqnZdNxtQAQaw3/4r/2qFSyfU/g9E4+ALH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Nw86txgAAANwAAAAPAAAAAAAAAAAAAAAAAJcCAABkcnMv&#10;ZG93bnJldi54bWxQSwUGAAAAAAQABAD1AAAAigMAAAAA&#10;" filled="f" stroked="f">
                  <v:textbox style="mso-fit-shape-to-text:t" inset="0,0,0,0">
                    <w:txbxContent>
                      <w:p w14:paraId="557ED9B8" w14:textId="77777777" w:rsidR="00C35B20" w:rsidRPr="00BF39AD" w:rsidRDefault="00C35B20" w:rsidP="006168F9">
                        <w:pPr>
                          <w:rPr>
                            <w:sz w:val="20"/>
                            <w:szCs w:val="20"/>
                          </w:rPr>
                        </w:pPr>
                        <w:r w:rsidRPr="00BF39AD">
                          <w:rPr>
                            <w:rFonts w:ascii="Calibri" w:hAnsi="Calibri" w:cs="Calibri"/>
                            <w:color w:val="000000"/>
                            <w:kern w:val="0"/>
                            <w:sz w:val="20"/>
                            <w:szCs w:val="20"/>
                          </w:rPr>
                          <w:t>i.t</w:t>
                        </w:r>
                      </w:p>
                    </w:txbxContent>
                  </v:textbox>
                </v:rect>
                <v:rect id="Rectangle 4337" o:spid="_x0000_s1111" style="position:absolute;left:4304;top:140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DyZBwQAA&#10;ANwAAAAPAAAAZHJzL2Rvd25yZXYueG1sRI/NigIxEITvC75DaMHbmlFBZNYoIggqXhz3AZpJzw8m&#10;nSGJzvj2RljYY1FVX1Hr7WCNeJIPrWMFs2kGgrh0uuVawe/t8L0CESKyRuOYFLwowHYz+lpjrl3P&#10;V3oWsRYJwiFHBU2MXS5lKBuyGKauI05e5bzFmKSvpfbYJ7g1cp5lS2mx5bTQYEf7hsp78bAK5K04&#10;9KvC+Myd59XFnI7XipxSk/Gw+wERaYj/4b/2UStYLhbwOZOOgNy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lg8mQcEAAADcAAAADwAAAAAAAAAAAAAAAACXAgAAZHJzL2Rvd25y&#10;ZXYueG1sUEsFBgAAAAAEAAQA9QAAAIUDAAAAAA==&#10;" filled="f" stroked="f">
                  <v:textbox style="mso-fit-shape-to-text:t" inset="0,0,0,0">
                    <w:txbxContent>
                      <w:p w14:paraId="295D8936"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v:textbox>
                </v:rect>
                <v:rect id="Rectangle 4338" o:spid="_x0000_s1112" style="position:absolute;left:5925;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5r41wgAA&#10;ANwAAAAPAAAAZHJzL2Rvd25yZXYueG1sRI/NigIxEITvgu8QWvCmGXURmTWKCIIuXhz3AZpJzw8m&#10;nSHJOrNvbxaEPRZV9RW13Q/WiCf50DpWsJhnIIhLp1uuFXzfT7MNiBCRNRrHpOCXAux349EWc+16&#10;vtGziLVIEA45Kmhi7HIpQ9mQxTB3HXHyKuctxiR9LbXHPsGtkcssW0uLLaeFBjs6NlQ+ih+rQN6L&#10;U78pjM/c17K6msv5VpFTajoZDp8gIg3xP/xun7WC9eoD/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nmvjXCAAAA3AAAAA8AAAAAAAAAAAAAAAAAlwIAAGRycy9kb3du&#10;cmV2LnhtbFBLBQYAAAAABAAEAPUAAACGAwAAAAA=&#10;" filled="f" stroked="f">
                  <v:textbox style="mso-fit-shape-to-text:t" inset="0,0,0,0">
                    <w:txbxContent>
                      <w:p w14:paraId="488C2C6C" w14:textId="77777777" w:rsidR="00C35B20" w:rsidRDefault="00C35B20" w:rsidP="006168F9">
                        <w:r>
                          <w:rPr>
                            <w:rFonts w:ascii="Calibri" w:hAnsi="Calibri" w:cs="Calibri"/>
                            <w:color w:val="000000"/>
                            <w:kern w:val="0"/>
                            <w:sz w:val="22"/>
                          </w:rPr>
                          <w:t>1</w:t>
                        </w:r>
                      </w:p>
                    </w:txbxContent>
                  </v:textbox>
                </v:rect>
                <v:rect id="Rectangle 4339" o:spid="_x0000_s1113" style="position:absolute;left:6630;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qhuuwgAA&#10;ANwAAAAPAAAAZHJzL2Rvd25yZXYueG1sRI/NigIxEITvgu8QWvCmGZUVmTWKCIIuXhz3AZpJzw8m&#10;nSHJOrNvbxaEPRZV9RW13Q/WiCf50DpWsJhnIIhLp1uuFXzfT7MNiBCRNRrHpOCXAux349EWc+16&#10;vtGziLVIEA45Kmhi7HIpQ9mQxTB3HXHyKuctxiR9LbXHPsGtkcssW0uLLaeFBjs6NlQ+ih+rQN6L&#10;U78pjM/c17K6msv5VpFTajoZDp8gIg3xP/xun7WC9eoD/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aqG67CAAAA3AAAAA8AAAAAAAAAAAAAAAAAlwIAAGRycy9kb3du&#10;cmV2LnhtbFBLBQYAAAAABAAEAPUAAACGAwAAAAA=&#10;" filled="f" stroked="f">
                  <v:textbox style="mso-fit-shape-to-text:t" inset="0,0,0,0">
                    <w:txbxContent>
                      <w:p w14:paraId="0CB5A1F9" w14:textId="77777777" w:rsidR="00C35B20" w:rsidRDefault="00C35B20" w:rsidP="006168F9">
                        <w:r>
                          <w:rPr>
                            <w:rFonts w:ascii="Calibri" w:hAnsi="Calibri" w:cs="Calibri"/>
                            <w:color w:val="000000"/>
                            <w:kern w:val="0"/>
                            <w:sz w:val="22"/>
                          </w:rPr>
                          <w:t>2</w:t>
                        </w:r>
                      </w:p>
                    </w:txbxContent>
                  </v:textbox>
                </v:rect>
                <v:rect id="Rectangle 4340" o:spid="_x0000_s1114" style="position:absolute;left:7335;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eIXZwQAA&#10;ANwAAAAPAAAAZHJzL2Rvd25yZXYueG1sRI/disIwFITvF3yHcATv1lSFItUoy4Kgy95YfYBDc/qD&#10;yUlJoq1vv1kQvBxm5htmux+tEQ/yoXOsYDHPQBBXTnfcKLheDp9rECEiazSOScGTAux3k48tFtoN&#10;fKZHGRuRIBwKVNDG2BdShqoli2HueuLk1c5bjEn6RmqPQ4JbI5dZlkuLHaeFFnv6bqm6lXerQF7K&#10;w7Aujc/cz7L+NafjuSan1Gw6fm1ARBrjO/xqH7WCfJXD/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hniF2cEAAADcAAAADwAAAAAAAAAAAAAAAACXAgAAZHJzL2Rvd25y&#10;ZXYueG1sUEsFBgAAAAAEAAQA9QAAAIUDAAAAAA==&#10;" filled="f" stroked="f">
                  <v:textbox style="mso-fit-shape-to-text:t" inset="0,0,0,0">
                    <w:txbxContent>
                      <w:p w14:paraId="18A8351F" w14:textId="77777777" w:rsidR="00C35B20" w:rsidRDefault="00C35B20" w:rsidP="006168F9">
                        <w:r>
                          <w:rPr>
                            <w:rFonts w:ascii="Calibri" w:hAnsi="Calibri" w:cs="Calibri"/>
                            <w:color w:val="000000"/>
                            <w:kern w:val="0"/>
                            <w:sz w:val="22"/>
                          </w:rPr>
                          <w:t>3</w:t>
                        </w:r>
                      </w:p>
                    </w:txbxContent>
                  </v:textbox>
                </v:rect>
                <v:rect id="Rectangle 4341" o:spid="_x0000_s1115" style="position:absolute;left:8040;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NCBCwgAA&#10;ANwAAAAPAAAAZHJzL2Rvd25yZXYueG1sRI/NigIxEITvgu8QWtibZlRwZdYoIggqXhz3AZpJzw8m&#10;nSHJOrNvvxGEPRZV9RW12Q3WiCf50DpWMJ9lIIhLp1uuFXzfj9M1iBCRNRrHpOCXAuy249EGc+16&#10;vtGziLVIEA45Kmhi7HIpQ9mQxTBzHXHyKuctxiR9LbXHPsGtkYssW0mLLaeFBjs6NFQ+ih+rQN6L&#10;Y78ujM/cZVFdzfl0q8gp9TEZ9l8gIg3xP/xun7SC1fIT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k0IELCAAAA3AAAAA8AAAAAAAAAAAAAAAAAlwIAAGRycy9kb3du&#10;cmV2LnhtbFBLBQYAAAAABAAEAPUAAACGAwAAAAA=&#10;" filled="f" stroked="f">
                  <v:textbox style="mso-fit-shape-to-text:t" inset="0,0,0,0">
                    <w:txbxContent>
                      <w:p w14:paraId="1C595B12" w14:textId="77777777" w:rsidR="00C35B20" w:rsidRDefault="00C35B20" w:rsidP="006168F9">
                        <w:r>
                          <w:rPr>
                            <w:rFonts w:ascii="Calibri" w:hAnsi="Calibri" w:cs="Calibri"/>
                            <w:color w:val="000000"/>
                            <w:kern w:val="0"/>
                            <w:sz w:val="22"/>
                          </w:rPr>
                          <w:t>4</w:t>
                        </w:r>
                      </w:p>
                    </w:txbxContent>
                  </v:textbox>
                </v:rect>
                <v:rect id="Rectangle 4342" o:spid="_x0000_s1116" style="position:absolute;left:5760;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q7QwwAAA&#10;ANwAAAAPAAAAZHJzL2Rvd25yZXYueG1sRE9LasMwEN0Xcgcxge4aOS4E40YJJRBISjaxe4DBGn+o&#10;NDKSYru3rxaFLB/vvz8u1oiJfBgcK9huMhDEjdMDdwq+6/NbASJEZI3GMSn4pQDHw+plj6V2M99p&#10;qmInUgiHEhX0MY6llKHpyWLYuJE4ca3zFmOCvpPa45zCrZF5lu2kxYFTQ48jnXpqfqqHVSDr6jwX&#10;lfGZ+8rbm7le7i05pV7Xy+cHiEhLfIr/3RetYPee1qY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Yq7QwwAAAANwAAAAPAAAAAAAAAAAAAAAAAJcCAABkcnMvZG93bnJl&#10;di54bWxQSwUGAAAAAAQABAD1AAAAhAMAAAAA&#10;" filled="f" stroked="f">
                  <v:textbox style="mso-fit-shape-to-text:t" inset="0,0,0,0">
                    <w:txbxContent>
                      <w:p w14:paraId="5D0633BD"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343" o:spid="_x0000_s1117" style="position:absolute;left:6465;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5xGrwgAA&#10;ANwAAAAPAAAAZHJzL2Rvd25yZXYueG1sRI/NigIxEITvgu8QWvCmGRXEHY0igqDLXhz3AZpJzw8m&#10;nSGJzvj2m4WFPRZV9RW1OwzWiBf50DpWsJhnIIhLp1uuFXzfz7MNiBCRNRrHpOBNAQ778WiHuXY9&#10;3+hVxFokCIccFTQxdrmUoWzIYpi7jjh5lfMWY5K+ltpjn+DWyGWWraXFltNCgx2dGiofxdMqkPfi&#10;3G8K4zP3uay+zPVyq8gpNZ0Mxy2ISEP8D/+1L1rBevU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fnEavCAAAA3AAAAA8AAAAAAAAAAAAAAAAAlwIAAGRycy9kb3du&#10;cmV2LnhtbFBLBQYAAAAABAAEAPUAAACGAwAAAAA=&#10;" filled="f" stroked="f">
                  <v:textbox style="mso-fit-shape-to-text:t" inset="0,0,0,0">
                    <w:txbxContent>
                      <w:p w14:paraId="41023D16"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344" o:spid="_x0000_s1118" style="position:absolute;left:7170;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8tLwAAA&#10;ANwAAAAPAAAAZHJzL2Rvd25yZXYueG1sRE9LasMwEN0Xcgcxge4aOaYE40YJJRBISjaxe4DBGn+o&#10;NDKSYru3rxaFLB/vvz8u1oiJfBgcK9huMhDEjdMDdwq+6/NbASJEZI3GMSn4pQDHw+plj6V2M99p&#10;qmInUgiHEhX0MY6llKHpyWLYuJE4ca3zFmOCvpPa45zCrZF5lu2kxYFTQ48jnXpqfqqHVSDr6jwX&#10;lfGZ+8rbm7le7i05pV7Xy+cHiEhLfIr/3RetYPee5qc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28tLwAAAANwAAAAPAAAAAAAAAAAAAAAAAJcCAABkcnMvZG93bnJl&#10;di54bWxQSwUGAAAAAAQABAD1AAAAhAMAAAAA&#10;" filled="f" stroked="f">
                  <v:textbox style="mso-fit-shape-to-text:t" inset="0,0,0,0">
                    <w:txbxContent>
                      <w:p w14:paraId="08142CEB"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345" o:spid="_x0000_s1119" style="position:absolute;left:5865;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l27QwQAA&#10;ANwAAAAPAAAAZHJzL2Rvd25yZXYueG1sRI/NigIxEITvC75DaMHbmlFEZDSKCIIre3H0AZpJzw8m&#10;nSGJzuzbmwXBY1FVX1Gb3WCNeJIPrWMFs2kGgrh0uuVawe16/F6BCBFZo3FMCv4owG47+tpgrl3P&#10;F3oWsRYJwiFHBU2MXS5lKBuyGKauI05e5bzFmKSvpfbYJ7g1cp5lS2mx5bTQYEeHhsp78bAK5LU4&#10;9qvC+Myd59Wv+TldKnJKTcbDfg0i0hA/4Xf7pBUsFzP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Zdu0MEAAADcAAAADwAAAAAAAAAAAAAAAACXAgAAZHJzL2Rvd25y&#10;ZXYueG1sUEsFBgAAAAAEAAQA9QAAAIUDAAAAAA==&#10;" filled="f" stroked="f">
                  <v:textbox style="mso-fit-shape-to-text:t" inset="0,0,0,0">
                    <w:txbxContent>
                      <w:p w14:paraId="2B5B8535" w14:textId="77777777" w:rsidR="00C35B20" w:rsidRDefault="00C35B20" w:rsidP="006168F9">
                        <w:r>
                          <w:rPr>
                            <w:rFonts w:ascii="HGSｺﾞｼｯｸM" w:eastAsia="HGSｺﾞｼｯｸM" w:cs="HGSｺﾞｼｯｸM" w:hint="eastAsia"/>
                            <w:color w:val="000000"/>
                            <w:kern w:val="0"/>
                            <w:sz w:val="22"/>
                          </w:rPr>
                          <w:t>↓</w:t>
                        </w:r>
                      </w:p>
                    </w:txbxContent>
                  </v:textbox>
                </v:rect>
                <v:rect id="Rectangle 4346" o:spid="_x0000_s1120" style="position:absolute;left:6570;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RfCnwQAA&#10;ANwAAAAPAAAAZHJzL2Rvd25yZXYueG1sRI/disIwFITvF3yHcBa8W9MtIlKNsiwIKntj9QEOzekP&#10;Jicliba+vVkQvBxm5htmvR2tEXfyoXOs4HuWgSCunO64UXA5776WIEJE1mgck4IHBdhuJh9rLLQb&#10;+ET3MjYiQTgUqKCNsS+kDFVLFsPM9cTJq523GJP0jdQehwS3RuZZtpAWO04LLfb021J1LW9WgTyX&#10;u2FZGp+5Y17/mcP+VJNTavo5/qxARBrjO/xq77WCxTy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oUXwp8EAAADcAAAADwAAAAAAAAAAAAAAAACXAgAAZHJzL2Rvd25y&#10;ZXYueG1sUEsFBgAAAAAEAAQA9QAAAIUDAAAAAA==&#10;" filled="f" stroked="f">
                  <v:textbox style="mso-fit-shape-to-text:t" inset="0,0,0,0">
                    <w:txbxContent>
                      <w:p w14:paraId="5EC116E8" w14:textId="77777777" w:rsidR="00C35B20" w:rsidRDefault="00C35B20" w:rsidP="006168F9">
                        <w:r>
                          <w:rPr>
                            <w:rFonts w:ascii="HGSｺﾞｼｯｸM" w:eastAsia="HGSｺﾞｼｯｸM" w:cs="HGSｺﾞｼｯｸM" w:hint="eastAsia"/>
                            <w:color w:val="000000"/>
                            <w:kern w:val="0"/>
                            <w:sz w:val="22"/>
                          </w:rPr>
                          <w:t>↓</w:t>
                        </w:r>
                      </w:p>
                    </w:txbxContent>
                  </v:textbox>
                </v:rect>
                <v:rect id="Rectangle 4347" o:spid="_x0000_s1121" style="position:absolute;left:7275;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CVU8wgAA&#10;ANwAAAAPAAAAZHJzL2Rvd25yZXYueG1sRI/NigIxEITvgu8QWvCmGXURmTWKCIIuXhz3AZpJzw8m&#10;nSHJOrNvbxaEPRZV9RW13Q/WiCf50DpWsJhnIIhLp1uuFXzfT7MNiBCRNRrHpOCXAux349EWc+16&#10;vtGziLVIEA45Kmhi7HIpQ9mQxTB3HXHyKuctxiR9LbXHPsGtkcssW0uLLaeFBjs6NlQ+ih+rQN6L&#10;U78pjM/c17K6msv5VpFTajoZDp8gIg3xP/xun7WC9ccK/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4JVTzCAAAA3AAAAA8AAAAAAAAAAAAAAAAAlwIAAGRycy9kb3du&#10;cmV2LnhtbFBLBQYAAAAABAAEAPUAAACGAwAAAAA=&#10;" filled="f" stroked="f">
                  <v:textbox style="mso-fit-shape-to-text:t" inset="0,0,0,0">
                    <w:txbxContent>
                      <w:p w14:paraId="6C1706FF" w14:textId="77777777" w:rsidR="00C35B20" w:rsidRDefault="00C35B20" w:rsidP="006168F9">
                        <w:r>
                          <w:rPr>
                            <w:rFonts w:ascii="HGSｺﾞｼｯｸM" w:eastAsia="HGSｺﾞｼｯｸM" w:cs="HGSｺﾞｼｯｸM" w:hint="eastAsia"/>
                            <w:color w:val="000000"/>
                            <w:kern w:val="0"/>
                            <w:sz w:val="22"/>
                          </w:rPr>
                          <w:t>↓</w:t>
                        </w:r>
                      </w:p>
                    </w:txbxContent>
                  </v:textbox>
                </v:rect>
                <v:rect id="Rectangle 4348" o:spid="_x0000_s1122" style="position:absolute;left:5865;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4M1IwQAA&#10;ANwAAAAPAAAAZHJzL2Rvd25yZXYueG1sRI/NigIxEITvC75DaMHbmlFEZNYoIggqXhz3AZpJzw8m&#10;nSGJzvj2RljYY1FVX1Hr7WCNeJIPrWMFs2kGgrh0uuVawe/t8L0CESKyRuOYFLwowHYz+lpjrl3P&#10;V3oWsRYJwiFHBU2MXS5lKBuyGKauI05e5bzFmKSvpfbYJ7g1cp5lS2mx5bTQYEf7hsp78bAK5K04&#10;9KvC+Myd59XFnI7XipxSk/Gw+wERaYj/4b/2UStYLhbwOZOOgNy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QeDNSMEAAADcAAAADwAAAAAAAAAAAAAAAACXAgAAZHJzL2Rvd25y&#10;ZXYueG1sUEsFBgAAAAAEAAQA9QAAAIUDAAAAAA==&#10;" filled="f" stroked="f">
                  <v:textbox style="mso-fit-shape-to-text:t" inset="0,0,0,0">
                    <w:txbxContent>
                      <w:p w14:paraId="6D112C13"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349" o:spid="_x0000_s1123" style="position:absolute;left:6570;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rGjTwgAA&#10;ANwAAAAPAAAAZHJzL2Rvd25yZXYueG1sRI/NigIxEITvgu8QWvCmGcUVmTWKCIIuXhz3AZpJzw8m&#10;nSHJOrNvbxaEPRZV9RW13Q/WiCf50DpWsJhnIIhLp1uuFXzfT7MNiBCRNRrHpOCXAux349EWc+16&#10;vtGziLVIEA45Kmhi7HIpQ9mQxTB3HXHyKuctxiR9LbXHPsGtkcssW0uLLaeFBjs6NlQ+ih+rQN6L&#10;U78pjM/c17K6msv5VpFTajoZDp8gIg3xP/xun7WC9eoD/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6saNPCAAAA3AAAAA8AAAAAAAAAAAAAAAAAlwIAAGRycy9kb3du&#10;cmV2LnhtbFBLBQYAAAAABAAEAPUAAACGAwAAAAA=&#10;" filled="f" stroked="f">
                  <v:textbox style="mso-fit-shape-to-text:t" inset="0,0,0,0">
                    <w:txbxContent>
                      <w:p w14:paraId="6DEC1F62"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350" o:spid="_x0000_s1124" style="position:absolute;left:7275;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fvakwQAA&#10;ANwAAAAPAAAAZHJzL2Rvd25yZXYueG1sRI/disIwFITvF3yHcATv1lSRItUoy4Kgy95YfYBDc/qD&#10;yUlJoq1vv1kQvBxm5htmux+tEQ/yoXOsYDHPQBBXTnfcKLheDp9rECEiazSOScGTAux3k48tFtoN&#10;fKZHGRuRIBwKVNDG2BdShqoli2HueuLk1c5bjEn6RmqPQ4JbI5dZlkuLHaeFFnv6bqm6lXerQF7K&#10;w7Aujc/cz7L+NafjuSan1Gw6fm1ARBrjO/xqH7WCfJXD/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3n72pMEAAADcAAAADwAAAAAAAAAAAAAAAACXAgAAZHJzL2Rvd25y&#10;ZXYueG1sUEsFBgAAAAAEAAQA9QAAAIUDAAAAAA==&#10;" filled="f" stroked="f">
                  <v:textbox style="mso-fit-shape-to-text:t" inset="0,0,0,0">
                    <w:txbxContent>
                      <w:p w14:paraId="50FD4BDB" w14:textId="77777777" w:rsidR="00C35B20" w:rsidRDefault="00C35B20" w:rsidP="006168F9">
                        <w:r>
                          <w:rPr>
                            <w:rFonts w:ascii="HGSｺﾞｼｯｸM" w:eastAsia="HGSｺﾞｼｯｸM" w:cs="HGSｺﾞｼｯｸM" w:hint="eastAsia"/>
                            <w:color w:val="000000"/>
                            <w:kern w:val="0"/>
                            <w:sz w:val="20"/>
                            <w:szCs w:val="20"/>
                          </w:rPr>
                          <w:t>↓</w:t>
                        </w:r>
                      </w:p>
                    </w:txbxContent>
                  </v:textbox>
                </v:rect>
                <v:shape id="Freeform 4351" o:spid="_x0000_s1125" style="position:absolute;left:5926;top:1483;width:60;height:165;visibility:visible;mso-wrap-style:square;v-text-anchor:top" coordsize="60,16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v8fSxQAA&#10;ANwAAAAPAAAAZHJzL2Rvd25yZXYueG1sRI/RasJAFETfBf9huYIvopuKxBJdRVqkvgga+wGX3WsS&#10;zN6N2a3Gfr1bKPg4zMwZZrnubC1u1PrKsYK3SQKCWDtTcaHg+7Qdv4PwAdlg7ZgUPMjDetXvLTEz&#10;7s5HuuWhEBHCPkMFZQhNJqXXJVn0E9cQR+/sWoshyraQpsV7hNtaTpMklRYrjgslNvRRkr7kP1bB&#10;kfWV9P5gHunlczoa5bPfr+tOqeGg2yxABOrCK/zf3hkF6WwOf2fiEZCr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y/x9LFAAAA3AAAAA8AAAAAAAAAAAAAAAAAlwIAAGRycy9k&#10;b3ducmV2LnhtbFBLBQYAAAAABAAEAPUAAACJAwAAAAA=&#10;" path="m0,0l60,,30,165,,0xe" fillcolor="black" stroked="f">
                  <v:path arrowok="t" o:connecttype="custom" o:connectlocs="0,0;60,0;30,165;0,0" o:connectangles="0,0,0,0"/>
                </v:shape>
                <v:shape id="Freeform 4352" o:spid="_x0000_s1126" style="position:absolute;left:5918;top:1476;width:76;height:179;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jZv6wAAA&#10;ANwAAAAPAAAAZHJzL2Rvd25yZXYueG1sRE/LisIwFN0P+A/hCm6GMVWkSMcoogiiKzsDzvLS3D6Y&#10;5qYksa1/bxYDszyc92Y3mlb05HxjWcFinoAgLqxuuFLw/XX6WIPwAVlja5kUPMnDbjt522Cm7cA3&#10;6vNQiRjCPkMFdQhdJqUvajLo57YjjlxpncEQoaukdjjEcNPKZZKk0mDDsaHGjg41Fb/5wyjwQ3+z&#10;R6fvqStLctf3y88yvyg1m477TxCBxvAv/nOftYJ0FdfGM/EIyO0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WjZv6wAAAANwAAAAPAAAAAAAAAAAAAAAAAJcCAABkcnMvZG93bnJl&#10;di54bWxQSwUGAAAAAAQABAD1AAAAhAMAAAAA&#10;" path="m1,10c0,8,1,5,2,3,4,2,6,,8,0l72,0c75,,77,2,79,3,80,5,81,8,80,10l48,186c48,190,44,192,40,192,37,192,33,190,33,186l1,10xm48,183l33,183,65,7,72,16,8,16,16,7,48,183xe" fillcolor="black" strokeweight=".05pt">
                  <v:path arrowok="t" o:connecttype="custom" o:connectlocs="1,9;2,3;8,0;68,0;74,3;75,9;45,173;38,179;31,173;1,9;45,171;31,171;61,7;68,15;8,15;15,7;45,171" o:connectangles="0,0,0,0,0,0,0,0,0,0,0,0,0,0,0,0,0"/>
                  <o:lock v:ext="edit" verticies="t"/>
                </v:shape>
                <v:shape id="Freeform 4358" o:spid="_x0000_s1127" style="position:absolute;left:8;top:7;width:8520;height:1828;visibility:visible;mso-wrap-style:square;v-text-anchor:top" coordsize="9088,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TrnCxQAA&#10;ANwAAAAPAAAAZHJzL2Rvd25yZXYueG1sRI9Pa8JAFMTvgt9heYXedNNWgk1dRVoKevRPyfU1+5oN&#10;zb4N2TWJfnpXEDwOM/MbZrEabC06an3lWMHLNAFBXDhdcangePiezEH4gKyxdkwKzuRhtRyPFphp&#10;1/OOun0oRYSwz1CBCaHJpPSFIYt+6hri6P251mKIsi2lbrGPcFvL1yRJpcWK44LBhj4NFf/7k1Uw&#10;Ozdll+aHy1ufX76SbU7m5/ek1PPTsP4AEWgIj/C9vdEK0tk73M7EIyC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9OucLFAAAA3AAAAA8AAAAAAAAAAAAAAAAAlwIAAGRycy9k&#10;b3ducmV2LnhtbFBLBQYAAAAABAAEAPUAAACJAwAAAAA=&#10;" path="m0,8c0,4,4,,8,0l9080,0c9085,,9088,4,9088,8l9088,1944c9088,1949,9085,1952,9080,1952l8,1952c4,1952,,1949,,1944l0,8xm16,1944l8,1936,9080,1936,9072,1944,9072,8,9080,16,8,16,16,8,16,1944xe" fillcolor="black" strokeweight=".05pt">
                  <v:path arrowok="t" o:connecttype="custom" o:connectlocs="0,7;8,0;8513,0;8520,7;8520,1821;8513,1828;8,1828;0,1821;0,7;15,1821;8,1813;8513,1813;8505,1821;8505,7;8513,15;8,15;15,7;15,1821" o:connectangles="0,0,0,0,0,0,0,0,0,0,0,0,0,0,0,0,0,0"/>
                  <o:lock v:ext="edit" verticies="t"/>
                </v:shape>
                <w10:anchorlock/>
              </v:group>
            </w:pict>
          </mc:Fallback>
        </mc:AlternateContent>
      </w:r>
    </w:p>
    <w:p w14:paraId="192DC303" w14:textId="77777777" w:rsidR="000F446A" w:rsidRPr="00896E5D" w:rsidRDefault="00D37F9A">
      <w:pPr>
        <w:rPr>
          <w:sz w:val="20"/>
          <w:szCs w:val="20"/>
        </w:rPr>
      </w:pPr>
      <w:r w:rsidRPr="00896E5D">
        <w:rPr>
          <w:rFonts w:hint="eastAsia"/>
          <w:sz w:val="20"/>
          <w:szCs w:val="20"/>
        </w:rPr>
        <w:t>（２）</w:t>
      </w:r>
    </w:p>
    <w:p w14:paraId="0B9F018A" w14:textId="707EDD04" w:rsidR="003A2E04" w:rsidRPr="00896E5D" w:rsidRDefault="00843A5C">
      <w:r>
        <w:rPr>
          <w:noProof/>
        </w:rPr>
        <w:lastRenderedPageBreak/>
        <mc:AlternateContent>
          <mc:Choice Requires="wpg">
            <w:drawing>
              <wp:inline distT="0" distB="0" distL="0" distR="0" wp14:anchorId="6B226FD4" wp14:editId="3199B343">
                <wp:extent cx="5401310" cy="1062990"/>
                <wp:effectExtent l="0" t="0" r="8890" b="16510"/>
                <wp:docPr id="564" name="Group 386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01310" cy="1062990"/>
                          <a:chOff x="0" y="0"/>
                          <a:chExt cx="8506" cy="1674"/>
                        </a:xfrm>
                      </wpg:grpSpPr>
                      <wps:wsp>
                        <wps:cNvPr id="565" name="AutoShape 3869"/>
                        <wps:cNvSpPr>
                          <a:spLocks noChangeAspect="1" noChangeArrowheads="1" noTextEdit="1"/>
                        </wps:cNvSpPr>
                        <wps:spPr bwMode="auto">
                          <a:xfrm>
                            <a:off x="0" y="0"/>
                            <a:ext cx="8506" cy="1674"/>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 name="Rectangle 3875"/>
                        <wps:cNvSpPr>
                          <a:spLocks noChangeArrowheads="1"/>
                        </wps:cNvSpPr>
                        <wps:spPr bwMode="auto">
                          <a:xfrm>
                            <a:off x="3760" y="120"/>
                            <a:ext cx="41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01270" w14:textId="77777777" w:rsidR="00C35B20" w:rsidRDefault="00C35B20" w:rsidP="001E227A">
                              <w:r>
                                <w:rPr>
                                  <w:rFonts w:ascii="Calibri" w:hAnsi="Calibri" w:cs="Calibri"/>
                                  <w:color w:val="000000"/>
                                  <w:kern w:val="0"/>
                                  <w:sz w:val="20"/>
                                  <w:szCs w:val="20"/>
                                </w:rPr>
                                <w:t>Day</w:t>
                              </w:r>
                            </w:p>
                          </w:txbxContent>
                        </wps:txbx>
                        <wps:bodyPr rot="0" vert="horz" wrap="square" lIns="0" tIns="0" rIns="0" bIns="0" anchor="t" anchorCtr="0">
                          <a:spAutoFit/>
                        </wps:bodyPr>
                      </wps:wsp>
                      <wps:wsp>
                        <wps:cNvPr id="567" name="Rectangle 3876"/>
                        <wps:cNvSpPr>
                          <a:spLocks noChangeArrowheads="1"/>
                        </wps:cNvSpPr>
                        <wps:spPr bwMode="auto">
                          <a:xfrm>
                            <a:off x="150" y="407"/>
                            <a:ext cx="61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CF1E6" w14:textId="77777777" w:rsidR="00C35B20" w:rsidRDefault="00C35B20" w:rsidP="001E227A">
                              <w:r>
                                <w:rPr>
                                  <w:rFonts w:ascii="Calibri" w:hAnsi="Calibri" w:cs="Calibri"/>
                                  <w:color w:val="000000"/>
                                  <w:kern w:val="0"/>
                                  <w:sz w:val="20"/>
                                  <w:szCs w:val="20"/>
                                </w:rPr>
                                <w:t>MTX</w:t>
                              </w:r>
                            </w:p>
                          </w:txbxContent>
                        </wps:txbx>
                        <wps:bodyPr rot="0" vert="horz" wrap="square" lIns="0" tIns="0" rIns="0" bIns="0" anchor="t" anchorCtr="0">
                          <a:spAutoFit/>
                        </wps:bodyPr>
                      </wps:wsp>
                      <wps:wsp>
                        <wps:cNvPr id="568" name="Rectangle 3877"/>
                        <wps:cNvSpPr>
                          <a:spLocks noChangeArrowheads="1"/>
                        </wps:cNvSpPr>
                        <wps:spPr bwMode="auto">
                          <a:xfrm>
                            <a:off x="929" y="407"/>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253D8" w14:textId="77777777" w:rsidR="00C35B20" w:rsidRDefault="00C35B20" w:rsidP="001E227A">
                              <w:r>
                                <w:rPr>
                                  <w:rFonts w:ascii="Calibri" w:hAnsi="Calibri" w:cs="Calibri"/>
                                  <w:color w:val="000000"/>
                                  <w:kern w:val="0"/>
                                  <w:sz w:val="20"/>
                                  <w:szCs w:val="20"/>
                                </w:rPr>
                                <w:t>3g/m</w:t>
                              </w:r>
                            </w:p>
                          </w:txbxContent>
                        </wps:txbx>
                        <wps:bodyPr rot="0" vert="horz" wrap="none" lIns="0" tIns="0" rIns="0" bIns="0" anchor="t" anchorCtr="0">
                          <a:spAutoFit/>
                        </wps:bodyPr>
                      </wps:wsp>
                      <wps:wsp>
                        <wps:cNvPr id="569" name="Rectangle 3878"/>
                        <wps:cNvSpPr>
                          <a:spLocks noChangeArrowheads="1"/>
                        </wps:cNvSpPr>
                        <wps:spPr bwMode="auto">
                          <a:xfrm>
                            <a:off x="1355" y="375"/>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DC3A1" w14:textId="77777777" w:rsidR="00C35B20" w:rsidRDefault="00C35B20" w:rsidP="001E227A">
                              <w:r>
                                <w:rPr>
                                  <w:rFonts w:ascii="Calibri" w:hAnsi="Calibri" w:cs="Calibri"/>
                                  <w:color w:val="000000"/>
                                  <w:kern w:val="0"/>
                                  <w:sz w:val="12"/>
                                  <w:szCs w:val="12"/>
                                </w:rPr>
                                <w:t>2</w:t>
                              </w:r>
                            </w:p>
                          </w:txbxContent>
                        </wps:txbx>
                        <wps:bodyPr rot="0" vert="horz" wrap="none" lIns="0" tIns="0" rIns="0" bIns="0" anchor="t" anchorCtr="0">
                          <a:spAutoFit/>
                        </wps:bodyPr>
                      </wps:wsp>
                      <wps:wsp>
                        <wps:cNvPr id="570" name="Rectangle 3879"/>
                        <wps:cNvSpPr>
                          <a:spLocks noChangeArrowheads="1"/>
                        </wps:cNvSpPr>
                        <wps:spPr bwMode="auto">
                          <a:xfrm>
                            <a:off x="1449" y="407"/>
                            <a:ext cx="88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E887F1" w14:textId="77777777" w:rsidR="00C35B20" w:rsidRDefault="00C35B20" w:rsidP="001E227A">
                              <w:r>
                                <w:rPr>
                                  <w:rFonts w:ascii="Arial" w:hAnsi="Arial" w:cs="Arial"/>
                                  <w:color w:val="000000"/>
                                  <w:kern w:val="0"/>
                                  <w:sz w:val="20"/>
                                  <w:szCs w:val="20"/>
                                </w:rPr>
                                <w:t>(***</w:t>
                              </w:r>
                              <w:r w:rsidRPr="00975CF0">
                                <w:rPr>
                                  <w:rFonts w:ascii="Calibri" w:hAnsi="Calibri" w:cs="Calibri"/>
                                  <w:color w:val="000000"/>
                                  <w:kern w:val="0"/>
                                  <w:sz w:val="20"/>
                                  <w:szCs w:val="20"/>
                                </w:rPr>
                                <w:t>1.5g/m</w:t>
                              </w:r>
                            </w:p>
                          </w:txbxContent>
                        </wps:txbx>
                        <wps:bodyPr rot="0" vert="horz" wrap="none" lIns="0" tIns="0" rIns="0" bIns="0" anchor="t" anchorCtr="0">
                          <a:spAutoFit/>
                        </wps:bodyPr>
                      </wps:wsp>
                      <wps:wsp>
                        <wps:cNvPr id="571" name="Rectangle 3880"/>
                        <wps:cNvSpPr>
                          <a:spLocks noChangeArrowheads="1"/>
                        </wps:cNvSpPr>
                        <wps:spPr bwMode="auto">
                          <a:xfrm>
                            <a:off x="2342" y="373"/>
                            <a:ext cx="6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B84D6" w14:textId="77777777" w:rsidR="00C35B20" w:rsidRDefault="00C35B20" w:rsidP="001E227A">
                              <w:r>
                                <w:rPr>
                                  <w:rFonts w:ascii="Arial" w:hAnsi="Arial" w:cs="Arial"/>
                                  <w:color w:val="000000"/>
                                  <w:kern w:val="0"/>
                                  <w:sz w:val="12"/>
                                  <w:szCs w:val="12"/>
                                </w:rPr>
                                <w:t>2</w:t>
                              </w:r>
                            </w:p>
                          </w:txbxContent>
                        </wps:txbx>
                        <wps:bodyPr rot="0" vert="horz" wrap="none" lIns="0" tIns="0" rIns="0" bIns="0" anchor="t" anchorCtr="0">
                          <a:spAutoFit/>
                        </wps:bodyPr>
                      </wps:wsp>
                      <wps:wsp>
                        <wps:cNvPr id="572" name="Rectangle 3881"/>
                        <wps:cNvSpPr>
                          <a:spLocks noChangeArrowheads="1"/>
                        </wps:cNvSpPr>
                        <wps:spPr bwMode="auto">
                          <a:xfrm>
                            <a:off x="2419" y="407"/>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846A34" w14:textId="77777777" w:rsidR="00C35B20" w:rsidRPr="00975CF0" w:rsidRDefault="00C35B20" w:rsidP="001E227A">
                              <w:pPr>
                                <w:rPr>
                                  <w:rFonts w:ascii="Calibri" w:hAnsi="Calibri" w:cs="Calibri"/>
                                </w:rPr>
                              </w:pPr>
                              <w:r>
                                <w:rPr>
                                  <w:rFonts w:ascii="Calibri" w:hAnsi="Calibri" w:cs="Calibri"/>
                                  <w:color w:val="000000"/>
                                  <w:kern w:val="0"/>
                                  <w:sz w:val="20"/>
                                  <w:szCs w:val="20"/>
                                </w:rPr>
                                <w:t>)</w:t>
                              </w:r>
                            </w:p>
                          </w:txbxContent>
                        </wps:txbx>
                        <wps:bodyPr rot="0" vert="horz" wrap="none" lIns="0" tIns="0" rIns="0" bIns="0" anchor="t" anchorCtr="0">
                          <a:spAutoFit/>
                        </wps:bodyPr>
                      </wps:wsp>
                      <wps:wsp>
                        <wps:cNvPr id="573" name="Rectangle 3882"/>
                        <wps:cNvSpPr>
                          <a:spLocks noChangeArrowheads="1"/>
                        </wps:cNvSpPr>
                        <wps:spPr bwMode="auto">
                          <a:xfrm>
                            <a:off x="3760" y="407"/>
                            <a:ext cx="61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3A3B9" w14:textId="77777777" w:rsidR="00C35B20" w:rsidRDefault="00C35B20" w:rsidP="001E227A">
                              <w:r>
                                <w:rPr>
                                  <w:rFonts w:ascii="Calibri" w:hAnsi="Calibri" w:cs="Calibri"/>
                                  <w:color w:val="000000"/>
                                  <w:kern w:val="0"/>
                                  <w:sz w:val="20"/>
                                  <w:szCs w:val="20"/>
                                </w:rPr>
                                <w:t>24h inf.</w:t>
                              </w:r>
                            </w:p>
                          </w:txbxContent>
                        </wps:txbx>
                        <wps:bodyPr rot="0" vert="horz" wrap="none" lIns="0" tIns="0" rIns="0" bIns="0" anchor="t" anchorCtr="0">
                          <a:spAutoFit/>
                        </wps:bodyPr>
                      </wps:wsp>
                      <wps:wsp>
                        <wps:cNvPr id="574" name="Rectangle 3883"/>
                        <wps:cNvSpPr>
                          <a:spLocks noChangeArrowheads="1"/>
                        </wps:cNvSpPr>
                        <wps:spPr bwMode="auto">
                          <a:xfrm>
                            <a:off x="150" y="708"/>
                            <a:ext cx="48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6468E" w14:textId="77777777" w:rsidR="00C35B20" w:rsidRDefault="00C35B20" w:rsidP="001E227A">
                              <w:r>
                                <w:rPr>
                                  <w:rFonts w:ascii="Calibri" w:hAnsi="Calibri" w:cs="Calibri"/>
                                  <w:color w:val="000000"/>
                                  <w:kern w:val="0"/>
                                  <w:sz w:val="20"/>
                                  <w:szCs w:val="20"/>
                                </w:rPr>
                                <w:t>VCR</w:t>
                              </w:r>
                            </w:p>
                          </w:txbxContent>
                        </wps:txbx>
                        <wps:bodyPr rot="0" vert="horz" wrap="square" lIns="0" tIns="0" rIns="0" bIns="0" anchor="t" anchorCtr="0">
                          <a:spAutoFit/>
                        </wps:bodyPr>
                      </wps:wsp>
                      <wps:wsp>
                        <wps:cNvPr id="575" name="Rectangle 3884"/>
                        <wps:cNvSpPr>
                          <a:spLocks noChangeArrowheads="1"/>
                        </wps:cNvSpPr>
                        <wps:spPr bwMode="auto">
                          <a:xfrm>
                            <a:off x="929" y="708"/>
                            <a:ext cx="74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445C7" w14:textId="77777777" w:rsidR="00C35B20" w:rsidRDefault="00C35B20" w:rsidP="001E227A">
                              <w:r>
                                <w:rPr>
                                  <w:rFonts w:ascii="Calibri" w:hAnsi="Calibri" w:cs="Calibri"/>
                                  <w:color w:val="000000"/>
                                  <w:kern w:val="0"/>
                                  <w:sz w:val="20"/>
                                  <w:szCs w:val="20"/>
                                </w:rPr>
                                <w:t>1.3mg/m</w:t>
                              </w:r>
                            </w:p>
                          </w:txbxContent>
                        </wps:txbx>
                        <wps:bodyPr rot="0" vert="horz" wrap="none" lIns="0" tIns="0" rIns="0" bIns="0" anchor="t" anchorCtr="0">
                          <a:spAutoFit/>
                        </wps:bodyPr>
                      </wps:wsp>
                      <wps:wsp>
                        <wps:cNvPr id="576" name="Rectangle 3885"/>
                        <wps:cNvSpPr>
                          <a:spLocks noChangeArrowheads="1"/>
                        </wps:cNvSpPr>
                        <wps:spPr bwMode="auto">
                          <a:xfrm>
                            <a:off x="1680" y="684"/>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FD4EAE" w14:textId="77777777" w:rsidR="00C35B20" w:rsidRDefault="00C35B20" w:rsidP="001E227A">
                              <w:r>
                                <w:rPr>
                                  <w:rFonts w:ascii="Calibri" w:hAnsi="Calibri" w:cs="Calibri"/>
                                  <w:color w:val="000000"/>
                                  <w:kern w:val="0"/>
                                  <w:sz w:val="12"/>
                                  <w:szCs w:val="12"/>
                                </w:rPr>
                                <w:t>2</w:t>
                              </w:r>
                            </w:p>
                          </w:txbxContent>
                        </wps:txbx>
                        <wps:bodyPr rot="0" vert="horz" wrap="none" lIns="0" tIns="0" rIns="0" bIns="0" anchor="t" anchorCtr="0">
                          <a:spAutoFit/>
                        </wps:bodyPr>
                      </wps:wsp>
                      <wps:wsp>
                        <wps:cNvPr id="577" name="Rectangle 3886"/>
                        <wps:cNvSpPr>
                          <a:spLocks noChangeArrowheads="1"/>
                        </wps:cNvSpPr>
                        <wps:spPr bwMode="auto">
                          <a:xfrm>
                            <a:off x="1750" y="708"/>
                            <a:ext cx="8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68664" w14:textId="77777777" w:rsidR="00C35B20" w:rsidRPr="00975CF0" w:rsidRDefault="00C35B20" w:rsidP="001E227A">
                              <w:pPr>
                                <w:rPr>
                                  <w:rFonts w:ascii="Calibri" w:hAnsi="Calibri" w:cs="Calibri"/>
                                </w:rPr>
                              </w:pPr>
                              <w:r w:rsidRPr="00975CF0">
                                <w:rPr>
                                  <w:rFonts w:ascii="Calibri" w:hAnsi="Calibri" w:cs="Calibri"/>
                                  <w:color w:val="000000"/>
                                  <w:kern w:val="0"/>
                                  <w:sz w:val="20"/>
                                  <w:szCs w:val="20"/>
                                </w:rPr>
                                <w:t>(max 2mg)</w:t>
                              </w:r>
                            </w:p>
                          </w:txbxContent>
                        </wps:txbx>
                        <wps:bodyPr rot="0" vert="horz" wrap="none" lIns="0" tIns="0" rIns="0" bIns="0" anchor="t" anchorCtr="0">
                          <a:spAutoFit/>
                        </wps:bodyPr>
                      </wps:wsp>
                      <wps:wsp>
                        <wps:cNvPr id="578" name="Rectangle 3887"/>
                        <wps:cNvSpPr>
                          <a:spLocks noChangeArrowheads="1"/>
                        </wps:cNvSpPr>
                        <wps:spPr bwMode="auto">
                          <a:xfrm>
                            <a:off x="3760" y="708"/>
                            <a:ext cx="18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949F9" w14:textId="77777777" w:rsidR="00C35B20" w:rsidRDefault="00C35B20" w:rsidP="001E227A">
                              <w:r>
                                <w:rPr>
                                  <w:rFonts w:ascii="Calibri" w:hAnsi="Calibri" w:cs="Calibri"/>
                                  <w:color w:val="000000"/>
                                  <w:kern w:val="0"/>
                                  <w:sz w:val="20"/>
                                  <w:szCs w:val="20"/>
                                </w:rPr>
                                <w:t>i.v</w:t>
                              </w:r>
                            </w:p>
                          </w:txbxContent>
                        </wps:txbx>
                        <wps:bodyPr rot="0" vert="horz" wrap="none" lIns="0" tIns="0" rIns="0" bIns="0" anchor="t" anchorCtr="0">
                          <a:spAutoFit/>
                        </wps:bodyPr>
                      </wps:wsp>
                      <wps:wsp>
                        <wps:cNvPr id="579" name="Rectangle 3888"/>
                        <wps:cNvSpPr>
                          <a:spLocks noChangeArrowheads="1"/>
                        </wps:cNvSpPr>
                        <wps:spPr bwMode="auto">
                          <a:xfrm>
                            <a:off x="3938" y="708"/>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DCAD53" w14:textId="77777777" w:rsidR="00C35B20" w:rsidRDefault="00C35B20" w:rsidP="001E227A">
                              <w:r>
                                <w:rPr>
                                  <w:rFonts w:ascii="Calibri" w:hAnsi="Calibri" w:cs="Calibri"/>
                                  <w:color w:val="000000"/>
                                  <w:kern w:val="0"/>
                                  <w:sz w:val="20"/>
                                  <w:szCs w:val="20"/>
                                </w:rPr>
                                <w:t>.</w:t>
                              </w:r>
                            </w:p>
                          </w:txbxContent>
                        </wps:txbx>
                        <wps:bodyPr rot="0" vert="horz" wrap="none" lIns="0" tIns="0" rIns="0" bIns="0" anchor="t" anchorCtr="0">
                          <a:spAutoFit/>
                        </wps:bodyPr>
                      </wps:wsp>
                      <wps:wsp>
                        <wps:cNvPr id="580" name="Rectangle 3889"/>
                        <wps:cNvSpPr>
                          <a:spLocks noChangeArrowheads="1"/>
                        </wps:cNvSpPr>
                        <wps:spPr bwMode="auto">
                          <a:xfrm>
                            <a:off x="150" y="995"/>
                            <a:ext cx="61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AD02C" w14:textId="77777777" w:rsidR="00C35B20" w:rsidRDefault="00C35B20" w:rsidP="001E227A">
                              <w:r>
                                <w:rPr>
                                  <w:rFonts w:ascii="Calibri" w:hAnsi="Calibri" w:cs="Calibri"/>
                                  <w:color w:val="000000"/>
                                  <w:kern w:val="0"/>
                                  <w:sz w:val="20"/>
                                  <w:szCs w:val="20"/>
                                </w:rPr>
                                <w:t>6MP</w:t>
                              </w:r>
                            </w:p>
                          </w:txbxContent>
                        </wps:txbx>
                        <wps:bodyPr rot="0" vert="horz" wrap="square" lIns="0" tIns="0" rIns="0" bIns="0" anchor="t" anchorCtr="0">
                          <a:spAutoFit/>
                        </wps:bodyPr>
                      </wps:wsp>
                      <wps:wsp>
                        <wps:cNvPr id="581" name="Rectangle 3890"/>
                        <wps:cNvSpPr>
                          <a:spLocks noChangeArrowheads="1"/>
                        </wps:cNvSpPr>
                        <wps:spPr bwMode="auto">
                          <a:xfrm>
                            <a:off x="929" y="995"/>
                            <a:ext cx="53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BBCF5" w14:textId="77777777" w:rsidR="00C35B20" w:rsidRDefault="00C35B20" w:rsidP="001E227A">
                              <w:r>
                                <w:rPr>
                                  <w:rFonts w:ascii="Calibri" w:hAnsi="Calibri" w:cs="Calibri"/>
                                  <w:color w:val="000000"/>
                                  <w:kern w:val="0"/>
                                  <w:sz w:val="20"/>
                                  <w:szCs w:val="20"/>
                                </w:rPr>
                                <w:t>25mg/</w:t>
                              </w:r>
                            </w:p>
                          </w:txbxContent>
                        </wps:txbx>
                        <wps:bodyPr rot="0" vert="horz" wrap="none" lIns="0" tIns="0" rIns="0" bIns="0" anchor="t" anchorCtr="0">
                          <a:spAutoFit/>
                        </wps:bodyPr>
                      </wps:wsp>
                      <wps:wsp>
                        <wps:cNvPr id="582" name="Rectangle 3891"/>
                        <wps:cNvSpPr>
                          <a:spLocks noChangeArrowheads="1"/>
                        </wps:cNvSpPr>
                        <wps:spPr bwMode="auto">
                          <a:xfrm>
                            <a:off x="1435" y="995"/>
                            <a:ext cx="16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C964BC" w14:textId="77777777" w:rsidR="00C35B20" w:rsidRPr="00975CF0" w:rsidRDefault="00C35B20" w:rsidP="001E227A">
                              <w:pPr>
                                <w:rPr>
                                  <w:rFonts w:ascii="Calibri" w:hAnsi="Calibri" w:cs="Calibri"/>
                                </w:rPr>
                              </w:pPr>
                              <w:r w:rsidRPr="00975CF0">
                                <w:rPr>
                                  <w:rFonts w:ascii="Calibri" w:hAnsi="Calibri" w:cs="Calibri"/>
                                  <w:color w:val="000000"/>
                                  <w:kern w:val="0"/>
                                  <w:sz w:val="20"/>
                                  <w:szCs w:val="20"/>
                                </w:rPr>
                                <w:t>m</w:t>
                              </w:r>
                            </w:p>
                          </w:txbxContent>
                        </wps:txbx>
                        <wps:bodyPr rot="0" vert="horz" wrap="none" lIns="0" tIns="0" rIns="0" bIns="0" anchor="t" anchorCtr="0">
                          <a:spAutoFit/>
                        </wps:bodyPr>
                      </wps:wsp>
                      <wps:wsp>
                        <wps:cNvPr id="583" name="Rectangle 3892"/>
                        <wps:cNvSpPr>
                          <a:spLocks noChangeArrowheads="1"/>
                        </wps:cNvSpPr>
                        <wps:spPr bwMode="auto">
                          <a:xfrm>
                            <a:off x="1609" y="977"/>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30085" w14:textId="77777777" w:rsidR="00C35B20" w:rsidRPr="00975CF0" w:rsidRDefault="00C35B20" w:rsidP="001E227A">
                              <w:pPr>
                                <w:rPr>
                                  <w:rFonts w:ascii="Calibri" w:hAnsi="Calibri" w:cs="Calibri"/>
                                </w:rPr>
                              </w:pPr>
                              <w:r w:rsidRPr="00975CF0">
                                <w:rPr>
                                  <w:rFonts w:ascii="Calibri" w:hAnsi="Calibri" w:cs="Calibri"/>
                                  <w:color w:val="000000"/>
                                  <w:kern w:val="0"/>
                                  <w:sz w:val="12"/>
                                  <w:szCs w:val="12"/>
                                </w:rPr>
                                <w:t>2</w:t>
                              </w:r>
                            </w:p>
                          </w:txbxContent>
                        </wps:txbx>
                        <wps:bodyPr rot="0" vert="horz" wrap="none" lIns="0" tIns="0" rIns="0" bIns="0" anchor="t" anchorCtr="0">
                          <a:spAutoFit/>
                        </wps:bodyPr>
                      </wps:wsp>
                      <wps:wsp>
                        <wps:cNvPr id="584" name="Rectangle 3893"/>
                        <wps:cNvSpPr>
                          <a:spLocks noChangeArrowheads="1"/>
                        </wps:cNvSpPr>
                        <wps:spPr bwMode="auto">
                          <a:xfrm>
                            <a:off x="3760" y="995"/>
                            <a:ext cx="2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0570A" w14:textId="77777777" w:rsidR="00C35B20" w:rsidRDefault="00C35B20" w:rsidP="001E227A">
                              <w:r>
                                <w:rPr>
                                  <w:rFonts w:ascii="Calibri" w:hAnsi="Calibri" w:cs="Calibri"/>
                                  <w:color w:val="000000"/>
                                  <w:kern w:val="0"/>
                                  <w:sz w:val="20"/>
                                  <w:szCs w:val="20"/>
                                </w:rPr>
                                <w:t>p.o</w:t>
                              </w:r>
                            </w:p>
                          </w:txbxContent>
                        </wps:txbx>
                        <wps:bodyPr rot="0" vert="horz" wrap="none" lIns="0" tIns="0" rIns="0" bIns="0" anchor="t" anchorCtr="0">
                          <a:spAutoFit/>
                        </wps:bodyPr>
                      </wps:wsp>
                      <wps:wsp>
                        <wps:cNvPr id="585" name="Rectangle 3894"/>
                        <wps:cNvSpPr>
                          <a:spLocks noChangeArrowheads="1"/>
                        </wps:cNvSpPr>
                        <wps:spPr bwMode="auto">
                          <a:xfrm>
                            <a:off x="4006" y="99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A3636" w14:textId="77777777" w:rsidR="00C35B20" w:rsidRDefault="00C35B20" w:rsidP="001E227A">
                              <w:r>
                                <w:rPr>
                                  <w:rFonts w:ascii="Calibri" w:hAnsi="Calibri" w:cs="Calibri"/>
                                  <w:color w:val="000000"/>
                                  <w:kern w:val="0"/>
                                  <w:sz w:val="20"/>
                                  <w:szCs w:val="20"/>
                                </w:rPr>
                                <w:t>.</w:t>
                              </w:r>
                            </w:p>
                          </w:txbxContent>
                        </wps:txbx>
                        <wps:bodyPr rot="0" vert="horz" wrap="none" lIns="0" tIns="0" rIns="0" bIns="0" anchor="t" anchorCtr="0">
                          <a:spAutoFit/>
                        </wps:bodyPr>
                      </wps:wsp>
                      <wps:wsp>
                        <wps:cNvPr id="586" name="Rectangle 3895"/>
                        <wps:cNvSpPr>
                          <a:spLocks noChangeArrowheads="1"/>
                        </wps:cNvSpPr>
                        <wps:spPr bwMode="auto">
                          <a:xfrm>
                            <a:off x="150" y="1282"/>
                            <a:ext cx="48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8DC11" w14:textId="77777777" w:rsidR="00C35B20" w:rsidRDefault="00C35B20" w:rsidP="001E227A">
                              <w:r>
                                <w:rPr>
                                  <w:rFonts w:ascii="Calibri" w:hAnsi="Calibri" w:cs="Calibri"/>
                                  <w:color w:val="000000"/>
                                  <w:kern w:val="0"/>
                                  <w:sz w:val="20"/>
                                  <w:szCs w:val="20"/>
                                </w:rPr>
                                <w:t xml:space="preserve">MTX </w:t>
                              </w:r>
                            </w:p>
                          </w:txbxContent>
                        </wps:txbx>
                        <wps:bodyPr rot="0" vert="horz" wrap="square" lIns="0" tIns="0" rIns="0" bIns="0" anchor="t" anchorCtr="0">
                          <a:spAutoFit/>
                        </wps:bodyPr>
                      </wps:wsp>
                      <wps:wsp>
                        <wps:cNvPr id="587" name="Rectangle 3896"/>
                        <wps:cNvSpPr>
                          <a:spLocks noChangeArrowheads="1"/>
                        </wps:cNvSpPr>
                        <wps:spPr bwMode="auto">
                          <a:xfrm>
                            <a:off x="532" y="1282"/>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15533" w14:textId="77777777" w:rsidR="00C35B20" w:rsidRDefault="00C35B20" w:rsidP="001E227A">
                              <w:r>
                                <w:rPr>
                                  <w:rFonts w:ascii="Calibri" w:hAnsi="Calibri" w:cs="Calibri"/>
                                  <w:color w:val="000000"/>
                                  <w:kern w:val="0"/>
                                  <w:sz w:val="20"/>
                                  <w:szCs w:val="20"/>
                                </w:rPr>
                                <w:t xml:space="preserve">15mg + </w:t>
                              </w:r>
                            </w:p>
                          </w:txbxContent>
                        </wps:txbx>
                        <wps:bodyPr rot="0" vert="horz" wrap="none" lIns="0" tIns="0" rIns="0" bIns="0" anchor="t" anchorCtr="0">
                          <a:spAutoFit/>
                        </wps:bodyPr>
                      </wps:wsp>
                      <wps:wsp>
                        <wps:cNvPr id="588" name="Rectangle 3897"/>
                        <wps:cNvSpPr>
                          <a:spLocks noChangeArrowheads="1"/>
                        </wps:cNvSpPr>
                        <wps:spPr bwMode="auto">
                          <a:xfrm>
                            <a:off x="1161" y="1282"/>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B4364" w14:textId="77777777" w:rsidR="00C35B20" w:rsidRDefault="00C35B20" w:rsidP="001E227A">
                              <w:r>
                                <w:rPr>
                                  <w:rFonts w:ascii="Calibri" w:hAnsi="Calibri" w:cs="Calibri"/>
                                  <w:color w:val="000000"/>
                                  <w:kern w:val="0"/>
                                  <w:sz w:val="20"/>
                                  <w:szCs w:val="20"/>
                                </w:rPr>
                                <w:t>Ara</w:t>
                              </w:r>
                            </w:p>
                          </w:txbxContent>
                        </wps:txbx>
                        <wps:bodyPr rot="0" vert="horz" wrap="none" lIns="0" tIns="0" rIns="0" bIns="0" anchor="t" anchorCtr="0">
                          <a:spAutoFit/>
                        </wps:bodyPr>
                      </wps:wsp>
                      <wps:wsp>
                        <wps:cNvPr id="589" name="Rectangle 3898"/>
                        <wps:cNvSpPr>
                          <a:spLocks noChangeArrowheads="1"/>
                        </wps:cNvSpPr>
                        <wps:spPr bwMode="auto">
                          <a:xfrm>
                            <a:off x="1435" y="1282"/>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D01E8" w14:textId="77777777" w:rsidR="00C35B20" w:rsidRDefault="00C35B20" w:rsidP="001E227A">
                              <w:r>
                                <w:rPr>
                                  <w:rFonts w:ascii="Calibri" w:hAnsi="Calibri" w:cs="Calibri"/>
                                  <w:color w:val="000000"/>
                                  <w:kern w:val="0"/>
                                  <w:sz w:val="20"/>
                                  <w:szCs w:val="20"/>
                                </w:rPr>
                                <w:t>-</w:t>
                              </w:r>
                            </w:p>
                          </w:txbxContent>
                        </wps:txbx>
                        <wps:bodyPr rot="0" vert="horz" wrap="none" lIns="0" tIns="0" rIns="0" bIns="0" anchor="t" anchorCtr="0">
                          <a:spAutoFit/>
                        </wps:bodyPr>
                      </wps:wsp>
                      <wps:wsp>
                        <wps:cNvPr id="590" name="Rectangle 3899"/>
                        <wps:cNvSpPr>
                          <a:spLocks noChangeArrowheads="1"/>
                        </wps:cNvSpPr>
                        <wps:spPr bwMode="auto">
                          <a:xfrm>
                            <a:off x="1490" y="1282"/>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75EA0" w14:textId="77777777" w:rsidR="00C35B20" w:rsidRDefault="00C35B20" w:rsidP="001E227A">
                              <w:r>
                                <w:rPr>
                                  <w:rFonts w:ascii="Calibri" w:hAnsi="Calibri" w:cs="Calibri"/>
                                  <w:color w:val="000000"/>
                                  <w:kern w:val="0"/>
                                  <w:sz w:val="20"/>
                                  <w:szCs w:val="20"/>
                                </w:rPr>
                                <w:t>C 40mg + DEX</w:t>
                              </w:r>
                            </w:p>
                          </w:txbxContent>
                        </wps:txbx>
                        <wps:bodyPr rot="0" vert="horz" wrap="none" lIns="0" tIns="0" rIns="0" bIns="0" anchor="t" anchorCtr="0">
                          <a:spAutoFit/>
                        </wps:bodyPr>
                      </wps:wsp>
                      <wps:wsp>
                        <wps:cNvPr id="591" name="Rectangle 3903"/>
                        <wps:cNvSpPr>
                          <a:spLocks noChangeArrowheads="1"/>
                        </wps:cNvSpPr>
                        <wps:spPr bwMode="auto">
                          <a:xfrm>
                            <a:off x="2631" y="1282"/>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8B506" w14:textId="77777777" w:rsidR="00C35B20" w:rsidRDefault="00C35B20" w:rsidP="001E227A">
                              <w:r>
                                <w:rPr>
                                  <w:rFonts w:ascii="Calibri" w:hAnsi="Calibri" w:cs="Calibri"/>
                                  <w:color w:val="000000"/>
                                  <w:kern w:val="0"/>
                                  <w:sz w:val="20"/>
                                  <w:szCs w:val="20"/>
                                </w:rPr>
                                <w:t>4mg/body</w:t>
                              </w:r>
                            </w:p>
                          </w:txbxContent>
                        </wps:txbx>
                        <wps:bodyPr rot="0" vert="horz" wrap="none" lIns="0" tIns="0" rIns="0" bIns="0" anchor="t" anchorCtr="0">
                          <a:spAutoFit/>
                        </wps:bodyPr>
                      </wps:wsp>
                      <wps:wsp>
                        <wps:cNvPr id="592" name="Rectangle 3904"/>
                        <wps:cNvSpPr>
                          <a:spLocks noChangeArrowheads="1"/>
                        </wps:cNvSpPr>
                        <wps:spPr bwMode="auto">
                          <a:xfrm>
                            <a:off x="3760" y="1282"/>
                            <a:ext cx="1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8506E" w14:textId="77777777" w:rsidR="00C35B20" w:rsidRDefault="00C35B20" w:rsidP="001E227A">
                              <w:r>
                                <w:rPr>
                                  <w:rFonts w:ascii="Calibri" w:hAnsi="Calibri" w:cs="Calibri"/>
                                  <w:color w:val="000000"/>
                                  <w:kern w:val="0"/>
                                  <w:sz w:val="20"/>
                                  <w:szCs w:val="20"/>
                                </w:rPr>
                                <w:t>i.t</w:t>
                              </w:r>
                            </w:p>
                          </w:txbxContent>
                        </wps:txbx>
                        <wps:bodyPr rot="0" vert="horz" wrap="none" lIns="0" tIns="0" rIns="0" bIns="0" anchor="t" anchorCtr="0">
                          <a:spAutoFit/>
                        </wps:bodyPr>
                      </wps:wsp>
                      <wps:wsp>
                        <wps:cNvPr id="593" name="Rectangle 3905"/>
                        <wps:cNvSpPr>
                          <a:spLocks noChangeArrowheads="1"/>
                        </wps:cNvSpPr>
                        <wps:spPr bwMode="auto">
                          <a:xfrm>
                            <a:off x="3924" y="1282"/>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AF5A7" w14:textId="77777777" w:rsidR="00C35B20" w:rsidRDefault="00C35B20" w:rsidP="001E227A">
                              <w:r>
                                <w:rPr>
                                  <w:rFonts w:ascii="Calibri" w:hAnsi="Calibri" w:cs="Calibri"/>
                                  <w:color w:val="000000"/>
                                  <w:kern w:val="0"/>
                                  <w:sz w:val="20"/>
                                  <w:szCs w:val="20"/>
                                </w:rPr>
                                <w:t>.</w:t>
                              </w:r>
                            </w:p>
                          </w:txbxContent>
                        </wps:txbx>
                        <wps:bodyPr rot="0" vert="horz" wrap="none" lIns="0" tIns="0" rIns="0" bIns="0" anchor="t" anchorCtr="0">
                          <a:spAutoFit/>
                        </wps:bodyPr>
                      </wps:wsp>
                      <wps:wsp>
                        <wps:cNvPr id="594" name="Rectangle 3906"/>
                        <wps:cNvSpPr>
                          <a:spLocks noChangeArrowheads="1"/>
                        </wps:cNvSpPr>
                        <wps:spPr bwMode="auto">
                          <a:xfrm>
                            <a:off x="5401" y="120"/>
                            <a:ext cx="1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C2709" w14:textId="77777777" w:rsidR="00C35B20" w:rsidRDefault="00C35B20" w:rsidP="001E227A">
                              <w:r>
                                <w:rPr>
                                  <w:rFonts w:ascii="Calibri" w:hAnsi="Calibri" w:cs="Calibri"/>
                                  <w:color w:val="000000"/>
                                  <w:kern w:val="0"/>
                                  <w:sz w:val="20"/>
                                  <w:szCs w:val="20"/>
                                </w:rPr>
                                <w:t>1</w:t>
                              </w:r>
                            </w:p>
                          </w:txbxContent>
                        </wps:txbx>
                        <wps:bodyPr rot="0" vert="horz" wrap="none" lIns="0" tIns="0" rIns="0" bIns="0" anchor="t" anchorCtr="0">
                          <a:spAutoFit/>
                        </wps:bodyPr>
                      </wps:wsp>
                      <wps:wsp>
                        <wps:cNvPr id="595" name="Rectangle 3907"/>
                        <wps:cNvSpPr>
                          <a:spLocks noChangeArrowheads="1"/>
                        </wps:cNvSpPr>
                        <wps:spPr bwMode="auto">
                          <a:xfrm>
                            <a:off x="6891" y="120"/>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C92C1E" w14:textId="77777777" w:rsidR="00C35B20" w:rsidRDefault="00C35B20" w:rsidP="001E227A">
                              <w:r>
                                <w:rPr>
                                  <w:rFonts w:ascii="Calibri" w:hAnsi="Calibri" w:cs="Calibri"/>
                                  <w:color w:val="000000"/>
                                  <w:kern w:val="0"/>
                                  <w:sz w:val="20"/>
                                  <w:szCs w:val="20"/>
                                </w:rPr>
                                <w:t>15</w:t>
                              </w:r>
                            </w:p>
                          </w:txbxContent>
                        </wps:txbx>
                        <wps:bodyPr rot="0" vert="horz" wrap="none" lIns="0" tIns="0" rIns="0" bIns="0" anchor="t" anchorCtr="0">
                          <a:spAutoFit/>
                        </wps:bodyPr>
                      </wps:wsp>
                      <wps:wsp>
                        <wps:cNvPr id="596" name="Rectangle 3908"/>
                        <wps:cNvSpPr>
                          <a:spLocks noChangeArrowheads="1"/>
                        </wps:cNvSpPr>
                        <wps:spPr bwMode="auto">
                          <a:xfrm>
                            <a:off x="8054" y="120"/>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0C24C4" w14:textId="77777777" w:rsidR="00C35B20" w:rsidRDefault="00C35B20" w:rsidP="001E227A">
                              <w:r>
                                <w:rPr>
                                  <w:rFonts w:ascii="Calibri" w:hAnsi="Calibri" w:cs="Calibri"/>
                                  <w:color w:val="000000"/>
                                  <w:kern w:val="0"/>
                                  <w:sz w:val="20"/>
                                  <w:szCs w:val="20"/>
                                </w:rPr>
                                <w:t>21</w:t>
                              </w:r>
                            </w:p>
                          </w:txbxContent>
                        </wps:txbx>
                        <wps:bodyPr rot="0" vert="horz" wrap="none" lIns="0" tIns="0" rIns="0" bIns="0" anchor="t" anchorCtr="0">
                          <a:spAutoFit/>
                        </wps:bodyPr>
                      </wps:wsp>
                      <wps:wsp>
                        <wps:cNvPr id="597" name="Rectangle 3909"/>
                        <wps:cNvSpPr>
                          <a:spLocks noChangeArrowheads="1"/>
                        </wps:cNvSpPr>
                        <wps:spPr bwMode="auto">
                          <a:xfrm>
                            <a:off x="5346" y="721"/>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9B30E" w14:textId="77777777" w:rsidR="00C35B20" w:rsidRDefault="00C35B20" w:rsidP="001E227A">
                              <w:r>
                                <w:rPr>
                                  <w:rFonts w:ascii="HGSｺﾞｼｯｸM" w:eastAsia="HGSｺﾞｼｯｸM" w:cs="HGSｺﾞｼｯｸM" w:hint="eastAsia"/>
                                  <w:color w:val="000000"/>
                                  <w:kern w:val="0"/>
                                  <w:sz w:val="20"/>
                                  <w:szCs w:val="20"/>
                                </w:rPr>
                                <w:t>↓</w:t>
                              </w:r>
                            </w:p>
                          </w:txbxContent>
                        </wps:txbx>
                        <wps:bodyPr rot="0" vert="horz" wrap="none" lIns="0" tIns="0" rIns="0" bIns="0" anchor="t" anchorCtr="0">
                          <a:spAutoFit/>
                        </wps:bodyPr>
                      </wps:wsp>
                      <wps:wsp>
                        <wps:cNvPr id="598" name="Rectangle 3910"/>
                        <wps:cNvSpPr>
                          <a:spLocks noChangeArrowheads="1"/>
                        </wps:cNvSpPr>
                        <wps:spPr bwMode="auto">
                          <a:xfrm>
                            <a:off x="6891" y="721"/>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4DF31E" w14:textId="77777777" w:rsidR="00C35B20" w:rsidRDefault="00C35B20" w:rsidP="001E227A">
                              <w:r>
                                <w:rPr>
                                  <w:rFonts w:ascii="HGSｺﾞｼｯｸM" w:eastAsia="HGSｺﾞｼｯｸM" w:cs="HGSｺﾞｼｯｸM" w:hint="eastAsia"/>
                                  <w:color w:val="000000"/>
                                  <w:kern w:val="0"/>
                                  <w:sz w:val="20"/>
                                  <w:szCs w:val="20"/>
                                </w:rPr>
                                <w:t>↓</w:t>
                              </w:r>
                            </w:p>
                          </w:txbxContent>
                        </wps:txbx>
                        <wps:bodyPr rot="0" vert="horz" wrap="none" lIns="0" tIns="0" rIns="0" bIns="0" anchor="t" anchorCtr="0">
                          <a:spAutoFit/>
                        </wps:bodyPr>
                      </wps:wsp>
                      <wps:wsp>
                        <wps:cNvPr id="599" name="Freeform 3911"/>
                        <wps:cNvSpPr>
                          <a:spLocks/>
                        </wps:cNvSpPr>
                        <wps:spPr bwMode="auto">
                          <a:xfrm>
                            <a:off x="5402" y="1353"/>
                            <a:ext cx="54" cy="150"/>
                          </a:xfrm>
                          <a:custGeom>
                            <a:avLst/>
                            <a:gdLst>
                              <a:gd name="T0" fmla="*/ 0 w 54"/>
                              <a:gd name="T1" fmla="*/ 0 h 150"/>
                              <a:gd name="T2" fmla="*/ 54 w 54"/>
                              <a:gd name="T3" fmla="*/ 0 h 150"/>
                              <a:gd name="T4" fmla="*/ 27 w 54"/>
                              <a:gd name="T5" fmla="*/ 150 h 150"/>
                              <a:gd name="T6" fmla="*/ 0 w 54"/>
                              <a:gd name="T7" fmla="*/ 0 h 150"/>
                            </a:gdLst>
                            <a:ahLst/>
                            <a:cxnLst>
                              <a:cxn ang="0">
                                <a:pos x="T0" y="T1"/>
                              </a:cxn>
                              <a:cxn ang="0">
                                <a:pos x="T2" y="T3"/>
                              </a:cxn>
                              <a:cxn ang="0">
                                <a:pos x="T4" y="T5"/>
                              </a:cxn>
                              <a:cxn ang="0">
                                <a:pos x="T6" y="T7"/>
                              </a:cxn>
                            </a:cxnLst>
                            <a:rect l="0" t="0" r="r" b="b"/>
                            <a:pathLst>
                              <a:path w="54" h="150">
                                <a:moveTo>
                                  <a:pt x="0" y="0"/>
                                </a:moveTo>
                                <a:lnTo>
                                  <a:pt x="54" y="0"/>
                                </a:lnTo>
                                <a:lnTo>
                                  <a:pt x="27" y="15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3912"/>
                        <wps:cNvSpPr>
                          <a:spLocks noEditPoints="1"/>
                        </wps:cNvSpPr>
                        <wps:spPr bwMode="auto">
                          <a:xfrm>
                            <a:off x="5395" y="1346"/>
                            <a:ext cx="69" cy="164"/>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601" name="Freeform 3913"/>
                        <wps:cNvSpPr>
                          <a:spLocks noEditPoints="1"/>
                        </wps:cNvSpPr>
                        <wps:spPr bwMode="auto">
                          <a:xfrm>
                            <a:off x="5292" y="520"/>
                            <a:ext cx="311" cy="107"/>
                          </a:xfrm>
                          <a:custGeom>
                            <a:avLst/>
                            <a:gdLst>
                              <a:gd name="T0" fmla="*/ 16 w 363"/>
                              <a:gd name="T1" fmla="*/ 54 h 125"/>
                              <a:gd name="T2" fmla="*/ 348 w 363"/>
                              <a:gd name="T3" fmla="*/ 54 h 125"/>
                              <a:gd name="T4" fmla="*/ 348 w 363"/>
                              <a:gd name="T5" fmla="*/ 70 h 125"/>
                              <a:gd name="T6" fmla="*/ 16 w 363"/>
                              <a:gd name="T7" fmla="*/ 70 h 125"/>
                              <a:gd name="T8" fmla="*/ 16 w 363"/>
                              <a:gd name="T9" fmla="*/ 54 h 125"/>
                              <a:gd name="T10" fmla="*/ 97 w 363"/>
                              <a:gd name="T11" fmla="*/ 123 h 125"/>
                              <a:gd name="T12" fmla="*/ 0 w 363"/>
                              <a:gd name="T13" fmla="*/ 62 h 125"/>
                              <a:gd name="T14" fmla="*/ 97 w 363"/>
                              <a:gd name="T15" fmla="*/ 2 h 125"/>
                              <a:gd name="T16" fmla="*/ 108 w 363"/>
                              <a:gd name="T17" fmla="*/ 5 h 125"/>
                              <a:gd name="T18" fmla="*/ 105 w 363"/>
                              <a:gd name="T19" fmla="*/ 16 h 125"/>
                              <a:gd name="T20" fmla="*/ 20 w 363"/>
                              <a:gd name="T21" fmla="*/ 69 h 125"/>
                              <a:gd name="T22" fmla="*/ 20 w 363"/>
                              <a:gd name="T23" fmla="*/ 56 h 125"/>
                              <a:gd name="T24" fmla="*/ 105 w 363"/>
                              <a:gd name="T25" fmla="*/ 109 h 125"/>
                              <a:gd name="T26" fmla="*/ 108 w 363"/>
                              <a:gd name="T27" fmla="*/ 120 h 125"/>
                              <a:gd name="T28" fmla="*/ 97 w 363"/>
                              <a:gd name="T29" fmla="*/ 123 h 125"/>
                              <a:gd name="T30" fmla="*/ 267 w 363"/>
                              <a:gd name="T31" fmla="*/ 2 h 125"/>
                              <a:gd name="T32" fmla="*/ 363 w 363"/>
                              <a:gd name="T33" fmla="*/ 62 h 125"/>
                              <a:gd name="T34" fmla="*/ 267 w 363"/>
                              <a:gd name="T35" fmla="*/ 123 h 125"/>
                              <a:gd name="T36" fmla="*/ 256 w 363"/>
                              <a:gd name="T37" fmla="*/ 120 h 125"/>
                              <a:gd name="T38" fmla="*/ 258 w 363"/>
                              <a:gd name="T39" fmla="*/ 109 h 125"/>
                              <a:gd name="T40" fmla="*/ 344 w 363"/>
                              <a:gd name="T41" fmla="*/ 56 h 125"/>
                              <a:gd name="T42" fmla="*/ 344 w 363"/>
                              <a:gd name="T43" fmla="*/ 69 h 125"/>
                              <a:gd name="T44" fmla="*/ 258 w 363"/>
                              <a:gd name="T45" fmla="*/ 16 h 125"/>
                              <a:gd name="T46" fmla="*/ 256 w 363"/>
                              <a:gd name="T47" fmla="*/ 5 h 125"/>
                              <a:gd name="T48" fmla="*/ 267 w 363"/>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3" h="125">
                                <a:moveTo>
                                  <a:pt x="16" y="54"/>
                                </a:moveTo>
                                <a:lnTo>
                                  <a:pt x="348" y="54"/>
                                </a:lnTo>
                                <a:lnTo>
                                  <a:pt x="348"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67" y="2"/>
                                </a:moveTo>
                                <a:lnTo>
                                  <a:pt x="363" y="62"/>
                                </a:lnTo>
                                <a:lnTo>
                                  <a:pt x="267" y="123"/>
                                </a:lnTo>
                                <a:cubicBezTo>
                                  <a:pt x="263" y="125"/>
                                  <a:pt x="258" y="124"/>
                                  <a:pt x="256" y="120"/>
                                </a:cubicBezTo>
                                <a:cubicBezTo>
                                  <a:pt x="254" y="116"/>
                                  <a:pt x="255" y="111"/>
                                  <a:pt x="258" y="109"/>
                                </a:cubicBezTo>
                                <a:lnTo>
                                  <a:pt x="344" y="56"/>
                                </a:lnTo>
                                <a:lnTo>
                                  <a:pt x="344" y="69"/>
                                </a:lnTo>
                                <a:lnTo>
                                  <a:pt x="258" y="16"/>
                                </a:lnTo>
                                <a:cubicBezTo>
                                  <a:pt x="255" y="14"/>
                                  <a:pt x="254" y="9"/>
                                  <a:pt x="256" y="5"/>
                                </a:cubicBezTo>
                                <a:cubicBezTo>
                                  <a:pt x="258" y="1"/>
                                  <a:pt x="263" y="0"/>
                                  <a:pt x="267"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602" name="Freeform 3914"/>
                        <wps:cNvSpPr>
                          <a:spLocks noEditPoints="1"/>
                        </wps:cNvSpPr>
                        <wps:spPr bwMode="auto">
                          <a:xfrm>
                            <a:off x="6838" y="502"/>
                            <a:ext cx="312" cy="107"/>
                          </a:xfrm>
                          <a:custGeom>
                            <a:avLst/>
                            <a:gdLst>
                              <a:gd name="T0" fmla="*/ 16 w 366"/>
                              <a:gd name="T1" fmla="*/ 54 h 125"/>
                              <a:gd name="T2" fmla="*/ 351 w 366"/>
                              <a:gd name="T3" fmla="*/ 54 h 125"/>
                              <a:gd name="T4" fmla="*/ 351 w 366"/>
                              <a:gd name="T5" fmla="*/ 70 h 125"/>
                              <a:gd name="T6" fmla="*/ 16 w 366"/>
                              <a:gd name="T7" fmla="*/ 70 h 125"/>
                              <a:gd name="T8" fmla="*/ 16 w 366"/>
                              <a:gd name="T9" fmla="*/ 54 h 125"/>
                              <a:gd name="T10" fmla="*/ 97 w 366"/>
                              <a:gd name="T11" fmla="*/ 123 h 125"/>
                              <a:gd name="T12" fmla="*/ 0 w 366"/>
                              <a:gd name="T13" fmla="*/ 62 h 125"/>
                              <a:gd name="T14" fmla="*/ 97 w 366"/>
                              <a:gd name="T15" fmla="*/ 2 h 125"/>
                              <a:gd name="T16" fmla="*/ 108 w 366"/>
                              <a:gd name="T17" fmla="*/ 5 h 125"/>
                              <a:gd name="T18" fmla="*/ 105 w 366"/>
                              <a:gd name="T19" fmla="*/ 16 h 125"/>
                              <a:gd name="T20" fmla="*/ 20 w 366"/>
                              <a:gd name="T21" fmla="*/ 69 h 125"/>
                              <a:gd name="T22" fmla="*/ 20 w 366"/>
                              <a:gd name="T23" fmla="*/ 56 h 125"/>
                              <a:gd name="T24" fmla="*/ 105 w 366"/>
                              <a:gd name="T25" fmla="*/ 109 h 125"/>
                              <a:gd name="T26" fmla="*/ 108 w 366"/>
                              <a:gd name="T27" fmla="*/ 120 h 125"/>
                              <a:gd name="T28" fmla="*/ 97 w 366"/>
                              <a:gd name="T29" fmla="*/ 123 h 125"/>
                              <a:gd name="T30" fmla="*/ 270 w 366"/>
                              <a:gd name="T31" fmla="*/ 2 h 125"/>
                              <a:gd name="T32" fmla="*/ 366 w 366"/>
                              <a:gd name="T33" fmla="*/ 62 h 125"/>
                              <a:gd name="T34" fmla="*/ 270 w 366"/>
                              <a:gd name="T35" fmla="*/ 123 h 125"/>
                              <a:gd name="T36" fmla="*/ 259 w 366"/>
                              <a:gd name="T37" fmla="*/ 120 h 125"/>
                              <a:gd name="T38" fmla="*/ 261 w 366"/>
                              <a:gd name="T39" fmla="*/ 109 h 125"/>
                              <a:gd name="T40" fmla="*/ 346 w 366"/>
                              <a:gd name="T41" fmla="*/ 56 h 125"/>
                              <a:gd name="T42" fmla="*/ 346 w 366"/>
                              <a:gd name="T43" fmla="*/ 69 h 125"/>
                              <a:gd name="T44" fmla="*/ 261 w 366"/>
                              <a:gd name="T45" fmla="*/ 16 h 125"/>
                              <a:gd name="T46" fmla="*/ 259 w 366"/>
                              <a:gd name="T47" fmla="*/ 5 h 125"/>
                              <a:gd name="T48" fmla="*/ 270 w 366"/>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6" h="125">
                                <a:moveTo>
                                  <a:pt x="16" y="54"/>
                                </a:moveTo>
                                <a:lnTo>
                                  <a:pt x="351" y="54"/>
                                </a:lnTo>
                                <a:lnTo>
                                  <a:pt x="35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70" y="2"/>
                                </a:moveTo>
                                <a:lnTo>
                                  <a:pt x="366" y="62"/>
                                </a:lnTo>
                                <a:lnTo>
                                  <a:pt x="270" y="123"/>
                                </a:lnTo>
                                <a:cubicBezTo>
                                  <a:pt x="266" y="125"/>
                                  <a:pt x="261" y="124"/>
                                  <a:pt x="259" y="120"/>
                                </a:cubicBezTo>
                                <a:cubicBezTo>
                                  <a:pt x="256" y="116"/>
                                  <a:pt x="257" y="111"/>
                                  <a:pt x="261" y="109"/>
                                </a:cubicBezTo>
                                <a:lnTo>
                                  <a:pt x="346" y="56"/>
                                </a:lnTo>
                                <a:lnTo>
                                  <a:pt x="346" y="69"/>
                                </a:lnTo>
                                <a:lnTo>
                                  <a:pt x="261" y="16"/>
                                </a:lnTo>
                                <a:cubicBezTo>
                                  <a:pt x="257" y="14"/>
                                  <a:pt x="256" y="9"/>
                                  <a:pt x="259" y="5"/>
                                </a:cubicBezTo>
                                <a:cubicBezTo>
                                  <a:pt x="261" y="1"/>
                                  <a:pt x="266" y="0"/>
                                  <a:pt x="27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603" name="Freeform 3915"/>
                        <wps:cNvSpPr>
                          <a:spLocks noEditPoints="1"/>
                        </wps:cNvSpPr>
                        <wps:spPr bwMode="auto">
                          <a:xfrm>
                            <a:off x="5292" y="1157"/>
                            <a:ext cx="2998" cy="107"/>
                          </a:xfrm>
                          <a:custGeom>
                            <a:avLst/>
                            <a:gdLst>
                              <a:gd name="T0" fmla="*/ 16 w 3507"/>
                              <a:gd name="T1" fmla="*/ 54 h 125"/>
                              <a:gd name="T2" fmla="*/ 3492 w 3507"/>
                              <a:gd name="T3" fmla="*/ 54 h 125"/>
                              <a:gd name="T4" fmla="*/ 3492 w 3507"/>
                              <a:gd name="T5" fmla="*/ 70 h 125"/>
                              <a:gd name="T6" fmla="*/ 16 w 3507"/>
                              <a:gd name="T7" fmla="*/ 70 h 125"/>
                              <a:gd name="T8" fmla="*/ 16 w 3507"/>
                              <a:gd name="T9" fmla="*/ 54 h 125"/>
                              <a:gd name="T10" fmla="*/ 97 w 3507"/>
                              <a:gd name="T11" fmla="*/ 123 h 125"/>
                              <a:gd name="T12" fmla="*/ 0 w 3507"/>
                              <a:gd name="T13" fmla="*/ 62 h 125"/>
                              <a:gd name="T14" fmla="*/ 97 w 3507"/>
                              <a:gd name="T15" fmla="*/ 2 h 125"/>
                              <a:gd name="T16" fmla="*/ 108 w 3507"/>
                              <a:gd name="T17" fmla="*/ 5 h 125"/>
                              <a:gd name="T18" fmla="*/ 105 w 3507"/>
                              <a:gd name="T19" fmla="*/ 16 h 125"/>
                              <a:gd name="T20" fmla="*/ 20 w 3507"/>
                              <a:gd name="T21" fmla="*/ 69 h 125"/>
                              <a:gd name="T22" fmla="*/ 20 w 3507"/>
                              <a:gd name="T23" fmla="*/ 56 h 125"/>
                              <a:gd name="T24" fmla="*/ 105 w 3507"/>
                              <a:gd name="T25" fmla="*/ 109 h 125"/>
                              <a:gd name="T26" fmla="*/ 108 w 3507"/>
                              <a:gd name="T27" fmla="*/ 120 h 125"/>
                              <a:gd name="T28" fmla="*/ 97 w 3507"/>
                              <a:gd name="T29" fmla="*/ 123 h 125"/>
                              <a:gd name="T30" fmla="*/ 3411 w 3507"/>
                              <a:gd name="T31" fmla="*/ 2 h 125"/>
                              <a:gd name="T32" fmla="*/ 3507 w 3507"/>
                              <a:gd name="T33" fmla="*/ 62 h 125"/>
                              <a:gd name="T34" fmla="*/ 3411 w 3507"/>
                              <a:gd name="T35" fmla="*/ 123 h 125"/>
                              <a:gd name="T36" fmla="*/ 3400 w 3507"/>
                              <a:gd name="T37" fmla="*/ 120 h 125"/>
                              <a:gd name="T38" fmla="*/ 3402 w 3507"/>
                              <a:gd name="T39" fmla="*/ 109 h 125"/>
                              <a:gd name="T40" fmla="*/ 3488 w 3507"/>
                              <a:gd name="T41" fmla="*/ 56 h 125"/>
                              <a:gd name="T42" fmla="*/ 3488 w 3507"/>
                              <a:gd name="T43" fmla="*/ 69 h 125"/>
                              <a:gd name="T44" fmla="*/ 3402 w 3507"/>
                              <a:gd name="T45" fmla="*/ 16 h 125"/>
                              <a:gd name="T46" fmla="*/ 3400 w 3507"/>
                              <a:gd name="T47" fmla="*/ 5 h 125"/>
                              <a:gd name="T48" fmla="*/ 3411 w 350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07" h="125">
                                <a:moveTo>
                                  <a:pt x="16" y="54"/>
                                </a:moveTo>
                                <a:lnTo>
                                  <a:pt x="3492" y="54"/>
                                </a:lnTo>
                                <a:lnTo>
                                  <a:pt x="349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3411" y="2"/>
                                </a:moveTo>
                                <a:lnTo>
                                  <a:pt x="3507" y="62"/>
                                </a:lnTo>
                                <a:lnTo>
                                  <a:pt x="3411" y="123"/>
                                </a:lnTo>
                                <a:cubicBezTo>
                                  <a:pt x="3407" y="125"/>
                                  <a:pt x="3402" y="124"/>
                                  <a:pt x="3400" y="120"/>
                                </a:cubicBezTo>
                                <a:cubicBezTo>
                                  <a:pt x="3398" y="116"/>
                                  <a:pt x="3399" y="111"/>
                                  <a:pt x="3402" y="109"/>
                                </a:cubicBezTo>
                                <a:lnTo>
                                  <a:pt x="3488" y="56"/>
                                </a:lnTo>
                                <a:lnTo>
                                  <a:pt x="3488" y="69"/>
                                </a:lnTo>
                                <a:lnTo>
                                  <a:pt x="3402" y="16"/>
                                </a:lnTo>
                                <a:cubicBezTo>
                                  <a:pt x="3399" y="14"/>
                                  <a:pt x="3398" y="9"/>
                                  <a:pt x="3400" y="5"/>
                                </a:cubicBezTo>
                                <a:cubicBezTo>
                                  <a:pt x="3402" y="1"/>
                                  <a:pt x="3407" y="0"/>
                                  <a:pt x="3411"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604" name="Freeform 3917"/>
                        <wps:cNvSpPr>
                          <a:spLocks/>
                        </wps:cNvSpPr>
                        <wps:spPr bwMode="auto">
                          <a:xfrm>
                            <a:off x="6947" y="1353"/>
                            <a:ext cx="68" cy="150"/>
                          </a:xfrm>
                          <a:custGeom>
                            <a:avLst/>
                            <a:gdLst>
                              <a:gd name="T0" fmla="*/ 0 w 68"/>
                              <a:gd name="T1" fmla="*/ 0 h 150"/>
                              <a:gd name="T2" fmla="*/ 68 w 68"/>
                              <a:gd name="T3" fmla="*/ 0 h 150"/>
                              <a:gd name="T4" fmla="*/ 34 w 68"/>
                              <a:gd name="T5" fmla="*/ 150 h 150"/>
                              <a:gd name="T6" fmla="*/ 0 w 68"/>
                              <a:gd name="T7" fmla="*/ 0 h 150"/>
                            </a:gdLst>
                            <a:ahLst/>
                            <a:cxnLst>
                              <a:cxn ang="0">
                                <a:pos x="T0" y="T1"/>
                              </a:cxn>
                              <a:cxn ang="0">
                                <a:pos x="T2" y="T3"/>
                              </a:cxn>
                              <a:cxn ang="0">
                                <a:pos x="T4" y="T5"/>
                              </a:cxn>
                              <a:cxn ang="0">
                                <a:pos x="T6" y="T7"/>
                              </a:cxn>
                            </a:cxnLst>
                            <a:rect l="0" t="0" r="r" b="b"/>
                            <a:pathLst>
                              <a:path w="68" h="150">
                                <a:moveTo>
                                  <a:pt x="0" y="0"/>
                                </a:moveTo>
                                <a:lnTo>
                                  <a:pt x="68" y="0"/>
                                </a:lnTo>
                                <a:lnTo>
                                  <a:pt x="34" y="15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Freeform 3918"/>
                        <wps:cNvSpPr>
                          <a:spLocks noEditPoints="1"/>
                        </wps:cNvSpPr>
                        <wps:spPr bwMode="auto">
                          <a:xfrm>
                            <a:off x="6940" y="1346"/>
                            <a:ext cx="83" cy="164"/>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606" name="Freeform 3916"/>
                        <wps:cNvSpPr>
                          <a:spLocks noEditPoints="1"/>
                        </wps:cNvSpPr>
                        <wps:spPr bwMode="auto">
                          <a:xfrm>
                            <a:off x="14" y="7"/>
                            <a:ext cx="8492" cy="1667"/>
                          </a:xfrm>
                          <a:custGeom>
                            <a:avLst/>
                            <a:gdLst>
                              <a:gd name="T0" fmla="*/ 0 w 9936"/>
                              <a:gd name="T1" fmla="*/ 8 h 1952"/>
                              <a:gd name="T2" fmla="*/ 8 w 9936"/>
                              <a:gd name="T3" fmla="*/ 0 h 1952"/>
                              <a:gd name="T4" fmla="*/ 9928 w 9936"/>
                              <a:gd name="T5" fmla="*/ 0 h 1952"/>
                              <a:gd name="T6" fmla="*/ 9936 w 9936"/>
                              <a:gd name="T7" fmla="*/ 8 h 1952"/>
                              <a:gd name="T8" fmla="*/ 9936 w 9936"/>
                              <a:gd name="T9" fmla="*/ 1944 h 1952"/>
                              <a:gd name="T10" fmla="*/ 9928 w 9936"/>
                              <a:gd name="T11" fmla="*/ 1952 h 1952"/>
                              <a:gd name="T12" fmla="*/ 8 w 9936"/>
                              <a:gd name="T13" fmla="*/ 1952 h 1952"/>
                              <a:gd name="T14" fmla="*/ 0 w 9936"/>
                              <a:gd name="T15" fmla="*/ 1944 h 1952"/>
                              <a:gd name="T16" fmla="*/ 0 w 9936"/>
                              <a:gd name="T17" fmla="*/ 8 h 1952"/>
                              <a:gd name="T18" fmla="*/ 16 w 9936"/>
                              <a:gd name="T19" fmla="*/ 1944 h 1952"/>
                              <a:gd name="T20" fmla="*/ 8 w 9936"/>
                              <a:gd name="T21" fmla="*/ 1936 h 1952"/>
                              <a:gd name="T22" fmla="*/ 9928 w 9936"/>
                              <a:gd name="T23" fmla="*/ 1936 h 1952"/>
                              <a:gd name="T24" fmla="*/ 9920 w 9936"/>
                              <a:gd name="T25" fmla="*/ 1944 h 1952"/>
                              <a:gd name="T26" fmla="*/ 9920 w 9936"/>
                              <a:gd name="T27" fmla="*/ 8 h 1952"/>
                              <a:gd name="T28" fmla="*/ 9928 w 9936"/>
                              <a:gd name="T29" fmla="*/ 16 h 1952"/>
                              <a:gd name="T30" fmla="*/ 8 w 9936"/>
                              <a:gd name="T31" fmla="*/ 16 h 1952"/>
                              <a:gd name="T32" fmla="*/ 16 w 9936"/>
                              <a:gd name="T33" fmla="*/ 8 h 1952"/>
                              <a:gd name="T34" fmla="*/ 16 w 9936"/>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936" h="1952">
                                <a:moveTo>
                                  <a:pt x="0" y="8"/>
                                </a:moveTo>
                                <a:cubicBezTo>
                                  <a:pt x="0" y="4"/>
                                  <a:pt x="4" y="0"/>
                                  <a:pt x="8" y="0"/>
                                </a:cubicBezTo>
                                <a:lnTo>
                                  <a:pt x="9928" y="0"/>
                                </a:lnTo>
                                <a:cubicBezTo>
                                  <a:pt x="9933" y="0"/>
                                  <a:pt x="9936" y="4"/>
                                  <a:pt x="9936" y="8"/>
                                </a:cubicBezTo>
                                <a:lnTo>
                                  <a:pt x="9936" y="1944"/>
                                </a:lnTo>
                                <a:cubicBezTo>
                                  <a:pt x="9936" y="1949"/>
                                  <a:pt x="9933" y="1952"/>
                                  <a:pt x="9928" y="1952"/>
                                </a:cubicBezTo>
                                <a:lnTo>
                                  <a:pt x="8" y="1952"/>
                                </a:lnTo>
                                <a:cubicBezTo>
                                  <a:pt x="4" y="1952"/>
                                  <a:pt x="0" y="1949"/>
                                  <a:pt x="0" y="1944"/>
                                </a:cubicBezTo>
                                <a:lnTo>
                                  <a:pt x="0" y="8"/>
                                </a:lnTo>
                                <a:close/>
                                <a:moveTo>
                                  <a:pt x="16" y="1944"/>
                                </a:moveTo>
                                <a:lnTo>
                                  <a:pt x="8" y="1936"/>
                                </a:lnTo>
                                <a:lnTo>
                                  <a:pt x="9928" y="1936"/>
                                </a:lnTo>
                                <a:lnTo>
                                  <a:pt x="9920" y="1944"/>
                                </a:lnTo>
                                <a:lnTo>
                                  <a:pt x="9920" y="8"/>
                                </a:lnTo>
                                <a:lnTo>
                                  <a:pt x="9928" y="16"/>
                                </a:lnTo>
                                <a:lnTo>
                                  <a:pt x="8" y="16"/>
                                </a:lnTo>
                                <a:lnTo>
                                  <a:pt x="16" y="8"/>
                                </a:lnTo>
                                <a:lnTo>
                                  <a:pt x="16" y="1944"/>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id="Group 3868" o:spid="_x0000_s1128" style="width:425.3pt;height:83.7pt;mso-position-horizontal-relative:char;mso-position-vertical-relative:line" coordsize="8506,167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">
                <o:lock v:ext="edit" aspectratio="t"/>
                <v:rect id="AutoShape 3869" o:spid="_x0000_s1129" style="position:absolute;width:8506;height:16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VXEzxQAA&#10;ANwAAAAPAAAAZHJzL2Rvd25yZXYueG1sRI9Ba8JAFITvQv/D8gpeRDcWlBKzkSIUgwjS2Hp+ZJ9J&#10;MPs2ZrdJ/PfdQqHHYWa+YZLtaBrRU+dqywqWiwgEcWF1zaWCz/P7/BWE88gaG8uk4EEOtunTJMFY&#10;24E/qM99KQKEXYwKKu/bWEpXVGTQLWxLHLyr7Qz6ILtS6g6HADeNfImitTRYc1iosKVdRcUt/zYK&#10;huLUX87HvTzNLpnle3bf5V8HpabP49sGhKfR/4f/2plWsFqv4PdMOAIy/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hVcTPFAAAA3AAAAA8AAAAAAAAAAAAAAAAAlwIAAGRycy9k&#10;b3ducmV2LnhtbFBLBQYAAAAABAAEAPUAAACJAwAAAAA=&#10;" filled="f" stroked="f">
                  <o:lock v:ext="edit" aspectratio="t" text="t"/>
                </v:rect>
                <v:rect id="Rectangle 3875" o:spid="_x0000_s1130" style="position:absolute;left:3760;top:120;width:416;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bobPxgAA&#10;ANwAAAAPAAAAZHJzL2Rvd25yZXYueG1sRI9Ba8JAFITvBf/D8gQvRTcVGjRmI1IQehCK0YPeHtnX&#10;bGr2bchuTdpf3y0Uehxm5hsm3462FXfqfeNYwdMiAUFcOd1wreB82s9XIHxA1tg6JgVf5GFbTB5y&#10;zLQb+Ej3MtQiQthnqMCE0GVS+sqQRb9wHXH03l1vMUTZ11L3OES4beUySVJpseG4YLCjF0PVrfy0&#10;CvZvl4b4Wx4f16vBfVTLa2kOnVKz6bjbgAg0hv/wX/tVK3hOU/g9E4+ALH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6bobPxgAAANwAAAAPAAAAAAAAAAAAAAAAAJcCAABkcnMv&#10;ZG93bnJldi54bWxQSwUGAAAAAAQABAD1AAAAigMAAAAA&#10;" filled="f" stroked="f">
                  <v:textbox style="mso-fit-shape-to-text:t" inset="0,0,0,0">
                    <w:txbxContent>
                      <w:p w14:paraId="52001270" w14:textId="77777777" w:rsidR="00C35B20" w:rsidRDefault="00C35B20" w:rsidP="001E227A">
                        <w:r>
                          <w:rPr>
                            <w:rFonts w:ascii="Calibri" w:hAnsi="Calibri" w:cs="Calibri"/>
                            <w:color w:val="000000"/>
                            <w:kern w:val="0"/>
                            <w:sz w:val="20"/>
                            <w:szCs w:val="20"/>
                          </w:rPr>
                          <w:t>Day</w:t>
                        </w:r>
                      </w:p>
                    </w:txbxContent>
                  </v:textbox>
                </v:rect>
                <v:rect id="Rectangle 3876" o:spid="_x0000_s1131" style="position:absolute;left:150;top:407;width:619;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IiNUxQAA&#10;ANwAAAAPAAAAZHJzL2Rvd25yZXYueG1sRI9Ba8JAFITvhf6H5RW8FN1U0Gp0lSIIHgQx7UFvj+wz&#10;mzb7NmRXE/31riD0OMzMN8x82dlKXKjxpWMFH4MEBHHudMmFgp/vdX8CwgdkjZVjUnAlD8vF68sc&#10;U+1a3tMlC4WIEPYpKjAh1KmUPjdk0Q9cTRy9k2sshiibQuoG2wi3lRwmyVhaLDkuGKxpZSj/y85W&#10;wXp3KIlvcv8+nbTuNx8eM7Otleq9dV8zEIG68B9+tjdawWj8CY8z8QjIx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UiI1TFAAAA3AAAAA8AAAAAAAAAAAAAAAAAlwIAAGRycy9k&#10;b3ducmV2LnhtbFBLBQYAAAAABAAEAPUAAACJAwAAAAA=&#10;" filled="f" stroked="f">
                  <v:textbox style="mso-fit-shape-to-text:t" inset="0,0,0,0">
                    <w:txbxContent>
                      <w:p w14:paraId="377CF1E6" w14:textId="77777777" w:rsidR="00C35B20" w:rsidRDefault="00C35B20" w:rsidP="001E227A">
                        <w:r>
                          <w:rPr>
                            <w:rFonts w:ascii="Calibri" w:hAnsi="Calibri" w:cs="Calibri"/>
                            <w:color w:val="000000"/>
                            <w:kern w:val="0"/>
                            <w:sz w:val="20"/>
                            <w:szCs w:val="20"/>
                          </w:rPr>
                          <w:t>MTX</w:t>
                        </w:r>
                      </w:p>
                    </w:txbxContent>
                  </v:textbox>
                </v:rect>
                <v:rect id="Rectangle 3877" o:spid="_x0000_s1132" style="position:absolute;left:929;top:407;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PfpRwAAA&#10;ANwAAAAPAAAAZHJzL2Rvd25yZXYueG1sRE9LasMwEN0Xcgcxge4aOYYG40YJJRBISjaxe4DBGn+o&#10;NDKSYru3rxaFLB/vvz8u1oiJfBgcK9huMhDEjdMDdwq+6/NbASJEZI3GMSn4pQDHw+plj6V2M99p&#10;qmInUgiHEhX0MY6llKHpyWLYuJE4ca3zFmOCvpPa45zCrZF5lu2kxYFTQ48jnXpqfqqHVSDr6jwX&#10;lfGZ+8rbm7le7i05pV7Xy+cHiEhLfIr/3Ret4H2X1qY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QPfpRwAAAANwAAAAPAAAAAAAAAAAAAAAAAJcCAABkcnMvZG93bnJl&#10;di54bWxQSwUGAAAAAAQABAD1AAAAhAMAAAAA&#10;" filled="f" stroked="f">
                  <v:textbox style="mso-fit-shape-to-text:t" inset="0,0,0,0">
                    <w:txbxContent>
                      <w:p w14:paraId="1D2253D8" w14:textId="77777777" w:rsidR="00C35B20" w:rsidRDefault="00C35B20" w:rsidP="001E227A">
                        <w:r>
                          <w:rPr>
                            <w:rFonts w:ascii="Calibri" w:hAnsi="Calibri" w:cs="Calibri"/>
                            <w:color w:val="000000"/>
                            <w:kern w:val="0"/>
                            <w:sz w:val="20"/>
                            <w:szCs w:val="20"/>
                          </w:rPr>
                          <w:t>3g/m</w:t>
                        </w:r>
                      </w:p>
                    </w:txbxContent>
                  </v:textbox>
                </v:rect>
                <v:rect id="Rectangle 3878" o:spid="_x0000_s1133" style="position:absolute;left:1355;top:375;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V/KwgAA&#10;ANwAAAAPAAAAZHJzL2Rvd25yZXYueG1sRI/NigIxEITvgu8QWvCmGQXFHY0igqDLXhz3AZpJzw8m&#10;nSGJzvj2m4WFPRZV9RW1OwzWiBf50DpWsJhnIIhLp1uuFXzfz7MNiBCRNRrHpOBNAQ778WiHuXY9&#10;3+hVxFokCIccFTQxdrmUoWzIYpi7jjh5lfMWY5K+ltpjn+DWyGWWraXFltNCgx2dGiofxdMqkPfi&#10;3G8K4zP3uay+zPVyq8gpNZ0Mxy2ISEP8D/+1L1rBav0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9xX8rCAAAA3AAAAA8AAAAAAAAAAAAAAAAAlwIAAGRycy9kb3du&#10;cmV2LnhtbFBLBQYAAAAABAAEAPUAAACGAwAAAAA=&#10;" filled="f" stroked="f">
                  <v:textbox style="mso-fit-shape-to-text:t" inset="0,0,0,0">
                    <w:txbxContent>
                      <w:p w14:paraId="502DC3A1" w14:textId="77777777" w:rsidR="00C35B20" w:rsidRDefault="00C35B20" w:rsidP="001E227A">
                        <w:r>
                          <w:rPr>
                            <w:rFonts w:ascii="Calibri" w:hAnsi="Calibri" w:cs="Calibri"/>
                            <w:color w:val="000000"/>
                            <w:kern w:val="0"/>
                            <w:sz w:val="12"/>
                            <w:szCs w:val="12"/>
                          </w:rPr>
                          <w:t>2</w:t>
                        </w:r>
                      </w:p>
                    </w:txbxContent>
                  </v:textbox>
                </v:rect>
                <v:rect id="Rectangle 3879" o:spid="_x0000_s1134" style="position:absolute;left:1449;top:407;width:88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kmCKvwAA&#10;ANwAAAAPAAAAZHJzL2Rvd25yZXYueG1sRE/LisIwFN0L8w/hDsxO0xF8UI0iA4IObmz9gEtz+8Dk&#10;piTR1r+fLAZcHs57ux+tEU/yoXOs4HuWgSCunO64UXArj9M1iBCRNRrHpOBFAfa7j8kWc+0GvtKz&#10;iI1IIRxyVNDG2OdShqoli2HmeuLE1c5bjAn6RmqPQwq3Rs6zbCktdpwaWuzpp6XqXjysAlkWx2Fd&#10;GJ+533l9MefTtSan1NfneNiAiDTGt/jffdIKFqs0P51JR0Du/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CuSYIq/AAAA3AAAAA8AAAAAAAAAAAAAAAAAlwIAAGRycy9kb3ducmV2&#10;LnhtbFBLBQYAAAAABAAEAPUAAACDAwAAAAA=&#10;" filled="f" stroked="f">
                  <v:textbox style="mso-fit-shape-to-text:t" inset="0,0,0,0">
                    <w:txbxContent>
                      <w:p w14:paraId="2CE887F1" w14:textId="77777777" w:rsidR="00C35B20" w:rsidRDefault="00C35B20" w:rsidP="001E227A">
                        <w:r>
                          <w:rPr>
                            <w:rFonts w:ascii="Arial" w:hAnsi="Arial" w:cs="Arial"/>
                            <w:color w:val="000000"/>
                            <w:kern w:val="0"/>
                            <w:sz w:val="20"/>
                            <w:szCs w:val="20"/>
                          </w:rPr>
                          <w:t>(***</w:t>
                        </w:r>
                        <w:r w:rsidRPr="00975CF0">
                          <w:rPr>
                            <w:rFonts w:ascii="Calibri" w:hAnsi="Calibri" w:cs="Calibri"/>
                            <w:color w:val="000000"/>
                            <w:kern w:val="0"/>
                            <w:sz w:val="20"/>
                            <w:szCs w:val="20"/>
                          </w:rPr>
                          <w:t>1.5g/m</w:t>
                        </w:r>
                      </w:p>
                    </w:txbxContent>
                  </v:textbox>
                </v:rect>
                <v:rect id="Rectangle 3880" o:spid="_x0000_s1135" style="position:absolute;left:2342;top:373;width:6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3sURwgAA&#10;ANwAAAAPAAAAZHJzL2Rvd25yZXYueG1sRI/NigIxEITvgu8QWvCmGQVdGY0iguAuXhx9gGbS84NJ&#10;Z0iiM/v2m4WFPRZV9RW1OwzWiDf50DpWsJhnIIhLp1uuFTzu59kGRIjIGo1jUvBNAQ778WiHuXY9&#10;3+hdxFokCIccFTQxdrmUoWzIYpi7jjh5lfMWY5K+ltpjn+DWyGWWraXFltNCgx2dGiqfxcsqkPfi&#10;3G8K4zP3tayu5vNyq8gpNZ0Mxy2ISEP8D/+1L1rB6mM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TexRHCAAAA3AAAAA8AAAAAAAAAAAAAAAAAlwIAAGRycy9kb3du&#10;cmV2LnhtbFBLBQYAAAAABAAEAPUAAACGAwAAAAA=&#10;" filled="f" stroked="f">
                  <v:textbox style="mso-fit-shape-to-text:t" inset="0,0,0,0">
                    <w:txbxContent>
                      <w:p w14:paraId="654B84D6" w14:textId="77777777" w:rsidR="00C35B20" w:rsidRDefault="00C35B20" w:rsidP="001E227A">
                        <w:r>
                          <w:rPr>
                            <w:rFonts w:ascii="Arial" w:hAnsi="Arial" w:cs="Arial"/>
                            <w:color w:val="000000"/>
                            <w:kern w:val="0"/>
                            <w:sz w:val="12"/>
                            <w:szCs w:val="12"/>
                          </w:rPr>
                          <w:t>2</w:t>
                        </w:r>
                      </w:p>
                    </w:txbxContent>
                  </v:textbox>
                </v:rect>
                <v:rect id="Rectangle 3881" o:spid="_x0000_s1136" style="position:absolute;left:2419;top:407;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DFtmwgAA&#10;ANwAAAAPAAAAZHJzL2Rvd25yZXYueG1sRI/dagIxFITvBd8hHME7zbpgK6tRRBBs6Y2rD3DYnP3B&#10;5GRJort9+6ZQ6OUwM98wu8NojXiRD51jBatlBoK4crrjRsH9dl5sQISIrNE4JgXfFOCwn052WGg3&#10;8JVeZWxEgnAoUEEbY19IGaqWLIal64mTVztvMSbpG6k9Dglujcyz7E1a7DgttNjTqaXqUT6tAnkr&#10;z8OmND5zn3n9ZT4u15qcUvPZeNyCiDTG//Bf+6IVrN9z+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QMW2bCAAAA3AAAAA8AAAAAAAAAAAAAAAAAlwIAAGRycy9kb3du&#10;cmV2LnhtbFBLBQYAAAAABAAEAPUAAACGAwAAAAA=&#10;" filled="f" stroked="f">
                  <v:textbox style="mso-fit-shape-to-text:t" inset="0,0,0,0">
                    <w:txbxContent>
                      <w:p w14:paraId="6F846A34" w14:textId="77777777" w:rsidR="00C35B20" w:rsidRPr="00975CF0" w:rsidRDefault="00C35B20" w:rsidP="001E227A">
                        <w:pPr>
                          <w:rPr>
                            <w:rFonts w:ascii="Calibri" w:hAnsi="Calibri" w:cs="Calibri"/>
                          </w:rPr>
                        </w:pPr>
                        <w:r>
                          <w:rPr>
                            <w:rFonts w:ascii="Calibri" w:hAnsi="Calibri" w:cs="Calibri"/>
                            <w:color w:val="000000"/>
                            <w:kern w:val="0"/>
                            <w:sz w:val="20"/>
                            <w:szCs w:val="20"/>
                          </w:rPr>
                          <w:t>)</w:t>
                        </w:r>
                      </w:p>
                    </w:txbxContent>
                  </v:textbox>
                </v:rect>
                <v:rect id="Rectangle 3882" o:spid="_x0000_s1137" style="position:absolute;left:3760;top:407;width:61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QP79wgAA&#10;ANwAAAAPAAAAZHJzL2Rvd25yZXYueG1sRI/dagIxFITvC75DOIJ3NatSldUoUhBs8cbVBzhszv5g&#10;crIkqbt9+6YgeDnMzDfMdj9YIx7kQ+tYwWyagSAunW65VnC7Ht/XIEJE1mgck4JfCrDfjd62mGvX&#10;84UeRaxFgnDIUUETY5dLGcqGLIap64iTVzlvMSbpa6k99glujZxn2VJabDktNNjRZ0PlvfixCuS1&#10;OPbrwvjMfc+rs/k6XSpySk3Gw2EDItIQX+Fn+6QVfKw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tA/v3CAAAA3AAAAA8AAAAAAAAAAAAAAAAAlwIAAGRycy9kb3du&#10;cmV2LnhtbFBLBQYAAAAABAAEAPUAAACGAwAAAAA=&#10;" filled="f" stroked="f">
                  <v:textbox style="mso-fit-shape-to-text:t" inset="0,0,0,0">
                    <w:txbxContent>
                      <w:p w14:paraId="6EF3A3B9" w14:textId="77777777" w:rsidR="00C35B20" w:rsidRDefault="00C35B20" w:rsidP="001E227A">
                        <w:r>
                          <w:rPr>
                            <w:rFonts w:ascii="Calibri" w:hAnsi="Calibri" w:cs="Calibri"/>
                            <w:color w:val="000000"/>
                            <w:kern w:val="0"/>
                            <w:sz w:val="20"/>
                            <w:szCs w:val="20"/>
                          </w:rPr>
                          <w:t>24h inf.</w:t>
                        </w:r>
                      </w:p>
                    </w:txbxContent>
                  </v:textbox>
                </v:rect>
                <v:rect id="Rectangle 3883" o:spid="_x0000_s1138" style="position:absolute;left:150;top:708;width:481;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KSv+xgAA&#10;ANwAAAAPAAAAZHJzL2Rvd25yZXYueG1sRI9Ba8JAFITvhf6H5RW8FN1UatXUVYog9CCIqQe9PbKv&#10;2Wj2bchuTeqvdwXB4zAz3zCzRWcrcabGl44VvA0SEMS50yUXCnY/q/4EhA/IGivHpOCfPCzmz08z&#10;TLVreUvnLBQiQtinqMCEUKdS+tyQRT9wNXH0fl1jMUTZFFI32Ea4reQwST6kxZLjgsGalobyU/Zn&#10;Faw2+5L4Irev00nrjvnwkJl1rVTvpfv6BBGoC4/wvf2tFYzG73A7E4+AnF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gKSv+xgAAANwAAAAPAAAAAAAAAAAAAAAAAJcCAABkcnMv&#10;ZG93bnJldi54bWxQSwUGAAAAAAQABAD1AAAAigMAAAAA&#10;" filled="f" stroked="f">
                  <v:textbox style="mso-fit-shape-to-text:t" inset="0,0,0,0">
                    <w:txbxContent>
                      <w:p w14:paraId="1A76468E" w14:textId="77777777" w:rsidR="00C35B20" w:rsidRDefault="00C35B20" w:rsidP="001E227A">
                        <w:r>
                          <w:rPr>
                            <w:rFonts w:ascii="Calibri" w:hAnsi="Calibri" w:cs="Calibri"/>
                            <w:color w:val="000000"/>
                            <w:kern w:val="0"/>
                            <w:sz w:val="20"/>
                            <w:szCs w:val="20"/>
                          </w:rPr>
                          <w:t>VCR</w:t>
                        </w:r>
                      </w:p>
                    </w:txbxContent>
                  </v:textbox>
                </v:rect>
                <v:rect id="Rectangle 3884" o:spid="_x0000_s1139" style="position:absolute;left:929;top:708;width:74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5cMSwgAA&#10;ANwAAAAPAAAAZHJzL2Rvd25yZXYueG1sRI/NigIxEITvgu8QWvCmGQV/mDWKCIIuXhz3AZpJzw8m&#10;nSHJOrNvv1lY8FhU1VfU7jBYI17kQ+tYwWKegSAunW65VvD1OM+2IEJE1mgck4IfCnDYj0c7zLXr&#10;+U6vItYiQTjkqKCJsculDGVDFsPcdcTJq5y3GJP0tdQe+wS3Ri6zbC0ttpwWGuzo1FD5LL6tAvko&#10;zv22MD5zn8vqZq6Xe0VOqelkOH6AiDTEd/i/fdEKVpsV/J1JR0Du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vlwxLCAAAA3AAAAA8AAAAAAAAAAAAAAAAAlwIAAGRycy9kb3du&#10;cmV2LnhtbFBLBQYAAAAABAAEAPUAAACGAwAAAAA=&#10;" filled="f" stroked="f">
                  <v:textbox style="mso-fit-shape-to-text:t" inset="0,0,0,0">
                    <w:txbxContent>
                      <w:p w14:paraId="58F445C7" w14:textId="77777777" w:rsidR="00C35B20" w:rsidRDefault="00C35B20" w:rsidP="001E227A">
                        <w:r>
                          <w:rPr>
                            <w:rFonts w:ascii="Calibri" w:hAnsi="Calibri" w:cs="Calibri"/>
                            <w:color w:val="000000"/>
                            <w:kern w:val="0"/>
                            <w:sz w:val="20"/>
                            <w:szCs w:val="20"/>
                          </w:rPr>
                          <w:t>1.3mg/m</w:t>
                        </w:r>
                      </w:p>
                    </w:txbxContent>
                  </v:textbox>
                </v:rect>
                <v:rect id="Rectangle 3885" o:spid="_x0000_s1140" style="position:absolute;left:1680;top:684;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N11lwgAA&#10;ANwAAAAPAAAAZHJzL2Rvd25yZXYueG1sRI/NigIxEITvgu8QWtibZhR0ZdYoIggqXhz3AZpJzw8m&#10;nSHJOrNvvxGEPRZV9RW12Q3WiCf50DpWMJ9lIIhLp1uuFXzfj9M1iBCRNRrHpOCXAuy249EGc+16&#10;vtGziLVIEA45Kmhi7HIpQ9mQxTBzHXHyKuctxiR9LbXHPsGtkYssW0mLLaeFBjs6NFQ+ih+rQN6L&#10;Y78ujM/cZVFdzfl0q8gp9TEZ9l8gIg3xP/xun7SC5ecK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s3XWXCAAAA3AAAAA8AAAAAAAAAAAAAAAAAlwIAAGRycy9kb3du&#10;cmV2LnhtbFBLBQYAAAAABAAEAPUAAACGAwAAAAA=&#10;" filled="f" stroked="f">
                  <v:textbox style="mso-fit-shape-to-text:t" inset="0,0,0,0">
                    <w:txbxContent>
                      <w:p w14:paraId="7BFD4EAE" w14:textId="77777777" w:rsidR="00C35B20" w:rsidRDefault="00C35B20" w:rsidP="001E227A">
                        <w:r>
                          <w:rPr>
                            <w:rFonts w:ascii="Calibri" w:hAnsi="Calibri" w:cs="Calibri"/>
                            <w:color w:val="000000"/>
                            <w:kern w:val="0"/>
                            <w:sz w:val="12"/>
                            <w:szCs w:val="12"/>
                          </w:rPr>
                          <w:t>2</w:t>
                        </w:r>
                      </w:p>
                    </w:txbxContent>
                  </v:textbox>
                </v:rect>
                <v:rect id="Rectangle 3886" o:spid="_x0000_s1141" style="position:absolute;left:1750;top:708;width:8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e/j+wgAA&#10;ANwAAAAPAAAAZHJzL2Rvd25yZXYueG1sRI/NigIxEITvgu8QWvCmGQVXmTWKCIIuXhz3AZpJzw8m&#10;nSHJOrNvbxaEPRZV9RW13Q/WiCf50DpWsJhnIIhLp1uuFXzfT7MNiBCRNRrHpOCXAux349EWc+16&#10;vtGziLVIEA45Kmhi7HIpQ9mQxTB3HXHyKuctxiR9LbXHPsGtkcss+5AWW04LDXZ0bKh8FD9WgbwX&#10;p35TGJ+5r2V1NZfzrSKn1HQyHD5BRBrif/jdPmsFq/U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R7+P7CAAAA3AAAAA8AAAAAAAAAAAAAAAAAlwIAAGRycy9kb3du&#10;cmV2LnhtbFBLBQYAAAAABAAEAPUAAACGAwAAAAA=&#10;" filled="f" stroked="f">
                  <v:textbox style="mso-fit-shape-to-text:t" inset="0,0,0,0">
                    <w:txbxContent>
                      <w:p w14:paraId="52768664" w14:textId="77777777" w:rsidR="00C35B20" w:rsidRPr="00975CF0" w:rsidRDefault="00C35B20" w:rsidP="001E227A">
                        <w:pPr>
                          <w:rPr>
                            <w:rFonts w:ascii="Calibri" w:hAnsi="Calibri" w:cs="Calibri"/>
                          </w:rPr>
                        </w:pPr>
                        <w:r w:rsidRPr="00975CF0">
                          <w:rPr>
                            <w:rFonts w:ascii="Calibri" w:hAnsi="Calibri" w:cs="Calibri"/>
                            <w:color w:val="000000"/>
                            <w:kern w:val="0"/>
                            <w:sz w:val="20"/>
                            <w:szCs w:val="20"/>
                          </w:rPr>
                          <w:t>(max 2mg)</w:t>
                        </w:r>
                      </w:p>
                    </w:txbxContent>
                  </v:textbox>
                </v:rect>
                <v:rect id="Rectangle 3887" o:spid="_x0000_s1142" style="position:absolute;left:3760;top:708;width:18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5GyMvwAA&#10;ANwAAAAPAAAAZHJzL2Rvd25yZXYueG1sRE/LisIwFN0L8w/hDsxO0xF8UI0iA4IObmz9gEtz+8Dk&#10;piTR1r+fLAZcHs57ux+tEU/yoXOs4HuWgSCunO64UXArj9M1iBCRNRrHpOBFAfa7j8kWc+0GvtKz&#10;iI1IIRxyVNDG2OdShqoli2HmeuLE1c5bjAn6RmqPQwq3Rs6zbCktdpwaWuzpp6XqXjysAlkWx2Fd&#10;GJ+533l9MefTtSan1NfneNiAiDTGt/jffdIKFqu0Np1JR0Du/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XkbIy/AAAA3AAAAA8AAAAAAAAAAAAAAAAAlwIAAGRycy9kb3ducmV2&#10;LnhtbFBLBQYAAAAABAAEAPUAAACDAwAAAAA=&#10;" filled="f" stroked="f">
                  <v:textbox style="mso-fit-shape-to-text:t" inset="0,0,0,0">
                    <w:txbxContent>
                      <w:p w14:paraId="511949F9" w14:textId="77777777" w:rsidR="00C35B20" w:rsidRDefault="00C35B20" w:rsidP="001E227A">
                        <w:r>
                          <w:rPr>
                            <w:rFonts w:ascii="Calibri" w:hAnsi="Calibri" w:cs="Calibri"/>
                            <w:color w:val="000000"/>
                            <w:kern w:val="0"/>
                            <w:sz w:val="20"/>
                            <w:szCs w:val="20"/>
                          </w:rPr>
                          <w:t>i.v</w:t>
                        </w:r>
                      </w:p>
                    </w:txbxContent>
                  </v:textbox>
                </v:rect>
                <v:rect id="Rectangle 3888" o:spid="_x0000_s1143" style="position:absolute;left:3938;top:708;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qMkXwgAA&#10;ANwAAAAPAAAAZHJzL2Rvd25yZXYueG1sRI/dagIxFITvC75DOIJ3Natg1dUoUhBs8cbVBzhszv5g&#10;crIkqbt9+6YgeDnMzDfMdj9YIx7kQ+tYwWyagSAunW65VnC7Ht9XIEJE1mgck4JfCrDfjd62mGvX&#10;84UeRaxFgnDIUUETY5dLGcqGLIap64iTVzlvMSbpa6k99glujZxn2Ye02HJaaLCjz4bKe/FjFchr&#10;cexXhfGZ+55XZ/N1ulTklJqMh8MGRKQhvsLP9kkrWCz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qoyRfCAAAA3AAAAA8AAAAAAAAAAAAAAAAAlwIAAGRycy9kb3du&#10;cmV2LnhtbFBLBQYAAAAABAAEAPUAAACGAwAAAAA=&#10;" filled="f" stroked="f">
                  <v:textbox style="mso-fit-shape-to-text:t" inset="0,0,0,0">
                    <w:txbxContent>
                      <w:p w14:paraId="3CDCAD53" w14:textId="77777777" w:rsidR="00C35B20" w:rsidRDefault="00C35B20" w:rsidP="001E227A">
                        <w:r>
                          <w:rPr>
                            <w:rFonts w:ascii="Calibri" w:hAnsi="Calibri" w:cs="Calibri"/>
                            <w:color w:val="000000"/>
                            <w:kern w:val="0"/>
                            <w:sz w:val="20"/>
                            <w:szCs w:val="20"/>
                          </w:rPr>
                          <w:t>.</w:t>
                        </w:r>
                      </w:p>
                    </w:txbxContent>
                  </v:textbox>
                </v:rect>
                <v:rect id="Rectangle 3889" o:spid="_x0000_s1144" style="position:absolute;left:150;top:995;width:619;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x13awgAA&#10;ANwAAAAPAAAAZHJzL2Rvd25yZXYueG1sRE/Pa8IwFL4P/B/CE7wMTSc4ajWKDIQdBLF60NujeTbV&#10;5qU0me3215uDsOPH93u57m0tHtT6yrGCj0kCgrhwuuJSwem4HacgfEDWWDsmBb/kYb0avC0x067j&#10;Az3yUIoYwj5DBSaEJpPSF4Ys+olriCN3da3FEGFbSt1iF8NtLadJ8iktVhwbDDb0Zai45z9WwXZ/&#10;roj/5OF9nnbuVkwvudk1So2G/WYBIlAf/sUv97dWMEvj/HgmHgG5e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rHXdrCAAAA3AAAAA8AAAAAAAAAAAAAAAAAlwIAAGRycy9kb3du&#10;cmV2LnhtbFBLBQYAAAAABAAEAPUAAACGAwAAAAA=&#10;" filled="f" stroked="f">
                  <v:textbox style="mso-fit-shape-to-text:t" inset="0,0,0,0">
                    <w:txbxContent>
                      <w:p w14:paraId="7D3AD02C" w14:textId="77777777" w:rsidR="00C35B20" w:rsidRDefault="00C35B20" w:rsidP="001E227A">
                        <w:r>
                          <w:rPr>
                            <w:rFonts w:ascii="Calibri" w:hAnsi="Calibri" w:cs="Calibri"/>
                            <w:color w:val="000000"/>
                            <w:kern w:val="0"/>
                            <w:sz w:val="20"/>
                            <w:szCs w:val="20"/>
                          </w:rPr>
                          <w:t>6MP</w:t>
                        </w:r>
                      </w:p>
                    </w:txbxContent>
                  </v:textbox>
                </v:rect>
                <v:rect id="Rectangle 3890" o:spid="_x0000_s1145" style="position:absolute;left:929;top:995;width:53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C7U2wQAA&#10;ANwAAAAPAAAAZHJzL2Rvd25yZXYueG1sRI/disIwFITvF3yHcATv1lTBpVSjiCC4sjdWH+DQnP5g&#10;clKSrK1vb4SFvRxm5htmsxutEQ/yoXOsYDHPQBBXTnfcKLhdj585iBCRNRrHpOBJAXbbyccGC+0G&#10;vtCjjI1IEA4FKmhj7AspQ9WSxTB3PXHyauctxiR9I7XHIcGtkcss+5IWO04LLfZ0aKm6l79WgbyW&#10;xyEvjc/ceVn/mO/TpSan1Gw67tcgIo3xP/zXPmkFq3wB7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cQu1NsEAAADcAAAADwAAAAAAAAAAAAAAAACXAgAAZHJzL2Rvd25y&#10;ZXYueG1sUEsFBgAAAAAEAAQA9QAAAIUDAAAAAA==&#10;" filled="f" stroked="f">
                  <v:textbox style="mso-fit-shape-to-text:t" inset="0,0,0,0">
                    <w:txbxContent>
                      <w:p w14:paraId="49BBBCF5" w14:textId="77777777" w:rsidR="00C35B20" w:rsidRDefault="00C35B20" w:rsidP="001E227A">
                        <w:r>
                          <w:rPr>
                            <w:rFonts w:ascii="Calibri" w:hAnsi="Calibri" w:cs="Calibri"/>
                            <w:color w:val="000000"/>
                            <w:kern w:val="0"/>
                            <w:sz w:val="20"/>
                            <w:szCs w:val="20"/>
                          </w:rPr>
                          <w:t>25mg/</w:t>
                        </w:r>
                      </w:p>
                    </w:txbxContent>
                  </v:textbox>
                </v:rect>
                <v:rect id="Rectangle 3891" o:spid="_x0000_s1146" style="position:absolute;left:1435;top:995;width:16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2StBwgAA&#10;ANwAAAAPAAAAZHJzL2Rvd25yZXYueG1sRI/dagIxFITvC75DOIJ3NdsFy7I1SikIKt649gEOm7M/&#10;NDlZkuiub28EoZfDzHzDrLeTNeJGPvSOFXwsMxDEtdM9twp+L7v3AkSIyBqNY1JwpwDbzextjaV2&#10;I5/pVsVWJAiHEhV0MQ6llKHuyGJYuoE4eY3zFmOSvpXa45jg1sg8yz6lxZ7TQocD/XRU/1VXq0Be&#10;qt1YVMZn7pg3J3PYnxtySi3m0/cXiEhT/A+/2nutYFXk8DyTjoDcP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HZK0HCAAAA3AAAAA8AAAAAAAAAAAAAAAAAlwIAAGRycy9kb3du&#10;cmV2LnhtbFBLBQYAAAAABAAEAPUAAACGAwAAAAA=&#10;" filled="f" stroked="f">
                  <v:textbox style="mso-fit-shape-to-text:t" inset="0,0,0,0">
                    <w:txbxContent>
                      <w:p w14:paraId="1BC964BC" w14:textId="77777777" w:rsidR="00C35B20" w:rsidRPr="00975CF0" w:rsidRDefault="00C35B20" w:rsidP="001E227A">
                        <w:pPr>
                          <w:rPr>
                            <w:rFonts w:ascii="Calibri" w:hAnsi="Calibri" w:cs="Calibri"/>
                          </w:rPr>
                        </w:pPr>
                        <w:r w:rsidRPr="00975CF0">
                          <w:rPr>
                            <w:rFonts w:ascii="Calibri" w:hAnsi="Calibri" w:cs="Calibri"/>
                            <w:color w:val="000000"/>
                            <w:kern w:val="0"/>
                            <w:sz w:val="20"/>
                            <w:szCs w:val="20"/>
                          </w:rPr>
                          <w:t>m</w:t>
                        </w:r>
                      </w:p>
                    </w:txbxContent>
                  </v:textbox>
                </v:rect>
                <v:rect id="Rectangle 3892" o:spid="_x0000_s1147" style="position:absolute;left:1609;top:977;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lY7awgAA&#10;ANwAAAAPAAAAZHJzL2Rvd25yZXYueG1sRI/dagIxFITvhb5DOAXvNFtFWVajFEGwxRtXH+CwOfuD&#10;ycmSRHf79k2h4OUwM98w2/1ojXiSD51jBR/zDARx5XTHjYLb9TjLQYSIrNE4JgU/FGC/e5tssdBu&#10;4As9y9iIBOFQoII2xr6QMlQtWQxz1xMnr3beYkzSN1J7HBLcGrnIsrW02HFaaLGnQ0vVvXxYBfJa&#10;Hoe8ND5z34v6bL5Ol5qcUtP38XMDItIYX+H/9kkrWOVL+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6VjtrCAAAA3AAAAA8AAAAAAAAAAAAAAAAAlwIAAGRycy9kb3du&#10;cmV2LnhtbFBLBQYAAAAABAAEAPUAAACGAwAAAAA=&#10;" filled="f" stroked="f">
                  <v:textbox style="mso-fit-shape-to-text:t" inset="0,0,0,0">
                    <w:txbxContent>
                      <w:p w14:paraId="29330085" w14:textId="77777777" w:rsidR="00C35B20" w:rsidRPr="00975CF0" w:rsidRDefault="00C35B20" w:rsidP="001E227A">
                        <w:pPr>
                          <w:rPr>
                            <w:rFonts w:ascii="Calibri" w:hAnsi="Calibri" w:cs="Calibri"/>
                          </w:rPr>
                        </w:pPr>
                        <w:r w:rsidRPr="00975CF0">
                          <w:rPr>
                            <w:rFonts w:ascii="Calibri" w:hAnsi="Calibri" w:cs="Calibri"/>
                            <w:color w:val="000000"/>
                            <w:kern w:val="0"/>
                            <w:sz w:val="12"/>
                            <w:szCs w:val="12"/>
                          </w:rPr>
                          <w:t>2</w:t>
                        </w:r>
                      </w:p>
                    </w:txbxContent>
                  </v:textbox>
                </v:rect>
                <v:rect id="Rectangle 3893" o:spid="_x0000_s1148" style="position:absolute;left:3760;top:995;width:2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fBauwgAA&#10;ANwAAAAPAAAAZHJzL2Rvd25yZXYueG1sRI/dagIxFITvhb5DOAXvNFtRWVajFEGwxRtXH+CwOfuD&#10;ycmSRHf79k2h4OUwM98w2/1ojXiSD51jBR/zDARx5XTHjYLb9TjLQYSIrNE4JgU/FGC/e5tssdBu&#10;4As9y9iIBOFQoII2xr6QMlQtWQxz1xMnr3beYkzSN1J7HBLcGrnIsrW02HFaaLGnQ0vVvXxYBfJa&#10;Hoe8ND5z34v6bL5Ol5qcUtP38XMDItIYX+H/9kkrWOVL+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F8Fq7CAAAA3AAAAA8AAAAAAAAAAAAAAAAAlwIAAGRycy9kb3du&#10;cmV2LnhtbFBLBQYAAAAABAAEAPUAAACGAwAAAAA=&#10;" filled="f" stroked="f">
                  <v:textbox style="mso-fit-shape-to-text:t" inset="0,0,0,0">
                    <w:txbxContent>
                      <w:p w14:paraId="53D0570A" w14:textId="77777777" w:rsidR="00C35B20" w:rsidRDefault="00C35B20" w:rsidP="001E227A">
                        <w:r>
                          <w:rPr>
                            <w:rFonts w:ascii="Calibri" w:hAnsi="Calibri" w:cs="Calibri"/>
                            <w:color w:val="000000"/>
                            <w:kern w:val="0"/>
                            <w:sz w:val="20"/>
                            <w:szCs w:val="20"/>
                          </w:rPr>
                          <w:t>p.o</w:t>
                        </w:r>
                      </w:p>
                    </w:txbxContent>
                  </v:textbox>
                </v:rect>
                <v:rect id="Rectangle 3894" o:spid="_x0000_s1149" style="position:absolute;left:4006;top:99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MLM1wQAA&#10;ANwAAAAPAAAAZHJzL2Rvd25yZXYueG1sRI/disIwFITvF3yHcATv1lTBpVSjiCC4sjdWH+DQnP5g&#10;clKSaLtvb4SFvRxm5htmsxutEU/yoXOsYDHPQBBXTnfcKLhdj585iBCRNRrHpOCXAuy2k48NFtoN&#10;fKFnGRuRIBwKVNDG2BdShqoli2HueuLk1c5bjEn6RmqPQ4JbI5dZ9iUtdpwWWuzp0FJ1Lx9WgbyW&#10;xyEvjc/ceVn/mO/TpSan1Gw67tcgIo3xP/zXPmkFq3wF7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DjCzNcEAAADcAAAADwAAAAAAAAAAAAAAAACXAgAAZHJzL2Rvd25y&#10;ZXYueG1sUEsFBgAAAAAEAAQA9QAAAIUDAAAAAA==&#10;" filled="f" stroked="f">
                  <v:textbox style="mso-fit-shape-to-text:t" inset="0,0,0,0">
                    <w:txbxContent>
                      <w:p w14:paraId="187A3636" w14:textId="77777777" w:rsidR="00C35B20" w:rsidRDefault="00C35B20" w:rsidP="001E227A">
                        <w:r>
                          <w:rPr>
                            <w:rFonts w:ascii="Calibri" w:hAnsi="Calibri" w:cs="Calibri"/>
                            <w:color w:val="000000"/>
                            <w:kern w:val="0"/>
                            <w:sz w:val="20"/>
                            <w:szCs w:val="20"/>
                          </w:rPr>
                          <w:t>.</w:t>
                        </w:r>
                      </w:p>
                    </w:txbxContent>
                  </v:textbox>
                </v:rect>
                <v:rect id="Rectangle 3895" o:spid="_x0000_s1150" style="position:absolute;left:150;top:1282;width:481;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YmA1xQAA&#10;ANwAAAAPAAAAZHJzL2Rvd25yZXYueG1sRI9Ba8JAFITvgv9heUIvUjcKlZi6igiCh0Ix9lBvj+xr&#10;NjX7NmRXE/313YLgcZiZb5jlure1uFLrK8cKppMEBHHhdMWlgq/j7jUF4QOyxtoxKbiRh/VqOFhi&#10;pl3HB7rmoRQRwj5DBSaEJpPSF4Ys+olriKP341qLIcq2lLrFLsJtLWdJMpcWK44LBhvaGirO+cUq&#10;2H1+V8R3eRgv0s79FrNTbj4apV5G/eYdRKA+PMOP9l4reEvn8H8mHgG5+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piYDXFAAAA3AAAAA8AAAAAAAAAAAAAAAAAlwIAAGRycy9k&#10;b3ducmV2LnhtbFBLBQYAAAAABAAEAPUAAACJAwAAAAA=&#10;" filled="f" stroked="f">
                  <v:textbox style="mso-fit-shape-to-text:t" inset="0,0,0,0">
                    <w:txbxContent>
                      <w:p w14:paraId="4278DC11" w14:textId="77777777" w:rsidR="00C35B20" w:rsidRDefault="00C35B20" w:rsidP="001E227A">
                        <w:r>
                          <w:rPr>
                            <w:rFonts w:ascii="Calibri" w:hAnsi="Calibri" w:cs="Calibri"/>
                            <w:color w:val="000000"/>
                            <w:kern w:val="0"/>
                            <w:sz w:val="20"/>
                            <w:szCs w:val="20"/>
                          </w:rPr>
                          <w:t xml:space="preserve">MTX </w:t>
                        </w:r>
                      </w:p>
                    </w:txbxContent>
                  </v:textbox>
                </v:rect>
                <v:rect id="Rectangle 3896" o:spid="_x0000_s1151" style="position:absolute;left:532;top:1282;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rojZwgAA&#10;ANwAAAAPAAAAZHJzL2Rvd25yZXYueG1sRI/dagIxFITvhb5DOAXvNFtBXVajFEGwxRtXH+CwOfuD&#10;ycmSRHf79k2h4OUwM98w2/1ojXiSD51jBR/zDARx5XTHjYLb9TjLQYSIrNE4JgU/FGC/e5tssdBu&#10;4As9y9iIBOFQoII2xr6QMlQtWQxz1xMnr3beYkzSN1J7HBLcGrnIspW02HFaaLGnQ0vVvXxYBfJa&#10;Hoe8ND5z34v6bL5Ol5qcUtP38XMDItIYX+H/9kkrWOZr+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GuiNnCAAAA3AAAAA8AAAAAAAAAAAAAAAAAlwIAAGRycy9kb3du&#10;cmV2LnhtbFBLBQYAAAAABAAEAPUAAACGAwAAAAA=&#10;" filled="f" stroked="f">
                  <v:textbox style="mso-fit-shape-to-text:t" inset="0,0,0,0">
                    <w:txbxContent>
                      <w:p w14:paraId="45515533" w14:textId="77777777" w:rsidR="00C35B20" w:rsidRDefault="00C35B20" w:rsidP="001E227A">
                        <w:r>
                          <w:rPr>
                            <w:rFonts w:ascii="Calibri" w:hAnsi="Calibri" w:cs="Calibri"/>
                            <w:color w:val="000000"/>
                            <w:kern w:val="0"/>
                            <w:sz w:val="20"/>
                            <w:szCs w:val="20"/>
                          </w:rPr>
                          <w:t xml:space="preserve">15mg + </w:t>
                        </w:r>
                      </w:p>
                    </w:txbxContent>
                  </v:textbox>
                </v:rect>
                <v:rect id="Rectangle 3897" o:spid="_x0000_s1152" style="position:absolute;left:1161;top:1282;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MRyrvgAA&#10;ANwAAAAPAAAAZHJzL2Rvd25yZXYueG1sRE/LisIwFN0P+A/hCu7GVMGhVKOIIDjixuoHXJrbByY3&#10;JYm28/dmIczycN6b3WiNeJEPnWMFi3kGgrhyuuNGwf12/M5BhIis0TgmBX8UYLedfG2w0G7gK73K&#10;2IgUwqFABW2MfSFlqFqyGOauJ05c7bzFmKBvpPY4pHBr5DLLfqTFjlNDiz0dWqoe5dMqkLfyOOSl&#10;8Zk7L+uL+T1da3JKzabjfg0i0hj/xR/3SStY5WltOpOOgNy+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4DEcq74AAADcAAAADwAAAAAAAAAAAAAAAACXAgAAZHJzL2Rvd25yZXYu&#10;eG1sUEsFBgAAAAAEAAQA9QAAAIIDAAAAAA==&#10;" filled="f" stroked="f">
                  <v:textbox style="mso-fit-shape-to-text:t" inset="0,0,0,0">
                    <w:txbxContent>
                      <w:p w14:paraId="5DBB4364" w14:textId="77777777" w:rsidR="00C35B20" w:rsidRDefault="00C35B20" w:rsidP="001E227A">
                        <w:r>
                          <w:rPr>
                            <w:rFonts w:ascii="Calibri" w:hAnsi="Calibri" w:cs="Calibri"/>
                            <w:color w:val="000000"/>
                            <w:kern w:val="0"/>
                            <w:sz w:val="20"/>
                            <w:szCs w:val="20"/>
                          </w:rPr>
                          <w:t>Ara</w:t>
                        </w:r>
                      </w:p>
                    </w:txbxContent>
                  </v:textbox>
                </v:rect>
                <v:rect id="Rectangle 3898" o:spid="_x0000_s1153" style="position:absolute;left:1435;top:1282;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fbkwwgAA&#10;ANwAAAAPAAAAZHJzL2Rvd25yZXYueG1sRI/dagIxFITvBd8hHME7zSq0rKtRiiDY4o2rD3DYnP2h&#10;ycmSpO727U1B6OUwM98wu8NojXiQD51jBatlBoK4crrjRsH9dlrkIEJE1mgck4JfCnDYTyc7LLQb&#10;+EqPMjYiQTgUqKCNsS+kDFVLFsPS9cTJq523GJP0jdQehwS3Rq6z7F1a7DgttNjTsaXqu/yxCuSt&#10;PA15aXzmvtb1xXyerzU5peaz8WMLItIY/8Ov9lkreMs38HcmHQG5f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99uTDCAAAA3AAAAA8AAAAAAAAAAAAAAAAAlwIAAGRycy9kb3du&#10;cmV2LnhtbFBLBQYAAAAABAAEAPUAAACGAwAAAAA=&#10;" filled="f" stroked="f">
                  <v:textbox style="mso-fit-shape-to-text:t" inset="0,0,0,0">
                    <w:txbxContent>
                      <w:p w14:paraId="6DBD01E8" w14:textId="77777777" w:rsidR="00C35B20" w:rsidRDefault="00C35B20" w:rsidP="001E227A">
                        <w:r>
                          <w:rPr>
                            <w:rFonts w:ascii="Calibri" w:hAnsi="Calibri" w:cs="Calibri"/>
                            <w:color w:val="000000"/>
                            <w:kern w:val="0"/>
                            <w:sz w:val="20"/>
                            <w:szCs w:val="20"/>
                          </w:rPr>
                          <w:t>-</w:t>
                        </w:r>
                      </w:p>
                    </w:txbxContent>
                  </v:textbox>
                </v:rect>
                <v:rect id="Rectangle 3899" o:spid="_x0000_s1154" style="position:absolute;left:1490;top:1282;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noZwvgAA&#10;ANwAAAAPAAAAZHJzL2Rvd25yZXYueG1sRE/LisIwFN0L/kO4gjtNR1CcjlEGQVBxY50PuDS3Dya5&#10;KUm09e/NQnB5OO/NbrBGPMiH1rGCr3kGgrh0uuVawd/tMFuDCBFZo3FMCp4UYLcdjzaYa9fzlR5F&#10;rEUK4ZCjgibGLpcylA1ZDHPXESeuct5iTNDXUnvsU7g1cpFlK2mx5dTQYEf7hsr/4m4VyFtx6NeF&#10;8Zk7L6qLOR2vFTmlppPh9wdEpCF+xG/3UStYfqf56Uw6An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m56GcL4AAADcAAAADwAAAAAAAAAAAAAAAACXAgAAZHJzL2Rvd25yZXYu&#10;eG1sUEsFBgAAAAAEAAQA9QAAAIIDAAAAAA==&#10;" filled="f" stroked="f">
                  <v:textbox style="mso-fit-shape-to-text:t" inset="0,0,0,0">
                    <w:txbxContent>
                      <w:p w14:paraId="05275EA0" w14:textId="77777777" w:rsidR="00C35B20" w:rsidRDefault="00C35B20" w:rsidP="001E227A">
                        <w:r>
                          <w:rPr>
                            <w:rFonts w:ascii="Calibri" w:hAnsi="Calibri" w:cs="Calibri"/>
                            <w:color w:val="000000"/>
                            <w:kern w:val="0"/>
                            <w:sz w:val="20"/>
                            <w:szCs w:val="20"/>
                          </w:rPr>
                          <w:t>C 40mg + DEX</w:t>
                        </w:r>
                      </w:p>
                    </w:txbxContent>
                  </v:textbox>
                </v:rect>
                <v:rect id="Rectangle 3903" o:spid="_x0000_s1155" style="position:absolute;left:2631;top:1282;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0iPrwgAA&#10;ANwAAAAPAAAAZHJzL2Rvd25yZXYueG1sRI/NigIxEITvgu8QWvCmGQUXdzSKCIIuXhz3AZpJzw8m&#10;nSHJOrNvbxaEPRZV9RW13Q/WiCf50DpWsJhnIIhLp1uuFXzfT7M1iBCRNRrHpOCXAux349EWc+16&#10;vtGziLVIEA45Kmhi7HIpQ9mQxTB3HXHyKuctxiR9LbXHPsGtkcss+5AWW04LDXZ0bKh8FD9WgbwX&#10;p35dGJ+5r2V1NZfzrSKn1HQyHDYgIg3xP/xun7WC1ecC/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TSI+vCAAAA3AAAAA8AAAAAAAAAAAAAAAAAlwIAAGRycy9kb3du&#10;cmV2LnhtbFBLBQYAAAAABAAEAPUAAACGAwAAAAA=&#10;" filled="f" stroked="f">
                  <v:textbox style="mso-fit-shape-to-text:t" inset="0,0,0,0">
                    <w:txbxContent>
                      <w:p w14:paraId="26B8B506" w14:textId="77777777" w:rsidR="00C35B20" w:rsidRDefault="00C35B20" w:rsidP="001E227A">
                        <w:r>
                          <w:rPr>
                            <w:rFonts w:ascii="Calibri" w:hAnsi="Calibri" w:cs="Calibri"/>
                            <w:color w:val="000000"/>
                            <w:kern w:val="0"/>
                            <w:sz w:val="20"/>
                            <w:szCs w:val="20"/>
                          </w:rPr>
                          <w:t>4mg/body</w:t>
                        </w:r>
                      </w:p>
                    </w:txbxContent>
                  </v:textbox>
                </v:rect>
                <v:rect id="Rectangle 3904" o:spid="_x0000_s1156" style="position:absolute;left:3760;top:1282;width:1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AL2cwgAA&#10;ANwAAAAPAAAAZHJzL2Rvd25yZXYueG1sRI/dagIxFITvC75DOIJ3NeuCRVejiCBo6Y2rD3DYnP3B&#10;5GRJUnf79qZQ6OUwM98w2/1ojXiSD51jBYt5BoK4crrjRsH9dnpfgQgRWaNxTAp+KMB+N3nbYqHd&#10;wFd6lrERCcKhQAVtjH0hZahashjmridOXu28xZikb6T2OCS4NTLPsg9pseO00GJPx5aqR/ltFchb&#10;eRpWpfGZ+8zrL3M5X2tySs2m42EDItIY/8N/7bNWsFzn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QAvZzCAAAA3AAAAA8AAAAAAAAAAAAAAAAAlwIAAGRycy9kb3du&#10;cmV2LnhtbFBLBQYAAAAABAAEAPUAAACGAwAAAAA=&#10;" filled="f" stroked="f">
                  <v:textbox style="mso-fit-shape-to-text:t" inset="0,0,0,0">
                    <w:txbxContent>
                      <w:p w14:paraId="4908506E" w14:textId="77777777" w:rsidR="00C35B20" w:rsidRDefault="00C35B20" w:rsidP="001E227A">
                        <w:r>
                          <w:rPr>
                            <w:rFonts w:ascii="Calibri" w:hAnsi="Calibri" w:cs="Calibri"/>
                            <w:color w:val="000000"/>
                            <w:kern w:val="0"/>
                            <w:sz w:val="20"/>
                            <w:szCs w:val="20"/>
                          </w:rPr>
                          <w:t>i.t</w:t>
                        </w:r>
                      </w:p>
                    </w:txbxContent>
                  </v:textbox>
                </v:rect>
                <v:rect id="Rectangle 3905" o:spid="_x0000_s1157" style="position:absolute;left:3924;top:1282;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TBgHwgAA&#10;ANwAAAAPAAAAZHJzL2Rvd25yZXYueG1sRI/dagIxFITvC75DOIJ3NatS0dUoUhBs8cbVBzhszv5g&#10;crIkqbt9+6YgeDnMzDfMdj9YIx7kQ+tYwWyagSAunW65VnC7Ht9XIEJE1mgck4JfCrDfjd62mGvX&#10;84UeRaxFgnDIUUETY5dLGcqGLIap64iTVzlvMSbpa6k99glujZxn2VJabDktNNjRZ0PlvfixCuS1&#10;OParwvjMfc+rs/k6XSpySk3Gw2EDItIQX+Fn+6QVfKw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tMGAfCAAAA3AAAAA8AAAAAAAAAAAAAAAAAlwIAAGRycy9kb3du&#10;cmV2LnhtbFBLBQYAAAAABAAEAPUAAACGAwAAAAA=&#10;" filled="f" stroked="f">
                  <v:textbox style="mso-fit-shape-to-text:t" inset="0,0,0,0">
                    <w:txbxContent>
                      <w:p w14:paraId="77BAF5A7" w14:textId="77777777" w:rsidR="00C35B20" w:rsidRDefault="00C35B20" w:rsidP="001E227A">
                        <w:r>
                          <w:rPr>
                            <w:rFonts w:ascii="Calibri" w:hAnsi="Calibri" w:cs="Calibri"/>
                            <w:color w:val="000000"/>
                            <w:kern w:val="0"/>
                            <w:sz w:val="20"/>
                            <w:szCs w:val="20"/>
                          </w:rPr>
                          <w:t>.</w:t>
                        </w:r>
                      </w:p>
                    </w:txbxContent>
                  </v:textbox>
                </v:rect>
                <v:rect id="Rectangle 3906" o:spid="_x0000_s1158" style="position:absolute;left:5401;top:120;width:1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pYBzwgAA&#10;ANwAAAAPAAAAZHJzL2Rvd25yZXYueG1sRI/dagIxFITvC75DOIJ3NatY0dUoUhBs8cbVBzhszv5g&#10;crIkqbt9+6YgeDnMzDfMdj9YIx7kQ+tYwWyagSAunW65VnC7Ht9XIEJE1mgck4JfCrDfjd62mGvX&#10;84UeRaxFgnDIUUETY5dLGcqGLIap64iTVzlvMSbpa6k99glujZxn2VJabDktNNjRZ0PlvfixCuS1&#10;OParwvjMfc+rs/k6XSpySk3Gw2EDItIQX+Fn+6QVfKw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SlgHPCAAAA3AAAAA8AAAAAAAAAAAAAAAAAlwIAAGRycy9kb3du&#10;cmV2LnhtbFBLBQYAAAAABAAEAPUAAACGAwAAAAA=&#10;" filled="f" stroked="f">
                  <v:textbox style="mso-fit-shape-to-text:t" inset="0,0,0,0">
                    <w:txbxContent>
                      <w:p w14:paraId="709C2709" w14:textId="77777777" w:rsidR="00C35B20" w:rsidRDefault="00C35B20" w:rsidP="001E227A">
                        <w:r>
                          <w:rPr>
                            <w:rFonts w:ascii="Calibri" w:hAnsi="Calibri" w:cs="Calibri"/>
                            <w:color w:val="000000"/>
                            <w:kern w:val="0"/>
                            <w:sz w:val="20"/>
                            <w:szCs w:val="20"/>
                          </w:rPr>
                          <w:t>1</w:t>
                        </w:r>
                      </w:p>
                    </w:txbxContent>
                  </v:textbox>
                </v:rect>
                <v:rect id="Rectangle 3907" o:spid="_x0000_s1159" style="position:absolute;left:6891;top:120;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6SXowgAA&#10;ANwAAAAPAAAAZHJzL2Rvd25yZXYueG1sRI/NigIxEITvC75DaMHbmlFwcUejiCCo7MVxH6CZ9Pxg&#10;0hmS6Ixvb4SFPRZV9RW13g7WiAf50DpWMJtmIIhLp1uuFfxeD59LECEiazSOScGTAmw3o4815tr1&#10;fKFHEWuRIBxyVNDE2OVShrIhi2HqOuLkVc5bjEn6WmqPfYJbI+dZ9iUttpwWGuxo31B5K+5WgbwW&#10;h35ZGJ+587z6MafjpSKn1GQ87FYgIg3xP/zXPmoFi+8FvM+kIyA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vpJejCAAAA3AAAAA8AAAAAAAAAAAAAAAAAlwIAAGRycy9kb3du&#10;cmV2LnhtbFBLBQYAAAAABAAEAPUAAACGAwAAAAA=&#10;" filled="f" stroked="f">
                  <v:textbox style="mso-fit-shape-to-text:t" inset="0,0,0,0">
                    <w:txbxContent>
                      <w:p w14:paraId="59C92C1E" w14:textId="77777777" w:rsidR="00C35B20" w:rsidRDefault="00C35B20" w:rsidP="001E227A">
                        <w:r>
                          <w:rPr>
                            <w:rFonts w:ascii="Calibri" w:hAnsi="Calibri" w:cs="Calibri"/>
                            <w:color w:val="000000"/>
                            <w:kern w:val="0"/>
                            <w:sz w:val="20"/>
                            <w:szCs w:val="20"/>
                          </w:rPr>
                          <w:t>15</w:t>
                        </w:r>
                      </w:p>
                    </w:txbxContent>
                  </v:textbox>
                </v:rect>
                <v:rect id="Rectangle 3908" o:spid="_x0000_s1160" style="position:absolute;left:8054;top:120;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O7ufwgAA&#10;ANwAAAAPAAAAZHJzL2Rvd25yZXYueG1sRI/NigIxEITvgu8QWvCmGQXFHY0igqDLXhz3AZpJzw8m&#10;nSGJzvj2m4WFPRZV9RW1OwzWiBf50DpWsJhnIIhLp1uuFXzfz7MNiBCRNRrHpOBNAQ778WiHuXY9&#10;3+hVxFokCIccFTQxdrmUoWzIYpi7jjh5lfMWY5K+ltpjn+DWyGWWraXFltNCgx2dGiofxdMqkPfi&#10;3G8K4zP3uay+zPVyq8gpNZ0Mxy2ISEP8D/+1L1rB6mMN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s7u5/CAAAA3AAAAA8AAAAAAAAAAAAAAAAAlwIAAGRycy9kb3du&#10;cmV2LnhtbFBLBQYAAAAABAAEAPUAAACGAwAAAAA=&#10;" filled="f" stroked="f">
                  <v:textbox style="mso-fit-shape-to-text:t" inset="0,0,0,0">
                    <w:txbxContent>
                      <w:p w14:paraId="5F0C24C4" w14:textId="77777777" w:rsidR="00C35B20" w:rsidRDefault="00C35B20" w:rsidP="001E227A">
                        <w:r>
                          <w:rPr>
                            <w:rFonts w:ascii="Calibri" w:hAnsi="Calibri" w:cs="Calibri"/>
                            <w:color w:val="000000"/>
                            <w:kern w:val="0"/>
                            <w:sz w:val="20"/>
                            <w:szCs w:val="20"/>
                          </w:rPr>
                          <w:t>21</w:t>
                        </w:r>
                      </w:p>
                    </w:txbxContent>
                  </v:textbox>
                </v:rect>
                <v:rect id="Rectangle 3909" o:spid="_x0000_s1161" style="position:absolute;left:5346;top:721;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dx4EwgAA&#10;ANwAAAAPAAAAZHJzL2Rvd25yZXYueG1sRI/dagIxFITvC75DOIJ3Natg1dUoUhBs8cbVBzhszv5g&#10;crIkqbt9+6YgeDnMzDfMdj9YIx7kQ+tYwWyagSAunW65VnC7Ht9XIEJE1mgck4JfCrDfjd62mGvX&#10;84UeRaxFgnDIUUETY5dLGcqGLIap64iTVzlvMSbpa6k99glujZxn2Ye02HJaaLCjz4bKe/FjFchr&#10;cexXhfGZ+55XZ/N1ulTklJqMh8MGRKQhvsLP9kkrWKy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R3HgTCAAAA3AAAAA8AAAAAAAAAAAAAAAAAlwIAAGRycy9kb3du&#10;cmV2LnhtbFBLBQYAAAAABAAEAPUAAACGAwAAAAA=&#10;" filled="f" stroked="f">
                  <v:textbox style="mso-fit-shape-to-text:t" inset="0,0,0,0">
                    <w:txbxContent>
                      <w:p w14:paraId="3389B30E" w14:textId="77777777" w:rsidR="00C35B20" w:rsidRDefault="00C35B20" w:rsidP="001E227A">
                        <w:r>
                          <w:rPr>
                            <w:rFonts w:ascii="HGSｺﾞｼｯｸM" w:eastAsia="HGSｺﾞｼｯｸM" w:cs="HGSｺﾞｼｯｸM" w:hint="eastAsia"/>
                            <w:color w:val="000000"/>
                            <w:kern w:val="0"/>
                            <w:sz w:val="20"/>
                            <w:szCs w:val="20"/>
                          </w:rPr>
                          <w:t>↓</w:t>
                        </w:r>
                      </w:p>
                    </w:txbxContent>
                  </v:textbox>
                </v:rect>
                <v:rect id="Rectangle 3910" o:spid="_x0000_s1162" style="position:absolute;left:6891;top:721;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6Ip2vgAA&#10;ANwAAAAPAAAAZHJzL2Rvd25yZXYueG1sRE/LisIwFN0L/kO4gjtNR1CcjlEGQVBxY50PuDS3Dya5&#10;KUm09e/NQnB5OO/NbrBGPMiH1rGCr3kGgrh0uuVawd/tMFuDCBFZo3FMCp4UYLcdjzaYa9fzlR5F&#10;rEUK4ZCjgibGLpcylA1ZDHPXESeuct5iTNDXUnvsU7g1cpFlK2mx5dTQYEf7hsr/4m4VyFtx6NeF&#10;8Zk7L6qLOR2vFTmlppPh9wdEpCF+xG/3UStYfqe16Uw6An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ZeiKdr4AAADcAAAADwAAAAAAAAAAAAAAAACXAgAAZHJzL2Rvd25yZXYu&#10;eG1sUEsFBgAAAAAEAAQA9QAAAIIDAAAAAA==&#10;" filled="f" stroked="f">
                  <v:textbox style="mso-fit-shape-to-text:t" inset="0,0,0,0">
                    <w:txbxContent>
                      <w:p w14:paraId="514DF31E" w14:textId="77777777" w:rsidR="00C35B20" w:rsidRDefault="00C35B20" w:rsidP="001E227A">
                        <w:r>
                          <w:rPr>
                            <w:rFonts w:ascii="HGSｺﾞｼｯｸM" w:eastAsia="HGSｺﾞｼｯｸM" w:cs="HGSｺﾞｼｯｸM" w:hint="eastAsia"/>
                            <w:color w:val="000000"/>
                            <w:kern w:val="0"/>
                            <w:sz w:val="20"/>
                            <w:szCs w:val="20"/>
                          </w:rPr>
                          <w:t>↓</w:t>
                        </w:r>
                      </w:p>
                    </w:txbxContent>
                  </v:textbox>
                </v:rect>
                <v:shape id="Freeform 3911" o:spid="_x0000_s1163" style="position:absolute;left:5402;top:1353;width:54;height:150;visibility:visible;mso-wrap-style:square;v-text-anchor:top" coordsize="54,1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CR8exQAA&#10;ANwAAAAPAAAAZHJzL2Rvd25yZXYueG1sRI/BbsIwEETvlfoP1iL1Bg4IWkgxCFGCoD2V9gO29pJE&#10;jddRbMD8Pa6E1ONoZt5o5stoG3GmzteOFQwHGQhi7UzNpYLvr6I/BeEDssHGMSm4kofl4vFhjrlx&#10;F/6k8yGUIkHY56igCqHNpfS6Iot+4Fri5B1dZzEk2ZXSdHhJcNvIUZY9S4s1p4UKW1pXpH8PJ6tA&#10;F/vV+3SsYxw3m3B823xsf4oXpZ56cfUKIlAM/+F7e2cUTGYz+DuTjoBc3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YJHx7FAAAA3AAAAA8AAAAAAAAAAAAAAAAAlwIAAGRycy9k&#10;b3ducmV2LnhtbFBLBQYAAAAABAAEAPUAAACJAwAAAAA=&#10;" path="m0,0l54,,27,150,,0xe" fillcolor="black" stroked="f">
                  <v:path arrowok="t" o:connecttype="custom" o:connectlocs="0,0;54,0;27,150;0,0" o:connectangles="0,0,0,0"/>
                </v:shape>
                <v:shape id="Freeform 3912" o:spid="_x0000_s1164" style="position:absolute;left:5395;top:1346;width:69;height:164;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S+ZnvwAA&#10;ANwAAAAPAAAAZHJzL2Rvd25yZXYueG1sRE9NS8NAEL0L/odlBG92o4cisdtSlIqHIiQWz0N2zMZm&#10;Z8PutI3/3jkIHh/ve7WZ42jOlMuQ2MH9ogJD3CU/cO/g8LG7ewRTBNnjmJgc/FCBzfr6aoW1Txdu&#10;6NxKbzSES40OgshUW1u6QBHLIk3Eyn2lHFEU5t76jBcNj6N9qKqljTiwNgSc6DlQd2xP0cGyfUEJ&#10;r/m0y597+95IKN/7xrnbm3n7BEZoln/xn/vNq6/S+XpGj4Bd/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xL5me/AAAA3AAAAA8AAAAAAAAAAAAAAAAAlwIAAGRycy9kb3ducmV2&#10;LnhtbFBLBQYAAAAABAAEAPUAAACDAwAAAAA=&#10;" path="m1,10c0,8,1,5,2,3,4,2,6,,8,0l72,0c75,,77,2,79,3,80,5,81,8,80,10l48,186c48,190,44,192,40,192,37,192,33,190,33,186l1,10xm48,183l33,183,65,7,72,16,8,16,16,7,48,183xe" fillcolor="black" strokeweight="1emu">
                  <v:path arrowok="t" o:connecttype="custom" o:connectlocs="1,9;2,3;7,0;61,0;67,3;68,9;41,159;34,164;28,159;1,9;41,156;28,156;55,6;61,14;7,14;14,6;41,156" o:connectangles="0,0,0,0,0,0,0,0,0,0,0,0,0,0,0,0,0"/>
                  <o:lock v:ext="edit" verticies="t"/>
                </v:shape>
                <v:shape id="Freeform 3913" o:spid="_x0000_s1165" style="position:absolute;left:5292;top:520;width:311;height:107;visibility:visible;mso-wrap-style:square;v-text-anchor:top" coordsize="363,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CQWywgAA&#10;ANwAAAAPAAAAZHJzL2Rvd25yZXYueG1sRI9Pi8IwFMTvgt8hPGFvmuqhStcoIgiedvHf/dG8bavJ&#10;S02ytX57s7DgcZiZ3zDLdW+N6MiHxrGC6SQDQVw63XCl4HzajRcgQkTWaByTgicFWK+GgyUW2j34&#10;QN0xViJBOBSooI6xLaQMZU0Ww8S1xMn7cd5iTNJXUnt8JLg1cpZlubTYcFqosaVtTeXt+GsVzO/5&#10;3Jx9/F7cr90WzdelPZQXpT5G/eYTRKQ+vsP/7b1WkGdT+DuTjoBcvQ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oJBbLCAAAA3AAAAA8AAAAAAAAAAAAAAAAAlwIAAGRycy9kb3du&#10;cmV2LnhtbFBLBQYAAAAABAAEAPUAAACGAwAAAAA=&#10;" path="m16,54l348,54,348,70,16,70,16,54xm97,123l0,62,97,2c100,,105,1,108,5,110,9,109,14,105,16l20,69,20,56,105,109c109,111,110,116,108,120,105,124,100,125,97,123xm267,2l363,62,267,123c263,125,258,124,256,120,254,116,255,111,258,109l344,56,344,69,258,16c255,14,254,9,256,5,258,1,263,,267,2xe" fillcolor="black" strokeweight="1emu">
                  <v:path arrowok="t" o:connecttype="custom" o:connectlocs="14,46;298,46;298,60;14,60;14,46;83,105;0,53;83,2;93,4;90,14;17,59;17,48;90,93;93,103;83,105;229,2;311,53;229,105;219,103;221,93;295,48;295,59;221,14;219,4;229,2" o:connectangles="0,0,0,0,0,0,0,0,0,0,0,0,0,0,0,0,0,0,0,0,0,0,0,0,0"/>
                  <o:lock v:ext="edit" verticies="t"/>
                </v:shape>
                <v:shape id="Freeform 3914" o:spid="_x0000_s1166" style="position:absolute;left:6838;top:502;width:312;height:107;visibility:visible;mso-wrap-style:square;v-text-anchor:top" coordsize="366,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oSm+xgAA&#10;ANwAAAAPAAAAZHJzL2Rvd25yZXYueG1sRI9BawIxFITvBf9DeAUvpWYV1LI1iojC6qHgthdvj+R1&#10;d+nmZZuk7vrvTaHQ4zAz3zCrzWBbcSUfGscKppMMBLF2puFKwcf74fkFRIjIBlvHpOBGATbr0cMK&#10;c+N6PtO1jJVIEA45Kqhj7HIpg67JYpi4jjh5n85bjEn6ShqPfYLbVs6ybCEtNpwWauxoV5P+Kn+s&#10;grf5fs9PvT5M9Y6Xp+/iUlz8Uanx47B9BRFpiP/hv3ZhFCyyGfyeSUdAru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oSm+xgAAANwAAAAPAAAAAAAAAAAAAAAAAJcCAABkcnMv&#10;ZG93bnJldi54bWxQSwUGAAAAAAQABAD1AAAAigMAAAAA&#10;" path="m16,54l351,54,351,70,16,70,16,54xm97,123l0,62,97,2c100,,105,1,108,5,110,9,109,14,105,16l20,69,20,56,105,109c109,111,110,116,108,120,105,124,100,125,97,123xm270,2l366,62,270,123c266,125,261,124,259,120,256,116,257,111,261,109l346,56,346,69,261,16c257,14,256,9,259,5,261,1,266,,270,2xe" fillcolor="black" strokeweight="1emu">
                  <v:path arrowok="t" o:connecttype="custom" o:connectlocs="14,46;299,46;299,60;14,60;14,46;83,105;0,53;83,2;92,4;90,14;17,59;17,48;90,93;92,103;83,105;230,2;312,53;230,105;221,103;222,93;295,48;295,59;222,14;221,4;230,2" o:connectangles="0,0,0,0,0,0,0,0,0,0,0,0,0,0,0,0,0,0,0,0,0,0,0,0,0"/>
                  <o:lock v:ext="edit" verticies="t"/>
                </v:shape>
                <v:shape id="Freeform 3915" o:spid="_x0000_s1167" style="position:absolute;left:5292;top:1157;width:2998;height:107;visibility:visible;mso-wrap-style:square;v-text-anchor:top" coordsize="350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gjFXxAAA&#10;ANwAAAAPAAAAZHJzL2Rvd25yZXYueG1sRI9BawIxFITvhf6H8Aq91UQXpF2NYktbvfSg1ftz89ws&#10;bl6WJHW3/94IhR6HmfmGmS8H14oLhdh41jAeKRDElTcN1xr23x9PzyBiQjbYeiYNvxRhubi/m2Np&#10;fM9buuxSLTKEY4kabEpdKWWsLDmMI98RZ+/kg8OUZailCdhnuGvlRKmpdNhwXrDY0Zul6rz7cRr6&#10;dVG5L/Xaj+vP4vhysC68HyZaPz4MqxmIREP6D/+1N0bDVBVwO5OPgFx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fYIxV8QAAADcAAAADwAAAAAAAAAAAAAAAACXAgAAZHJzL2Rv&#10;d25yZXYueG1sUEsFBgAAAAAEAAQA9QAAAIgDAAAAAA==&#10;" path="m16,54l3492,54,3492,70,16,70,16,54xm97,123l0,62,97,2c100,,105,1,108,5,110,9,109,14,105,16l20,69,20,56,105,109c109,111,110,116,108,120,105,124,100,125,97,123xm3411,2l3507,62,3411,123c3407,125,3402,124,3400,120,3398,116,3399,111,3402,109l3488,56,3488,69,3402,16c3399,14,3398,9,3400,5,3402,1,3407,,3411,2xe" fillcolor="black" strokeweight="1emu">
                  <v:path arrowok="t" o:connecttype="custom" o:connectlocs="14,46;2985,46;2985,60;14,60;14,46;83,105;0,53;83,2;92,4;90,14;17,59;17,48;90,93;92,103;83,105;2916,2;2998,53;2916,105;2907,103;2908,93;2982,48;2982,59;2908,14;2907,4;2916,2" o:connectangles="0,0,0,0,0,0,0,0,0,0,0,0,0,0,0,0,0,0,0,0,0,0,0,0,0"/>
                  <o:lock v:ext="edit" verticies="t"/>
                </v:shape>
                <v:shape id="Freeform 3917" o:spid="_x0000_s1168" style="position:absolute;left:6947;top:1353;width:68;height:150;visibility:visible;mso-wrap-style:square;v-text-anchor:top" coordsize="68,1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QGMjxQAA&#10;ANwAAAAPAAAAZHJzL2Rvd25yZXYueG1sRI9Ba8JAFITvBf/D8gRvZtNapERXKRWt2lNTwesj+9yk&#10;zb4N2TVJ/31XEHocZuYbZrkebC06an3lWMFjkoIgLpyu2Cg4fW2nLyB8QNZYOyYFv+RhvRo9LDHT&#10;rudP6vJgRISwz1BBGUKTSemLkiz6xDXE0bu41mKIsjVSt9hHuK3lU5rOpcWK40KJDb2VVPzkV6vg&#10;OOvyb7Pr9QE/zHaz2b/3/nhWajIeXhcgAg3hP3xv77WCefoMtzPxCMjV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hAYyPFAAAA3AAAAA8AAAAAAAAAAAAAAAAAlwIAAGRycy9k&#10;b3ducmV2LnhtbFBLBQYAAAAABAAEAPUAAACJAwAAAAA=&#10;" path="m0,0l68,,34,150,,0xe" fillcolor="black" stroked="f">
                  <v:path arrowok="t" o:connecttype="custom" o:connectlocs="0,0;68,0;34,150;0,0" o:connectangles="0,0,0,0"/>
                </v:shape>
                <v:shape id="Freeform 3918" o:spid="_x0000_s1169" style="position:absolute;left:6940;top:1346;width:83;height:164;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G745xAAA&#10;ANwAAAAPAAAAZHJzL2Rvd25yZXYueG1sRI9Ba8JAFITvBf/D8gQvRTcKCRJdRYIFT9Kq6PWRfW6C&#10;2bcxu9X477uFQo/DzHzDLNe9bcSDOl87VjCdJCCIS6drNgpOx4/xHIQPyBobx6TgRR7Wq8HbEnPt&#10;nvxFj0MwIkLY56igCqHNpfRlRRb9xLXE0bu6zmKIsjNSd/iMcNvIWZJk0mLNcaHCloqKytvh2ypI&#10;z8VxepbFxaf3/fss2xrzeTVKjYb9ZgEiUB/+w3/tnVaQJSn8nolHQK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Bu+OcQAAADcAAAADwAAAAAAAAAAAAAAAACXAgAAZHJzL2Rv&#10;d25yZXYueG1sUEsFBgAAAAAEAAQA9QAAAIgDAAAAAA==&#10;" path="m1,10c0,8,1,5,2,3,4,2,6,,8,0l88,0c91,,93,2,95,3,96,5,97,8,96,10l56,186c55,190,52,192,48,192,45,192,41,190,41,186l1,10xm56,183l41,183,81,7,88,16,8,16,16,7,56,183xe" fillcolor="black" strokeweight="1emu">
                  <v:path arrowok="t" o:connecttype="custom" o:connectlocs="1,9;2,3;7,0;75,0;81,3;82,9;48,159;41,164;35,159;1,9;48,156;35,156;69,6;75,14;7,14;14,6;48,156" o:connectangles="0,0,0,0,0,0,0,0,0,0,0,0,0,0,0,0,0"/>
                  <o:lock v:ext="edit" verticies="t"/>
                </v:shape>
                <v:shape id="Freeform 3916" o:spid="_x0000_s1170" style="position:absolute;left:14;top:7;width:8492;height:1667;visibility:visible;mso-wrap-style:square;v-text-anchor:top" coordsize="9936,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yYcrwgAA&#10;ANwAAAAPAAAAZHJzL2Rvd25yZXYueG1sRI/BasMwEETvhfyD2EAvpZGagylulBAMCTnk0rQfsFhb&#10;y9RaGWvjKH9fFQo9DjPzhtnschjUTFPqI1t4WRlQxG10PXcWPj8Oz6+gkiA7HCKThTsl2G0XDxus&#10;XbzxO80X6VSBcKrRghcZa61T6ylgWsWRuHhfcQooRU6ddhPeCjwMem1MpQP2XBY8jtR4ar8v12Ah&#10;S346pHk4Vnw+RjmZe4O+sfZxmfdvoISy/If/2idnoTIV/J4pR0Bv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TJhyvCAAAA3AAAAA8AAAAAAAAAAAAAAAAAlwIAAGRycy9kb3du&#10;cmV2LnhtbFBLBQYAAAAABAAEAPUAAACGAwAAAAA=&#10;" path="m0,8c0,4,4,,8,0l9928,0c9933,,9936,4,9936,8l9936,1944c9936,1949,9933,1952,9928,1952l8,1952c4,1952,,1949,,1944l0,8xm16,1944l8,1936,9928,1936,9920,1944,9920,8,9928,16,8,16,16,8,16,1944xe" fillcolor="black" strokeweight="1emu">
                  <v:path arrowok="t" o:connecttype="custom" o:connectlocs="0,7;7,0;8485,0;8492,7;8492,1660;8485,1667;7,1667;0,1660;0,7;14,1660;7,1653;8485,1653;8478,1660;8478,7;8485,14;7,14;14,7;14,1660" o:connectangles="0,0,0,0,0,0,0,0,0,0,0,0,0,0,0,0,0,0"/>
                  <o:lock v:ext="edit" verticies="t"/>
                </v:shape>
                <w10:anchorlock/>
              </v:group>
            </w:pict>
          </mc:Fallback>
        </mc:AlternateContent>
      </w:r>
    </w:p>
    <w:p w14:paraId="6E0ACE7E" w14:textId="77777777" w:rsidR="000F446A" w:rsidRPr="00896E5D" w:rsidRDefault="001E227A">
      <w:pPr>
        <w:rPr>
          <w:i/>
          <w:sz w:val="20"/>
          <w:szCs w:val="20"/>
        </w:rPr>
      </w:pPr>
      <w:r w:rsidRPr="00896E5D">
        <w:rPr>
          <w:rFonts w:hint="eastAsia"/>
          <w:sz w:val="20"/>
          <w:szCs w:val="20"/>
        </w:rPr>
        <w:t>（３）</w:t>
      </w:r>
    </w:p>
    <w:p w14:paraId="2FA09CEE" w14:textId="4EC7C8ED" w:rsidR="000F446A" w:rsidRPr="00896E5D" w:rsidRDefault="00843A5C">
      <w:pPr>
        <w:rPr>
          <w:sz w:val="20"/>
          <w:szCs w:val="20"/>
        </w:rPr>
      </w:pPr>
      <w:r>
        <w:rPr>
          <w:noProof/>
        </w:rPr>
        <mc:AlternateContent>
          <mc:Choice Requires="wpg">
            <w:drawing>
              <wp:inline distT="0" distB="0" distL="0" distR="0" wp14:anchorId="7A5970AC" wp14:editId="0E68350C">
                <wp:extent cx="5688330" cy="1529715"/>
                <wp:effectExtent l="0" t="0" r="1270" b="6985"/>
                <wp:docPr id="481" name="Group 391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330" cy="1529715"/>
                          <a:chOff x="0" y="0"/>
                          <a:chExt cx="8958" cy="2409"/>
                        </a:xfrm>
                      </wpg:grpSpPr>
                      <wps:wsp>
                        <wps:cNvPr id="482" name="AutoShape 3920"/>
                        <wps:cNvSpPr>
                          <a:spLocks noChangeAspect="1" noChangeArrowheads="1" noTextEdit="1"/>
                        </wps:cNvSpPr>
                        <wps:spPr bwMode="auto">
                          <a:xfrm>
                            <a:off x="0" y="0"/>
                            <a:ext cx="8958" cy="2409"/>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3" name="Rectangle 3926"/>
                        <wps:cNvSpPr>
                          <a:spLocks noChangeArrowheads="1"/>
                        </wps:cNvSpPr>
                        <wps:spPr bwMode="auto">
                          <a:xfrm>
                            <a:off x="3103" y="99"/>
                            <a:ext cx="2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685F8" w14:textId="77777777" w:rsidR="00C35B20" w:rsidRDefault="00C35B20" w:rsidP="001E227A">
                              <w:r>
                                <w:rPr>
                                  <w:rFonts w:ascii="Calibri" w:hAnsi="Calibri" w:cs="Calibri"/>
                                  <w:color w:val="000000"/>
                                  <w:kern w:val="0"/>
                                  <w:sz w:val="16"/>
                                  <w:szCs w:val="16"/>
                                </w:rPr>
                                <w:t>Day</w:t>
                              </w:r>
                            </w:p>
                          </w:txbxContent>
                        </wps:txbx>
                        <wps:bodyPr rot="0" vert="horz" wrap="none" lIns="0" tIns="0" rIns="0" bIns="0" anchor="t" anchorCtr="0" upright="1">
                          <a:spAutoFit/>
                        </wps:bodyPr>
                      </wps:wsp>
                      <wps:wsp>
                        <wps:cNvPr id="484" name="Rectangle 3927"/>
                        <wps:cNvSpPr>
                          <a:spLocks noChangeArrowheads="1"/>
                        </wps:cNvSpPr>
                        <wps:spPr bwMode="auto">
                          <a:xfrm>
                            <a:off x="123" y="336"/>
                            <a:ext cx="2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FD69B" w14:textId="77777777" w:rsidR="00C35B20" w:rsidRDefault="00C35B20" w:rsidP="001E227A">
                              <w:r>
                                <w:rPr>
                                  <w:rFonts w:ascii="Calibri" w:hAnsi="Calibri" w:cs="Calibri"/>
                                  <w:color w:val="000000"/>
                                  <w:kern w:val="0"/>
                                  <w:sz w:val="16"/>
                                  <w:szCs w:val="16"/>
                                </w:rPr>
                                <w:t>VCR</w:t>
                              </w:r>
                            </w:p>
                          </w:txbxContent>
                        </wps:txbx>
                        <wps:bodyPr rot="0" vert="horz" wrap="none" lIns="0" tIns="0" rIns="0" bIns="0" anchor="t" anchorCtr="0" upright="1">
                          <a:spAutoFit/>
                        </wps:bodyPr>
                      </wps:wsp>
                      <wps:wsp>
                        <wps:cNvPr id="485" name="Rectangle 3928"/>
                        <wps:cNvSpPr>
                          <a:spLocks noChangeArrowheads="1"/>
                        </wps:cNvSpPr>
                        <wps:spPr bwMode="auto">
                          <a:xfrm>
                            <a:off x="767" y="336"/>
                            <a:ext cx="59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2810D6" w14:textId="77777777" w:rsidR="00C35B20" w:rsidRDefault="00C35B20" w:rsidP="001E227A">
                              <w:r>
                                <w:rPr>
                                  <w:rFonts w:ascii="Calibri" w:hAnsi="Calibri" w:cs="Calibri"/>
                                  <w:color w:val="000000"/>
                                  <w:kern w:val="0"/>
                                  <w:sz w:val="16"/>
                                  <w:szCs w:val="16"/>
                                </w:rPr>
                                <w:t>1.3mg/m</w:t>
                              </w:r>
                            </w:p>
                          </w:txbxContent>
                        </wps:txbx>
                        <wps:bodyPr rot="0" vert="horz" wrap="none" lIns="0" tIns="0" rIns="0" bIns="0" anchor="t" anchorCtr="0" upright="1">
                          <a:spAutoFit/>
                        </wps:bodyPr>
                      </wps:wsp>
                      <wps:wsp>
                        <wps:cNvPr id="486" name="Rectangle 3929"/>
                        <wps:cNvSpPr>
                          <a:spLocks noChangeArrowheads="1"/>
                        </wps:cNvSpPr>
                        <wps:spPr bwMode="auto">
                          <a:xfrm>
                            <a:off x="1362" y="320"/>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8E126"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487" name="Rectangle 3930"/>
                        <wps:cNvSpPr>
                          <a:spLocks noChangeArrowheads="1"/>
                        </wps:cNvSpPr>
                        <wps:spPr bwMode="auto">
                          <a:xfrm>
                            <a:off x="1410" y="336"/>
                            <a:ext cx="69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20882" w14:textId="77777777" w:rsidR="00C35B20" w:rsidRDefault="00C35B20" w:rsidP="001E227A">
                              <w:r>
                                <w:rPr>
                                  <w:rFonts w:ascii="Calibri" w:hAnsi="Calibri" w:cs="Calibri"/>
                                  <w:color w:val="000000"/>
                                  <w:kern w:val="0"/>
                                  <w:sz w:val="16"/>
                                  <w:szCs w:val="16"/>
                                </w:rPr>
                                <w:t>(max 2mg)</w:t>
                              </w:r>
                            </w:p>
                          </w:txbxContent>
                        </wps:txbx>
                        <wps:bodyPr rot="0" vert="horz" wrap="none" lIns="0" tIns="0" rIns="0" bIns="0" anchor="t" anchorCtr="0" upright="1">
                          <a:spAutoFit/>
                        </wps:bodyPr>
                      </wps:wsp>
                      <wps:wsp>
                        <wps:cNvPr id="488" name="Rectangle 3931"/>
                        <wps:cNvSpPr>
                          <a:spLocks noChangeArrowheads="1"/>
                        </wps:cNvSpPr>
                        <wps:spPr bwMode="auto">
                          <a:xfrm>
                            <a:off x="3103" y="336"/>
                            <a:ext cx="15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C6BE4" w14:textId="77777777" w:rsidR="00C35B20" w:rsidRDefault="00C35B20" w:rsidP="001E227A">
                              <w:r>
                                <w:rPr>
                                  <w:rFonts w:ascii="Calibri" w:hAnsi="Calibri" w:cs="Calibri"/>
                                  <w:color w:val="000000"/>
                                  <w:kern w:val="0"/>
                                  <w:sz w:val="16"/>
                                  <w:szCs w:val="16"/>
                                </w:rPr>
                                <w:t>i.v</w:t>
                              </w:r>
                            </w:p>
                          </w:txbxContent>
                        </wps:txbx>
                        <wps:bodyPr rot="0" vert="horz" wrap="none" lIns="0" tIns="0" rIns="0" bIns="0" anchor="t" anchorCtr="0" upright="1">
                          <a:spAutoFit/>
                        </wps:bodyPr>
                      </wps:wsp>
                      <wps:wsp>
                        <wps:cNvPr id="489" name="Rectangle 3932"/>
                        <wps:cNvSpPr>
                          <a:spLocks noChangeArrowheads="1"/>
                        </wps:cNvSpPr>
                        <wps:spPr bwMode="auto">
                          <a:xfrm>
                            <a:off x="3250" y="336"/>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77D07"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490" name="Rectangle 3933"/>
                        <wps:cNvSpPr>
                          <a:spLocks noChangeArrowheads="1"/>
                        </wps:cNvSpPr>
                        <wps:spPr bwMode="auto">
                          <a:xfrm>
                            <a:off x="123" y="584"/>
                            <a:ext cx="27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FC863" w14:textId="77777777" w:rsidR="00C35B20" w:rsidRDefault="00C35B20" w:rsidP="001E227A">
                              <w:r>
                                <w:rPr>
                                  <w:rFonts w:ascii="Calibri" w:hAnsi="Calibri" w:cs="Calibri"/>
                                  <w:color w:val="000000"/>
                                  <w:kern w:val="0"/>
                                  <w:sz w:val="16"/>
                                  <w:szCs w:val="16"/>
                                </w:rPr>
                                <w:t>ADR</w:t>
                              </w:r>
                            </w:p>
                          </w:txbxContent>
                        </wps:txbx>
                        <wps:bodyPr rot="0" vert="horz" wrap="none" lIns="0" tIns="0" rIns="0" bIns="0" anchor="t" anchorCtr="0" upright="1">
                          <a:spAutoFit/>
                        </wps:bodyPr>
                      </wps:wsp>
                      <wps:wsp>
                        <wps:cNvPr id="491" name="Rectangle 3934"/>
                        <wps:cNvSpPr>
                          <a:spLocks noChangeArrowheads="1"/>
                        </wps:cNvSpPr>
                        <wps:spPr bwMode="auto">
                          <a:xfrm>
                            <a:off x="767" y="584"/>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DF6BF" w14:textId="77777777" w:rsidR="00C35B20" w:rsidRDefault="00C35B20" w:rsidP="001E227A">
                              <w:r>
                                <w:rPr>
                                  <w:rFonts w:ascii="Calibri" w:hAnsi="Calibri" w:cs="Calibri"/>
                                  <w:color w:val="000000"/>
                                  <w:kern w:val="0"/>
                                  <w:sz w:val="16"/>
                                  <w:szCs w:val="16"/>
                                </w:rPr>
                                <w:t>30mg/m</w:t>
                              </w:r>
                            </w:p>
                          </w:txbxContent>
                        </wps:txbx>
                        <wps:bodyPr rot="0" vert="horz" wrap="none" lIns="0" tIns="0" rIns="0" bIns="0" anchor="t" anchorCtr="0" upright="1">
                          <a:spAutoFit/>
                        </wps:bodyPr>
                      </wps:wsp>
                      <wps:wsp>
                        <wps:cNvPr id="492" name="Rectangle 3935"/>
                        <wps:cNvSpPr>
                          <a:spLocks noChangeArrowheads="1"/>
                        </wps:cNvSpPr>
                        <wps:spPr bwMode="auto">
                          <a:xfrm>
                            <a:off x="1321" y="572"/>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8D187"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493" name="Rectangle 3936"/>
                        <wps:cNvSpPr>
                          <a:spLocks noChangeArrowheads="1"/>
                        </wps:cNvSpPr>
                        <wps:spPr bwMode="auto">
                          <a:xfrm>
                            <a:off x="3103" y="584"/>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6B095" w14:textId="77777777" w:rsidR="00C35B20" w:rsidRDefault="00C35B20" w:rsidP="001E227A">
                              <w:r>
                                <w:rPr>
                                  <w:rFonts w:ascii="Calibri" w:hAnsi="Calibri" w:cs="Calibri"/>
                                  <w:color w:val="000000"/>
                                  <w:kern w:val="0"/>
                                  <w:sz w:val="16"/>
                                  <w:szCs w:val="16"/>
                                </w:rPr>
                                <w:t>div (1hr)</w:t>
                              </w:r>
                            </w:p>
                          </w:txbxContent>
                        </wps:txbx>
                        <wps:bodyPr rot="0" vert="horz" wrap="none" lIns="0" tIns="0" rIns="0" bIns="0" anchor="t" anchorCtr="0" upright="1">
                          <a:spAutoFit/>
                        </wps:bodyPr>
                      </wps:wsp>
                      <wps:wsp>
                        <wps:cNvPr id="494" name="Rectangle 3937"/>
                        <wps:cNvSpPr>
                          <a:spLocks noChangeArrowheads="1"/>
                        </wps:cNvSpPr>
                        <wps:spPr bwMode="auto">
                          <a:xfrm>
                            <a:off x="123" y="819"/>
                            <a:ext cx="26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F2138" w14:textId="77777777" w:rsidR="00C35B20" w:rsidRDefault="00C35B20" w:rsidP="001E227A">
                              <w:r>
                                <w:rPr>
                                  <w:rFonts w:ascii="Calibri" w:hAnsi="Calibri" w:cs="Calibri"/>
                                  <w:color w:val="000000"/>
                                  <w:kern w:val="0"/>
                                  <w:sz w:val="16"/>
                                  <w:szCs w:val="16"/>
                                </w:rPr>
                                <w:t>DEX</w:t>
                              </w:r>
                            </w:p>
                          </w:txbxContent>
                        </wps:txbx>
                        <wps:bodyPr rot="0" vert="horz" wrap="none" lIns="0" tIns="0" rIns="0" bIns="0" anchor="t" anchorCtr="0" upright="1">
                          <a:spAutoFit/>
                        </wps:bodyPr>
                      </wps:wsp>
                      <wps:wsp>
                        <wps:cNvPr id="495" name="Rectangle 3938"/>
                        <wps:cNvSpPr>
                          <a:spLocks noChangeArrowheads="1"/>
                        </wps:cNvSpPr>
                        <wps:spPr bwMode="auto">
                          <a:xfrm>
                            <a:off x="767" y="819"/>
                            <a:ext cx="42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9FA4D5" w14:textId="77777777" w:rsidR="00C35B20" w:rsidRDefault="00C35B20" w:rsidP="001E227A">
                              <w:r>
                                <w:rPr>
                                  <w:rFonts w:ascii="Calibri" w:hAnsi="Calibri" w:cs="Calibri"/>
                                  <w:color w:val="000000"/>
                                  <w:kern w:val="0"/>
                                  <w:sz w:val="16"/>
                                  <w:szCs w:val="16"/>
                                </w:rPr>
                                <w:t>10mg/</w:t>
                              </w:r>
                            </w:p>
                          </w:txbxContent>
                        </wps:txbx>
                        <wps:bodyPr rot="0" vert="horz" wrap="none" lIns="0" tIns="0" rIns="0" bIns="0" anchor="t" anchorCtr="0" upright="1">
                          <a:spAutoFit/>
                        </wps:bodyPr>
                      </wps:wsp>
                      <wps:wsp>
                        <wps:cNvPr id="496" name="Rectangle 3939"/>
                        <wps:cNvSpPr>
                          <a:spLocks noChangeArrowheads="1"/>
                        </wps:cNvSpPr>
                        <wps:spPr bwMode="auto">
                          <a:xfrm>
                            <a:off x="1184" y="819"/>
                            <a:ext cx="12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5542E" w14:textId="77777777" w:rsidR="00C35B20" w:rsidRDefault="00C35B20" w:rsidP="001E227A">
                              <w:r>
                                <w:rPr>
                                  <w:rFonts w:ascii="Calibri" w:hAnsi="Calibri" w:cs="Calibri"/>
                                  <w:color w:val="000000"/>
                                  <w:kern w:val="0"/>
                                  <w:sz w:val="16"/>
                                  <w:szCs w:val="16"/>
                                </w:rPr>
                                <w:t>m</w:t>
                              </w:r>
                            </w:p>
                          </w:txbxContent>
                        </wps:txbx>
                        <wps:bodyPr rot="0" vert="horz" wrap="none" lIns="0" tIns="0" rIns="0" bIns="0" anchor="t" anchorCtr="0" upright="1">
                          <a:spAutoFit/>
                        </wps:bodyPr>
                      </wps:wsp>
                      <wps:wsp>
                        <wps:cNvPr id="497" name="Rectangle 3940"/>
                        <wps:cNvSpPr>
                          <a:spLocks noChangeArrowheads="1"/>
                        </wps:cNvSpPr>
                        <wps:spPr bwMode="auto">
                          <a:xfrm>
                            <a:off x="1317" y="81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E8FAA"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498" name="Rectangle 3941"/>
                        <wps:cNvSpPr>
                          <a:spLocks noChangeArrowheads="1"/>
                        </wps:cNvSpPr>
                        <wps:spPr bwMode="auto">
                          <a:xfrm>
                            <a:off x="3103" y="819"/>
                            <a:ext cx="20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E97E41" w14:textId="77777777" w:rsidR="00C35B20" w:rsidRDefault="00C35B20" w:rsidP="001E227A">
                              <w:r>
                                <w:rPr>
                                  <w:rFonts w:ascii="Calibri" w:hAnsi="Calibri" w:cs="Calibri"/>
                                  <w:color w:val="000000"/>
                                  <w:kern w:val="0"/>
                                  <w:sz w:val="16"/>
                                  <w:szCs w:val="16"/>
                                </w:rPr>
                                <w:t>p.o</w:t>
                              </w:r>
                            </w:p>
                          </w:txbxContent>
                        </wps:txbx>
                        <wps:bodyPr rot="0" vert="horz" wrap="none" lIns="0" tIns="0" rIns="0" bIns="0" anchor="t" anchorCtr="0" upright="1">
                          <a:spAutoFit/>
                        </wps:bodyPr>
                      </wps:wsp>
                      <wps:wsp>
                        <wps:cNvPr id="499" name="Rectangle 3942"/>
                        <wps:cNvSpPr>
                          <a:spLocks noChangeArrowheads="1"/>
                        </wps:cNvSpPr>
                        <wps:spPr bwMode="auto">
                          <a:xfrm>
                            <a:off x="3306" y="819"/>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B9849"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00" name="Rectangle 3943"/>
                        <wps:cNvSpPr>
                          <a:spLocks noChangeArrowheads="1"/>
                        </wps:cNvSpPr>
                        <wps:spPr bwMode="auto">
                          <a:xfrm>
                            <a:off x="123" y="1057"/>
                            <a:ext cx="2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4DA5F7" w14:textId="77777777" w:rsidR="00C35B20" w:rsidRDefault="00C35B20" w:rsidP="001E227A">
                              <w:r>
                                <w:rPr>
                                  <w:rFonts w:ascii="Calibri" w:hAnsi="Calibri" w:cs="Calibri"/>
                                  <w:color w:val="000000"/>
                                  <w:kern w:val="0"/>
                                  <w:sz w:val="16"/>
                                  <w:szCs w:val="16"/>
                                </w:rPr>
                                <w:t>NEL</w:t>
                              </w:r>
                            </w:p>
                          </w:txbxContent>
                        </wps:txbx>
                        <wps:bodyPr rot="0" vert="horz" wrap="none" lIns="0" tIns="0" rIns="0" bIns="0" anchor="t" anchorCtr="0" upright="1">
                          <a:spAutoFit/>
                        </wps:bodyPr>
                      </wps:wsp>
                      <wps:wsp>
                        <wps:cNvPr id="501" name="Rectangle 3944"/>
                        <wps:cNvSpPr>
                          <a:spLocks noChangeArrowheads="1"/>
                        </wps:cNvSpPr>
                        <wps:spPr bwMode="auto">
                          <a:xfrm>
                            <a:off x="767" y="1057"/>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7FCF20" w14:textId="77777777" w:rsidR="00C35B20" w:rsidRDefault="00C35B20" w:rsidP="001E227A">
                              <w:r>
                                <w:rPr>
                                  <w:rFonts w:ascii="Calibri" w:hAnsi="Calibri" w:cs="Calibri"/>
                                  <w:color w:val="000000"/>
                                  <w:kern w:val="0"/>
                                  <w:sz w:val="16"/>
                                  <w:szCs w:val="16"/>
                                </w:rPr>
                                <w:t>1,500mg/m</w:t>
                              </w:r>
                            </w:p>
                          </w:txbxContent>
                        </wps:txbx>
                        <wps:bodyPr rot="0" vert="horz" wrap="none" lIns="0" tIns="0" rIns="0" bIns="0" anchor="t" anchorCtr="0" upright="1">
                          <a:spAutoFit/>
                        </wps:bodyPr>
                      </wps:wsp>
                      <wps:wsp>
                        <wps:cNvPr id="502" name="Rectangle 3945"/>
                        <wps:cNvSpPr>
                          <a:spLocks noChangeArrowheads="1"/>
                        </wps:cNvSpPr>
                        <wps:spPr bwMode="auto">
                          <a:xfrm>
                            <a:off x="1516" y="103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45F3B"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503" name="Rectangle 3946"/>
                        <wps:cNvSpPr>
                          <a:spLocks noChangeArrowheads="1"/>
                        </wps:cNvSpPr>
                        <wps:spPr bwMode="auto">
                          <a:xfrm>
                            <a:off x="3103" y="1057"/>
                            <a:ext cx="19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BC777" w14:textId="77777777" w:rsidR="00C35B20" w:rsidRDefault="00C35B20" w:rsidP="001E227A">
                              <w:r>
                                <w:rPr>
                                  <w:rFonts w:ascii="Calibri" w:hAnsi="Calibri" w:cs="Calibri"/>
                                  <w:color w:val="000000"/>
                                  <w:kern w:val="0"/>
                                  <w:sz w:val="16"/>
                                  <w:szCs w:val="16"/>
                                </w:rPr>
                                <w:t xml:space="preserve">div </w:t>
                              </w:r>
                            </w:p>
                          </w:txbxContent>
                        </wps:txbx>
                        <wps:bodyPr rot="0" vert="horz" wrap="none" lIns="0" tIns="0" rIns="0" bIns="0" anchor="t" anchorCtr="0" upright="1">
                          <a:spAutoFit/>
                        </wps:bodyPr>
                      </wps:wsp>
                      <wps:wsp>
                        <wps:cNvPr id="504" name="Rectangle 3947"/>
                        <wps:cNvSpPr>
                          <a:spLocks noChangeArrowheads="1"/>
                        </wps:cNvSpPr>
                        <wps:spPr bwMode="auto">
                          <a:xfrm>
                            <a:off x="3318" y="1057"/>
                            <a:ext cx="27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3F65" w14:textId="77777777" w:rsidR="00C35B20" w:rsidRDefault="00C35B20" w:rsidP="001E227A">
                              <w:r>
                                <w:rPr>
                                  <w:rFonts w:ascii="Calibri" w:hAnsi="Calibri" w:cs="Calibri"/>
                                  <w:color w:val="000000"/>
                                  <w:kern w:val="0"/>
                                  <w:sz w:val="16"/>
                                  <w:szCs w:val="16"/>
                                </w:rPr>
                                <w:t>(2hr</w:t>
                              </w:r>
                            </w:p>
                          </w:txbxContent>
                        </wps:txbx>
                        <wps:bodyPr rot="0" vert="horz" wrap="none" lIns="0" tIns="0" rIns="0" bIns="0" anchor="t" anchorCtr="0" upright="1">
                          <a:spAutoFit/>
                        </wps:bodyPr>
                      </wps:wsp>
                      <wps:wsp>
                        <wps:cNvPr id="505" name="Rectangle 3948"/>
                        <wps:cNvSpPr>
                          <a:spLocks noChangeArrowheads="1"/>
                        </wps:cNvSpPr>
                        <wps:spPr bwMode="auto">
                          <a:xfrm>
                            <a:off x="3577" y="1057"/>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6EF8E"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06" name="Rectangle 3949"/>
                        <wps:cNvSpPr>
                          <a:spLocks noChangeArrowheads="1"/>
                        </wps:cNvSpPr>
                        <wps:spPr bwMode="auto">
                          <a:xfrm>
                            <a:off x="123" y="1305"/>
                            <a:ext cx="30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B214F" w14:textId="77777777" w:rsidR="00C35B20" w:rsidRDefault="00C35B20" w:rsidP="001E227A">
                              <w:r>
                                <w:rPr>
                                  <w:rFonts w:ascii="Calibri" w:hAnsi="Calibri" w:cs="Calibri"/>
                                  <w:color w:val="000000"/>
                                  <w:kern w:val="0"/>
                                  <w:sz w:val="16"/>
                                  <w:szCs w:val="16"/>
                                </w:rPr>
                                <w:t>CPM</w:t>
                              </w:r>
                            </w:p>
                          </w:txbxContent>
                        </wps:txbx>
                        <wps:bodyPr rot="0" vert="horz" wrap="none" lIns="0" tIns="0" rIns="0" bIns="0" anchor="t" anchorCtr="0" upright="1">
                          <a:spAutoFit/>
                        </wps:bodyPr>
                      </wps:wsp>
                      <wps:wsp>
                        <wps:cNvPr id="507" name="Rectangle 3950"/>
                        <wps:cNvSpPr>
                          <a:spLocks noChangeArrowheads="1"/>
                        </wps:cNvSpPr>
                        <wps:spPr bwMode="auto">
                          <a:xfrm>
                            <a:off x="767" y="1305"/>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524959" w14:textId="77777777" w:rsidR="00C35B20" w:rsidRDefault="00C35B20" w:rsidP="001E227A">
                              <w:r>
                                <w:rPr>
                                  <w:rFonts w:ascii="Calibri" w:hAnsi="Calibri" w:cs="Calibri"/>
                                  <w:color w:val="000000"/>
                                  <w:kern w:val="0"/>
                                  <w:sz w:val="16"/>
                                  <w:szCs w:val="16"/>
                                </w:rPr>
                                <w:t>1,200mg/m</w:t>
                              </w:r>
                            </w:p>
                          </w:txbxContent>
                        </wps:txbx>
                        <wps:bodyPr rot="0" vert="horz" wrap="none" lIns="0" tIns="0" rIns="0" bIns="0" anchor="t" anchorCtr="0" upright="1">
                          <a:spAutoFit/>
                        </wps:bodyPr>
                      </wps:wsp>
                      <wps:wsp>
                        <wps:cNvPr id="508" name="Rectangle 3951"/>
                        <wps:cNvSpPr>
                          <a:spLocks noChangeArrowheads="1"/>
                        </wps:cNvSpPr>
                        <wps:spPr bwMode="auto">
                          <a:xfrm>
                            <a:off x="1520" y="128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69B7"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509" name="Rectangle 3952"/>
                        <wps:cNvSpPr>
                          <a:spLocks noChangeArrowheads="1"/>
                        </wps:cNvSpPr>
                        <wps:spPr bwMode="auto">
                          <a:xfrm>
                            <a:off x="1591" y="1305"/>
                            <a:ext cx="84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AFCC0" w14:textId="77777777" w:rsidR="00C35B20" w:rsidRDefault="00C35B20" w:rsidP="001E227A">
                              <w:r>
                                <w:rPr>
                                  <w:rFonts w:ascii="Calibri" w:hAnsi="Calibri" w:cs="Calibri"/>
                                  <w:color w:val="000000"/>
                                  <w:kern w:val="0"/>
                                  <w:sz w:val="16"/>
                                  <w:szCs w:val="16"/>
                                </w:rPr>
                                <w:t>(**800mg/m</w:t>
                              </w:r>
                            </w:p>
                          </w:txbxContent>
                        </wps:txbx>
                        <wps:bodyPr rot="0" vert="horz" wrap="none" lIns="0" tIns="0" rIns="0" bIns="0" anchor="t" anchorCtr="0" upright="1">
                          <a:spAutoFit/>
                        </wps:bodyPr>
                      </wps:wsp>
                      <wps:wsp>
                        <wps:cNvPr id="510" name="Rectangle 3953"/>
                        <wps:cNvSpPr>
                          <a:spLocks noChangeArrowheads="1"/>
                        </wps:cNvSpPr>
                        <wps:spPr bwMode="auto">
                          <a:xfrm>
                            <a:off x="2423" y="1281"/>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557F8"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511" name="Rectangle 3954"/>
                        <wps:cNvSpPr>
                          <a:spLocks noChangeArrowheads="1"/>
                        </wps:cNvSpPr>
                        <wps:spPr bwMode="auto">
                          <a:xfrm>
                            <a:off x="2516" y="1305"/>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B5224E"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12" name="Rectangle 3955"/>
                        <wps:cNvSpPr>
                          <a:spLocks noChangeArrowheads="1"/>
                        </wps:cNvSpPr>
                        <wps:spPr bwMode="auto">
                          <a:xfrm>
                            <a:off x="3103" y="1305"/>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403A1" w14:textId="77777777" w:rsidR="00C35B20" w:rsidRDefault="00C35B20" w:rsidP="001E227A">
                              <w:r>
                                <w:rPr>
                                  <w:rFonts w:ascii="Calibri" w:hAnsi="Calibri" w:cs="Calibri"/>
                                  <w:color w:val="000000"/>
                                  <w:kern w:val="0"/>
                                  <w:sz w:val="16"/>
                                  <w:szCs w:val="16"/>
                                </w:rPr>
                                <w:t>div (3hr)</w:t>
                              </w:r>
                            </w:p>
                          </w:txbxContent>
                        </wps:txbx>
                        <wps:bodyPr rot="0" vert="horz" wrap="none" lIns="0" tIns="0" rIns="0" bIns="0" anchor="t" anchorCtr="0" upright="1">
                          <a:spAutoFit/>
                        </wps:bodyPr>
                      </wps:wsp>
                      <wps:wsp>
                        <wps:cNvPr id="513" name="Rectangle 3956"/>
                        <wps:cNvSpPr>
                          <a:spLocks noChangeArrowheads="1"/>
                        </wps:cNvSpPr>
                        <wps:spPr bwMode="auto">
                          <a:xfrm>
                            <a:off x="123" y="1540"/>
                            <a:ext cx="3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25C917" w14:textId="77777777" w:rsidR="00C35B20" w:rsidRDefault="00C35B20" w:rsidP="001E227A">
                              <w:r>
                                <w:rPr>
                                  <w:rFonts w:ascii="Calibri" w:hAnsi="Calibri" w:cs="Calibri"/>
                                  <w:color w:val="000000"/>
                                  <w:kern w:val="0"/>
                                  <w:sz w:val="16"/>
                                  <w:szCs w:val="16"/>
                                </w:rPr>
                                <w:t>6MP</w:t>
                              </w:r>
                            </w:p>
                          </w:txbxContent>
                        </wps:txbx>
                        <wps:bodyPr rot="0" vert="horz" wrap="none" lIns="0" tIns="0" rIns="0" bIns="0" anchor="t" anchorCtr="0" upright="1">
                          <a:spAutoFit/>
                        </wps:bodyPr>
                      </wps:wsp>
                      <wps:wsp>
                        <wps:cNvPr id="514" name="Rectangle 3957"/>
                        <wps:cNvSpPr>
                          <a:spLocks noChangeArrowheads="1"/>
                        </wps:cNvSpPr>
                        <wps:spPr bwMode="auto">
                          <a:xfrm>
                            <a:off x="767" y="1540"/>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60762" w14:textId="77777777" w:rsidR="00C35B20" w:rsidRDefault="00C35B20" w:rsidP="001E227A">
                              <w:r>
                                <w:rPr>
                                  <w:rFonts w:ascii="Calibri" w:hAnsi="Calibri" w:cs="Calibri"/>
                                  <w:color w:val="000000"/>
                                  <w:kern w:val="0"/>
                                  <w:sz w:val="16"/>
                                  <w:szCs w:val="16"/>
                                </w:rPr>
                                <w:t>60mg/m</w:t>
                              </w:r>
                            </w:p>
                          </w:txbxContent>
                        </wps:txbx>
                        <wps:bodyPr rot="0" vert="horz" wrap="none" lIns="0" tIns="0" rIns="0" bIns="0" anchor="t" anchorCtr="0" upright="1">
                          <a:spAutoFit/>
                        </wps:bodyPr>
                      </wps:wsp>
                      <wps:wsp>
                        <wps:cNvPr id="515" name="Rectangle 3958"/>
                        <wps:cNvSpPr>
                          <a:spLocks noChangeArrowheads="1"/>
                        </wps:cNvSpPr>
                        <wps:spPr bwMode="auto">
                          <a:xfrm>
                            <a:off x="1321" y="1516"/>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3AED1"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516" name="Rectangle 3959"/>
                        <wps:cNvSpPr>
                          <a:spLocks noChangeArrowheads="1"/>
                        </wps:cNvSpPr>
                        <wps:spPr bwMode="auto">
                          <a:xfrm>
                            <a:off x="3103" y="1540"/>
                            <a:ext cx="20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A962B" w14:textId="77777777" w:rsidR="00C35B20" w:rsidRDefault="00C35B20" w:rsidP="001E227A">
                              <w:r>
                                <w:rPr>
                                  <w:rFonts w:ascii="Calibri" w:hAnsi="Calibri" w:cs="Calibri"/>
                                  <w:color w:val="000000"/>
                                  <w:kern w:val="0"/>
                                  <w:sz w:val="16"/>
                                  <w:szCs w:val="16"/>
                                </w:rPr>
                                <w:t>p.o</w:t>
                              </w:r>
                            </w:p>
                          </w:txbxContent>
                        </wps:txbx>
                        <wps:bodyPr rot="0" vert="horz" wrap="none" lIns="0" tIns="0" rIns="0" bIns="0" anchor="t" anchorCtr="0" upright="1">
                          <a:spAutoFit/>
                        </wps:bodyPr>
                      </wps:wsp>
                      <wps:wsp>
                        <wps:cNvPr id="517" name="Rectangle 3960"/>
                        <wps:cNvSpPr>
                          <a:spLocks noChangeArrowheads="1"/>
                        </wps:cNvSpPr>
                        <wps:spPr bwMode="auto">
                          <a:xfrm>
                            <a:off x="3306" y="1540"/>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99B61"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18" name="Rectangle 3961"/>
                        <wps:cNvSpPr>
                          <a:spLocks noChangeArrowheads="1"/>
                        </wps:cNvSpPr>
                        <wps:spPr bwMode="auto">
                          <a:xfrm>
                            <a:off x="123" y="1778"/>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07D01" w14:textId="77777777" w:rsidR="00C35B20" w:rsidRDefault="00C35B20" w:rsidP="001E227A">
                              <w:r>
                                <w:rPr>
                                  <w:rFonts w:ascii="Calibri" w:hAnsi="Calibri" w:cs="Calibri"/>
                                  <w:color w:val="000000"/>
                                  <w:kern w:val="0"/>
                                  <w:sz w:val="16"/>
                                  <w:szCs w:val="16"/>
                                </w:rPr>
                                <w:t>Ara</w:t>
                              </w:r>
                            </w:p>
                          </w:txbxContent>
                        </wps:txbx>
                        <wps:bodyPr rot="0" vert="horz" wrap="none" lIns="0" tIns="0" rIns="0" bIns="0" anchor="t" anchorCtr="0" upright="1">
                          <a:spAutoFit/>
                        </wps:bodyPr>
                      </wps:wsp>
                      <wps:wsp>
                        <wps:cNvPr id="519" name="Rectangle 3962"/>
                        <wps:cNvSpPr>
                          <a:spLocks noChangeArrowheads="1"/>
                        </wps:cNvSpPr>
                        <wps:spPr bwMode="auto">
                          <a:xfrm>
                            <a:off x="349" y="1778"/>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952BF"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20" name="Rectangle 3963"/>
                        <wps:cNvSpPr>
                          <a:spLocks noChangeArrowheads="1"/>
                        </wps:cNvSpPr>
                        <wps:spPr bwMode="auto">
                          <a:xfrm>
                            <a:off x="394" y="1778"/>
                            <a:ext cx="8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7D5304" w14:textId="77777777" w:rsidR="00C35B20" w:rsidRDefault="00C35B20" w:rsidP="001E227A">
                              <w:r>
                                <w:rPr>
                                  <w:rFonts w:ascii="Calibri" w:hAnsi="Calibri" w:cs="Calibri"/>
                                  <w:color w:val="000000"/>
                                  <w:kern w:val="0"/>
                                  <w:sz w:val="16"/>
                                  <w:szCs w:val="16"/>
                                </w:rPr>
                                <w:t>C</w:t>
                              </w:r>
                            </w:p>
                          </w:txbxContent>
                        </wps:txbx>
                        <wps:bodyPr rot="0" vert="horz" wrap="none" lIns="0" tIns="0" rIns="0" bIns="0" anchor="t" anchorCtr="0" upright="1">
                          <a:spAutoFit/>
                        </wps:bodyPr>
                      </wps:wsp>
                      <wps:wsp>
                        <wps:cNvPr id="521" name="Rectangle 3964"/>
                        <wps:cNvSpPr>
                          <a:spLocks noChangeArrowheads="1"/>
                        </wps:cNvSpPr>
                        <wps:spPr bwMode="auto">
                          <a:xfrm>
                            <a:off x="767" y="1778"/>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A265A" w14:textId="77777777" w:rsidR="00C35B20" w:rsidRDefault="00C35B20" w:rsidP="001E227A">
                              <w:r>
                                <w:rPr>
                                  <w:rFonts w:ascii="Calibri" w:hAnsi="Calibri" w:cs="Calibri"/>
                                  <w:color w:val="000000"/>
                                  <w:kern w:val="0"/>
                                  <w:sz w:val="16"/>
                                  <w:szCs w:val="16"/>
                                </w:rPr>
                                <w:t>75</w:t>
                              </w:r>
                              <w:r>
                                <w:rPr>
                                  <w:rFonts w:ascii="Calibri" w:hAnsi="Calibri" w:cs="Calibri" w:hint="eastAsia"/>
                                  <w:color w:val="000000"/>
                                  <w:kern w:val="0"/>
                                  <w:sz w:val="16"/>
                                  <w:szCs w:val="16"/>
                                </w:rPr>
                                <w:t>m</w:t>
                              </w:r>
                              <w:r>
                                <w:rPr>
                                  <w:rFonts w:ascii="Calibri" w:hAnsi="Calibri" w:cs="Calibri"/>
                                  <w:color w:val="000000"/>
                                  <w:kern w:val="0"/>
                                  <w:sz w:val="16"/>
                                  <w:szCs w:val="16"/>
                                </w:rPr>
                                <w:t>g/m</w:t>
                              </w:r>
                            </w:p>
                          </w:txbxContent>
                        </wps:txbx>
                        <wps:bodyPr rot="0" vert="horz" wrap="none" lIns="0" tIns="0" rIns="0" bIns="0" anchor="t" anchorCtr="0" upright="1">
                          <a:spAutoFit/>
                        </wps:bodyPr>
                      </wps:wsp>
                      <wps:wsp>
                        <wps:cNvPr id="522" name="Rectangle 3965"/>
                        <wps:cNvSpPr>
                          <a:spLocks noChangeArrowheads="1"/>
                        </wps:cNvSpPr>
                        <wps:spPr bwMode="auto">
                          <a:xfrm>
                            <a:off x="1327" y="1746"/>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8CABA" w14:textId="77777777" w:rsidR="00C35B20" w:rsidRDefault="00C35B20" w:rsidP="001E227A">
                              <w:r>
                                <w:rPr>
                                  <w:rFonts w:ascii="Calibri" w:hAnsi="Calibri" w:cs="Calibri"/>
                                  <w:color w:val="000000"/>
                                  <w:kern w:val="0"/>
                                  <w:sz w:val="10"/>
                                  <w:szCs w:val="10"/>
                                </w:rPr>
                                <w:t>2</w:t>
                              </w:r>
                            </w:p>
                          </w:txbxContent>
                        </wps:txbx>
                        <wps:bodyPr rot="0" vert="horz" wrap="none" lIns="0" tIns="0" rIns="0" bIns="0" anchor="t" anchorCtr="0" upright="1">
                          <a:spAutoFit/>
                        </wps:bodyPr>
                      </wps:wsp>
                      <wps:wsp>
                        <wps:cNvPr id="523" name="Rectangle 3966"/>
                        <wps:cNvSpPr>
                          <a:spLocks noChangeArrowheads="1"/>
                        </wps:cNvSpPr>
                        <wps:spPr bwMode="auto">
                          <a:xfrm>
                            <a:off x="3103" y="1778"/>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C8E88" w14:textId="77777777" w:rsidR="00C35B20" w:rsidRDefault="00C35B20" w:rsidP="001E227A">
                              <w:r>
                                <w:rPr>
                                  <w:rFonts w:ascii="Calibri" w:hAnsi="Calibri" w:cs="Calibri"/>
                                  <w:color w:val="000000"/>
                                  <w:kern w:val="0"/>
                                  <w:sz w:val="16"/>
                                  <w:szCs w:val="16"/>
                                </w:rPr>
                                <w:t>div (1hr)</w:t>
                              </w:r>
                            </w:p>
                          </w:txbxContent>
                        </wps:txbx>
                        <wps:bodyPr rot="0" vert="horz" wrap="none" lIns="0" tIns="0" rIns="0" bIns="0" anchor="t" anchorCtr="0" upright="1">
                          <a:spAutoFit/>
                        </wps:bodyPr>
                      </wps:wsp>
                      <wps:wsp>
                        <wps:cNvPr id="524" name="Rectangle 3967"/>
                        <wps:cNvSpPr>
                          <a:spLocks noChangeArrowheads="1"/>
                        </wps:cNvSpPr>
                        <wps:spPr bwMode="auto">
                          <a:xfrm>
                            <a:off x="123" y="2026"/>
                            <a:ext cx="29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9E0E0" w14:textId="77777777" w:rsidR="00C35B20" w:rsidRDefault="00C35B20" w:rsidP="001E227A">
                              <w:r>
                                <w:rPr>
                                  <w:rFonts w:ascii="Calibri" w:hAnsi="Calibri" w:cs="Calibri"/>
                                  <w:color w:val="000000"/>
                                  <w:kern w:val="0"/>
                                  <w:sz w:val="16"/>
                                  <w:szCs w:val="16"/>
                                </w:rPr>
                                <w:t xml:space="preserve">MTX </w:t>
                              </w:r>
                            </w:p>
                          </w:txbxContent>
                        </wps:txbx>
                        <wps:bodyPr rot="0" vert="horz" wrap="none" lIns="0" tIns="0" rIns="0" bIns="0" anchor="t" anchorCtr="0" upright="1">
                          <a:spAutoFit/>
                        </wps:bodyPr>
                      </wps:wsp>
                      <wps:wsp>
                        <wps:cNvPr id="525" name="Rectangle 3968"/>
                        <wps:cNvSpPr>
                          <a:spLocks noChangeArrowheads="1"/>
                        </wps:cNvSpPr>
                        <wps:spPr bwMode="auto">
                          <a:xfrm>
                            <a:off x="439" y="2026"/>
                            <a:ext cx="4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8A307" w14:textId="77777777" w:rsidR="00C35B20" w:rsidRDefault="00C35B20" w:rsidP="001E227A">
                              <w:r>
                                <w:rPr>
                                  <w:rFonts w:ascii="Calibri" w:hAnsi="Calibri" w:cs="Calibri"/>
                                  <w:color w:val="000000"/>
                                  <w:kern w:val="0"/>
                                  <w:sz w:val="16"/>
                                  <w:szCs w:val="16"/>
                                </w:rPr>
                                <w:t xml:space="preserve">15mg + </w:t>
                              </w:r>
                            </w:p>
                          </w:txbxContent>
                        </wps:txbx>
                        <wps:bodyPr rot="0" vert="horz" wrap="none" lIns="0" tIns="0" rIns="0" bIns="0" anchor="t" anchorCtr="0" upright="1">
                          <a:spAutoFit/>
                        </wps:bodyPr>
                      </wps:wsp>
                      <wps:wsp>
                        <wps:cNvPr id="526" name="Rectangle 3969"/>
                        <wps:cNvSpPr>
                          <a:spLocks noChangeArrowheads="1"/>
                        </wps:cNvSpPr>
                        <wps:spPr bwMode="auto">
                          <a:xfrm>
                            <a:off x="935" y="2026"/>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2608E" w14:textId="77777777" w:rsidR="00C35B20" w:rsidRDefault="00C35B20" w:rsidP="001E227A">
                              <w:r>
                                <w:rPr>
                                  <w:rFonts w:ascii="Calibri" w:hAnsi="Calibri" w:cs="Calibri"/>
                                  <w:color w:val="000000"/>
                                  <w:kern w:val="0"/>
                                  <w:sz w:val="16"/>
                                  <w:szCs w:val="16"/>
                                </w:rPr>
                                <w:t>Ara</w:t>
                              </w:r>
                            </w:p>
                          </w:txbxContent>
                        </wps:txbx>
                        <wps:bodyPr rot="0" vert="horz" wrap="none" lIns="0" tIns="0" rIns="0" bIns="0" anchor="t" anchorCtr="0" upright="1">
                          <a:spAutoFit/>
                        </wps:bodyPr>
                      </wps:wsp>
                      <wps:wsp>
                        <wps:cNvPr id="527" name="Rectangle 3970"/>
                        <wps:cNvSpPr>
                          <a:spLocks noChangeArrowheads="1"/>
                        </wps:cNvSpPr>
                        <wps:spPr bwMode="auto">
                          <a:xfrm>
                            <a:off x="1184" y="2026"/>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B39E53"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28" name="Rectangle 3971"/>
                        <wps:cNvSpPr>
                          <a:spLocks noChangeArrowheads="1"/>
                        </wps:cNvSpPr>
                        <wps:spPr bwMode="auto">
                          <a:xfrm>
                            <a:off x="1206" y="2026"/>
                            <a:ext cx="8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6F03B" w14:textId="77777777" w:rsidR="00C35B20" w:rsidRDefault="00C35B20" w:rsidP="001E227A">
                              <w:r>
                                <w:rPr>
                                  <w:rFonts w:ascii="Calibri" w:hAnsi="Calibri" w:cs="Calibri"/>
                                  <w:color w:val="000000"/>
                                  <w:kern w:val="0"/>
                                  <w:sz w:val="16"/>
                                  <w:szCs w:val="16"/>
                                </w:rPr>
                                <w:t>C 40mg</w:t>
                              </w:r>
                              <w:r>
                                <w:rPr>
                                  <w:rFonts w:ascii="Calibri" w:hAnsi="Calibri" w:cs="Calibri" w:hint="eastAsia"/>
                                  <w:color w:val="000000"/>
                                  <w:kern w:val="0"/>
                                  <w:sz w:val="16"/>
                                  <w:szCs w:val="16"/>
                                </w:rPr>
                                <w:t xml:space="preserve"> </w:t>
                              </w:r>
                              <w:r>
                                <w:rPr>
                                  <w:rFonts w:ascii="Calibri" w:hAnsi="Calibri" w:cs="Calibri"/>
                                  <w:color w:val="000000"/>
                                  <w:kern w:val="0"/>
                                  <w:sz w:val="16"/>
                                  <w:szCs w:val="16"/>
                                </w:rPr>
                                <w:t>+DEX</w:t>
                              </w:r>
                            </w:p>
                          </w:txbxContent>
                        </wps:txbx>
                        <wps:bodyPr rot="0" vert="horz" wrap="none" lIns="0" tIns="0" rIns="0" bIns="0" anchor="t" anchorCtr="0" upright="1">
                          <a:spAutoFit/>
                        </wps:bodyPr>
                      </wps:wsp>
                      <wps:wsp>
                        <wps:cNvPr id="529" name="Rectangle 3975"/>
                        <wps:cNvSpPr>
                          <a:spLocks noChangeArrowheads="1"/>
                        </wps:cNvSpPr>
                        <wps:spPr bwMode="auto">
                          <a:xfrm>
                            <a:off x="2100" y="2026"/>
                            <a:ext cx="6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6E0B9" w14:textId="77777777" w:rsidR="00C35B20" w:rsidRDefault="00C35B20" w:rsidP="001E227A">
                              <w:r>
                                <w:rPr>
                                  <w:rFonts w:ascii="Calibri" w:hAnsi="Calibri" w:cs="Calibri"/>
                                  <w:color w:val="000000"/>
                                  <w:kern w:val="0"/>
                                  <w:sz w:val="16"/>
                                  <w:szCs w:val="16"/>
                                </w:rPr>
                                <w:t>4mg/body</w:t>
                              </w:r>
                            </w:p>
                          </w:txbxContent>
                        </wps:txbx>
                        <wps:bodyPr rot="0" vert="horz" wrap="none" lIns="0" tIns="0" rIns="0" bIns="0" anchor="t" anchorCtr="0" upright="1">
                          <a:spAutoFit/>
                        </wps:bodyPr>
                      </wps:wsp>
                      <wps:wsp>
                        <wps:cNvPr id="530" name="Rectangle 3976"/>
                        <wps:cNvSpPr>
                          <a:spLocks noChangeArrowheads="1"/>
                        </wps:cNvSpPr>
                        <wps:spPr bwMode="auto">
                          <a:xfrm>
                            <a:off x="3103" y="2026"/>
                            <a:ext cx="13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6DFDC" w14:textId="77777777" w:rsidR="00C35B20" w:rsidRDefault="00C35B20" w:rsidP="001E227A">
                              <w:r>
                                <w:rPr>
                                  <w:rFonts w:ascii="Calibri" w:hAnsi="Calibri" w:cs="Calibri"/>
                                  <w:color w:val="000000"/>
                                  <w:kern w:val="0"/>
                                  <w:sz w:val="16"/>
                                  <w:szCs w:val="16"/>
                                </w:rPr>
                                <w:t>i.t</w:t>
                              </w:r>
                            </w:p>
                          </w:txbxContent>
                        </wps:txbx>
                        <wps:bodyPr rot="0" vert="horz" wrap="none" lIns="0" tIns="0" rIns="0" bIns="0" anchor="t" anchorCtr="0" upright="1">
                          <a:spAutoFit/>
                        </wps:bodyPr>
                      </wps:wsp>
                      <wps:wsp>
                        <wps:cNvPr id="531" name="Rectangle 3977"/>
                        <wps:cNvSpPr>
                          <a:spLocks noChangeArrowheads="1"/>
                        </wps:cNvSpPr>
                        <wps:spPr bwMode="auto">
                          <a:xfrm>
                            <a:off x="3239" y="2026"/>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86E2F2" w14:textId="77777777" w:rsidR="00C35B20" w:rsidRDefault="00C35B20" w:rsidP="001E227A">
                              <w:r>
                                <w:rPr>
                                  <w:rFonts w:ascii="Calibri" w:hAnsi="Calibri" w:cs="Calibri"/>
                                  <w:color w:val="000000"/>
                                  <w:kern w:val="0"/>
                                  <w:sz w:val="16"/>
                                  <w:szCs w:val="16"/>
                                </w:rPr>
                                <w:t>.</w:t>
                              </w:r>
                            </w:p>
                          </w:txbxContent>
                        </wps:txbx>
                        <wps:bodyPr rot="0" vert="horz" wrap="none" lIns="0" tIns="0" rIns="0" bIns="0" anchor="t" anchorCtr="0" upright="1">
                          <a:spAutoFit/>
                        </wps:bodyPr>
                      </wps:wsp>
                      <wps:wsp>
                        <wps:cNvPr id="532" name="Rectangle 3978"/>
                        <wps:cNvSpPr>
                          <a:spLocks noChangeArrowheads="1"/>
                        </wps:cNvSpPr>
                        <wps:spPr bwMode="auto">
                          <a:xfrm>
                            <a:off x="4145" y="99"/>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73B60" w14:textId="77777777" w:rsidR="00C35B20" w:rsidRDefault="00C35B20" w:rsidP="001E227A">
                              <w:r>
                                <w:rPr>
                                  <w:rFonts w:ascii="Calibri" w:hAnsi="Calibri" w:cs="Calibri"/>
                                  <w:color w:val="000000"/>
                                  <w:kern w:val="0"/>
                                  <w:sz w:val="16"/>
                                  <w:szCs w:val="16"/>
                                </w:rPr>
                                <w:t>1</w:t>
                              </w:r>
                            </w:p>
                          </w:txbxContent>
                        </wps:txbx>
                        <wps:bodyPr rot="0" vert="horz" wrap="none" lIns="0" tIns="0" rIns="0" bIns="0" anchor="t" anchorCtr="0" upright="1">
                          <a:spAutoFit/>
                        </wps:bodyPr>
                      </wps:wsp>
                      <wps:wsp>
                        <wps:cNvPr id="533" name="Rectangle 3979"/>
                        <wps:cNvSpPr>
                          <a:spLocks noChangeArrowheads="1"/>
                        </wps:cNvSpPr>
                        <wps:spPr bwMode="auto">
                          <a:xfrm>
                            <a:off x="4778" y="99"/>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AD650" w14:textId="77777777" w:rsidR="00C35B20" w:rsidRDefault="00C35B20" w:rsidP="001E227A">
                              <w:r>
                                <w:rPr>
                                  <w:rFonts w:ascii="Calibri" w:hAnsi="Calibri" w:cs="Calibri"/>
                                  <w:color w:val="000000"/>
                                  <w:kern w:val="0"/>
                                  <w:sz w:val="16"/>
                                  <w:szCs w:val="16"/>
                                </w:rPr>
                                <w:t>8</w:t>
                              </w:r>
                            </w:p>
                          </w:txbxContent>
                        </wps:txbx>
                        <wps:bodyPr rot="0" vert="horz" wrap="none" lIns="0" tIns="0" rIns="0" bIns="0" anchor="t" anchorCtr="0" upright="1">
                          <a:spAutoFit/>
                        </wps:bodyPr>
                      </wps:wsp>
                      <wps:wsp>
                        <wps:cNvPr id="534" name="Rectangle 3980"/>
                        <wps:cNvSpPr>
                          <a:spLocks noChangeArrowheads="1"/>
                        </wps:cNvSpPr>
                        <wps:spPr bwMode="auto">
                          <a:xfrm>
                            <a:off x="5376"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B148E" w14:textId="77777777" w:rsidR="00C35B20" w:rsidRDefault="00C35B20" w:rsidP="001E227A">
                              <w:r>
                                <w:rPr>
                                  <w:rFonts w:ascii="Calibri" w:hAnsi="Calibri" w:cs="Calibri"/>
                                  <w:color w:val="000000"/>
                                  <w:kern w:val="0"/>
                                  <w:sz w:val="16"/>
                                  <w:szCs w:val="16"/>
                                </w:rPr>
                                <w:t>15</w:t>
                              </w:r>
                            </w:p>
                          </w:txbxContent>
                        </wps:txbx>
                        <wps:bodyPr rot="0" vert="horz" wrap="none" lIns="0" tIns="0" rIns="0" bIns="0" anchor="t" anchorCtr="0" upright="1">
                          <a:spAutoFit/>
                        </wps:bodyPr>
                      </wps:wsp>
                      <wps:wsp>
                        <wps:cNvPr id="535" name="Rectangle 3981"/>
                        <wps:cNvSpPr>
                          <a:spLocks noChangeArrowheads="1"/>
                        </wps:cNvSpPr>
                        <wps:spPr bwMode="auto">
                          <a:xfrm>
                            <a:off x="6008"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0CCC6" w14:textId="77777777" w:rsidR="00C35B20" w:rsidRDefault="00C35B20" w:rsidP="001E227A">
                              <w:r>
                                <w:rPr>
                                  <w:rFonts w:ascii="Calibri" w:hAnsi="Calibri" w:cs="Calibri"/>
                                  <w:color w:val="000000"/>
                                  <w:kern w:val="0"/>
                                  <w:sz w:val="16"/>
                                  <w:szCs w:val="16"/>
                                </w:rPr>
                                <w:t>22</w:t>
                              </w:r>
                            </w:p>
                          </w:txbxContent>
                        </wps:txbx>
                        <wps:bodyPr rot="0" vert="horz" wrap="none" lIns="0" tIns="0" rIns="0" bIns="0" anchor="t" anchorCtr="0" upright="1">
                          <a:spAutoFit/>
                        </wps:bodyPr>
                      </wps:wsp>
                      <wps:wsp>
                        <wps:cNvPr id="536" name="Rectangle 3982"/>
                        <wps:cNvSpPr>
                          <a:spLocks noChangeArrowheads="1"/>
                        </wps:cNvSpPr>
                        <wps:spPr bwMode="auto">
                          <a:xfrm>
                            <a:off x="6640"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7C2C7B" w14:textId="77777777" w:rsidR="00C35B20" w:rsidRDefault="00C35B20" w:rsidP="001E227A">
                              <w:r>
                                <w:rPr>
                                  <w:rFonts w:ascii="Calibri" w:hAnsi="Calibri" w:cs="Calibri"/>
                                  <w:color w:val="000000"/>
                                  <w:kern w:val="0"/>
                                  <w:sz w:val="16"/>
                                  <w:szCs w:val="16"/>
                                </w:rPr>
                                <w:t>29</w:t>
                              </w:r>
                            </w:p>
                          </w:txbxContent>
                        </wps:txbx>
                        <wps:bodyPr rot="0" vert="horz" wrap="none" lIns="0" tIns="0" rIns="0" bIns="0" anchor="t" anchorCtr="0" upright="1">
                          <a:spAutoFit/>
                        </wps:bodyPr>
                      </wps:wsp>
                      <wps:wsp>
                        <wps:cNvPr id="537" name="Rectangle 3983"/>
                        <wps:cNvSpPr>
                          <a:spLocks noChangeArrowheads="1"/>
                        </wps:cNvSpPr>
                        <wps:spPr bwMode="auto">
                          <a:xfrm>
                            <a:off x="6854"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434CB" w14:textId="77777777" w:rsidR="00C35B20" w:rsidRDefault="00C35B20" w:rsidP="001E227A">
                              <w:r>
                                <w:rPr>
                                  <w:rFonts w:ascii="Calibri" w:hAnsi="Calibri" w:cs="Calibri"/>
                                  <w:color w:val="000000"/>
                                  <w:kern w:val="0"/>
                                  <w:sz w:val="16"/>
                                  <w:szCs w:val="16"/>
                                </w:rPr>
                                <w:t>31</w:t>
                              </w:r>
                            </w:p>
                          </w:txbxContent>
                        </wps:txbx>
                        <wps:bodyPr rot="0" vert="horz" wrap="none" lIns="0" tIns="0" rIns="0" bIns="0" anchor="t" anchorCtr="0" upright="1">
                          <a:spAutoFit/>
                        </wps:bodyPr>
                      </wps:wsp>
                      <wps:wsp>
                        <wps:cNvPr id="538" name="Rectangle 3984"/>
                        <wps:cNvSpPr>
                          <a:spLocks noChangeArrowheads="1"/>
                        </wps:cNvSpPr>
                        <wps:spPr bwMode="auto">
                          <a:xfrm>
                            <a:off x="7069"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CC9ACE" w14:textId="77777777" w:rsidR="00C35B20" w:rsidRDefault="00C35B20" w:rsidP="001E227A">
                              <w:r>
                                <w:rPr>
                                  <w:rFonts w:ascii="Calibri" w:hAnsi="Calibri" w:cs="Calibri"/>
                                  <w:color w:val="000000"/>
                                  <w:kern w:val="0"/>
                                  <w:sz w:val="16"/>
                                  <w:szCs w:val="16"/>
                                </w:rPr>
                                <w:t>33</w:t>
                              </w:r>
                            </w:p>
                          </w:txbxContent>
                        </wps:txbx>
                        <wps:bodyPr rot="0" vert="horz" wrap="none" lIns="0" tIns="0" rIns="0" bIns="0" anchor="t" anchorCtr="0" upright="1">
                          <a:spAutoFit/>
                        </wps:bodyPr>
                      </wps:wsp>
                      <wps:wsp>
                        <wps:cNvPr id="539" name="Rectangle 3985"/>
                        <wps:cNvSpPr>
                          <a:spLocks noChangeArrowheads="1"/>
                        </wps:cNvSpPr>
                        <wps:spPr bwMode="auto">
                          <a:xfrm>
                            <a:off x="7396"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25A51" w14:textId="77777777" w:rsidR="00C35B20" w:rsidRDefault="00C35B20" w:rsidP="001E227A">
                              <w:r>
                                <w:rPr>
                                  <w:rFonts w:ascii="Calibri" w:hAnsi="Calibri" w:cs="Calibri"/>
                                  <w:color w:val="000000"/>
                                  <w:kern w:val="0"/>
                                  <w:sz w:val="16"/>
                                  <w:szCs w:val="16"/>
                                </w:rPr>
                                <w:t>36</w:t>
                              </w:r>
                            </w:p>
                          </w:txbxContent>
                        </wps:txbx>
                        <wps:bodyPr rot="0" vert="horz" wrap="none" lIns="0" tIns="0" rIns="0" bIns="0" anchor="t" anchorCtr="0" upright="1">
                          <a:spAutoFit/>
                        </wps:bodyPr>
                      </wps:wsp>
                      <wps:wsp>
                        <wps:cNvPr id="540" name="Rectangle 3986"/>
                        <wps:cNvSpPr>
                          <a:spLocks noChangeArrowheads="1"/>
                        </wps:cNvSpPr>
                        <wps:spPr bwMode="auto">
                          <a:xfrm>
                            <a:off x="7712"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68DEE4" w14:textId="77777777" w:rsidR="00C35B20" w:rsidRDefault="00C35B20" w:rsidP="001E227A">
                              <w:r>
                                <w:rPr>
                                  <w:rFonts w:ascii="Calibri" w:hAnsi="Calibri" w:cs="Calibri"/>
                                  <w:color w:val="000000"/>
                                  <w:kern w:val="0"/>
                                  <w:sz w:val="16"/>
                                  <w:szCs w:val="16"/>
                                </w:rPr>
                                <w:t>40</w:t>
                              </w:r>
                            </w:p>
                          </w:txbxContent>
                        </wps:txbx>
                        <wps:bodyPr rot="0" vert="horz" wrap="none" lIns="0" tIns="0" rIns="0" bIns="0" anchor="t" anchorCtr="0" upright="1">
                          <a:spAutoFit/>
                        </wps:bodyPr>
                      </wps:wsp>
                      <wps:wsp>
                        <wps:cNvPr id="541" name="Rectangle 3987"/>
                        <wps:cNvSpPr>
                          <a:spLocks noChangeArrowheads="1"/>
                        </wps:cNvSpPr>
                        <wps:spPr bwMode="auto">
                          <a:xfrm>
                            <a:off x="8028"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436D8" w14:textId="77777777" w:rsidR="00C35B20" w:rsidRDefault="00C35B20" w:rsidP="001E227A">
                              <w:r>
                                <w:rPr>
                                  <w:rFonts w:ascii="Calibri" w:hAnsi="Calibri" w:cs="Calibri"/>
                                  <w:color w:val="000000"/>
                                  <w:kern w:val="0"/>
                                  <w:sz w:val="16"/>
                                  <w:szCs w:val="16"/>
                                </w:rPr>
                                <w:t>43</w:t>
                              </w:r>
                            </w:p>
                          </w:txbxContent>
                        </wps:txbx>
                        <wps:bodyPr rot="0" vert="horz" wrap="none" lIns="0" tIns="0" rIns="0" bIns="0" anchor="t" anchorCtr="0" upright="1">
                          <a:spAutoFit/>
                        </wps:bodyPr>
                      </wps:wsp>
                      <wps:wsp>
                        <wps:cNvPr id="542" name="Rectangle 3988"/>
                        <wps:cNvSpPr>
                          <a:spLocks noChangeArrowheads="1"/>
                        </wps:cNvSpPr>
                        <wps:spPr bwMode="auto">
                          <a:xfrm>
                            <a:off x="8344"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541FE" w14:textId="77777777" w:rsidR="00C35B20" w:rsidRDefault="00C35B20" w:rsidP="001E227A">
                              <w:r>
                                <w:rPr>
                                  <w:rFonts w:ascii="Calibri" w:hAnsi="Calibri" w:cs="Calibri"/>
                                  <w:color w:val="000000"/>
                                  <w:kern w:val="0"/>
                                  <w:sz w:val="16"/>
                                  <w:szCs w:val="16"/>
                                </w:rPr>
                                <w:t>47</w:t>
                              </w:r>
                            </w:p>
                          </w:txbxContent>
                        </wps:txbx>
                        <wps:bodyPr rot="0" vert="horz" wrap="none" lIns="0" tIns="0" rIns="0" bIns="0" anchor="t" anchorCtr="0" upright="1">
                          <a:spAutoFit/>
                        </wps:bodyPr>
                      </wps:wsp>
                      <wps:wsp>
                        <wps:cNvPr id="543" name="Rectangle 3989"/>
                        <wps:cNvSpPr>
                          <a:spLocks noChangeArrowheads="1"/>
                        </wps:cNvSpPr>
                        <wps:spPr bwMode="auto">
                          <a:xfrm>
                            <a:off x="8559"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7B5AB" w14:textId="77777777" w:rsidR="00C35B20" w:rsidRDefault="00C35B20" w:rsidP="001E227A">
                              <w:r>
                                <w:rPr>
                                  <w:rFonts w:ascii="Calibri" w:hAnsi="Calibri" w:cs="Calibri"/>
                                  <w:color w:val="000000"/>
                                  <w:kern w:val="0"/>
                                  <w:sz w:val="16"/>
                                  <w:szCs w:val="16"/>
                                </w:rPr>
                                <w:t>49</w:t>
                              </w:r>
                            </w:p>
                          </w:txbxContent>
                        </wps:txbx>
                        <wps:bodyPr rot="0" vert="horz" wrap="none" lIns="0" tIns="0" rIns="0" bIns="0" anchor="t" anchorCtr="0" upright="1">
                          <a:spAutoFit/>
                        </wps:bodyPr>
                      </wps:wsp>
                      <wps:wsp>
                        <wps:cNvPr id="544" name="Rectangle 3990"/>
                        <wps:cNvSpPr>
                          <a:spLocks noChangeArrowheads="1"/>
                        </wps:cNvSpPr>
                        <wps:spPr bwMode="auto">
                          <a:xfrm>
                            <a:off x="4100" y="347"/>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7E446"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45" name="Rectangle 3991"/>
                        <wps:cNvSpPr>
                          <a:spLocks noChangeArrowheads="1"/>
                        </wps:cNvSpPr>
                        <wps:spPr bwMode="auto">
                          <a:xfrm>
                            <a:off x="4732" y="347"/>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49D35"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46" name="Rectangle 3992"/>
                        <wps:cNvSpPr>
                          <a:spLocks noChangeArrowheads="1"/>
                        </wps:cNvSpPr>
                        <wps:spPr bwMode="auto">
                          <a:xfrm>
                            <a:off x="5376" y="347"/>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FFA4A"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47" name="Rectangle 3993"/>
                        <wps:cNvSpPr>
                          <a:spLocks noChangeArrowheads="1"/>
                        </wps:cNvSpPr>
                        <wps:spPr bwMode="auto">
                          <a:xfrm>
                            <a:off x="4100" y="595"/>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A4D6B"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48" name="Rectangle 3994"/>
                        <wps:cNvSpPr>
                          <a:spLocks noChangeArrowheads="1"/>
                        </wps:cNvSpPr>
                        <wps:spPr bwMode="auto">
                          <a:xfrm>
                            <a:off x="4732" y="595"/>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4E3D6"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49" name="Rectangle 3995"/>
                        <wps:cNvSpPr>
                          <a:spLocks noChangeArrowheads="1"/>
                        </wps:cNvSpPr>
                        <wps:spPr bwMode="auto">
                          <a:xfrm>
                            <a:off x="5376" y="595"/>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8DD673"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50" name="Rectangle 3996"/>
                        <wps:cNvSpPr>
                          <a:spLocks noChangeArrowheads="1"/>
                        </wps:cNvSpPr>
                        <wps:spPr bwMode="auto">
                          <a:xfrm>
                            <a:off x="6640" y="1068"/>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420F4"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51" name="Rectangle 3997"/>
                        <wps:cNvSpPr>
                          <a:spLocks noChangeArrowheads="1"/>
                        </wps:cNvSpPr>
                        <wps:spPr bwMode="auto">
                          <a:xfrm>
                            <a:off x="6854" y="1068"/>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54B7E2"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52" name="Rectangle 3998"/>
                        <wps:cNvSpPr>
                          <a:spLocks noChangeArrowheads="1"/>
                        </wps:cNvSpPr>
                        <wps:spPr bwMode="auto">
                          <a:xfrm>
                            <a:off x="7069" y="1068"/>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8E86D"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53" name="Rectangle 3999"/>
                        <wps:cNvSpPr>
                          <a:spLocks noChangeArrowheads="1"/>
                        </wps:cNvSpPr>
                        <wps:spPr bwMode="auto">
                          <a:xfrm>
                            <a:off x="7396" y="1316"/>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A284C" w14:textId="77777777" w:rsidR="00C35B20" w:rsidRDefault="00C35B20" w:rsidP="001E227A">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554" name="Freeform 4000"/>
                        <wps:cNvSpPr>
                          <a:spLocks/>
                        </wps:cNvSpPr>
                        <wps:spPr bwMode="auto">
                          <a:xfrm>
                            <a:off x="4154" y="2127"/>
                            <a:ext cx="45" cy="124"/>
                          </a:xfrm>
                          <a:custGeom>
                            <a:avLst/>
                            <a:gdLst>
                              <a:gd name="T0" fmla="*/ 0 w 45"/>
                              <a:gd name="T1" fmla="*/ 0 h 124"/>
                              <a:gd name="T2" fmla="*/ 45 w 45"/>
                              <a:gd name="T3" fmla="*/ 0 h 124"/>
                              <a:gd name="T4" fmla="*/ 22 w 45"/>
                              <a:gd name="T5" fmla="*/ 124 h 124"/>
                              <a:gd name="T6" fmla="*/ 0 w 45"/>
                              <a:gd name="T7" fmla="*/ 0 h 124"/>
                            </a:gdLst>
                            <a:ahLst/>
                            <a:cxnLst>
                              <a:cxn ang="0">
                                <a:pos x="T0" y="T1"/>
                              </a:cxn>
                              <a:cxn ang="0">
                                <a:pos x="T2" y="T3"/>
                              </a:cxn>
                              <a:cxn ang="0">
                                <a:pos x="T4" y="T5"/>
                              </a:cxn>
                              <a:cxn ang="0">
                                <a:pos x="T6" y="T7"/>
                              </a:cxn>
                            </a:cxnLst>
                            <a:rect l="0" t="0" r="r" b="b"/>
                            <a:pathLst>
                              <a:path w="45" h="124">
                                <a:moveTo>
                                  <a:pt x="0" y="0"/>
                                </a:moveTo>
                                <a:lnTo>
                                  <a:pt x="45" y="0"/>
                                </a:lnTo>
                                <a:lnTo>
                                  <a:pt x="22" y="12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Freeform 4001"/>
                        <wps:cNvSpPr>
                          <a:spLocks noEditPoints="1"/>
                        </wps:cNvSpPr>
                        <wps:spPr bwMode="auto">
                          <a:xfrm>
                            <a:off x="4148" y="2121"/>
                            <a:ext cx="57" cy="135"/>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56" name="Freeform 4002"/>
                        <wps:cNvSpPr>
                          <a:spLocks noEditPoints="1"/>
                        </wps:cNvSpPr>
                        <wps:spPr bwMode="auto">
                          <a:xfrm>
                            <a:off x="4131" y="977"/>
                            <a:ext cx="740" cy="88"/>
                          </a:xfrm>
                          <a:custGeom>
                            <a:avLst/>
                            <a:gdLst>
                              <a:gd name="T0" fmla="*/ 16 w 1049"/>
                              <a:gd name="T1" fmla="*/ 54 h 125"/>
                              <a:gd name="T2" fmla="*/ 1033 w 1049"/>
                              <a:gd name="T3" fmla="*/ 54 h 125"/>
                              <a:gd name="T4" fmla="*/ 1033 w 1049"/>
                              <a:gd name="T5" fmla="*/ 70 h 125"/>
                              <a:gd name="T6" fmla="*/ 16 w 1049"/>
                              <a:gd name="T7" fmla="*/ 70 h 125"/>
                              <a:gd name="T8" fmla="*/ 16 w 1049"/>
                              <a:gd name="T9" fmla="*/ 54 h 125"/>
                              <a:gd name="T10" fmla="*/ 97 w 1049"/>
                              <a:gd name="T11" fmla="*/ 123 h 125"/>
                              <a:gd name="T12" fmla="*/ 0 w 1049"/>
                              <a:gd name="T13" fmla="*/ 62 h 125"/>
                              <a:gd name="T14" fmla="*/ 97 w 1049"/>
                              <a:gd name="T15" fmla="*/ 2 h 125"/>
                              <a:gd name="T16" fmla="*/ 108 w 1049"/>
                              <a:gd name="T17" fmla="*/ 5 h 125"/>
                              <a:gd name="T18" fmla="*/ 105 w 1049"/>
                              <a:gd name="T19" fmla="*/ 16 h 125"/>
                              <a:gd name="T20" fmla="*/ 20 w 1049"/>
                              <a:gd name="T21" fmla="*/ 69 h 125"/>
                              <a:gd name="T22" fmla="*/ 20 w 1049"/>
                              <a:gd name="T23" fmla="*/ 56 h 125"/>
                              <a:gd name="T24" fmla="*/ 105 w 1049"/>
                              <a:gd name="T25" fmla="*/ 109 h 125"/>
                              <a:gd name="T26" fmla="*/ 108 w 1049"/>
                              <a:gd name="T27" fmla="*/ 120 h 125"/>
                              <a:gd name="T28" fmla="*/ 97 w 1049"/>
                              <a:gd name="T29" fmla="*/ 123 h 125"/>
                              <a:gd name="T30" fmla="*/ 952 w 1049"/>
                              <a:gd name="T31" fmla="*/ 2 h 125"/>
                              <a:gd name="T32" fmla="*/ 1049 w 1049"/>
                              <a:gd name="T33" fmla="*/ 62 h 125"/>
                              <a:gd name="T34" fmla="*/ 952 w 1049"/>
                              <a:gd name="T35" fmla="*/ 123 h 125"/>
                              <a:gd name="T36" fmla="*/ 941 w 1049"/>
                              <a:gd name="T37" fmla="*/ 120 h 125"/>
                              <a:gd name="T38" fmla="*/ 944 w 1049"/>
                              <a:gd name="T39" fmla="*/ 109 h 125"/>
                              <a:gd name="T40" fmla="*/ 1029 w 1049"/>
                              <a:gd name="T41" fmla="*/ 56 h 125"/>
                              <a:gd name="T42" fmla="*/ 1029 w 1049"/>
                              <a:gd name="T43" fmla="*/ 69 h 125"/>
                              <a:gd name="T44" fmla="*/ 944 w 1049"/>
                              <a:gd name="T45" fmla="*/ 16 h 125"/>
                              <a:gd name="T46" fmla="*/ 941 w 1049"/>
                              <a:gd name="T47" fmla="*/ 5 h 125"/>
                              <a:gd name="T48" fmla="*/ 952 w 1049"/>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49" h="125">
                                <a:moveTo>
                                  <a:pt x="16" y="54"/>
                                </a:moveTo>
                                <a:lnTo>
                                  <a:pt x="1033" y="54"/>
                                </a:lnTo>
                                <a:lnTo>
                                  <a:pt x="1033"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952" y="2"/>
                                </a:moveTo>
                                <a:lnTo>
                                  <a:pt x="1049" y="62"/>
                                </a:lnTo>
                                <a:lnTo>
                                  <a:pt x="952" y="123"/>
                                </a:lnTo>
                                <a:cubicBezTo>
                                  <a:pt x="948" y="125"/>
                                  <a:pt x="944" y="124"/>
                                  <a:pt x="941" y="120"/>
                                </a:cubicBezTo>
                                <a:cubicBezTo>
                                  <a:pt x="939" y="116"/>
                                  <a:pt x="940" y="111"/>
                                  <a:pt x="944" y="109"/>
                                </a:cubicBezTo>
                                <a:lnTo>
                                  <a:pt x="1029" y="56"/>
                                </a:lnTo>
                                <a:lnTo>
                                  <a:pt x="1029" y="69"/>
                                </a:lnTo>
                                <a:lnTo>
                                  <a:pt x="944" y="16"/>
                                </a:lnTo>
                                <a:cubicBezTo>
                                  <a:pt x="940" y="14"/>
                                  <a:pt x="939" y="9"/>
                                  <a:pt x="941" y="5"/>
                                </a:cubicBezTo>
                                <a:cubicBezTo>
                                  <a:pt x="944" y="1"/>
                                  <a:pt x="948" y="0"/>
                                  <a:pt x="952"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57" name="Freeform 4003"/>
                        <wps:cNvSpPr>
                          <a:spLocks noEditPoints="1"/>
                        </wps:cNvSpPr>
                        <wps:spPr bwMode="auto">
                          <a:xfrm>
                            <a:off x="7438" y="1671"/>
                            <a:ext cx="1366" cy="88"/>
                          </a:xfrm>
                          <a:custGeom>
                            <a:avLst/>
                            <a:gdLst>
                              <a:gd name="T0" fmla="*/ 16 w 1936"/>
                              <a:gd name="T1" fmla="*/ 54 h 125"/>
                              <a:gd name="T2" fmla="*/ 1921 w 1936"/>
                              <a:gd name="T3" fmla="*/ 54 h 125"/>
                              <a:gd name="T4" fmla="*/ 1921 w 1936"/>
                              <a:gd name="T5" fmla="*/ 70 h 125"/>
                              <a:gd name="T6" fmla="*/ 16 w 1936"/>
                              <a:gd name="T7" fmla="*/ 70 h 125"/>
                              <a:gd name="T8" fmla="*/ 16 w 1936"/>
                              <a:gd name="T9" fmla="*/ 54 h 125"/>
                              <a:gd name="T10" fmla="*/ 97 w 1936"/>
                              <a:gd name="T11" fmla="*/ 123 h 125"/>
                              <a:gd name="T12" fmla="*/ 0 w 1936"/>
                              <a:gd name="T13" fmla="*/ 62 h 125"/>
                              <a:gd name="T14" fmla="*/ 97 w 1936"/>
                              <a:gd name="T15" fmla="*/ 2 h 125"/>
                              <a:gd name="T16" fmla="*/ 108 w 1936"/>
                              <a:gd name="T17" fmla="*/ 5 h 125"/>
                              <a:gd name="T18" fmla="*/ 105 w 1936"/>
                              <a:gd name="T19" fmla="*/ 16 h 125"/>
                              <a:gd name="T20" fmla="*/ 20 w 1936"/>
                              <a:gd name="T21" fmla="*/ 69 h 125"/>
                              <a:gd name="T22" fmla="*/ 20 w 1936"/>
                              <a:gd name="T23" fmla="*/ 56 h 125"/>
                              <a:gd name="T24" fmla="*/ 105 w 1936"/>
                              <a:gd name="T25" fmla="*/ 109 h 125"/>
                              <a:gd name="T26" fmla="*/ 108 w 1936"/>
                              <a:gd name="T27" fmla="*/ 120 h 125"/>
                              <a:gd name="T28" fmla="*/ 97 w 1936"/>
                              <a:gd name="T29" fmla="*/ 123 h 125"/>
                              <a:gd name="T30" fmla="*/ 1840 w 1936"/>
                              <a:gd name="T31" fmla="*/ 2 h 125"/>
                              <a:gd name="T32" fmla="*/ 1936 w 1936"/>
                              <a:gd name="T33" fmla="*/ 62 h 125"/>
                              <a:gd name="T34" fmla="*/ 1840 w 1936"/>
                              <a:gd name="T35" fmla="*/ 123 h 125"/>
                              <a:gd name="T36" fmla="*/ 1829 w 1936"/>
                              <a:gd name="T37" fmla="*/ 120 h 125"/>
                              <a:gd name="T38" fmla="*/ 1831 w 1936"/>
                              <a:gd name="T39" fmla="*/ 109 h 125"/>
                              <a:gd name="T40" fmla="*/ 1916 w 1936"/>
                              <a:gd name="T41" fmla="*/ 56 h 125"/>
                              <a:gd name="T42" fmla="*/ 1916 w 1936"/>
                              <a:gd name="T43" fmla="*/ 69 h 125"/>
                              <a:gd name="T44" fmla="*/ 1831 w 1936"/>
                              <a:gd name="T45" fmla="*/ 16 h 125"/>
                              <a:gd name="T46" fmla="*/ 1829 w 1936"/>
                              <a:gd name="T47" fmla="*/ 5 h 125"/>
                              <a:gd name="T48" fmla="*/ 1840 w 1936"/>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936" h="125">
                                <a:moveTo>
                                  <a:pt x="16" y="54"/>
                                </a:moveTo>
                                <a:lnTo>
                                  <a:pt x="1921" y="54"/>
                                </a:lnTo>
                                <a:lnTo>
                                  <a:pt x="192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1840" y="2"/>
                                </a:moveTo>
                                <a:lnTo>
                                  <a:pt x="1936" y="62"/>
                                </a:lnTo>
                                <a:lnTo>
                                  <a:pt x="1840" y="123"/>
                                </a:lnTo>
                                <a:cubicBezTo>
                                  <a:pt x="1836" y="125"/>
                                  <a:pt x="1831" y="124"/>
                                  <a:pt x="1829" y="120"/>
                                </a:cubicBezTo>
                                <a:cubicBezTo>
                                  <a:pt x="1826" y="116"/>
                                  <a:pt x="1827" y="111"/>
                                  <a:pt x="1831" y="109"/>
                                </a:cubicBezTo>
                                <a:lnTo>
                                  <a:pt x="1916" y="56"/>
                                </a:lnTo>
                                <a:lnTo>
                                  <a:pt x="1916" y="69"/>
                                </a:lnTo>
                                <a:lnTo>
                                  <a:pt x="1831" y="16"/>
                                </a:lnTo>
                                <a:cubicBezTo>
                                  <a:pt x="1827" y="14"/>
                                  <a:pt x="1826" y="9"/>
                                  <a:pt x="1829" y="5"/>
                                </a:cubicBezTo>
                                <a:cubicBezTo>
                                  <a:pt x="1831" y="1"/>
                                  <a:pt x="1836" y="0"/>
                                  <a:pt x="1840"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58" name="Freeform 4004"/>
                        <wps:cNvSpPr>
                          <a:spLocks/>
                        </wps:cNvSpPr>
                        <wps:spPr bwMode="auto">
                          <a:xfrm>
                            <a:off x="7438" y="2127"/>
                            <a:ext cx="57" cy="124"/>
                          </a:xfrm>
                          <a:custGeom>
                            <a:avLst/>
                            <a:gdLst>
                              <a:gd name="T0" fmla="*/ 0 w 57"/>
                              <a:gd name="T1" fmla="*/ 0 h 124"/>
                              <a:gd name="T2" fmla="*/ 57 w 57"/>
                              <a:gd name="T3" fmla="*/ 0 h 124"/>
                              <a:gd name="T4" fmla="*/ 29 w 57"/>
                              <a:gd name="T5" fmla="*/ 124 h 124"/>
                              <a:gd name="T6" fmla="*/ 0 w 57"/>
                              <a:gd name="T7" fmla="*/ 0 h 124"/>
                            </a:gdLst>
                            <a:ahLst/>
                            <a:cxnLst>
                              <a:cxn ang="0">
                                <a:pos x="T0" y="T1"/>
                              </a:cxn>
                              <a:cxn ang="0">
                                <a:pos x="T2" y="T3"/>
                              </a:cxn>
                              <a:cxn ang="0">
                                <a:pos x="T4" y="T5"/>
                              </a:cxn>
                              <a:cxn ang="0">
                                <a:pos x="T6" y="T7"/>
                              </a:cxn>
                            </a:cxnLst>
                            <a:rect l="0" t="0" r="r" b="b"/>
                            <a:pathLst>
                              <a:path w="57" h="124">
                                <a:moveTo>
                                  <a:pt x="0" y="0"/>
                                </a:moveTo>
                                <a:lnTo>
                                  <a:pt x="57" y="0"/>
                                </a:lnTo>
                                <a:lnTo>
                                  <a:pt x="29" y="12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9" name="Freeform 4005"/>
                        <wps:cNvSpPr>
                          <a:spLocks noEditPoints="1"/>
                        </wps:cNvSpPr>
                        <wps:spPr bwMode="auto">
                          <a:xfrm>
                            <a:off x="7433" y="2121"/>
                            <a:ext cx="68" cy="135"/>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60" name="Freeform 4006"/>
                        <wps:cNvSpPr>
                          <a:spLocks noEditPoints="1"/>
                        </wps:cNvSpPr>
                        <wps:spPr bwMode="auto">
                          <a:xfrm>
                            <a:off x="0" y="6"/>
                            <a:ext cx="8852" cy="2399"/>
                          </a:xfrm>
                          <a:custGeom>
                            <a:avLst/>
                            <a:gdLst>
                              <a:gd name="T0" fmla="*/ 0 w 12848"/>
                              <a:gd name="T1" fmla="*/ 8 h 3408"/>
                              <a:gd name="T2" fmla="*/ 8 w 12848"/>
                              <a:gd name="T3" fmla="*/ 0 h 3408"/>
                              <a:gd name="T4" fmla="*/ 12840 w 12848"/>
                              <a:gd name="T5" fmla="*/ 0 h 3408"/>
                              <a:gd name="T6" fmla="*/ 12848 w 12848"/>
                              <a:gd name="T7" fmla="*/ 8 h 3408"/>
                              <a:gd name="T8" fmla="*/ 12848 w 12848"/>
                              <a:gd name="T9" fmla="*/ 3400 h 3408"/>
                              <a:gd name="T10" fmla="*/ 12840 w 12848"/>
                              <a:gd name="T11" fmla="*/ 3408 h 3408"/>
                              <a:gd name="T12" fmla="*/ 8 w 12848"/>
                              <a:gd name="T13" fmla="*/ 3408 h 3408"/>
                              <a:gd name="T14" fmla="*/ 0 w 12848"/>
                              <a:gd name="T15" fmla="*/ 3400 h 3408"/>
                              <a:gd name="T16" fmla="*/ 0 w 12848"/>
                              <a:gd name="T17" fmla="*/ 8 h 3408"/>
                              <a:gd name="T18" fmla="*/ 16 w 12848"/>
                              <a:gd name="T19" fmla="*/ 3400 h 3408"/>
                              <a:gd name="T20" fmla="*/ 8 w 12848"/>
                              <a:gd name="T21" fmla="*/ 3392 h 3408"/>
                              <a:gd name="T22" fmla="*/ 12840 w 12848"/>
                              <a:gd name="T23" fmla="*/ 3392 h 3408"/>
                              <a:gd name="T24" fmla="*/ 12832 w 12848"/>
                              <a:gd name="T25" fmla="*/ 3400 h 3408"/>
                              <a:gd name="T26" fmla="*/ 12832 w 12848"/>
                              <a:gd name="T27" fmla="*/ 8 h 3408"/>
                              <a:gd name="T28" fmla="*/ 12840 w 12848"/>
                              <a:gd name="T29" fmla="*/ 16 h 3408"/>
                              <a:gd name="T30" fmla="*/ 8 w 12848"/>
                              <a:gd name="T31" fmla="*/ 16 h 3408"/>
                              <a:gd name="T32" fmla="*/ 16 w 12848"/>
                              <a:gd name="T33" fmla="*/ 8 h 3408"/>
                              <a:gd name="T34" fmla="*/ 16 w 12848"/>
                              <a:gd name="T35" fmla="*/ 3400 h 34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48" h="3408">
                                <a:moveTo>
                                  <a:pt x="0" y="8"/>
                                </a:moveTo>
                                <a:cubicBezTo>
                                  <a:pt x="0" y="4"/>
                                  <a:pt x="4" y="0"/>
                                  <a:pt x="8" y="0"/>
                                </a:cubicBezTo>
                                <a:lnTo>
                                  <a:pt x="12840" y="0"/>
                                </a:lnTo>
                                <a:cubicBezTo>
                                  <a:pt x="12845" y="0"/>
                                  <a:pt x="12848" y="4"/>
                                  <a:pt x="12848" y="8"/>
                                </a:cubicBezTo>
                                <a:lnTo>
                                  <a:pt x="12848" y="3400"/>
                                </a:lnTo>
                                <a:cubicBezTo>
                                  <a:pt x="12848" y="3405"/>
                                  <a:pt x="12845" y="3408"/>
                                  <a:pt x="12840" y="3408"/>
                                </a:cubicBezTo>
                                <a:lnTo>
                                  <a:pt x="8" y="3408"/>
                                </a:lnTo>
                                <a:cubicBezTo>
                                  <a:pt x="4" y="3408"/>
                                  <a:pt x="0" y="3405"/>
                                  <a:pt x="0" y="3400"/>
                                </a:cubicBezTo>
                                <a:lnTo>
                                  <a:pt x="0" y="8"/>
                                </a:lnTo>
                                <a:close/>
                                <a:moveTo>
                                  <a:pt x="16" y="3400"/>
                                </a:moveTo>
                                <a:lnTo>
                                  <a:pt x="8" y="3392"/>
                                </a:lnTo>
                                <a:lnTo>
                                  <a:pt x="12840" y="3392"/>
                                </a:lnTo>
                                <a:lnTo>
                                  <a:pt x="12832" y="3400"/>
                                </a:lnTo>
                                <a:lnTo>
                                  <a:pt x="12832" y="8"/>
                                </a:lnTo>
                                <a:lnTo>
                                  <a:pt x="12840" y="16"/>
                                </a:lnTo>
                                <a:lnTo>
                                  <a:pt x="8" y="16"/>
                                </a:lnTo>
                                <a:lnTo>
                                  <a:pt x="16" y="8"/>
                                </a:lnTo>
                                <a:lnTo>
                                  <a:pt x="16" y="340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61" name="Freeform 4007"/>
                        <wps:cNvSpPr>
                          <a:spLocks noEditPoints="1"/>
                        </wps:cNvSpPr>
                        <wps:spPr bwMode="auto">
                          <a:xfrm>
                            <a:off x="5395" y="968"/>
                            <a:ext cx="740" cy="88"/>
                          </a:xfrm>
                          <a:custGeom>
                            <a:avLst/>
                            <a:gdLst>
                              <a:gd name="T0" fmla="*/ 16 w 1049"/>
                              <a:gd name="T1" fmla="*/ 54 h 125"/>
                              <a:gd name="T2" fmla="*/ 1033 w 1049"/>
                              <a:gd name="T3" fmla="*/ 54 h 125"/>
                              <a:gd name="T4" fmla="*/ 1033 w 1049"/>
                              <a:gd name="T5" fmla="*/ 70 h 125"/>
                              <a:gd name="T6" fmla="*/ 16 w 1049"/>
                              <a:gd name="T7" fmla="*/ 70 h 125"/>
                              <a:gd name="T8" fmla="*/ 16 w 1049"/>
                              <a:gd name="T9" fmla="*/ 54 h 125"/>
                              <a:gd name="T10" fmla="*/ 97 w 1049"/>
                              <a:gd name="T11" fmla="*/ 123 h 125"/>
                              <a:gd name="T12" fmla="*/ 0 w 1049"/>
                              <a:gd name="T13" fmla="*/ 62 h 125"/>
                              <a:gd name="T14" fmla="*/ 97 w 1049"/>
                              <a:gd name="T15" fmla="*/ 2 h 125"/>
                              <a:gd name="T16" fmla="*/ 108 w 1049"/>
                              <a:gd name="T17" fmla="*/ 5 h 125"/>
                              <a:gd name="T18" fmla="*/ 105 w 1049"/>
                              <a:gd name="T19" fmla="*/ 16 h 125"/>
                              <a:gd name="T20" fmla="*/ 20 w 1049"/>
                              <a:gd name="T21" fmla="*/ 69 h 125"/>
                              <a:gd name="T22" fmla="*/ 20 w 1049"/>
                              <a:gd name="T23" fmla="*/ 56 h 125"/>
                              <a:gd name="T24" fmla="*/ 105 w 1049"/>
                              <a:gd name="T25" fmla="*/ 109 h 125"/>
                              <a:gd name="T26" fmla="*/ 108 w 1049"/>
                              <a:gd name="T27" fmla="*/ 120 h 125"/>
                              <a:gd name="T28" fmla="*/ 97 w 1049"/>
                              <a:gd name="T29" fmla="*/ 123 h 125"/>
                              <a:gd name="T30" fmla="*/ 952 w 1049"/>
                              <a:gd name="T31" fmla="*/ 2 h 125"/>
                              <a:gd name="T32" fmla="*/ 1049 w 1049"/>
                              <a:gd name="T33" fmla="*/ 62 h 125"/>
                              <a:gd name="T34" fmla="*/ 952 w 1049"/>
                              <a:gd name="T35" fmla="*/ 123 h 125"/>
                              <a:gd name="T36" fmla="*/ 941 w 1049"/>
                              <a:gd name="T37" fmla="*/ 120 h 125"/>
                              <a:gd name="T38" fmla="*/ 944 w 1049"/>
                              <a:gd name="T39" fmla="*/ 109 h 125"/>
                              <a:gd name="T40" fmla="*/ 1029 w 1049"/>
                              <a:gd name="T41" fmla="*/ 56 h 125"/>
                              <a:gd name="T42" fmla="*/ 1029 w 1049"/>
                              <a:gd name="T43" fmla="*/ 69 h 125"/>
                              <a:gd name="T44" fmla="*/ 944 w 1049"/>
                              <a:gd name="T45" fmla="*/ 16 h 125"/>
                              <a:gd name="T46" fmla="*/ 941 w 1049"/>
                              <a:gd name="T47" fmla="*/ 5 h 125"/>
                              <a:gd name="T48" fmla="*/ 952 w 1049"/>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49" h="125">
                                <a:moveTo>
                                  <a:pt x="16" y="54"/>
                                </a:moveTo>
                                <a:lnTo>
                                  <a:pt x="1033" y="54"/>
                                </a:lnTo>
                                <a:lnTo>
                                  <a:pt x="1033"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952" y="2"/>
                                </a:moveTo>
                                <a:lnTo>
                                  <a:pt x="1049" y="62"/>
                                </a:lnTo>
                                <a:lnTo>
                                  <a:pt x="952" y="123"/>
                                </a:lnTo>
                                <a:cubicBezTo>
                                  <a:pt x="948" y="125"/>
                                  <a:pt x="944" y="124"/>
                                  <a:pt x="941" y="120"/>
                                </a:cubicBezTo>
                                <a:cubicBezTo>
                                  <a:pt x="939" y="116"/>
                                  <a:pt x="940" y="111"/>
                                  <a:pt x="944" y="109"/>
                                </a:cubicBezTo>
                                <a:lnTo>
                                  <a:pt x="1029" y="56"/>
                                </a:lnTo>
                                <a:lnTo>
                                  <a:pt x="1029" y="69"/>
                                </a:lnTo>
                                <a:lnTo>
                                  <a:pt x="944" y="16"/>
                                </a:lnTo>
                                <a:cubicBezTo>
                                  <a:pt x="940" y="14"/>
                                  <a:pt x="939" y="9"/>
                                  <a:pt x="941" y="5"/>
                                </a:cubicBezTo>
                                <a:cubicBezTo>
                                  <a:pt x="944" y="1"/>
                                  <a:pt x="948" y="0"/>
                                  <a:pt x="952"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62" name="Freeform 4008"/>
                        <wps:cNvSpPr>
                          <a:spLocks noEditPoints="1"/>
                        </wps:cNvSpPr>
                        <wps:spPr bwMode="auto">
                          <a:xfrm>
                            <a:off x="7438" y="1874"/>
                            <a:ext cx="427" cy="88"/>
                          </a:xfrm>
                          <a:custGeom>
                            <a:avLst/>
                            <a:gdLst>
                              <a:gd name="T0" fmla="*/ 16 w 605"/>
                              <a:gd name="T1" fmla="*/ 54 h 125"/>
                              <a:gd name="T2" fmla="*/ 590 w 605"/>
                              <a:gd name="T3" fmla="*/ 54 h 125"/>
                              <a:gd name="T4" fmla="*/ 590 w 605"/>
                              <a:gd name="T5" fmla="*/ 70 h 125"/>
                              <a:gd name="T6" fmla="*/ 16 w 605"/>
                              <a:gd name="T7" fmla="*/ 70 h 125"/>
                              <a:gd name="T8" fmla="*/ 16 w 605"/>
                              <a:gd name="T9" fmla="*/ 54 h 125"/>
                              <a:gd name="T10" fmla="*/ 97 w 605"/>
                              <a:gd name="T11" fmla="*/ 123 h 125"/>
                              <a:gd name="T12" fmla="*/ 0 w 605"/>
                              <a:gd name="T13" fmla="*/ 62 h 125"/>
                              <a:gd name="T14" fmla="*/ 97 w 605"/>
                              <a:gd name="T15" fmla="*/ 2 h 125"/>
                              <a:gd name="T16" fmla="*/ 108 w 605"/>
                              <a:gd name="T17" fmla="*/ 5 h 125"/>
                              <a:gd name="T18" fmla="*/ 105 w 605"/>
                              <a:gd name="T19" fmla="*/ 16 h 125"/>
                              <a:gd name="T20" fmla="*/ 20 w 605"/>
                              <a:gd name="T21" fmla="*/ 69 h 125"/>
                              <a:gd name="T22" fmla="*/ 20 w 605"/>
                              <a:gd name="T23" fmla="*/ 56 h 125"/>
                              <a:gd name="T24" fmla="*/ 105 w 605"/>
                              <a:gd name="T25" fmla="*/ 109 h 125"/>
                              <a:gd name="T26" fmla="*/ 108 w 605"/>
                              <a:gd name="T27" fmla="*/ 120 h 125"/>
                              <a:gd name="T28" fmla="*/ 97 w 605"/>
                              <a:gd name="T29" fmla="*/ 123 h 125"/>
                              <a:gd name="T30" fmla="*/ 509 w 605"/>
                              <a:gd name="T31" fmla="*/ 2 h 125"/>
                              <a:gd name="T32" fmla="*/ 605 w 605"/>
                              <a:gd name="T33" fmla="*/ 62 h 125"/>
                              <a:gd name="T34" fmla="*/ 509 w 605"/>
                              <a:gd name="T35" fmla="*/ 123 h 125"/>
                              <a:gd name="T36" fmla="*/ 498 w 605"/>
                              <a:gd name="T37" fmla="*/ 120 h 125"/>
                              <a:gd name="T38" fmla="*/ 501 w 605"/>
                              <a:gd name="T39" fmla="*/ 109 h 125"/>
                              <a:gd name="T40" fmla="*/ 586 w 605"/>
                              <a:gd name="T41" fmla="*/ 56 h 125"/>
                              <a:gd name="T42" fmla="*/ 586 w 605"/>
                              <a:gd name="T43" fmla="*/ 69 h 125"/>
                              <a:gd name="T44" fmla="*/ 501 w 605"/>
                              <a:gd name="T45" fmla="*/ 16 h 125"/>
                              <a:gd name="T46" fmla="*/ 498 w 605"/>
                              <a:gd name="T47" fmla="*/ 5 h 125"/>
                              <a:gd name="T48" fmla="*/ 509 w 605"/>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605" h="125">
                                <a:moveTo>
                                  <a:pt x="16" y="54"/>
                                </a:moveTo>
                                <a:lnTo>
                                  <a:pt x="590" y="54"/>
                                </a:lnTo>
                                <a:lnTo>
                                  <a:pt x="590"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509" y="2"/>
                                </a:moveTo>
                                <a:lnTo>
                                  <a:pt x="605" y="62"/>
                                </a:lnTo>
                                <a:lnTo>
                                  <a:pt x="509" y="123"/>
                                </a:lnTo>
                                <a:cubicBezTo>
                                  <a:pt x="505" y="125"/>
                                  <a:pt x="500" y="124"/>
                                  <a:pt x="498" y="120"/>
                                </a:cubicBezTo>
                                <a:cubicBezTo>
                                  <a:pt x="496" y="116"/>
                                  <a:pt x="497" y="111"/>
                                  <a:pt x="501" y="109"/>
                                </a:cubicBezTo>
                                <a:lnTo>
                                  <a:pt x="586" y="56"/>
                                </a:lnTo>
                                <a:lnTo>
                                  <a:pt x="586" y="69"/>
                                </a:lnTo>
                                <a:lnTo>
                                  <a:pt x="501" y="16"/>
                                </a:lnTo>
                                <a:cubicBezTo>
                                  <a:pt x="497" y="14"/>
                                  <a:pt x="496" y="9"/>
                                  <a:pt x="498" y="5"/>
                                </a:cubicBezTo>
                                <a:cubicBezTo>
                                  <a:pt x="500" y="1"/>
                                  <a:pt x="505" y="0"/>
                                  <a:pt x="509"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563" name="Freeform 4009"/>
                        <wps:cNvSpPr>
                          <a:spLocks noEditPoints="1"/>
                        </wps:cNvSpPr>
                        <wps:spPr bwMode="auto">
                          <a:xfrm>
                            <a:off x="8127" y="1874"/>
                            <a:ext cx="427" cy="88"/>
                          </a:xfrm>
                          <a:custGeom>
                            <a:avLst/>
                            <a:gdLst>
                              <a:gd name="T0" fmla="*/ 16 w 605"/>
                              <a:gd name="T1" fmla="*/ 54 h 125"/>
                              <a:gd name="T2" fmla="*/ 590 w 605"/>
                              <a:gd name="T3" fmla="*/ 54 h 125"/>
                              <a:gd name="T4" fmla="*/ 590 w 605"/>
                              <a:gd name="T5" fmla="*/ 70 h 125"/>
                              <a:gd name="T6" fmla="*/ 16 w 605"/>
                              <a:gd name="T7" fmla="*/ 70 h 125"/>
                              <a:gd name="T8" fmla="*/ 16 w 605"/>
                              <a:gd name="T9" fmla="*/ 54 h 125"/>
                              <a:gd name="T10" fmla="*/ 97 w 605"/>
                              <a:gd name="T11" fmla="*/ 123 h 125"/>
                              <a:gd name="T12" fmla="*/ 0 w 605"/>
                              <a:gd name="T13" fmla="*/ 62 h 125"/>
                              <a:gd name="T14" fmla="*/ 97 w 605"/>
                              <a:gd name="T15" fmla="*/ 2 h 125"/>
                              <a:gd name="T16" fmla="*/ 108 w 605"/>
                              <a:gd name="T17" fmla="*/ 5 h 125"/>
                              <a:gd name="T18" fmla="*/ 105 w 605"/>
                              <a:gd name="T19" fmla="*/ 16 h 125"/>
                              <a:gd name="T20" fmla="*/ 20 w 605"/>
                              <a:gd name="T21" fmla="*/ 69 h 125"/>
                              <a:gd name="T22" fmla="*/ 20 w 605"/>
                              <a:gd name="T23" fmla="*/ 56 h 125"/>
                              <a:gd name="T24" fmla="*/ 105 w 605"/>
                              <a:gd name="T25" fmla="*/ 109 h 125"/>
                              <a:gd name="T26" fmla="*/ 108 w 605"/>
                              <a:gd name="T27" fmla="*/ 120 h 125"/>
                              <a:gd name="T28" fmla="*/ 97 w 605"/>
                              <a:gd name="T29" fmla="*/ 123 h 125"/>
                              <a:gd name="T30" fmla="*/ 509 w 605"/>
                              <a:gd name="T31" fmla="*/ 2 h 125"/>
                              <a:gd name="T32" fmla="*/ 605 w 605"/>
                              <a:gd name="T33" fmla="*/ 62 h 125"/>
                              <a:gd name="T34" fmla="*/ 509 w 605"/>
                              <a:gd name="T35" fmla="*/ 123 h 125"/>
                              <a:gd name="T36" fmla="*/ 498 w 605"/>
                              <a:gd name="T37" fmla="*/ 120 h 125"/>
                              <a:gd name="T38" fmla="*/ 501 w 605"/>
                              <a:gd name="T39" fmla="*/ 109 h 125"/>
                              <a:gd name="T40" fmla="*/ 586 w 605"/>
                              <a:gd name="T41" fmla="*/ 56 h 125"/>
                              <a:gd name="T42" fmla="*/ 586 w 605"/>
                              <a:gd name="T43" fmla="*/ 69 h 125"/>
                              <a:gd name="T44" fmla="*/ 501 w 605"/>
                              <a:gd name="T45" fmla="*/ 16 h 125"/>
                              <a:gd name="T46" fmla="*/ 498 w 605"/>
                              <a:gd name="T47" fmla="*/ 5 h 125"/>
                              <a:gd name="T48" fmla="*/ 509 w 605"/>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605" h="125">
                                <a:moveTo>
                                  <a:pt x="16" y="54"/>
                                </a:moveTo>
                                <a:lnTo>
                                  <a:pt x="590" y="54"/>
                                </a:lnTo>
                                <a:lnTo>
                                  <a:pt x="590"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509" y="2"/>
                                </a:moveTo>
                                <a:lnTo>
                                  <a:pt x="605" y="62"/>
                                </a:lnTo>
                                <a:lnTo>
                                  <a:pt x="509" y="123"/>
                                </a:lnTo>
                                <a:cubicBezTo>
                                  <a:pt x="505" y="125"/>
                                  <a:pt x="500" y="124"/>
                                  <a:pt x="498" y="120"/>
                                </a:cubicBezTo>
                                <a:cubicBezTo>
                                  <a:pt x="496" y="116"/>
                                  <a:pt x="497" y="111"/>
                                  <a:pt x="501" y="109"/>
                                </a:cubicBezTo>
                                <a:lnTo>
                                  <a:pt x="586" y="56"/>
                                </a:lnTo>
                                <a:lnTo>
                                  <a:pt x="586" y="69"/>
                                </a:lnTo>
                                <a:lnTo>
                                  <a:pt x="501" y="16"/>
                                </a:lnTo>
                                <a:cubicBezTo>
                                  <a:pt x="497" y="14"/>
                                  <a:pt x="496" y="9"/>
                                  <a:pt x="498" y="5"/>
                                </a:cubicBezTo>
                                <a:cubicBezTo>
                                  <a:pt x="500" y="1"/>
                                  <a:pt x="505" y="0"/>
                                  <a:pt x="509"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id="Group 3919" o:spid="_x0000_s1171" style="width:447.9pt;height:120.45pt;mso-position-horizontal-relative:char;mso-position-vertical-relative:line" coordsize="8958,240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">
                <o:lock v:ext="edit" aspectratio="t"/>
                <v:rect id="AutoShape 3920" o:spid="_x0000_s1172" style="position:absolute;width:8958;height:24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UQAgxgAA&#10;ANwAAAAPAAAAZHJzL2Rvd25yZXYueG1sRI/dasJAFITvC77DcgRvitkopUiaVYogDSJI48/1IXua&#10;hGbPxuw2iW/fLRS8HGbmGybdjKYRPXWutqxgEcUgiAuray4VnE+7+QqE88gaG8uk4E4ONuvJU4qJ&#10;tgN/Up/7UgQIuwQVVN63iZSuqMigi2xLHLwv2xn0QXal1B0OAW4auYzjV2mw5rBQYUvbiorv/Mco&#10;GIpjfz0dPuTx+ZpZvmW3bX7ZKzWbju9vIDyN/hH+b2dawctqCX9nwhGQ6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xUQAgxgAAANwAAAAPAAAAAAAAAAAAAAAAAJcCAABkcnMv&#10;ZG93bnJldi54bWxQSwUGAAAAAAQABAD1AAAAigMAAAAA&#10;" filled="f" stroked="f">
                  <o:lock v:ext="edit" aspectratio="t" text="t"/>
                </v:rect>
                <v:rect id="Rectangle 3926" o:spid="_x0000_s1173" style="position:absolute;left:3103;top:99;width:2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dIFHwgAA&#10;ANwAAAAPAAAAZHJzL2Rvd25yZXYueG1sRI/dagIxFITvhb5DOAXvNFsVWVajFEGwxRtXH+CwOfuD&#10;ycmSRHf79k2h4OUwM98w2/1ojXiSD51jBR/zDARx5XTHjYLb9TjLQYSIrNE4JgU/FGC/e5tssdBu&#10;4As9y9iIBOFQoII2xr6QMlQtWQxz1xMnr3beYkzSN1J7HBLcGrnIsrW02HFaaLGnQ0vVvXxYBfJa&#10;Hoe8ND5z34v6bL5Ol5qcUtP38XMDItIYX+H/9kkrWOVL+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h0gUfCAAAA3AAAAA8AAAAAAAAAAAAAAAAAlwIAAGRycy9kb3du&#10;cmV2LnhtbFBLBQYAAAAABAAEAPUAAACGAwAAAAA=&#10;" filled="f" stroked="f">
                  <v:textbox style="mso-fit-shape-to-text:t" inset="0,0,0,0">
                    <w:txbxContent>
                      <w:p w14:paraId="360685F8" w14:textId="77777777" w:rsidR="00C35B20" w:rsidRDefault="00C35B20" w:rsidP="001E227A">
                        <w:r>
                          <w:rPr>
                            <w:rFonts w:ascii="Calibri" w:hAnsi="Calibri" w:cs="Calibri"/>
                            <w:color w:val="000000"/>
                            <w:kern w:val="0"/>
                            <w:sz w:val="16"/>
                            <w:szCs w:val="16"/>
                          </w:rPr>
                          <w:t>Day</w:t>
                        </w:r>
                      </w:p>
                    </w:txbxContent>
                  </v:textbox>
                </v:rect>
                <v:rect id="Rectangle 3927" o:spid="_x0000_s1174" style="position:absolute;left:123;top:336;width:2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nRkzwQAA&#10;ANwAAAAPAAAAZHJzL2Rvd25yZXYueG1sRI/disIwFITvF3yHcATv1lSRpVSjiCC4sjdWH+DQnP5g&#10;clKSaLtvb4SFvRxm5htmsxutEU/yoXOsYDHPQBBXTnfcKLhdj585iBCRNRrHpOCXAuy2k48NFtoN&#10;fKFnGRuRIBwKVNDG2BdShqoli2HueuLk1c5bjEn6RmqPQ4JbI5dZ9iUtdpwWWuzp0FJ1Lx9WgbyW&#10;xyEvjc/ceVn/mO/TpSan1Gw67tcgIo3xP/zXPmkFq3wF7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50ZM8EAAADcAAAADwAAAAAAAAAAAAAAAACXAgAAZHJzL2Rvd25y&#10;ZXYueG1sUEsFBgAAAAAEAAQA9QAAAIUDAAAAAA==&#10;" filled="f" stroked="f">
                  <v:textbox style="mso-fit-shape-to-text:t" inset="0,0,0,0">
                    <w:txbxContent>
                      <w:p w14:paraId="5AEFD69B" w14:textId="77777777" w:rsidR="00C35B20" w:rsidRDefault="00C35B20" w:rsidP="001E227A">
                        <w:r>
                          <w:rPr>
                            <w:rFonts w:ascii="Calibri" w:hAnsi="Calibri" w:cs="Calibri"/>
                            <w:color w:val="000000"/>
                            <w:kern w:val="0"/>
                            <w:sz w:val="16"/>
                            <w:szCs w:val="16"/>
                          </w:rPr>
                          <w:t>VCR</w:t>
                        </w:r>
                      </w:p>
                    </w:txbxContent>
                  </v:textbox>
                </v:rect>
                <v:rect id="Rectangle 3928" o:spid="_x0000_s1175" style="position:absolute;left:767;top:336;width:59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0byowgAA&#10;ANwAAAAPAAAAZHJzL2Rvd25yZXYueG1sRI/dagIxFITvhb5DOAXvNFtRWVajFEGwxRtXH+CwOfuD&#10;ycmSRHf79k2h4OUwM98w2/1ojXiSD51jBR/zDARx5XTHjYLb9TjLQYSIrNE4JgU/FGC/e5tssdBu&#10;4As9y9iIBOFQoII2xr6QMlQtWQxz1xMnr3beYkzSN1J7HBLcGrnIsrW02HFaaLGnQ0vVvXxYBfJa&#10;Hoe8ND5z34v6bL5Ol5qcUtP38XMDItIYX+H/9kkrWOYr+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jRvKjCAAAA3AAAAA8AAAAAAAAAAAAAAAAAlwIAAGRycy9kb3du&#10;cmV2LnhtbFBLBQYAAAAABAAEAPUAAACGAwAAAAA=&#10;" filled="f" stroked="f">
                  <v:textbox style="mso-fit-shape-to-text:t" inset="0,0,0,0">
                    <w:txbxContent>
                      <w:p w14:paraId="732810D6" w14:textId="77777777" w:rsidR="00C35B20" w:rsidRDefault="00C35B20" w:rsidP="001E227A">
                        <w:r>
                          <w:rPr>
                            <w:rFonts w:ascii="Calibri" w:hAnsi="Calibri" w:cs="Calibri"/>
                            <w:color w:val="000000"/>
                            <w:kern w:val="0"/>
                            <w:sz w:val="16"/>
                            <w:szCs w:val="16"/>
                          </w:rPr>
                          <w:t>1.3mg/m</w:t>
                        </w:r>
                      </w:p>
                    </w:txbxContent>
                  </v:textbox>
                </v:rect>
                <v:rect id="Rectangle 3929" o:spid="_x0000_s1176" style="position:absolute;left:1362;top:320;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AyLfwQAA&#10;ANwAAAAPAAAAZHJzL2Rvd25yZXYueG1sRI/disIwFITvF3yHcATv1lQRKdUoy4Kgy95YfYBDc/qD&#10;yUlJoq1vv1kQvBxm5htmux+tEQ/yoXOsYDHPQBBXTnfcKLheDp85iBCRNRrHpOBJAfa7yccWC+0G&#10;PtOjjI1IEA4FKmhj7AspQ9WSxTB3PXHyauctxiR9I7XHIcGtkcssW0uLHaeFFnv6bqm6lXerQF7K&#10;w5CXxmfuZ1n/mtPxXJNTajYdvzYgIo3xHX61j1rBKl/D/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iAMi38EAAADcAAAADwAAAAAAAAAAAAAAAACXAgAAZHJzL2Rvd25y&#10;ZXYueG1sUEsFBgAAAAAEAAQA9QAAAIUDAAAAAA==&#10;" filled="f" stroked="f">
                  <v:textbox style="mso-fit-shape-to-text:t" inset="0,0,0,0">
                    <w:txbxContent>
                      <w:p w14:paraId="1818E126" w14:textId="77777777" w:rsidR="00C35B20" w:rsidRDefault="00C35B20" w:rsidP="001E227A">
                        <w:r>
                          <w:rPr>
                            <w:rFonts w:ascii="Calibri" w:hAnsi="Calibri" w:cs="Calibri"/>
                            <w:color w:val="000000"/>
                            <w:kern w:val="0"/>
                            <w:sz w:val="10"/>
                            <w:szCs w:val="10"/>
                          </w:rPr>
                          <w:t>2</w:t>
                        </w:r>
                      </w:p>
                    </w:txbxContent>
                  </v:textbox>
                </v:rect>
                <v:rect id="Rectangle 3930" o:spid="_x0000_s1177" style="position:absolute;left:1410;top:336;width:69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T4dEwgAA&#10;ANwAAAAPAAAAZHJzL2Rvd25yZXYueG1sRI/dagIxFITvhb5DOAXvNFsRXVajFEGwxRtXH+CwOfuD&#10;ycmSRHf79k2h4OUwM98w2/1ojXiSD51jBR/zDARx5XTHjYLb9TjLQYSIrNE4JgU/FGC/e5tssdBu&#10;4As9y9iIBOFQoII2xr6QMlQtWQxz1xMnr3beYkzSN1J7HBLcGrnIspW02HFaaLGnQ0vVvXxYBfJa&#10;Hoe8ND5z34v6bL5Ol5qcUtP38XMDItIYX+H/9kkrWOZr+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dPh0TCAAAA3AAAAA8AAAAAAAAAAAAAAAAAlwIAAGRycy9kb3du&#10;cmV2LnhtbFBLBQYAAAAABAAEAPUAAACGAwAAAAA=&#10;" filled="f" stroked="f">
                  <v:textbox style="mso-fit-shape-to-text:t" inset="0,0,0,0">
                    <w:txbxContent>
                      <w:p w14:paraId="55920882" w14:textId="77777777" w:rsidR="00C35B20" w:rsidRDefault="00C35B20" w:rsidP="001E227A">
                        <w:r>
                          <w:rPr>
                            <w:rFonts w:ascii="Calibri" w:hAnsi="Calibri" w:cs="Calibri"/>
                            <w:color w:val="000000"/>
                            <w:kern w:val="0"/>
                            <w:sz w:val="16"/>
                            <w:szCs w:val="16"/>
                          </w:rPr>
                          <w:t>(max 2mg)</w:t>
                        </w:r>
                      </w:p>
                    </w:txbxContent>
                  </v:textbox>
                </v:rect>
                <v:rect id="Rectangle 3931" o:spid="_x0000_s1178" style="position:absolute;left:3103;top:336;width:15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0BM2vgAA&#10;ANwAAAAPAAAAZHJzL2Rvd25yZXYueG1sRE/LisIwFN0P+A/hCu7GVJGhVKOIIDjixuoHXJrbByY3&#10;JYm28/dmIczycN6b3WiNeJEPnWMFi3kGgrhyuuNGwf12/M5BhIis0TgmBX8UYLedfG2w0G7gK73K&#10;2IgUwqFABW2MfSFlqFqyGOauJ05c7bzFmKBvpPY4pHBr5DLLfqTFjlNDiz0dWqoe5dMqkLfyOOSl&#10;8Zk7L+uL+T1da3JKzabjfg0i0hj/xR/3SStY5WltOpOOgNy+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ltATNr4AAADcAAAADwAAAAAAAAAAAAAAAACXAgAAZHJzL2Rvd25yZXYu&#10;eG1sUEsFBgAAAAAEAAQA9QAAAIIDAAAAAA==&#10;" filled="f" stroked="f">
                  <v:textbox style="mso-fit-shape-to-text:t" inset="0,0,0,0">
                    <w:txbxContent>
                      <w:p w14:paraId="398C6BE4" w14:textId="77777777" w:rsidR="00C35B20" w:rsidRDefault="00C35B20" w:rsidP="001E227A">
                        <w:r>
                          <w:rPr>
                            <w:rFonts w:ascii="Calibri" w:hAnsi="Calibri" w:cs="Calibri"/>
                            <w:color w:val="000000"/>
                            <w:kern w:val="0"/>
                            <w:sz w:val="16"/>
                            <w:szCs w:val="16"/>
                          </w:rPr>
                          <w:t>i.v</w:t>
                        </w:r>
                      </w:p>
                    </w:txbxContent>
                  </v:textbox>
                </v:rect>
                <v:rect id="Rectangle 3932" o:spid="_x0000_s1179" style="position:absolute;left:3250;top:336;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nLatwgAA&#10;ANwAAAAPAAAAZHJzL2Rvd25yZXYueG1sRI/dagIxFITvBd8hHME7zSqlrKtRiiDY4o2rD3DYnP2h&#10;ycmSpO727U1B6OUwM98wu8NojXiQD51jBatlBoK4crrjRsH9dlrkIEJE1mgck4JfCnDYTyc7LLQb&#10;+EqPMjYiQTgUqKCNsS+kDFVLFsPS9cTJq523GJP0jdQehwS3Rq6z7F1a7DgttNjTsaXqu/yxCuSt&#10;PA15aXzmvtb1xXyerzU5peaz8WMLItIY/8Ov9lkreMs38HcmHQG5f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mctq3CAAAA3AAAAA8AAAAAAAAAAAAAAAAAlwIAAGRycy9kb3du&#10;cmV2LnhtbFBLBQYAAAAABAAEAPUAAACGAwAAAAA=&#10;" filled="f" stroked="f">
                  <v:textbox style="mso-fit-shape-to-text:t" inset="0,0,0,0">
                    <w:txbxContent>
                      <w:p w14:paraId="26177D07" w14:textId="77777777" w:rsidR="00C35B20" w:rsidRDefault="00C35B20" w:rsidP="001E227A">
                        <w:r>
                          <w:rPr>
                            <w:rFonts w:ascii="Calibri" w:hAnsi="Calibri" w:cs="Calibri"/>
                            <w:color w:val="000000"/>
                            <w:kern w:val="0"/>
                            <w:sz w:val="16"/>
                            <w:szCs w:val="16"/>
                          </w:rPr>
                          <w:t>.</w:t>
                        </w:r>
                      </w:p>
                    </w:txbxContent>
                  </v:textbox>
                </v:rect>
                <v:rect id="Rectangle 3933" o:spid="_x0000_s1180" style="position:absolute;left:123;top:584;width:27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f4ntvgAA&#10;ANwAAAAPAAAAZHJzL2Rvd25yZXYueG1sRE/LisIwFN0L/kO4gjtNR0ScjlEGQVBxY50PuDS3Dya5&#10;KUm09e/NQnB5OO/NbrBGPMiH1rGCr3kGgrh0uuVawd/tMFuDCBFZo3FMCp4UYLcdjzaYa9fzlR5F&#10;rEUK4ZCjgibGLpcylA1ZDHPXESeuct5iTNDXUnvsU7g1cpFlK2mx5dTQYEf7hsr/4m4VyFtx6NeF&#10;8Zk7L6qLOR2vFTmlppPh9wdEpCF+xG/3UStYfqf56Uw6An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7X+J7b4AAADcAAAADwAAAAAAAAAAAAAAAACXAgAAZHJzL2Rvd25yZXYu&#10;eG1sUEsFBgAAAAAEAAQA9QAAAIIDAAAAAA==&#10;" filled="f" stroked="f">
                  <v:textbox style="mso-fit-shape-to-text:t" inset="0,0,0,0">
                    <w:txbxContent>
                      <w:p w14:paraId="7D7FC863" w14:textId="77777777" w:rsidR="00C35B20" w:rsidRDefault="00C35B20" w:rsidP="001E227A">
                        <w:r>
                          <w:rPr>
                            <w:rFonts w:ascii="Calibri" w:hAnsi="Calibri" w:cs="Calibri"/>
                            <w:color w:val="000000"/>
                            <w:kern w:val="0"/>
                            <w:sz w:val="16"/>
                            <w:szCs w:val="16"/>
                          </w:rPr>
                          <w:t>ADR</w:t>
                        </w:r>
                      </w:p>
                    </w:txbxContent>
                  </v:textbox>
                </v:rect>
                <v:rect id="Rectangle 3934" o:spid="_x0000_s1181" style="position:absolute;left:767;top:584;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Myx2wgAA&#10;ANwAAAAPAAAAZHJzL2Rvd25yZXYueG1sRI/NigIxEITvgu8QWvCmGUUWdzSKCIIuXhz3AZpJzw8m&#10;nSHJOrNvbxaEPRZV9RW13Q/WiCf50DpWsJhnIIhLp1uuFXzfT7M1iBCRNRrHpOCXAux349EWc+16&#10;vtGziLVIEA45Kmhi7HIpQ9mQxTB3HXHyKuctxiR9LbXHPsGtkcss+5AWW04LDXZ0bKh8FD9WgbwX&#10;p35dGJ+5r2V1NZfzrSKn1HQyHDYgIg3xP/xun7WC1ecC/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IzLHbCAAAA3AAAAA8AAAAAAAAAAAAAAAAAlwIAAGRycy9kb3du&#10;cmV2LnhtbFBLBQYAAAAABAAEAPUAAACGAwAAAAA=&#10;" filled="f" stroked="f">
                  <v:textbox style="mso-fit-shape-to-text:t" inset="0,0,0,0">
                    <w:txbxContent>
                      <w:p w14:paraId="2F8DF6BF" w14:textId="77777777" w:rsidR="00C35B20" w:rsidRDefault="00C35B20" w:rsidP="001E227A">
                        <w:r>
                          <w:rPr>
                            <w:rFonts w:ascii="Calibri" w:hAnsi="Calibri" w:cs="Calibri"/>
                            <w:color w:val="000000"/>
                            <w:kern w:val="0"/>
                            <w:sz w:val="16"/>
                            <w:szCs w:val="16"/>
                          </w:rPr>
                          <w:t>30mg/m</w:t>
                        </w:r>
                      </w:p>
                    </w:txbxContent>
                  </v:textbox>
                </v:rect>
                <v:rect id="Rectangle 3935" o:spid="_x0000_s1182" style="position:absolute;left:1321;top:572;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4bIBwgAA&#10;ANwAAAAPAAAAZHJzL2Rvd25yZXYueG1sRI/dagIxFITvC75DOIJ3NesiRVejiCBo6Y2rD3DYnP3B&#10;5GRJUnf79qZQ6OUwM98w2/1ojXiSD51jBYt5BoK4crrjRsH9dnpfgQgRWaNxTAp+KMB+N3nbYqHd&#10;wFd6lrERCcKhQAVtjH0hZahashjmridOXu28xZikb6T2OCS4NTLPsg9pseO00GJPx5aqR/ltFchb&#10;eRpWpfGZ+8zrL3M5X2tySs2m42EDItIY/8N/7bNWsFzn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LhsgHCAAAA3AAAAA8AAAAAAAAAAAAAAAAAlwIAAGRycy9kb3du&#10;cmV2LnhtbFBLBQYAAAAABAAEAPUAAACGAwAAAAA=&#10;" filled="f" stroked="f">
                  <v:textbox style="mso-fit-shape-to-text:t" inset="0,0,0,0">
                    <w:txbxContent>
                      <w:p w14:paraId="4E78D187" w14:textId="77777777" w:rsidR="00C35B20" w:rsidRDefault="00C35B20" w:rsidP="001E227A">
                        <w:r>
                          <w:rPr>
                            <w:rFonts w:ascii="Calibri" w:hAnsi="Calibri" w:cs="Calibri"/>
                            <w:color w:val="000000"/>
                            <w:kern w:val="0"/>
                            <w:sz w:val="10"/>
                            <w:szCs w:val="10"/>
                          </w:rPr>
                          <w:t>2</w:t>
                        </w:r>
                      </w:p>
                    </w:txbxContent>
                  </v:textbox>
                </v:rect>
                <v:rect id="Rectangle 3936" o:spid="_x0000_s1183" style="position:absolute;left:3103;top:584;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rReawgAA&#10;ANwAAAAPAAAAZHJzL2Rvd25yZXYueG1sRI/dagIxFITvC75DOIJ3NasW0dUoUhBs8cbVBzhszv5g&#10;crIkqbt9+6YgeDnMzDfMdj9YIx7kQ+tYwWyagSAunW65VnC7Ht9XIEJE1mgck4JfCrDfjd62mGvX&#10;84UeRaxFgnDIUUETY5dLGcqGLIap64iTVzlvMSbpa6k99glujZxn2VJabDktNNjRZ0PlvfixCuS1&#10;OParwvjMfc+rs/k6XSpySk3Gw2EDItIQX+Fn+6QVfKw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2tF5rCAAAA3AAAAA8AAAAAAAAAAAAAAAAAlwIAAGRycy9kb3du&#10;cmV2LnhtbFBLBQYAAAAABAAEAPUAAACGAwAAAAA=&#10;" filled="f" stroked="f">
                  <v:textbox style="mso-fit-shape-to-text:t" inset="0,0,0,0">
                    <w:txbxContent>
                      <w:p w14:paraId="1FC6B095" w14:textId="77777777" w:rsidR="00C35B20" w:rsidRDefault="00C35B20" w:rsidP="001E227A">
                        <w:r>
                          <w:rPr>
                            <w:rFonts w:ascii="Calibri" w:hAnsi="Calibri" w:cs="Calibri"/>
                            <w:color w:val="000000"/>
                            <w:kern w:val="0"/>
                            <w:sz w:val="16"/>
                            <w:szCs w:val="16"/>
                          </w:rPr>
                          <w:t>div (1hr)</w:t>
                        </w:r>
                      </w:p>
                    </w:txbxContent>
                  </v:textbox>
                </v:rect>
                <v:rect id="Rectangle 3937" o:spid="_x0000_s1184" style="position:absolute;left:123;top:819;width:26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RI/uwgAA&#10;ANwAAAAPAAAAZHJzL2Rvd25yZXYueG1sRI/NigIxEITvC75DaMHbmlFkcUejiCCo7MVxH6CZ9Pxg&#10;0hmS6Ixvb4SFPRZV9RW13g7WiAf50DpWMJtmIIhLp1uuFfxeD59LECEiazSOScGTAmw3o4815tr1&#10;fKFHEWuRIBxyVNDE2OVShrIhi2HqOuLkVc5bjEn6WmqPfYJbI+dZ9iUttpwWGuxo31B5K+5WgbwW&#10;h35ZGJ+587z6MafjpSKn1GQ87FYgIg3xP/zXPmoFi+8FvM+kIyA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JEj+7CAAAA3AAAAA8AAAAAAAAAAAAAAAAAlwIAAGRycy9kb3du&#10;cmV2LnhtbFBLBQYAAAAABAAEAPUAAACGAwAAAAA=&#10;" filled="f" stroked="f">
                  <v:textbox style="mso-fit-shape-to-text:t" inset="0,0,0,0">
                    <w:txbxContent>
                      <w:p w14:paraId="201F2138" w14:textId="77777777" w:rsidR="00C35B20" w:rsidRDefault="00C35B20" w:rsidP="001E227A">
                        <w:r>
                          <w:rPr>
                            <w:rFonts w:ascii="Calibri" w:hAnsi="Calibri" w:cs="Calibri"/>
                            <w:color w:val="000000"/>
                            <w:kern w:val="0"/>
                            <w:sz w:val="16"/>
                            <w:szCs w:val="16"/>
                          </w:rPr>
                          <w:t>DEX</w:t>
                        </w:r>
                      </w:p>
                    </w:txbxContent>
                  </v:textbox>
                </v:rect>
                <v:rect id="Rectangle 3938" o:spid="_x0000_s1185" style="position:absolute;left:767;top:819;width:42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CCp1wgAA&#10;ANwAAAAPAAAAZHJzL2Rvd25yZXYueG1sRI/dagIxFITvC75DOIJ3NatY0dUoUhBs8cbVBzhszv5g&#10;crIkqbt9+6YgeDnMzDfMdj9YIx7kQ+tYwWyagSAunW65VnC7Ht9XIEJE1mgck4JfCrDfjd62mGvX&#10;84UeRaxFgnDIUUETY5dLGcqGLIap64iTVzlvMSbpa6k99glujZxn2VJabDktNNjRZ0PlvfixCuS1&#10;OParwvjMfc+rs/k6XSpySk3Gw2EDItIQX+Fn+6QVLNYf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0IKnXCAAAA3AAAAA8AAAAAAAAAAAAAAAAAlwIAAGRycy9kb3du&#10;cmV2LnhtbFBLBQYAAAAABAAEAPUAAACGAwAAAAA=&#10;" filled="f" stroked="f">
                  <v:textbox style="mso-fit-shape-to-text:t" inset="0,0,0,0">
                    <w:txbxContent>
                      <w:p w14:paraId="699FA4D5" w14:textId="77777777" w:rsidR="00C35B20" w:rsidRDefault="00C35B20" w:rsidP="001E227A">
                        <w:r>
                          <w:rPr>
                            <w:rFonts w:ascii="Calibri" w:hAnsi="Calibri" w:cs="Calibri"/>
                            <w:color w:val="000000"/>
                            <w:kern w:val="0"/>
                            <w:sz w:val="16"/>
                            <w:szCs w:val="16"/>
                          </w:rPr>
                          <w:t>10mg/</w:t>
                        </w:r>
                      </w:p>
                    </w:txbxContent>
                  </v:textbox>
                </v:rect>
                <v:rect id="Rectangle 3939" o:spid="_x0000_s1186" style="position:absolute;left:1184;top:819;width:12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2rQCwgAA&#10;ANwAAAAPAAAAZHJzL2Rvd25yZXYueG1sRI/NigIxEITvgu8QWvCmGUXEHY0igqDLXhz3AZpJzw8m&#10;nSGJzvj2m4WFPRZV9RW1OwzWiBf50DpWsJhnIIhLp1uuFXzfz7MNiBCRNRrHpOBNAQ778WiHuXY9&#10;3+hVxFokCIccFTQxdrmUoWzIYpi7jjh5lfMWY5K+ltpjn+DWyGWWraXFltNCgx2dGiofxdMqkPfi&#10;3G8K4zP3uay+zPVyq8gpNZ0Mxy2ISEP8D/+1L1rB6mMN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3atALCAAAA3AAAAA8AAAAAAAAAAAAAAAAAlwIAAGRycy9kb3du&#10;cmV2LnhtbFBLBQYAAAAABAAEAPUAAACGAwAAAAA=&#10;" filled="f" stroked="f">
                  <v:textbox style="mso-fit-shape-to-text:t" inset="0,0,0,0">
                    <w:txbxContent>
                      <w:p w14:paraId="4AC5542E" w14:textId="77777777" w:rsidR="00C35B20" w:rsidRDefault="00C35B20" w:rsidP="001E227A">
                        <w:r>
                          <w:rPr>
                            <w:rFonts w:ascii="Calibri" w:hAnsi="Calibri" w:cs="Calibri"/>
                            <w:color w:val="000000"/>
                            <w:kern w:val="0"/>
                            <w:sz w:val="16"/>
                            <w:szCs w:val="16"/>
                          </w:rPr>
                          <w:t>m</w:t>
                        </w:r>
                      </w:p>
                    </w:txbxContent>
                  </v:textbox>
                </v:rect>
                <v:rect id="Rectangle 3940" o:spid="_x0000_s1187" style="position:absolute;left:1317;top:81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lhGZwgAA&#10;ANwAAAAPAAAAZHJzL2Rvd25yZXYueG1sRI/dagIxFITvC75DOIJ3NatI1dUoUhBs8cbVBzhszv5g&#10;crIkqbt9+6YgeDnMzDfMdj9YIx7kQ+tYwWyagSAunW65VnC7Ht9XIEJE1mgck4JfCrDfjd62mGvX&#10;84UeRaxFgnDIUUETY5dLGcqGLIap64iTVzlvMSbpa6k99glujZxn2Ye02HJaaLCjz4bKe/FjFchr&#10;cexXhfGZ+55XZ/N1ulTklJqMh8MGRKQhvsLP9kkrWKy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KWEZnCAAAA3AAAAA8AAAAAAAAAAAAAAAAAlwIAAGRycy9kb3du&#10;cmV2LnhtbFBLBQYAAAAABAAEAPUAAACGAwAAAAA=&#10;" filled="f" stroked="f">
                  <v:textbox style="mso-fit-shape-to-text:t" inset="0,0,0,0">
                    <w:txbxContent>
                      <w:p w14:paraId="71FE8FAA" w14:textId="77777777" w:rsidR="00C35B20" w:rsidRDefault="00C35B20" w:rsidP="001E227A">
                        <w:r>
                          <w:rPr>
                            <w:rFonts w:ascii="Calibri" w:hAnsi="Calibri" w:cs="Calibri"/>
                            <w:color w:val="000000"/>
                            <w:kern w:val="0"/>
                            <w:sz w:val="10"/>
                            <w:szCs w:val="10"/>
                          </w:rPr>
                          <w:t>2</w:t>
                        </w:r>
                      </w:p>
                    </w:txbxContent>
                  </v:textbox>
                </v:rect>
                <v:rect id="Rectangle 3941" o:spid="_x0000_s1188" style="position:absolute;left:3103;top:819;width:20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CYXrvgAA&#10;ANwAAAAPAAAAZHJzL2Rvd25yZXYueG1sRE/LisIwFN0L/kO4gjtNR0ScjlEGQVBxY50PuDS3Dya5&#10;KUm09e/NQnB5OO/NbrBGPMiH1rGCr3kGgrh0uuVawd/tMFuDCBFZo3FMCp4UYLcdjzaYa9fzlR5F&#10;rEUK4ZCjgibGLpcylA1ZDHPXESeuct5iTNDXUnvsU7g1cpFlK2mx5dTQYEf7hsr/4m4VyFtx6NeF&#10;8Zk7L6qLOR2vFTmlppPh9wdEpCF+xG/3UStYfqe16Uw6An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EwmF674AAADcAAAADwAAAAAAAAAAAAAAAACXAgAAZHJzL2Rvd25yZXYu&#10;eG1sUEsFBgAAAAAEAAQA9QAAAIIDAAAAAA==&#10;" filled="f" stroked="f">
                  <v:textbox style="mso-fit-shape-to-text:t" inset="0,0,0,0">
                    <w:txbxContent>
                      <w:p w14:paraId="4DE97E41" w14:textId="77777777" w:rsidR="00C35B20" w:rsidRDefault="00C35B20" w:rsidP="001E227A">
                        <w:r>
                          <w:rPr>
                            <w:rFonts w:ascii="Calibri" w:hAnsi="Calibri" w:cs="Calibri"/>
                            <w:color w:val="000000"/>
                            <w:kern w:val="0"/>
                            <w:sz w:val="16"/>
                            <w:szCs w:val="16"/>
                          </w:rPr>
                          <w:t>p.o</w:t>
                        </w:r>
                      </w:p>
                    </w:txbxContent>
                  </v:textbox>
                </v:rect>
                <v:rect id="Rectangle 3942" o:spid="_x0000_s1189" style="position:absolute;left:3306;top:819;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RSBwwgAA&#10;ANwAAAAPAAAAZHJzL2Rvd25yZXYueG1sRI/NigIxEITvgu8QWvCmGUUWnTWKCIIuXhz3AZpJzw8m&#10;nSHJOrNvbxaEPRZV9RW13Q/WiCf50DpWsJhnIIhLp1uuFXzfT7M1iBCRNRrHpOCXAux349EWc+16&#10;vtGziLVIEA45Kmhi7HIpQ9mQxTB3HXHyKuctxiR9LbXHPsGtkcss+5AWW04LDXZ0bKh8FD9WgbwX&#10;p35dGJ+5r2V1NZfzrSKn1HQyHD5BRBrif/jdPmsFq80G/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xFIHDCAAAA3AAAAA8AAAAAAAAAAAAAAAAAlwIAAGRycy9kb3du&#10;cmV2LnhtbFBLBQYAAAAABAAEAPUAAACGAwAAAAA=&#10;" filled="f" stroked="f">
                  <v:textbox style="mso-fit-shape-to-text:t" inset="0,0,0,0">
                    <w:txbxContent>
                      <w:p w14:paraId="5D7B9849" w14:textId="77777777" w:rsidR="00C35B20" w:rsidRDefault="00C35B20" w:rsidP="001E227A">
                        <w:r>
                          <w:rPr>
                            <w:rFonts w:ascii="Calibri" w:hAnsi="Calibri" w:cs="Calibri"/>
                            <w:color w:val="000000"/>
                            <w:kern w:val="0"/>
                            <w:sz w:val="16"/>
                            <w:szCs w:val="16"/>
                          </w:rPr>
                          <w:t>.</w:t>
                        </w:r>
                      </w:p>
                    </w:txbxContent>
                  </v:textbox>
                </v:rect>
                <v:rect id="Rectangle 3943" o:spid="_x0000_s1190" style="position:absolute;left:123;top:1057;width:2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lBP3vgAA&#10;ANwAAAAPAAAAZHJzL2Rvd25yZXYueG1sRE/LagIxFN0L/kO4QneaKLTIaBQRBFvcOPoBl8mdByY3&#10;QxKd6d83C6HLw3lv96Oz4kUhdp41LBcKBHHlTceNhvvtNF+DiAnZoPVMGn4pwn43nWyxMH7gK73K&#10;1IgcwrFADW1KfSFlrFpyGBe+J85c7YPDlGFopAk45HBn5UqpL+mw49zQYk/HlqpH+XQa5K08DevS&#10;BuV/VvXFfp+vNXmtP2bjYQMi0Zj+xW/32Wj4VHl+PpOPgNz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c5QT974AAADcAAAADwAAAAAAAAAAAAAAAACXAgAAZHJzL2Rvd25yZXYu&#10;eG1sUEsFBgAAAAAEAAQA9QAAAIIDAAAAAA==&#10;" filled="f" stroked="f">
                  <v:textbox style="mso-fit-shape-to-text:t" inset="0,0,0,0">
                    <w:txbxContent>
                      <w:p w14:paraId="094DA5F7" w14:textId="77777777" w:rsidR="00C35B20" w:rsidRDefault="00C35B20" w:rsidP="001E227A">
                        <w:r>
                          <w:rPr>
                            <w:rFonts w:ascii="Calibri" w:hAnsi="Calibri" w:cs="Calibri"/>
                            <w:color w:val="000000"/>
                            <w:kern w:val="0"/>
                            <w:sz w:val="16"/>
                            <w:szCs w:val="16"/>
                          </w:rPr>
                          <w:t>NEL</w:t>
                        </w:r>
                      </w:p>
                    </w:txbxContent>
                  </v:textbox>
                </v:rect>
                <v:rect id="Rectangle 3944" o:spid="_x0000_s1191" style="position:absolute;left:767;top:1057;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2LZswgAA&#10;ANwAAAAPAAAAZHJzL2Rvd25yZXYueG1sRI/NasMwEITvgb6D2EJvieRASnCjmBAIpKGXOHmAxVr/&#10;UGllJDV2374qFHocZuYbZlfNzooHhTh41lCsFAjixpuBOw3322m5BRETskHrmTR8U4Rq/7TYYWn8&#10;xFd61KkTGcKxRA19SmMpZWx6chhXfiTOXuuDw5Rl6KQJOGW4s3Kt1Kt0OHBe6HGkY0/NZ/3lNMhb&#10;fZq2tQ3KX9bth30/X1vyWr88z4c3EInm9B/+a5+Nho0q4PdMPgJ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zYtmzCAAAA3AAAAA8AAAAAAAAAAAAAAAAAlwIAAGRycy9kb3du&#10;cmV2LnhtbFBLBQYAAAAABAAEAPUAAACGAwAAAAA=&#10;" filled="f" stroked="f">
                  <v:textbox style="mso-fit-shape-to-text:t" inset="0,0,0,0">
                    <w:txbxContent>
                      <w:p w14:paraId="1B7FCF20" w14:textId="77777777" w:rsidR="00C35B20" w:rsidRDefault="00C35B20" w:rsidP="001E227A">
                        <w:r>
                          <w:rPr>
                            <w:rFonts w:ascii="Calibri" w:hAnsi="Calibri" w:cs="Calibri"/>
                            <w:color w:val="000000"/>
                            <w:kern w:val="0"/>
                            <w:sz w:val="16"/>
                            <w:szCs w:val="16"/>
                          </w:rPr>
                          <w:t>1,500mg/m</w:t>
                        </w:r>
                      </w:p>
                    </w:txbxContent>
                  </v:textbox>
                </v:rect>
                <v:rect id="Rectangle 3945" o:spid="_x0000_s1192" style="position:absolute;left:1516;top:103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CigbwgAA&#10;ANwAAAAPAAAAZHJzL2Rvd25yZXYueG1sRI/dagIxFITvhb5DOIXeadIFRVajSEGw0htXH+CwOfuD&#10;ycmSpO727ZtCwcthZr5htvvJWfGgEHvPGt4XCgRx7U3PrYbb9Thfg4gJ2aD1TBp+KMJ+9zLbYmn8&#10;yBd6VKkVGcKxRA1dSkMpZaw7chgXfiDOXuODw5RlaKUJOGa4s7JQaiUd9pwXOhzoo6P6Xn07DfJa&#10;Hcd1ZYPy56L5sp+nS0Ne67fX6bABkWhKz/B/+2Q0LFUB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wKKBvCAAAA3AAAAA8AAAAAAAAAAAAAAAAAlwIAAGRycy9kb3du&#10;cmV2LnhtbFBLBQYAAAAABAAEAPUAAACGAwAAAAA=&#10;" filled="f" stroked="f">
                  <v:textbox style="mso-fit-shape-to-text:t" inset="0,0,0,0">
                    <w:txbxContent>
                      <w:p w14:paraId="6CD45F3B" w14:textId="77777777" w:rsidR="00C35B20" w:rsidRDefault="00C35B20" w:rsidP="001E227A">
                        <w:r>
                          <w:rPr>
                            <w:rFonts w:ascii="Calibri" w:hAnsi="Calibri" w:cs="Calibri"/>
                            <w:color w:val="000000"/>
                            <w:kern w:val="0"/>
                            <w:sz w:val="10"/>
                            <w:szCs w:val="10"/>
                          </w:rPr>
                          <w:t>2</w:t>
                        </w:r>
                      </w:p>
                    </w:txbxContent>
                  </v:textbox>
                </v:rect>
                <v:rect id="Rectangle 3946" o:spid="_x0000_s1193" style="position:absolute;left:3103;top:1057;width:19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Ro2AwgAA&#10;ANwAAAAPAAAAZHJzL2Rvd25yZXYueG1sRI/dagIxFITvhb5DOIXeaaLFIlujiCBY8cbVBzhszv7Q&#10;5GRJort9e1Mo9HKYmW+Y9XZ0VjwoxM6zhvlMgSCuvOm40XC7HqYrEDEhG7SeScMPRdhuXiZrLIwf&#10;+EKPMjUiQzgWqKFNqS+kjFVLDuPM98TZq31wmLIMjTQBhwx3Vi6U+pAOO84LLfa0b6n6Lu9Og7yW&#10;h2FV2qD8aVGf7dfxUpPX+u113H2CSDSm//Bf+2g0LNU7/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NGjYDCAAAA3AAAAA8AAAAAAAAAAAAAAAAAlwIAAGRycy9kb3du&#10;cmV2LnhtbFBLBQYAAAAABAAEAPUAAACGAwAAAAA=&#10;" filled="f" stroked="f">
                  <v:textbox style="mso-fit-shape-to-text:t" inset="0,0,0,0">
                    <w:txbxContent>
                      <w:p w14:paraId="4BEBC777" w14:textId="77777777" w:rsidR="00C35B20" w:rsidRDefault="00C35B20" w:rsidP="001E227A">
                        <w:r>
                          <w:rPr>
                            <w:rFonts w:ascii="Calibri" w:hAnsi="Calibri" w:cs="Calibri"/>
                            <w:color w:val="000000"/>
                            <w:kern w:val="0"/>
                            <w:sz w:val="16"/>
                            <w:szCs w:val="16"/>
                          </w:rPr>
                          <w:t xml:space="preserve">div </w:t>
                        </w:r>
                      </w:p>
                    </w:txbxContent>
                  </v:textbox>
                </v:rect>
                <v:rect id="Rectangle 3947" o:spid="_x0000_s1194" style="position:absolute;left:3318;top:1057;width:27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rxX0wgAA&#10;ANwAAAAPAAAAZHJzL2Rvd25yZXYueG1sRI/dagIxFITvhb5DOIXeaaLUIlujiCBY8cbVBzhszv7Q&#10;5GRJort9e1Mo9HKYmW+Y9XZ0VjwoxM6zhvlMgSCuvOm40XC7HqYrEDEhG7SeScMPRdhuXiZrLIwf&#10;+EKPMjUiQzgWqKFNqS+kjFVLDuPM98TZq31wmLIMjTQBhwx3Vi6U+pAOO84LLfa0b6n6Lu9Og7yW&#10;h2FV2qD8aVGf7dfxUpPX+u113H2CSDSm//Bf+2g0LNU7/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yvFfTCAAAA3AAAAA8AAAAAAAAAAAAAAAAAlwIAAGRycy9kb3du&#10;cmV2LnhtbFBLBQYAAAAABAAEAPUAAACGAwAAAAA=&#10;" filled="f" stroked="f">
                  <v:textbox style="mso-fit-shape-to-text:t" inset="0,0,0,0">
                    <w:txbxContent>
                      <w:p w14:paraId="296D3F65" w14:textId="77777777" w:rsidR="00C35B20" w:rsidRDefault="00C35B20" w:rsidP="001E227A">
                        <w:r>
                          <w:rPr>
                            <w:rFonts w:ascii="Calibri" w:hAnsi="Calibri" w:cs="Calibri"/>
                            <w:color w:val="000000"/>
                            <w:kern w:val="0"/>
                            <w:sz w:val="16"/>
                            <w:szCs w:val="16"/>
                          </w:rPr>
                          <w:t>(2hr</w:t>
                        </w:r>
                      </w:p>
                    </w:txbxContent>
                  </v:textbox>
                </v:rect>
                <v:rect id="Rectangle 3948" o:spid="_x0000_s1195" style="position:absolute;left:3577;top:1057;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" filled="f" stroked="f">
                  <v:textbox style="mso-fit-shape-to-text:t" inset="0,0,0,0">
                    <w:txbxContent>
                      <w:p w14:paraId="48C6EF8E" w14:textId="77777777" w:rsidR="00C35B20" w:rsidRDefault="00C35B20" w:rsidP="001E227A">
                        <w:r>
                          <w:rPr>
                            <w:rFonts w:ascii="Calibri" w:hAnsi="Calibri" w:cs="Calibri"/>
                            <w:color w:val="000000"/>
                            <w:kern w:val="0"/>
                            <w:sz w:val="16"/>
                            <w:szCs w:val="16"/>
                          </w:rPr>
                          <w:t>)</w:t>
                        </w:r>
                      </w:p>
                    </w:txbxContent>
                  </v:textbox>
                </v:rect>
                <v:rect id="Rectangle 3949" o:spid="_x0000_s1196" style="position:absolute;left:123;top:1305;width:30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MS4YwQAA&#10;ANwAAAAPAAAAZHJzL2Rvd25yZXYueG1sRI/dagIxFITvhb5DOELvNFGoyNYoIghWeuPqAxw2Z39o&#10;crIkqbt9e1MQvBxm5htmsxudFXcKsfOsYTFXIIgrbzpuNNyux9kaREzIBq1n0vBHEXbbt8kGC+MH&#10;vtC9TI3IEI4FamhT6gspY9WSwzj3PXH2ah8cpixDI03AIcOdlUulVtJhx3mhxZ4OLVU/5a/TIK/l&#10;cViXNih/Xtbf9ut0qclr/T4d958gEo3pFX62T0bDh1rB/5l8BOT2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kzEuGMEAAADcAAAADwAAAAAAAAAAAAAAAACXAgAAZHJzL2Rvd25y&#10;ZXYueG1sUEsFBgAAAAAEAAQA9QAAAIUDAAAAAA==&#10;" filled="f" stroked="f">
                  <v:textbox style="mso-fit-shape-to-text:t" inset="0,0,0,0">
                    <w:txbxContent>
                      <w:p w14:paraId="5BEB214F" w14:textId="77777777" w:rsidR="00C35B20" w:rsidRDefault="00C35B20" w:rsidP="001E227A">
                        <w:r>
                          <w:rPr>
                            <w:rFonts w:ascii="Calibri" w:hAnsi="Calibri" w:cs="Calibri"/>
                            <w:color w:val="000000"/>
                            <w:kern w:val="0"/>
                            <w:sz w:val="16"/>
                            <w:szCs w:val="16"/>
                          </w:rPr>
                          <w:t>CPM</w:t>
                        </w:r>
                      </w:p>
                    </w:txbxContent>
                  </v:textbox>
                </v:rect>
                <v:rect id="Rectangle 3950" o:spid="_x0000_s1197" style="position:absolute;left:767;top:1305;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fYuDwgAA&#10;ANwAAAAPAAAAZHJzL2Rvd25yZXYueG1sRI/dagIxFITvhb5DOIXeaaJQK1ujiCBY8cbVBzhszv7Q&#10;5GRJort9e1Mo9HKYmW+Y9XZ0VjwoxM6zhvlMgSCuvOm40XC7HqYrEDEhG7SeScMPRdhuXiZrLIwf&#10;+EKPMjUiQzgWqKFNqS+kjFVLDuPM98TZq31wmLIMjTQBhwx3Vi6UWkqHHeeFFnvat1R9l3enQV7L&#10;w7AqbVD+tKjP9ut4qclr/fY67j5BJBrTf/ivfTQa3tUH/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x9i4PCAAAA3AAAAA8AAAAAAAAAAAAAAAAAlwIAAGRycy9kb3du&#10;cmV2LnhtbFBLBQYAAAAABAAEAPUAAACGAwAAAAA=&#10;" filled="f" stroked="f">
                  <v:textbox style="mso-fit-shape-to-text:t" inset="0,0,0,0">
                    <w:txbxContent>
                      <w:p w14:paraId="03524959" w14:textId="77777777" w:rsidR="00C35B20" w:rsidRDefault="00C35B20" w:rsidP="001E227A">
                        <w:r>
                          <w:rPr>
                            <w:rFonts w:ascii="Calibri" w:hAnsi="Calibri" w:cs="Calibri"/>
                            <w:color w:val="000000"/>
                            <w:kern w:val="0"/>
                            <w:sz w:val="16"/>
                            <w:szCs w:val="16"/>
                          </w:rPr>
                          <w:t>1,200mg/m</w:t>
                        </w:r>
                      </w:p>
                    </w:txbxContent>
                  </v:textbox>
                </v:rect>
                <v:rect id="Rectangle 3951" o:spid="_x0000_s1198" style="position:absolute;left:1520;top:128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4h/xvgAA&#10;ANwAAAAPAAAAZHJzL2Rvd25yZXYueG1sRE/LagIxFN0L/kO4QneaKLTIaBQRBFvcOPoBl8mdByY3&#10;QxKd6d83C6HLw3lv96Oz4kUhdp41LBcKBHHlTceNhvvtNF+DiAnZoPVMGn4pwn43nWyxMH7gK73K&#10;1IgcwrFADW1KfSFlrFpyGBe+J85c7YPDlGFopAk45HBn5UqpL+mw49zQYk/HlqpH+XQa5K08DevS&#10;BuV/VvXFfp+vNXmtP2bjYQMi0Zj+xW/32Wj4VHltPpOPgNz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jeIf8b4AAADcAAAADwAAAAAAAAAAAAAAAACXAgAAZHJzL2Rvd25yZXYu&#10;eG1sUEsFBgAAAAAEAAQA9QAAAIIDAAAAAA==&#10;" filled="f" stroked="f">
                  <v:textbox style="mso-fit-shape-to-text:t" inset="0,0,0,0">
                    <w:txbxContent>
                      <w:p w14:paraId="20F669B7" w14:textId="77777777" w:rsidR="00C35B20" w:rsidRDefault="00C35B20" w:rsidP="001E227A">
                        <w:r>
                          <w:rPr>
                            <w:rFonts w:ascii="Calibri" w:hAnsi="Calibri" w:cs="Calibri"/>
                            <w:color w:val="000000"/>
                            <w:kern w:val="0"/>
                            <w:sz w:val="10"/>
                            <w:szCs w:val="10"/>
                          </w:rPr>
                          <w:t>2</w:t>
                        </w:r>
                      </w:p>
                    </w:txbxContent>
                  </v:textbox>
                </v:rect>
                <v:rect id="Rectangle 3952" o:spid="_x0000_s1199" style="position:absolute;left:1591;top:1305;width:84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rrpqwgAA&#10;ANwAAAAPAAAAZHJzL2Rvd25yZXYueG1sRI/dagIxFITvhb5DOAXvNKlQsVujSEGw0htXH+CwOfuD&#10;ycmSpO727Y1Q8HKYmW+Y9XZ0VtwoxM6zhre5AkFcedNxo+Fy3s9WIGJCNmg9k4Y/irDdvEzWWBg/&#10;8IluZWpEhnAsUEObUl9IGauWHMa574mzV/vgMGUZGmkCDhnurFwotZQOO84LLfb01VJ1LX+dBnku&#10;98OqtEH546L+sd+HU01e6+nruPsEkWhMz/B/+2A0vKsPeJzJR0Bu7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KuumrCAAAA3AAAAA8AAAAAAAAAAAAAAAAAlwIAAGRycy9kb3du&#10;cmV2LnhtbFBLBQYAAAAABAAEAPUAAACGAwAAAAA=&#10;" filled="f" stroked="f">
                  <v:textbox style="mso-fit-shape-to-text:t" inset="0,0,0,0">
                    <w:txbxContent>
                      <w:p w14:paraId="147AFCC0" w14:textId="77777777" w:rsidR="00C35B20" w:rsidRDefault="00C35B20" w:rsidP="001E227A">
                        <w:r>
                          <w:rPr>
                            <w:rFonts w:ascii="Calibri" w:hAnsi="Calibri" w:cs="Calibri"/>
                            <w:color w:val="000000"/>
                            <w:kern w:val="0"/>
                            <w:sz w:val="16"/>
                            <w:szCs w:val="16"/>
                          </w:rPr>
                          <w:t>(**800mg/m</w:t>
                        </w:r>
                      </w:p>
                    </w:txbxContent>
                  </v:textbox>
                </v:rect>
                <v:rect id="Rectangle 3953" o:spid="_x0000_s1200" style="position:absolute;left:2423;top:1281;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TYUqwAAA&#10;ANwAAAAPAAAAZHJzL2Rvd25yZXYueG1sRE9LasMwEN0XcgcxgewaOYEU40Y2JRBISzaxe4DBGn+o&#10;NDKSEru3rxaBLh/vf6wWa8SDfBgdK9htMxDErdMj9wq+m/NrDiJEZI3GMSn4pQBVuXo5YqHdzDd6&#10;1LEXKYRDgQqGGKdCytAOZDFs3UScuM55izFB30vtcU7h1sh9lr1JiyOnhgEnOg3U/tR3q0A29XnO&#10;a+Mz97XvrubzcuvIKbVZLx/vICIt8V/8dF+0gsMuzU9n0hGQ5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2TYUqwAAAANwAAAAPAAAAAAAAAAAAAAAAAJcCAABkcnMvZG93bnJl&#10;di54bWxQSwUGAAAAAAQABAD1AAAAhAMAAAAA&#10;" filled="f" stroked="f">
                  <v:textbox style="mso-fit-shape-to-text:t" inset="0,0,0,0">
                    <w:txbxContent>
                      <w:p w14:paraId="098557F8" w14:textId="77777777" w:rsidR="00C35B20" w:rsidRDefault="00C35B20" w:rsidP="001E227A">
                        <w:r>
                          <w:rPr>
                            <w:rFonts w:ascii="Calibri" w:hAnsi="Calibri" w:cs="Calibri"/>
                            <w:color w:val="000000"/>
                            <w:kern w:val="0"/>
                            <w:sz w:val="10"/>
                            <w:szCs w:val="10"/>
                          </w:rPr>
                          <w:t>2</w:t>
                        </w:r>
                      </w:p>
                    </w:txbxContent>
                  </v:textbox>
                </v:rect>
                <v:rect id="Rectangle 3954" o:spid="_x0000_s1201" style="position:absolute;left:2516;top:1305;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ASCxwQAA&#10;ANwAAAAPAAAAZHJzL2Rvd25yZXYueG1sRI/disIwFITvF3yHcATv1rSCi1SjiCC4sjdWH+DQnP5g&#10;clKSrK1vb4SFvRxm5htmsxutEQ/yoXOsIJ9nIIgrpztuFNyux88ViBCRNRrHpOBJAXbbyccGC+0G&#10;vtCjjI1IEA4FKmhj7AspQ9WSxTB3PXHyauctxiR9I7XHIcGtkYss+5IWO04LLfZ0aKm6l79WgbyW&#10;x2FVGp+586L+Md+nS01Oqdl03K9BRBrjf/ivfdIKlnkO7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mQEgscEAAADcAAAADwAAAAAAAAAAAAAAAACXAgAAZHJzL2Rvd25y&#10;ZXYueG1sUEsFBgAAAAAEAAQA9QAAAIUDAAAAAA==&#10;" filled="f" stroked="f">
                  <v:textbox style="mso-fit-shape-to-text:t" inset="0,0,0,0">
                    <w:txbxContent>
                      <w:p w14:paraId="37B5224E" w14:textId="77777777" w:rsidR="00C35B20" w:rsidRDefault="00C35B20" w:rsidP="001E227A">
                        <w:r>
                          <w:rPr>
                            <w:rFonts w:ascii="Calibri" w:hAnsi="Calibri" w:cs="Calibri"/>
                            <w:color w:val="000000"/>
                            <w:kern w:val="0"/>
                            <w:sz w:val="16"/>
                            <w:szCs w:val="16"/>
                          </w:rPr>
                          <w:t>)</w:t>
                        </w:r>
                      </w:p>
                    </w:txbxContent>
                  </v:textbox>
                </v:rect>
                <v:rect id="Rectangle 3955" o:spid="_x0000_s1202" style="position:absolute;left:3103;top:1305;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077GwQAA&#10;ANwAAAAPAAAAZHJzL2Rvd25yZXYueG1sRI/disIwFITvF3yHcATv1tSCi3SNsiwIKt5YfYBDc/rD&#10;Jicliba+vRGEvRxm5htmvR2tEXfyoXOsYDHPQBBXTnfcKLhedp8rECEiazSOScGDAmw3k481FtoN&#10;fKZ7GRuRIBwKVNDG2BdShqoli2HueuLk1c5bjEn6RmqPQ4JbI/Ms+5IWO04LLfb021L1V96sAnkp&#10;d8OqND5zx7w+mcP+XJNTajYdf75BRBrjf/jd3msFy0UO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dO+xsEAAADcAAAADwAAAAAAAAAAAAAAAACXAgAAZHJzL2Rvd25y&#10;ZXYueG1sUEsFBgAAAAAEAAQA9QAAAIUDAAAAAA==&#10;" filled="f" stroked="f">
                  <v:textbox style="mso-fit-shape-to-text:t" inset="0,0,0,0">
                    <w:txbxContent>
                      <w:p w14:paraId="6CD403A1" w14:textId="77777777" w:rsidR="00C35B20" w:rsidRDefault="00C35B20" w:rsidP="001E227A">
                        <w:r>
                          <w:rPr>
                            <w:rFonts w:ascii="Calibri" w:hAnsi="Calibri" w:cs="Calibri"/>
                            <w:color w:val="000000"/>
                            <w:kern w:val="0"/>
                            <w:sz w:val="16"/>
                            <w:szCs w:val="16"/>
                          </w:rPr>
                          <w:t>div (3hr)</w:t>
                        </w:r>
                      </w:p>
                    </w:txbxContent>
                  </v:textbox>
                </v:rect>
                <v:rect id="Rectangle 3956" o:spid="_x0000_s1203" style="position:absolute;left:123;top:1540;width:3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nxtdwgAA&#10;ANwAAAAPAAAAZHJzL2Rvd25yZXYueG1sRI/NigIxEITvgu8QWvCmGRUXGY0iguAuXhx9gGbS84NJ&#10;Z0iiM/v2m4WFPRZV9RW1OwzWiDf50DpWsJhnIIhLp1uuFTzu59kGRIjIGo1jUvBNAQ778WiHuXY9&#10;3+hdxFokCIccFTQxdrmUoWzIYpi7jjh5lfMWY5K+ltpjn+DWyGWWfUiLLaeFBjs6NVQ+i5dVIO/F&#10;ud8Uxmfua1ldzeflVpFTajoZjlsQkYb4H/5rX7SC9WIF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afG13CAAAA3AAAAA8AAAAAAAAAAAAAAAAAlwIAAGRycy9kb3du&#10;cmV2LnhtbFBLBQYAAAAABAAEAPUAAACGAwAAAAA=&#10;" filled="f" stroked="f">
                  <v:textbox style="mso-fit-shape-to-text:t" inset="0,0,0,0">
                    <w:txbxContent>
                      <w:p w14:paraId="2E25C917" w14:textId="77777777" w:rsidR="00C35B20" w:rsidRDefault="00C35B20" w:rsidP="001E227A">
                        <w:r>
                          <w:rPr>
                            <w:rFonts w:ascii="Calibri" w:hAnsi="Calibri" w:cs="Calibri"/>
                            <w:color w:val="000000"/>
                            <w:kern w:val="0"/>
                            <w:sz w:val="16"/>
                            <w:szCs w:val="16"/>
                          </w:rPr>
                          <w:t>6MP</w:t>
                        </w:r>
                      </w:p>
                    </w:txbxContent>
                  </v:textbox>
                </v:rect>
                <v:rect id="Rectangle 3957" o:spid="_x0000_s1204" style="position:absolute;left:767;top:1540;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doMpwgAA&#10;ANwAAAAPAAAAZHJzL2Rvd25yZXYueG1sRI/NigIxEITvgu8QWvCmGUUXGY0iguAuXhx9gGbS84NJ&#10;Z0iiM/v2m4WFPRZV9RW1OwzWiDf50DpWsJhnIIhLp1uuFTzu59kGRIjIGo1jUvBNAQ778WiHuXY9&#10;3+hdxFokCIccFTQxdrmUoWzIYpi7jjh5lfMWY5K+ltpjn+DWyGWWfUiLLaeFBjs6NVQ+i5dVIO/F&#10;ud8Uxmfua1ldzeflVpFTajoZjlsQkYb4H/5rX7SC9WIF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l2gynCAAAA3AAAAA8AAAAAAAAAAAAAAAAAlwIAAGRycy9kb3du&#10;cmV2LnhtbFBLBQYAAAAABAAEAPUAAACGAwAAAAA=&#10;" filled="f" stroked="f">
                  <v:textbox style="mso-fit-shape-to-text:t" inset="0,0,0,0">
                    <w:txbxContent>
                      <w:p w14:paraId="6FA60762" w14:textId="77777777" w:rsidR="00C35B20" w:rsidRDefault="00C35B20" w:rsidP="001E227A">
                        <w:r>
                          <w:rPr>
                            <w:rFonts w:ascii="Calibri" w:hAnsi="Calibri" w:cs="Calibri"/>
                            <w:color w:val="000000"/>
                            <w:kern w:val="0"/>
                            <w:sz w:val="16"/>
                            <w:szCs w:val="16"/>
                          </w:rPr>
                          <w:t>60mg/m</w:t>
                        </w:r>
                      </w:p>
                    </w:txbxContent>
                  </v:textbox>
                </v:rect>
                <v:rect id="Rectangle 3958" o:spid="_x0000_s1205" style="position:absolute;left:1321;top:1516;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OiaywgAA&#10;ANwAAAAPAAAAZHJzL2Rvd25yZXYueG1sRI/disIwFITvhX2HcATvbKrgIl2jLIKg4o11H+DQnP6w&#10;yUlJsra+vRGEvRxm5htmsxutEXfyoXOsYJHlIIgrpztuFPzcDvM1iBCRNRrHpOBBAXbbj8kGC+0G&#10;vtK9jI1IEA4FKmhj7AspQ9WSxZC5njh5tfMWY5K+kdrjkODWyGWef0qLHaeFFnvat1T9ln9WgbyV&#10;h2FdGp+787K+mNPxWpNTajYdv79ARBrjf/jdPmoFq8UKXmfSEZD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Y6JrLCAAAA3AAAAA8AAAAAAAAAAAAAAAAAlwIAAGRycy9kb3du&#10;cmV2LnhtbFBLBQYAAAAABAAEAPUAAACGAwAAAAA=&#10;" filled="f" stroked="f">
                  <v:textbox style="mso-fit-shape-to-text:t" inset="0,0,0,0">
                    <w:txbxContent>
                      <w:p w14:paraId="01E3AED1" w14:textId="77777777" w:rsidR="00C35B20" w:rsidRDefault="00C35B20" w:rsidP="001E227A">
                        <w:r>
                          <w:rPr>
                            <w:rFonts w:ascii="Calibri" w:hAnsi="Calibri" w:cs="Calibri"/>
                            <w:color w:val="000000"/>
                            <w:kern w:val="0"/>
                            <w:sz w:val="10"/>
                            <w:szCs w:val="10"/>
                          </w:rPr>
                          <w:t>2</w:t>
                        </w:r>
                      </w:p>
                    </w:txbxContent>
                  </v:textbox>
                </v:rect>
                <v:rect id="Rectangle 3959" o:spid="_x0000_s1206" style="position:absolute;left:3103;top:1540;width:20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6LjFwQAA&#10;ANwAAAAPAAAAZHJzL2Rvd25yZXYueG1sRI/NigIxEITvC75DaMHbmlFQZDSKCIIre3H0AZpJzw8m&#10;nSGJzuzbmwXBY1FVX1Gb3WCNeJIPrWMFs2kGgrh0uuVawe16/F6BCBFZo3FMCv4owG47+tpgrl3P&#10;F3oWsRYJwiFHBU2MXS5lKBuyGKauI05e5bzFmKSvpfbYJ7g1cp5lS2mx5bTQYEeHhsp78bAK5LU4&#10;9qvC+Myd59Wv+TldKnJKTcbDfg0i0hA/4Xf7pBUsZkv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ui4xcEAAADcAAAADwAAAAAAAAAAAAAAAACXAgAAZHJzL2Rvd25y&#10;ZXYueG1sUEsFBgAAAAAEAAQA9QAAAIUDAAAAAA==&#10;" filled="f" stroked="f">
                  <v:textbox style="mso-fit-shape-to-text:t" inset="0,0,0,0">
                    <w:txbxContent>
                      <w:p w14:paraId="678A962B" w14:textId="77777777" w:rsidR="00C35B20" w:rsidRDefault="00C35B20" w:rsidP="001E227A">
                        <w:r>
                          <w:rPr>
                            <w:rFonts w:ascii="Calibri" w:hAnsi="Calibri" w:cs="Calibri"/>
                            <w:color w:val="000000"/>
                            <w:kern w:val="0"/>
                            <w:sz w:val="16"/>
                            <w:szCs w:val="16"/>
                          </w:rPr>
                          <w:t>p.o</w:t>
                        </w:r>
                      </w:p>
                    </w:txbxContent>
                  </v:textbox>
                </v:rect>
                <v:rect id="Rectangle 3960" o:spid="_x0000_s1207" style="position:absolute;left:3306;top:1540;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pB1ewgAA&#10;ANwAAAAPAAAAZHJzL2Rvd25yZXYueG1sRI/NigIxEITvgu8QWvCmGQVdGY0iguAuXhx9gGbS84NJ&#10;Z0iiM/v2m4WFPRZV9RW1OwzWiDf50DpWsJhnIIhLp1uuFTzu59kGRIjIGo1jUvBNAQ778WiHuXY9&#10;3+hdxFokCIccFTQxdrmUoWzIYpi7jjh5lfMWY5K+ltpjn+DWyGWWraXFltNCgx2dGiqfxcsqkPfi&#10;3G8K4zP3tayu5vNyq8gpNZ0Mxy2ISEP8D/+1L1rBavE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mkHV7CAAAA3AAAAA8AAAAAAAAAAAAAAAAAlwIAAGRycy9kb3du&#10;cmV2LnhtbFBLBQYAAAAABAAEAPUAAACGAwAAAAA=&#10;" filled="f" stroked="f">
                  <v:textbox style="mso-fit-shape-to-text:t" inset="0,0,0,0">
                    <w:txbxContent>
                      <w:p w14:paraId="58799B61" w14:textId="77777777" w:rsidR="00C35B20" w:rsidRDefault="00C35B20" w:rsidP="001E227A">
                        <w:r>
                          <w:rPr>
                            <w:rFonts w:ascii="Calibri" w:hAnsi="Calibri" w:cs="Calibri"/>
                            <w:color w:val="000000"/>
                            <w:kern w:val="0"/>
                            <w:sz w:val="16"/>
                            <w:szCs w:val="16"/>
                          </w:rPr>
                          <w:t>.</w:t>
                        </w:r>
                      </w:p>
                    </w:txbxContent>
                  </v:textbox>
                </v:rect>
                <v:rect id="Rectangle 3961" o:spid="_x0000_s1208" style="position:absolute;left:123;top:1778;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O4kswAAA&#10;ANwAAAAPAAAAZHJzL2Rvd25yZXYueG1sRE9LasMwEN0XcgcxgewaOYEU40Y2JRBISzaxe4DBGn+o&#10;NDKSEru3rxaBLh/vf6wWa8SDfBgdK9htMxDErdMj9wq+m/NrDiJEZI3GMSn4pQBVuXo5YqHdzDd6&#10;1LEXKYRDgQqGGKdCytAOZDFs3UScuM55izFB30vtcU7h1sh9lr1JiyOnhgEnOg3U/tR3q0A29XnO&#10;a+Mz97XvrubzcuvIKbVZLx/vICIt8V/8dF+0gsMurU1n0hGQ5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IO4kswAAAANwAAAAPAAAAAAAAAAAAAAAAAJcCAABkcnMvZG93bnJl&#10;di54bWxQSwUGAAAAAAQABAD1AAAAhAMAAAAA&#10;" filled="f" stroked="f">
                  <v:textbox style="mso-fit-shape-to-text:t" inset="0,0,0,0">
                    <w:txbxContent>
                      <w:p w14:paraId="68707D01" w14:textId="77777777" w:rsidR="00C35B20" w:rsidRDefault="00C35B20" w:rsidP="001E227A">
                        <w:r>
                          <w:rPr>
                            <w:rFonts w:ascii="Calibri" w:hAnsi="Calibri" w:cs="Calibri"/>
                            <w:color w:val="000000"/>
                            <w:kern w:val="0"/>
                            <w:sz w:val="16"/>
                            <w:szCs w:val="16"/>
                          </w:rPr>
                          <w:t>Ara</w:t>
                        </w:r>
                      </w:p>
                    </w:txbxContent>
                  </v:textbox>
                </v:rect>
                <v:rect id="Rectangle 3962" o:spid="_x0000_s1209" style="position:absolute;left:349;top:1778;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dyy3wgAA&#10;ANwAAAAPAAAAZHJzL2Rvd25yZXYueG1sRI/NigIxEITvgu8QWvCmGQUXdzSKCIIuXhz3AZpJzw8m&#10;nSHJOrNvbxaEPRZV9RW13Q/WiCf50DpWsJhnIIhLp1uuFXzfT7M1iBCRNRrHpOCXAux349EWc+16&#10;vtGziLVIEA45Kmhi7HIpQ9mQxTB3HXHyKuctxiR9LbXHPsGtkcss+5AWW04LDXZ0bKh8FD9WgbwX&#10;p35dGJ+5r2V1NZfzrSKn1HQyHDYgIg3xP/xun7WC1eIT/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d3LLfCAAAA3AAAAA8AAAAAAAAAAAAAAAAAlwIAAGRycy9kb3du&#10;cmV2LnhtbFBLBQYAAAAABAAEAPUAAACGAwAAAAA=&#10;" filled="f" stroked="f">
                  <v:textbox style="mso-fit-shape-to-text:t" inset="0,0,0,0">
                    <w:txbxContent>
                      <w:p w14:paraId="307952BF" w14:textId="77777777" w:rsidR="00C35B20" w:rsidRDefault="00C35B20" w:rsidP="001E227A">
                        <w:r>
                          <w:rPr>
                            <w:rFonts w:ascii="Calibri" w:hAnsi="Calibri" w:cs="Calibri"/>
                            <w:color w:val="000000"/>
                            <w:kern w:val="0"/>
                            <w:sz w:val="16"/>
                            <w:szCs w:val="16"/>
                          </w:rPr>
                          <w:t>-</w:t>
                        </w:r>
                      </w:p>
                    </w:txbxContent>
                  </v:textbox>
                </v:rect>
                <v:rect id="Rectangle 3963" o:spid="_x0000_s1210" style="position:absolute;left:394;top:1778;width:8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IU+XvgAA&#10;ANwAAAAPAAAAZHJzL2Rvd25yZXYueG1sRE/LisIwFN0L/kO4wuw0tTAi1SgiCI7MxuoHXJrbByY3&#10;JYm28/dmMeDycN7b/WiNeJEPnWMFy0UGgrhyuuNGwf12mq9BhIis0TgmBX8UYL+bTrZYaDfwlV5l&#10;bEQK4VCggjbGvpAyVC1ZDAvXEyeudt5iTNA3UnscUrg1Ms+ylbTYcWposadjS9WjfFoF8laehnVp&#10;fOYuef1rfs7XmpxSX7PxsAERaYwf8b/7rBV852l+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OCFPl74AAADcAAAADwAAAAAAAAAAAAAAAACXAgAAZHJzL2Rvd25yZXYu&#10;eG1sUEsFBgAAAAAEAAQA9QAAAIIDAAAAAA==&#10;" filled="f" stroked="f">
                  <v:textbox style="mso-fit-shape-to-text:t" inset="0,0,0,0">
                    <w:txbxContent>
                      <w:p w14:paraId="707D5304" w14:textId="77777777" w:rsidR="00C35B20" w:rsidRDefault="00C35B20" w:rsidP="001E227A">
                        <w:r>
                          <w:rPr>
                            <w:rFonts w:ascii="Calibri" w:hAnsi="Calibri" w:cs="Calibri"/>
                            <w:color w:val="000000"/>
                            <w:kern w:val="0"/>
                            <w:sz w:val="16"/>
                            <w:szCs w:val="16"/>
                          </w:rPr>
                          <w:t>C</w:t>
                        </w:r>
                      </w:p>
                    </w:txbxContent>
                  </v:textbox>
                </v:rect>
                <v:rect id="Rectangle 3964" o:spid="_x0000_s1211" style="position:absolute;left:767;top:1778;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beoMwQAA&#10;ANwAAAAPAAAAZHJzL2Rvd25yZXYueG1sRI/disIwFITvF3yHcATv1tSCi3SNsiwIKt5YfYBDc/rD&#10;Jicliba+vRGEvRxm5htmvR2tEXfyoXOsYDHPQBBXTnfcKLhedp8rECEiazSOScGDAmw3k481FtoN&#10;fKZ7GRuRIBwKVNDG2BdShqoli2HueuLk1c5bjEn6RmqPQ4JbI/Ms+5IWO04LLfb021L1V96sAnkp&#10;d8OqND5zx7w+mcP+XJNTajYdf75BRBrjf/jd3msFy3wB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V23qDMEAAADcAAAADwAAAAAAAAAAAAAAAACXAgAAZHJzL2Rvd25y&#10;ZXYueG1sUEsFBgAAAAAEAAQA9QAAAIUDAAAAAA==&#10;" filled="f" stroked="f">
                  <v:textbox style="mso-fit-shape-to-text:t" inset="0,0,0,0">
                    <w:txbxContent>
                      <w:p w14:paraId="360A265A" w14:textId="77777777" w:rsidR="00C35B20" w:rsidRDefault="00C35B20" w:rsidP="001E227A">
                        <w:r>
                          <w:rPr>
                            <w:rFonts w:ascii="Calibri" w:hAnsi="Calibri" w:cs="Calibri"/>
                            <w:color w:val="000000"/>
                            <w:kern w:val="0"/>
                            <w:sz w:val="16"/>
                            <w:szCs w:val="16"/>
                          </w:rPr>
                          <w:t>75</w:t>
                        </w:r>
                        <w:r>
                          <w:rPr>
                            <w:rFonts w:ascii="Calibri" w:hAnsi="Calibri" w:cs="Calibri" w:hint="eastAsia"/>
                            <w:color w:val="000000"/>
                            <w:kern w:val="0"/>
                            <w:sz w:val="16"/>
                            <w:szCs w:val="16"/>
                          </w:rPr>
                          <w:t>m</w:t>
                        </w:r>
                        <w:r>
                          <w:rPr>
                            <w:rFonts w:ascii="Calibri" w:hAnsi="Calibri" w:cs="Calibri"/>
                            <w:color w:val="000000"/>
                            <w:kern w:val="0"/>
                            <w:sz w:val="16"/>
                            <w:szCs w:val="16"/>
                          </w:rPr>
                          <w:t>g/m</w:t>
                        </w:r>
                      </w:p>
                    </w:txbxContent>
                  </v:textbox>
                </v:rect>
                <v:rect id="Rectangle 3965" o:spid="_x0000_s1212" style="position:absolute;left:1327;top:1746;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v3R7wQAA&#10;ANwAAAAPAAAAZHJzL2Rvd25yZXYueG1sRI/disIwFITvBd8hHGHvNLXgIl2jiCCo7I11H+DQnP5g&#10;clKSaOvbm4WFvRxm5htmsxutEU/yoXOsYLnIQBBXTnfcKPi5HedrECEiazSOScGLAuy208kGC+0G&#10;vtKzjI1IEA4FKmhj7AspQ9WSxbBwPXHyauctxiR9I7XHIcGtkXmWfUqLHaeFFns6tFTdy4dVIG/l&#10;cViXxmfuktff5ny61uSU+piN+y8Qkcb4H/5rn7SCVZ7D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p790e8EAAADcAAAADwAAAAAAAAAAAAAAAACXAgAAZHJzL2Rvd25y&#10;ZXYueG1sUEsFBgAAAAAEAAQA9QAAAIUDAAAAAA==&#10;" filled="f" stroked="f">
                  <v:textbox style="mso-fit-shape-to-text:t" inset="0,0,0,0">
                    <w:txbxContent>
                      <w:p w14:paraId="22B8CABA" w14:textId="77777777" w:rsidR="00C35B20" w:rsidRDefault="00C35B20" w:rsidP="001E227A">
                        <w:r>
                          <w:rPr>
                            <w:rFonts w:ascii="Calibri" w:hAnsi="Calibri" w:cs="Calibri"/>
                            <w:color w:val="000000"/>
                            <w:kern w:val="0"/>
                            <w:sz w:val="10"/>
                            <w:szCs w:val="10"/>
                          </w:rPr>
                          <w:t>2</w:t>
                        </w:r>
                      </w:p>
                    </w:txbxContent>
                  </v:textbox>
                </v:rect>
                <v:rect id="Rectangle 3966" o:spid="_x0000_s1213" style="position:absolute;left:3103;top:1778;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89HgwgAA&#10;ANwAAAAPAAAAZHJzL2Rvd25yZXYueG1sRI/dagIxFITvBd8hHME7zbrSIqtRRBBs6Y2rD3DYnP3B&#10;5GRJort9+6ZQ6OUwM98wu8NojXiRD51jBatlBoK4crrjRsH9dl5sQISIrNE4JgXfFOCwn052WGg3&#10;8JVeZWxEgnAoUEEbY19IGaqWLIal64mTVztvMSbpG6k9Dglujcyz7F1a7DgttNjTqaXqUT6tAnkr&#10;z8OmND5zn3n9ZT4u15qcUvPZeNyCiDTG//Bf+6IVvOV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jz0eDCAAAA3AAAAA8AAAAAAAAAAAAAAAAAlwIAAGRycy9kb3du&#10;cmV2LnhtbFBLBQYAAAAABAAEAPUAAACGAwAAAAA=&#10;" filled="f" stroked="f">
                  <v:textbox style="mso-fit-shape-to-text:t" inset="0,0,0,0">
                    <w:txbxContent>
                      <w:p w14:paraId="690C8E88" w14:textId="77777777" w:rsidR="00C35B20" w:rsidRDefault="00C35B20" w:rsidP="001E227A">
                        <w:r>
                          <w:rPr>
                            <w:rFonts w:ascii="Calibri" w:hAnsi="Calibri" w:cs="Calibri"/>
                            <w:color w:val="000000"/>
                            <w:kern w:val="0"/>
                            <w:sz w:val="16"/>
                            <w:szCs w:val="16"/>
                          </w:rPr>
                          <w:t>div (1hr)</w:t>
                        </w:r>
                      </w:p>
                    </w:txbxContent>
                  </v:textbox>
                </v:rect>
                <v:rect id="Rectangle 3967" o:spid="_x0000_s1214" style="position:absolute;left:123;top:2026;width:29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GkmUwgAA&#10;ANwAAAAPAAAAZHJzL2Rvd25yZXYueG1sRI/dagIxFITvBd8hHME7zbrYIqtRRBBs6Y2rD3DYnP3B&#10;5GRJort9+6ZQ6OUwM98wu8NojXiRD51jBatlBoK4crrjRsH9dl5sQISIrNE4JgXfFOCwn052WGg3&#10;8JVeZWxEgnAoUEEbY19IGaqWLIal64mTVztvMSbpG6k9Dglujcyz7F1a7DgttNjTqaXqUT6tAnkr&#10;z8OmND5zn3n9ZT4u15qcUvPZeNyCiDTG//Bf+6IVvOV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caSZTCAAAA3AAAAA8AAAAAAAAAAAAAAAAAlwIAAGRycy9kb3du&#10;cmV2LnhtbFBLBQYAAAAABAAEAPUAAACGAwAAAAA=&#10;" filled="f" stroked="f">
                  <v:textbox style="mso-fit-shape-to-text:t" inset="0,0,0,0">
                    <w:txbxContent>
                      <w:p w14:paraId="1AA9E0E0" w14:textId="77777777" w:rsidR="00C35B20" w:rsidRDefault="00C35B20" w:rsidP="001E227A">
                        <w:r>
                          <w:rPr>
                            <w:rFonts w:ascii="Calibri" w:hAnsi="Calibri" w:cs="Calibri"/>
                            <w:color w:val="000000"/>
                            <w:kern w:val="0"/>
                            <w:sz w:val="16"/>
                            <w:szCs w:val="16"/>
                          </w:rPr>
                          <w:t xml:space="preserve">MTX </w:t>
                        </w:r>
                      </w:p>
                    </w:txbxContent>
                  </v:textbox>
                </v:rect>
                <v:rect id="Rectangle 3968" o:spid="_x0000_s1215" style="position:absolute;left:439;top:2026;width:4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VuwPwQAA&#10;ANwAAAAPAAAAZHJzL2Rvd25yZXYueG1sRI/disIwFITvhX2HcIS909SCi1SjiCC44o3VBzg0pz+Y&#10;nJQka7tvbxaEvRxm5htmsxutEU/yoXOsYDHPQBBXTnfcKLjfjrMViBCRNRrHpOCXAuy2H5MNFtoN&#10;fKVnGRuRIBwKVNDG2BdShqoli2HueuLk1c5bjEn6RmqPQ4JbI/Ms+5IWO04LLfZ0aKl6lD9WgbyV&#10;x2FVGp+5c15fzPfpWpNT6nM67tcgIo3xP/xun7SCZb6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KFbsD8EAAADcAAAADwAAAAAAAAAAAAAAAACXAgAAZHJzL2Rvd25y&#10;ZXYueG1sUEsFBgAAAAAEAAQA9QAAAIUDAAAAAA==&#10;" filled="f" stroked="f">
                  <v:textbox style="mso-fit-shape-to-text:t" inset="0,0,0,0">
                    <w:txbxContent>
                      <w:p w14:paraId="5408A307" w14:textId="77777777" w:rsidR="00C35B20" w:rsidRDefault="00C35B20" w:rsidP="001E227A">
                        <w:r>
                          <w:rPr>
                            <w:rFonts w:ascii="Calibri" w:hAnsi="Calibri" w:cs="Calibri"/>
                            <w:color w:val="000000"/>
                            <w:kern w:val="0"/>
                            <w:sz w:val="16"/>
                            <w:szCs w:val="16"/>
                          </w:rPr>
                          <w:t xml:space="preserve">15mg + </w:t>
                        </w:r>
                      </w:p>
                    </w:txbxContent>
                  </v:textbox>
                </v:rect>
                <v:rect id="Rectangle 3969" o:spid="_x0000_s1216" style="position:absolute;left:935;top:2026;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hHJ4wQAA&#10;ANwAAAAPAAAAZHJzL2Rvd25yZXYueG1sRI/disIwFITvF3yHcBa8W9MtKFKNsiwIKntj9QEOzekP&#10;Jicliba+vVkQvBxm5htmvR2tEXfyoXOs4HuWgSCunO64UXA5776WIEJE1mgck4IHBdhuJh9rLLQb&#10;+ET3MjYiQTgUqKCNsS+kDFVLFsPM9cTJq523GJP0jdQehwS3RuZZtpAWO04LLfb021J1LW9WgTyX&#10;u2FZGp+5Y17/mcP+VJNTavo5/qxARBrjO/xq77WCeb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2IRyeMEAAADcAAAADwAAAAAAAAAAAAAAAACXAgAAZHJzL2Rvd25y&#10;ZXYueG1sUEsFBgAAAAAEAAQA9QAAAIUDAAAAAA==&#10;" filled="f" stroked="f">
                  <v:textbox style="mso-fit-shape-to-text:t" inset="0,0,0,0">
                    <w:txbxContent>
                      <w:p w14:paraId="7A42608E" w14:textId="77777777" w:rsidR="00C35B20" w:rsidRDefault="00C35B20" w:rsidP="001E227A">
                        <w:r>
                          <w:rPr>
                            <w:rFonts w:ascii="Calibri" w:hAnsi="Calibri" w:cs="Calibri"/>
                            <w:color w:val="000000"/>
                            <w:kern w:val="0"/>
                            <w:sz w:val="16"/>
                            <w:szCs w:val="16"/>
                          </w:rPr>
                          <w:t>Ara</w:t>
                        </w:r>
                      </w:p>
                    </w:txbxContent>
                  </v:textbox>
                </v:rect>
                <v:rect id="Rectangle 3970" o:spid="_x0000_s1217" style="position:absolute;left:1184;top:2026;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yNfjwgAA&#10;ANwAAAAPAAAAZHJzL2Rvd25yZXYueG1sRI/dagIxFITvBd8hHME7zbpgK6tRRBBs6Y2rD3DYnP3B&#10;5GRJort9+6ZQ6OUwM98wu8NojXiRD51jBatlBoK4crrjRsH9dl5sQISIrNE4JgXfFOCwn052WGg3&#10;8JVeZWxEgnAoUEEbY19IGaqWLIal64mTVztvMSbpG6k9Dglujcyz7E1a7DgttNjTqaXqUT6tAnkr&#10;z8OmND5zn3n9ZT4u15qcUvPZeNyCiDTG//Bf+6IVrPN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fI1+PCAAAA3AAAAA8AAAAAAAAAAAAAAAAAlwIAAGRycy9kb3du&#10;cmV2LnhtbFBLBQYAAAAABAAEAPUAAACGAwAAAAA=&#10;" filled="f" stroked="f">
                  <v:textbox style="mso-fit-shape-to-text:t" inset="0,0,0,0">
                    <w:txbxContent>
                      <w:p w14:paraId="29B39E53" w14:textId="77777777" w:rsidR="00C35B20" w:rsidRDefault="00C35B20" w:rsidP="001E227A">
                        <w:r>
                          <w:rPr>
                            <w:rFonts w:ascii="Calibri" w:hAnsi="Calibri" w:cs="Calibri"/>
                            <w:color w:val="000000"/>
                            <w:kern w:val="0"/>
                            <w:sz w:val="16"/>
                            <w:szCs w:val="16"/>
                          </w:rPr>
                          <w:t>-</w:t>
                        </w:r>
                      </w:p>
                    </w:txbxContent>
                  </v:textbox>
                </v:rect>
                <v:rect id="Rectangle 3971" o:spid="_x0000_s1218" style="position:absolute;left:1206;top:2026;width:8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V0ORvgAA&#10;ANwAAAAPAAAAZHJzL2Rvd25yZXYueG1sRE/LisIwFN0L/kO4wuw0tTAi1SgiCI7MxuoHXJrbByY3&#10;JYm28/dmMeDycN7b/WiNeJEPnWMFy0UGgrhyuuNGwf12mq9BhIis0TgmBX8UYL+bTrZYaDfwlV5l&#10;bEQK4VCggjbGvpAyVC1ZDAvXEyeudt5iTNA3UnscUrg1Ms+ylbTYcWposadjS9WjfFoF8laehnVp&#10;fOYuef1rfs7XmpxSX7PxsAERaYwf8b/7rBV852lt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xldDkb4AAADcAAAADwAAAAAAAAAAAAAAAACXAgAAZHJzL2Rvd25yZXYu&#10;eG1sUEsFBgAAAAAEAAQA9QAAAIIDAAAAAA==&#10;" filled="f" stroked="f">
                  <v:textbox style="mso-fit-shape-to-text:t" inset="0,0,0,0">
                    <w:txbxContent>
                      <w:p w14:paraId="6D86F03B" w14:textId="77777777" w:rsidR="00C35B20" w:rsidRDefault="00C35B20" w:rsidP="001E227A">
                        <w:r>
                          <w:rPr>
                            <w:rFonts w:ascii="Calibri" w:hAnsi="Calibri" w:cs="Calibri"/>
                            <w:color w:val="000000"/>
                            <w:kern w:val="0"/>
                            <w:sz w:val="16"/>
                            <w:szCs w:val="16"/>
                          </w:rPr>
                          <w:t>C 40mg</w:t>
                        </w:r>
                        <w:r>
                          <w:rPr>
                            <w:rFonts w:ascii="Calibri" w:hAnsi="Calibri" w:cs="Calibri" w:hint="eastAsia"/>
                            <w:color w:val="000000"/>
                            <w:kern w:val="0"/>
                            <w:sz w:val="16"/>
                            <w:szCs w:val="16"/>
                          </w:rPr>
                          <w:t xml:space="preserve"> </w:t>
                        </w:r>
                        <w:r>
                          <w:rPr>
                            <w:rFonts w:ascii="Calibri" w:hAnsi="Calibri" w:cs="Calibri"/>
                            <w:color w:val="000000"/>
                            <w:kern w:val="0"/>
                            <w:sz w:val="16"/>
                            <w:szCs w:val="16"/>
                          </w:rPr>
                          <w:t>+DEX</w:t>
                        </w:r>
                      </w:p>
                    </w:txbxContent>
                  </v:textbox>
                </v:rect>
                <v:rect id="Rectangle 3975" o:spid="_x0000_s1219" style="position:absolute;left:2100;top:2026;width:6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G+YKwgAA&#10;ANwAAAAPAAAAZHJzL2Rvd25yZXYueG1sRI/dagIxFITvC75DOIJ3NeuCRVejiCBo6Y2rD3DYnP3B&#10;5GRJUnf79qZQ6OUwM98w2/1ojXiSD51jBYt5BoK4crrjRsH9dnpfgQgRWaNxTAp+KMB+N3nbYqHd&#10;wFd6lrERCcKhQAVtjH0hZahashjmridOXu28xZikb6T2OCS4NTLPsg9pseO00GJPx5aqR/ltFchb&#10;eRpWpfGZ+8zrL3M5X2tySs2m42EDItIY/8N/7bNWsMz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kb5grCAAAA3AAAAA8AAAAAAAAAAAAAAAAAlwIAAGRycy9kb3du&#10;cmV2LnhtbFBLBQYAAAAABAAEAPUAAACGAwAAAAA=&#10;" filled="f" stroked="f">
                  <v:textbox style="mso-fit-shape-to-text:t" inset="0,0,0,0">
                    <w:txbxContent>
                      <w:p w14:paraId="5C26E0B9" w14:textId="77777777" w:rsidR="00C35B20" w:rsidRDefault="00C35B20" w:rsidP="001E227A">
                        <w:r>
                          <w:rPr>
                            <w:rFonts w:ascii="Calibri" w:hAnsi="Calibri" w:cs="Calibri"/>
                            <w:color w:val="000000"/>
                            <w:kern w:val="0"/>
                            <w:sz w:val="16"/>
                            <w:szCs w:val="16"/>
                          </w:rPr>
                          <w:t>4mg/body</w:t>
                        </w:r>
                      </w:p>
                    </w:txbxContent>
                  </v:textbox>
                </v:rect>
                <v:rect id="Rectangle 3976" o:spid="_x0000_s1220" style="position:absolute;left:3103;top:2026;width:13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NlKvwAA&#10;ANwAAAAPAAAAZHJzL2Rvd25yZXYueG1sRE/LisIwFN0L8w/hDsxO01EUqUaRAUEHN7Z+wKW5fWBy&#10;U5Jo699PFgMuD+e93Y/WiCf50DlW8D3LQBBXTnfcKLiVx+kaRIjIGo1jUvCiAPvdx2SLuXYDX+lZ&#10;xEakEA45Kmhj7HMpQ9WSxTBzPXHiauctxgR9I7XHIYVbI+dZtpIWO04NLfb001J1Lx5WgSyL47Au&#10;jM/c77y+mPPpWpNT6utzPGxARBrjW/zvPmkFy0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342Uq/AAAA3AAAAA8AAAAAAAAAAAAAAAAAlwIAAGRycy9kb3ducmV2&#10;LnhtbFBLBQYAAAAABAAEAPUAAACDAwAAAAA=&#10;" filled="f" stroked="f">
                  <v:textbox style="mso-fit-shape-to-text:t" inset="0,0,0,0">
                    <w:txbxContent>
                      <w:p w14:paraId="2CF6DFDC" w14:textId="77777777" w:rsidR="00C35B20" w:rsidRDefault="00C35B20" w:rsidP="001E227A">
                        <w:r>
                          <w:rPr>
                            <w:rFonts w:ascii="Calibri" w:hAnsi="Calibri" w:cs="Calibri"/>
                            <w:color w:val="000000"/>
                            <w:kern w:val="0"/>
                            <w:sz w:val="16"/>
                            <w:szCs w:val="16"/>
                          </w:rPr>
                          <w:t>i.t</w:t>
                        </w:r>
                      </w:p>
                    </w:txbxContent>
                  </v:textbox>
                </v:rect>
                <v:rect id="Rectangle 3977" o:spid="_x0000_s1221" style="position:absolute;left:3239;top:2026;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tHzRwgAA&#10;ANwAAAAPAAAAZHJzL2Rvd25yZXYueG1sRI/NigIxEITvgu8QWvCmGRUXGY0iguAuXhx9gGbS84NJ&#10;Z0iiM/v2m4WFPRZV9RW1OwzWiDf50DpWsJhnIIhLp1uuFTzu59kGRIjIGo1jUvBNAQ778WiHuXY9&#10;3+hdxFokCIccFTQxdrmUoWzIYpi7jjh5lfMWY5K+ltpjn+DWyGWWfUiLLaeFBjs6NVQ+i5dVIO/F&#10;ud8Uxmfua1ldzeflVpFTajoZjlsQkYb4H/5rX7SC9Wo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K0fNHCAAAA3AAAAA8AAAAAAAAAAAAAAAAAlwIAAGRycy9kb3du&#10;cmV2LnhtbFBLBQYAAAAABAAEAPUAAACGAwAAAAA=&#10;" filled="f" stroked="f">
                  <v:textbox style="mso-fit-shape-to-text:t" inset="0,0,0,0">
                    <w:txbxContent>
                      <w:p w14:paraId="3786E2F2" w14:textId="77777777" w:rsidR="00C35B20" w:rsidRDefault="00C35B20" w:rsidP="001E227A">
                        <w:r>
                          <w:rPr>
                            <w:rFonts w:ascii="Calibri" w:hAnsi="Calibri" w:cs="Calibri"/>
                            <w:color w:val="000000"/>
                            <w:kern w:val="0"/>
                            <w:sz w:val="16"/>
                            <w:szCs w:val="16"/>
                          </w:rPr>
                          <w:t>.</w:t>
                        </w:r>
                      </w:p>
                    </w:txbxContent>
                  </v:textbox>
                </v:rect>
                <v:rect id="Rectangle 3978" o:spid="_x0000_s1222" style="position:absolute;left:4145;top:99;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ZuKmwgAA&#10;ANwAAAAPAAAAZHJzL2Rvd25yZXYueG1sRI/dagIxFITvBd8hHME7zbrSIqtRRBBs6Y2rD3DYnP3B&#10;5GRJort9+6ZQ6OUwM98wu8NojXiRD51jBatlBoK4crrjRsH9dl5sQISIrNE4JgXfFOCwn052WGg3&#10;8JVeZWxEgnAoUEEbY19IGaqWLIal64mTVztvMSbpG6k9Dglujcyz7F1a7DgttNjTqaXqUT6tAnkr&#10;z8OmND5zn3n9ZT4u15qcUvPZeNyCiDTG//Bf+6IVvK1z+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Jm4qbCAAAA3AAAAA8AAAAAAAAAAAAAAAAAlwIAAGRycy9kb3du&#10;cmV2LnhtbFBLBQYAAAAABAAEAPUAAACGAwAAAAA=&#10;" filled="f" stroked="f">
                  <v:textbox style="mso-fit-shape-to-text:t" inset="0,0,0,0">
                    <w:txbxContent>
                      <w:p w14:paraId="11D73B60" w14:textId="77777777" w:rsidR="00C35B20" w:rsidRDefault="00C35B20" w:rsidP="001E227A">
                        <w:r>
                          <w:rPr>
                            <w:rFonts w:ascii="Calibri" w:hAnsi="Calibri" w:cs="Calibri"/>
                            <w:color w:val="000000"/>
                            <w:kern w:val="0"/>
                            <w:sz w:val="16"/>
                            <w:szCs w:val="16"/>
                          </w:rPr>
                          <w:t>1</w:t>
                        </w:r>
                      </w:p>
                    </w:txbxContent>
                  </v:textbox>
                </v:rect>
                <v:rect id="Rectangle 3979" o:spid="_x0000_s1223" style="position:absolute;left:4778;top:99;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Kkc9wgAA&#10;ANwAAAAPAAAAZHJzL2Rvd25yZXYueG1sRI/NigIxEITvgu8QWvCmGRVFZo0igqCLF8d9gGbS84NJ&#10;Z0iyzuzbbxYWPBZV9RW1OwzWiBf50DpWsJhnIIhLp1uuFXw9zrMtiBCRNRrHpOCHAhz249EOc+16&#10;vtOriLVIEA45Kmhi7HIpQ9mQxTB3HXHyKuctxiR9LbXHPsGtkcss20iLLaeFBjs6NVQ+i2+rQD6K&#10;c78tjM/c57K6mevlXpFTajoZjh8gIg3xHf5vX7SC9WoF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0qRz3CAAAA3AAAAA8AAAAAAAAAAAAAAAAAlwIAAGRycy9kb3du&#10;cmV2LnhtbFBLBQYAAAAABAAEAPUAAACGAwAAAAA=&#10;" filled="f" stroked="f">
                  <v:textbox style="mso-fit-shape-to-text:t" inset="0,0,0,0">
                    <w:txbxContent>
                      <w:p w14:paraId="678AD650" w14:textId="77777777" w:rsidR="00C35B20" w:rsidRDefault="00C35B20" w:rsidP="001E227A">
                        <w:r>
                          <w:rPr>
                            <w:rFonts w:ascii="Calibri" w:hAnsi="Calibri" w:cs="Calibri"/>
                            <w:color w:val="000000"/>
                            <w:kern w:val="0"/>
                            <w:sz w:val="16"/>
                            <w:szCs w:val="16"/>
                          </w:rPr>
                          <w:t>8</w:t>
                        </w:r>
                      </w:p>
                    </w:txbxContent>
                  </v:textbox>
                </v:rect>
                <v:rect id="Rectangle 3980" o:spid="_x0000_s1224" style="position:absolute;left:5376;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w99JwgAA&#10;ANwAAAAPAAAAZHJzL2Rvd25yZXYueG1sRI/dagIxFITvC75DOIJ3NatWkdUoUhBs8cbVBzhszv5g&#10;crIkqbt9+6YgeDnMzDfMdj9YIx7kQ+tYwWyagSAunW65VnC7Ht/XIEJE1mgck4JfCrDfjd62mGvX&#10;84UeRaxFgnDIUUETY5dLGcqGLIap64iTVzlvMSbpa6k99glujZxn2UpabDktNNjRZ0PlvfixCuS1&#10;OPbrwvjMfc+rs/k6XSpySk3Gw2EDItIQX+Fn+6QVLBcf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LD30nCAAAA3AAAAA8AAAAAAAAAAAAAAAAAlwIAAGRycy9kb3du&#10;cmV2LnhtbFBLBQYAAAAABAAEAPUAAACGAwAAAAA=&#10;" filled="f" stroked="f">
                  <v:textbox style="mso-fit-shape-to-text:t" inset="0,0,0,0">
                    <w:txbxContent>
                      <w:p w14:paraId="1BAB148E" w14:textId="77777777" w:rsidR="00C35B20" w:rsidRDefault="00C35B20" w:rsidP="001E227A">
                        <w:r>
                          <w:rPr>
                            <w:rFonts w:ascii="Calibri" w:hAnsi="Calibri" w:cs="Calibri"/>
                            <w:color w:val="000000"/>
                            <w:kern w:val="0"/>
                            <w:sz w:val="16"/>
                            <w:szCs w:val="16"/>
                          </w:rPr>
                          <w:t>15</w:t>
                        </w:r>
                      </w:p>
                    </w:txbxContent>
                  </v:textbox>
                </v:rect>
                <v:rect id="Rectangle 3981" o:spid="_x0000_s1225" style="position:absolute;left:6008;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j3rSwgAA&#10;ANwAAAAPAAAAZHJzL2Rvd25yZXYueG1sRI/NigIxEITvgu8QWtibZlRcZNYoIggqXhz3AZpJzw8m&#10;nSHJOrNvvxGEPRZV9RW12Q3WiCf50DpWMJ9lIIhLp1uuFXzfj9M1iBCRNRrHpOCXAuy249EGc+16&#10;vtGziLVIEA45Kmhi7HIpQ9mQxTBzHXHyKuctxiR9LbXHPsGtkYss+5QWW04LDXZ0aKh8FD9WgbwX&#10;x35dGJ+5y6K6mvPpVpFT6mMy7L9ARBrif/jdPmkFq+UK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2PetLCAAAA3AAAAA8AAAAAAAAAAAAAAAAAlwIAAGRycy9kb3du&#10;cmV2LnhtbFBLBQYAAAAABAAEAPUAAACGAwAAAAA=&#10;" filled="f" stroked="f">
                  <v:textbox style="mso-fit-shape-to-text:t" inset="0,0,0,0">
                    <w:txbxContent>
                      <w:p w14:paraId="75F0CCC6" w14:textId="77777777" w:rsidR="00C35B20" w:rsidRDefault="00C35B20" w:rsidP="001E227A">
                        <w:r>
                          <w:rPr>
                            <w:rFonts w:ascii="Calibri" w:hAnsi="Calibri" w:cs="Calibri"/>
                            <w:color w:val="000000"/>
                            <w:kern w:val="0"/>
                            <w:sz w:val="16"/>
                            <w:szCs w:val="16"/>
                          </w:rPr>
                          <w:t>22</w:t>
                        </w:r>
                      </w:p>
                    </w:txbxContent>
                  </v:textbox>
                </v:rect>
                <v:rect id="Rectangle 3982" o:spid="_x0000_s1226" style="position:absolute;left:6640;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XeSlwgAA&#10;ANwAAAAPAAAAZHJzL2Rvd25yZXYueG1sRI/NigIxEITvgu8QWvCmGZUVmTWKCIIuXhz3AZpJzw8m&#10;nSHJOrNvbxaEPRZV9RW13Q/WiCf50DpWsJhnIIhLp1uuFXzfT7MNiBCRNRrHpOCXAux349EWc+16&#10;vtGziLVIEA45Kmhi7HIpQ9mQxTB3HXHyKuctxiR9LbXHPsGtkcssW0uLLaeFBjs6NlQ+ih+rQN6L&#10;U78pjM/c17K6msv5VpFTajoZDp8gIg3xP/xun7WCj9U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1d5KXCAAAA3AAAAA8AAAAAAAAAAAAAAAAAlwIAAGRycy9kb3du&#10;cmV2LnhtbFBLBQYAAAAABAAEAPUAAACGAwAAAAA=&#10;" filled="f" stroked="f">
                  <v:textbox style="mso-fit-shape-to-text:t" inset="0,0,0,0">
                    <w:txbxContent>
                      <w:p w14:paraId="617C2C7B" w14:textId="77777777" w:rsidR="00C35B20" w:rsidRDefault="00C35B20" w:rsidP="001E227A">
                        <w:r>
                          <w:rPr>
                            <w:rFonts w:ascii="Calibri" w:hAnsi="Calibri" w:cs="Calibri"/>
                            <w:color w:val="000000"/>
                            <w:kern w:val="0"/>
                            <w:sz w:val="16"/>
                            <w:szCs w:val="16"/>
                          </w:rPr>
                          <w:t>29</w:t>
                        </w:r>
                      </w:p>
                    </w:txbxContent>
                  </v:textbox>
                </v:rect>
                <v:rect id="Rectangle 3983" o:spid="_x0000_s1227" style="position:absolute;left:6854;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EUE+wgAA&#10;ANwAAAAPAAAAZHJzL2Rvd25yZXYueG1sRI/dagIxFITvC75DOIJ3NatSldUoUhBs8cbVBzhszv5g&#10;crIkqbt9+6YgeDnMzDfMdj9YIx7kQ+tYwWyagSAunW65VnC7Ht/XIEJE1mgck4JfCrDfjd62mGvX&#10;84UeRaxFgnDIUUETY5dLGcqGLIap64iTVzlvMSbpa6k99glujZxn2VJabDktNNjRZ0PlvfixCuS1&#10;OPbrwvjMfc+rs/k6XSpySk3Gw2EDItIQX+Fn+6QVfCx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IRQT7CAAAA3AAAAA8AAAAAAAAAAAAAAAAAlwIAAGRycy9kb3du&#10;cmV2LnhtbFBLBQYAAAAABAAEAPUAAACGAwAAAAA=&#10;" filled="f" stroked="f">
                  <v:textbox style="mso-fit-shape-to-text:t" inset="0,0,0,0">
                    <w:txbxContent>
                      <w:p w14:paraId="25A434CB" w14:textId="77777777" w:rsidR="00C35B20" w:rsidRDefault="00C35B20" w:rsidP="001E227A">
                        <w:r>
                          <w:rPr>
                            <w:rFonts w:ascii="Calibri" w:hAnsi="Calibri" w:cs="Calibri"/>
                            <w:color w:val="000000"/>
                            <w:kern w:val="0"/>
                            <w:sz w:val="16"/>
                            <w:szCs w:val="16"/>
                          </w:rPr>
                          <w:t>31</w:t>
                        </w:r>
                      </w:p>
                    </w:txbxContent>
                  </v:textbox>
                </v:rect>
                <v:rect id="Rectangle 3984" o:spid="_x0000_s1228" style="position:absolute;left:7069;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jtVMvwAA&#10;ANwAAAAPAAAAZHJzL2Rvd25yZXYueG1sRE/LisIwFN0L8w/hDsxO01EUqUaRAUEHN7Z+wKW5fWBy&#10;U5Jo699PFgMuD+e93Y/WiCf50DlW8D3LQBBXTnfcKLiVx+kaRIjIGo1jUvCiAPvdx2SLuXYDX+lZ&#10;xEakEA45Kmhj7HMpQ9WSxTBzPXHiauctxgR9I7XHIYVbI+dZtpIWO04NLfb001J1Lx5WgSyL47Au&#10;jM/c77y+mPPpWpNT6utzPGxARBrjW/zvPmkFy0Vam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OO1Uy/AAAA3AAAAA8AAAAAAAAAAAAAAAAAlwIAAGRycy9kb3ducmV2&#10;LnhtbFBLBQYAAAAABAAEAPUAAACDAwAAAAA=&#10;" filled="f" stroked="f">
                  <v:textbox style="mso-fit-shape-to-text:t" inset="0,0,0,0">
                    <w:txbxContent>
                      <w:p w14:paraId="76CC9ACE" w14:textId="77777777" w:rsidR="00C35B20" w:rsidRDefault="00C35B20" w:rsidP="001E227A">
                        <w:r>
                          <w:rPr>
                            <w:rFonts w:ascii="Calibri" w:hAnsi="Calibri" w:cs="Calibri"/>
                            <w:color w:val="000000"/>
                            <w:kern w:val="0"/>
                            <w:sz w:val="16"/>
                            <w:szCs w:val="16"/>
                          </w:rPr>
                          <w:t>33</w:t>
                        </w:r>
                      </w:p>
                    </w:txbxContent>
                  </v:textbox>
                </v:rect>
                <v:rect id="Rectangle 3985" o:spid="_x0000_s1229" style="position:absolute;left:7396;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wnDXwgAA&#10;ANwAAAAPAAAAZHJzL2Rvd25yZXYueG1sRI/dagIxFITvC75DOIJ3NatS0dUoUhBs8cbVBzhszv5g&#10;crIkqbt9+6YgeDnMzDfMdj9YIx7kQ+tYwWyagSAunW65VnC7Ht9XIEJE1mgck4JfCrDfjd62mGvX&#10;84UeRaxFgnDIUUETY5dLGcqGLIap64iTVzlvMSbpa6k99glujZxn2VJabDktNNjRZ0PlvfixCuS1&#10;OParwvjMfc+rs/k6XSpySk3Gw2EDItIQX+Fn+6QVfCz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zCcNfCAAAA3AAAAA8AAAAAAAAAAAAAAAAAlwIAAGRycy9kb3du&#10;cmV2LnhtbFBLBQYAAAAABAAEAPUAAACGAwAAAAA=&#10;" filled="f" stroked="f">
                  <v:textbox style="mso-fit-shape-to-text:t" inset="0,0,0,0">
                    <w:txbxContent>
                      <w:p w14:paraId="35025A51" w14:textId="77777777" w:rsidR="00C35B20" w:rsidRDefault="00C35B20" w:rsidP="001E227A">
                        <w:r>
                          <w:rPr>
                            <w:rFonts w:ascii="Calibri" w:hAnsi="Calibri" w:cs="Calibri"/>
                            <w:color w:val="000000"/>
                            <w:kern w:val="0"/>
                            <w:sz w:val="16"/>
                            <w:szCs w:val="16"/>
                          </w:rPr>
                          <w:t>36</w:t>
                        </w:r>
                      </w:p>
                    </w:txbxContent>
                  </v:textbox>
                </v:rect>
                <v:rect id="Rectangle 3986" o:spid="_x0000_s1230" style="position:absolute;left:7712;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qo3vwAA&#10;ANwAAAAPAAAAZHJzL2Rvd25yZXYueG1sRE/LisIwFN0L8w/hDsxO0xEVqUaRAUEHN7Z+wKW5fWBy&#10;U5Jo699PFgMuD+e93Y/WiCf50DlW8D3LQBBXTnfcKLiVx+kaRIjIGo1jUvCiAPvdx2SLuXYDX+lZ&#10;xEakEA45Kmhj7HMpQ9WSxTBzPXHiauctxgR9I7XHIYVbI+dZtpIWO04NLfb001J1Lx5WgSyL47Au&#10;jM/c77y+mPPpWpNT6utzPGxARBrjW/zvPmkFy0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X+qje/AAAA3AAAAA8AAAAAAAAAAAAAAAAAlwIAAGRycy9kb3ducmV2&#10;LnhtbFBLBQYAAAAABAAEAPUAAACDAwAAAAA=&#10;" filled="f" stroked="f">
                  <v:textbox style="mso-fit-shape-to-text:t" inset="0,0,0,0">
                    <w:txbxContent>
                      <w:p w14:paraId="2668DEE4" w14:textId="77777777" w:rsidR="00C35B20" w:rsidRDefault="00C35B20" w:rsidP="001E227A">
                        <w:r>
                          <w:rPr>
                            <w:rFonts w:ascii="Calibri" w:hAnsi="Calibri" w:cs="Calibri"/>
                            <w:color w:val="000000"/>
                            <w:kern w:val="0"/>
                            <w:sz w:val="16"/>
                            <w:szCs w:val="16"/>
                          </w:rPr>
                          <w:t>40</w:t>
                        </w:r>
                      </w:p>
                    </w:txbxContent>
                  </v:textbox>
                </v:rect>
                <v:rect id="Rectangle 3987" o:spid="_x0000_s1231" style="position:absolute;left:8028;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sg+swgAA&#10;ANwAAAAPAAAAZHJzL2Rvd25yZXYueG1sRI/NigIxEITvgu8QWvCmGUUXGY0iguAuXhx9gGbS84NJ&#10;Z0iiM/v2m4WFPRZV9RW1OwzWiDf50DpWsJhnIIhLp1uuFTzu59kGRIjIGo1jUvBNAQ778WiHuXY9&#10;3+hdxFokCIccFTQxdrmUoWzIYpi7jjh5lfMWY5K+ltpjn+DWyGWWfUiLLaeFBjs6NVQ+i5dVIO/F&#10;ud8Uxmfua1ldzeflVpFTajoZjlsQkYb4H/5rX7SC9Wo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qyD6zCAAAA3AAAAA8AAAAAAAAAAAAAAAAAlwIAAGRycy9kb3du&#10;cmV2LnhtbFBLBQYAAAAABAAEAPUAAACGAwAAAAA=&#10;" filled="f" stroked="f">
                  <v:textbox style="mso-fit-shape-to-text:t" inset="0,0,0,0">
                    <w:txbxContent>
                      <w:p w14:paraId="290436D8" w14:textId="77777777" w:rsidR="00C35B20" w:rsidRDefault="00C35B20" w:rsidP="001E227A">
                        <w:r>
                          <w:rPr>
                            <w:rFonts w:ascii="Calibri" w:hAnsi="Calibri" w:cs="Calibri"/>
                            <w:color w:val="000000"/>
                            <w:kern w:val="0"/>
                            <w:sz w:val="16"/>
                            <w:szCs w:val="16"/>
                          </w:rPr>
                          <w:t>43</w:t>
                        </w:r>
                      </w:p>
                    </w:txbxContent>
                  </v:textbox>
                </v:rect>
                <v:rect id="Rectangle 3988" o:spid="_x0000_s1232" style="position:absolute;left:8344;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YJHbwgAA&#10;ANwAAAAPAAAAZHJzL2Rvd25yZXYueG1sRI/dagIxFITvBd8hHME7zbrYIqtRRBBs6Y2rD3DYnP3B&#10;5GRJort9+6ZQ6OUwM98wu8NojXiRD51jBatlBoK4crrjRsH9dl5sQISIrNE4JgXfFOCwn052WGg3&#10;8JVeZWxEgnAoUEEbY19IGaqWLIal64mTVztvMSbpG6k9Dglujcyz7F1a7DgttNjTqaXqUT6tAnkr&#10;z8OmND5zn3n9ZT4u15qcUvPZeNyCiDTG//Bf+6IVvK1z+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pgkdvCAAAA3AAAAA8AAAAAAAAAAAAAAAAAlwIAAGRycy9kb3du&#10;cmV2LnhtbFBLBQYAAAAABAAEAPUAAACGAwAAAAA=&#10;" filled="f" stroked="f">
                  <v:textbox style="mso-fit-shape-to-text:t" inset="0,0,0,0">
                    <w:txbxContent>
                      <w:p w14:paraId="45D541FE" w14:textId="77777777" w:rsidR="00C35B20" w:rsidRDefault="00C35B20" w:rsidP="001E227A">
                        <w:r>
                          <w:rPr>
                            <w:rFonts w:ascii="Calibri" w:hAnsi="Calibri" w:cs="Calibri"/>
                            <w:color w:val="000000"/>
                            <w:kern w:val="0"/>
                            <w:sz w:val="16"/>
                            <w:szCs w:val="16"/>
                          </w:rPr>
                          <w:t>47</w:t>
                        </w:r>
                      </w:p>
                    </w:txbxContent>
                  </v:textbox>
                </v:rect>
                <v:rect id="Rectangle 3989" o:spid="_x0000_s1233" style="position:absolute;left:8559;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LDRAwgAA&#10;ANwAAAAPAAAAZHJzL2Rvd25yZXYueG1sRI/dagIxFITvC75DOIJ3NatWkdUoUhBs8cbVBzhszv5g&#10;crIkqbt9+6YgeDnMzDfMdj9YIx7kQ+tYwWyagSAunW65VnC7Ht/XIEJE1mgck4JfCrDfjd62mGvX&#10;84UeRaxFgnDIUUETY5dLGcqGLIap64iTVzlvMSbpa6k99glujZxn2UpabDktNNjRZ0PlvfixCuS1&#10;OPbrwvjMfc+rs/k6XSpySk3Gw2EDItIQX+Fn+6QVLD8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UsNEDCAAAA3AAAAA8AAAAAAAAAAAAAAAAAlwIAAGRycy9kb3du&#10;cmV2LnhtbFBLBQYAAAAABAAEAPUAAACGAwAAAAA=&#10;" filled="f" stroked="f">
                  <v:textbox style="mso-fit-shape-to-text:t" inset="0,0,0,0">
                    <w:txbxContent>
                      <w:p w14:paraId="4CE7B5AB" w14:textId="77777777" w:rsidR="00C35B20" w:rsidRDefault="00C35B20" w:rsidP="001E227A">
                        <w:r>
                          <w:rPr>
                            <w:rFonts w:ascii="Calibri" w:hAnsi="Calibri" w:cs="Calibri"/>
                            <w:color w:val="000000"/>
                            <w:kern w:val="0"/>
                            <w:sz w:val="16"/>
                            <w:szCs w:val="16"/>
                          </w:rPr>
                          <w:t>49</w:t>
                        </w:r>
                      </w:p>
                    </w:txbxContent>
                  </v:textbox>
                </v:rect>
                <v:rect id="Rectangle 3990" o:spid="_x0000_s1234" style="position:absolute;left:4100;top:347;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xaw0wgAA&#10;ANwAAAAPAAAAZHJzL2Rvd25yZXYueG1sRI/NigIxEITvgu8QWvCmGUVFZo0igqCLF8d9gGbS84NJ&#10;Z0iyzuzbbxYWPBZV9RW1OwzWiBf50DpWsJhnIIhLp1uuFXw9zrMtiBCRNRrHpOCHAhz249EOc+16&#10;vtOriLVIEA45Kmhi7HIpQ9mQxTB3HXHyKuctxiR9LbXHPsGtkcss20iLLaeFBjs6NVQ+i2+rQD6K&#10;c78tjM/c57K6mevlXpFTajoZjh8gIg3xHf5vX7SC9WoF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rFrDTCAAAA3AAAAA8AAAAAAAAAAAAAAAAAlwIAAGRycy9kb3du&#10;cmV2LnhtbFBLBQYAAAAABAAEAPUAAACGAwAAAAA=&#10;" filled="f" stroked="f">
                  <v:textbox style="mso-fit-shape-to-text:t" inset="0,0,0,0">
                    <w:txbxContent>
                      <w:p w14:paraId="2B67E446"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1" o:spid="_x0000_s1235" style="position:absolute;left:4732;top:347;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iQmvwgAA&#10;ANwAAAAPAAAAZHJzL2Rvd25yZXYueG1sRI/NigIxEITvgu8QWtibZhRdZNYoIggqXhz3AZpJzw8m&#10;nSHJOrNvvxGEPRZV9RW12Q3WiCf50DpWMJ9lIIhLp1uuFXzfj9M1iBCRNRrHpOCXAuy249EGc+16&#10;vtGziLVIEA45Kmhi7HIpQ9mQxTBzHXHyKuctxiR9LbXHPsGtkYss+5QWW04LDXZ0aKh8FD9WgbwX&#10;x35dGJ+5y6K6mvPpVpFT6mMy7L9ARBrif/jdPmkFq+UK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WJCa/CAAAA3AAAAA8AAAAAAAAAAAAAAAAAlwIAAGRycy9kb3du&#10;cmV2LnhtbFBLBQYAAAAABAAEAPUAAACGAwAAAAA=&#10;" filled="f" stroked="f">
                  <v:textbox style="mso-fit-shape-to-text:t" inset="0,0,0,0">
                    <w:txbxContent>
                      <w:p w14:paraId="4B849D35"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2" o:spid="_x0000_s1236" style="position:absolute;left:5376;top:347;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W5fYwgAA&#10;ANwAAAAPAAAAZHJzL2Rvd25yZXYueG1sRI/NigIxEITvgu8QWvCmGcUVmTWKCIIuXhz3AZpJzw8m&#10;nSHJOrNvbxaEPRZV9RW13Q/WiCf50DpWsJhnIIhLp1uuFXzfT7MNiBCRNRrHpOCXAux349EWc+16&#10;vtGziLVIEA45Kmhi7HIpQ9mQxTB3HXHyKuctxiR9LbXHPsGtkcssW0uLLaeFBjs6NlQ+ih+rQN6L&#10;U78pjM/c17K6msv5VpFTajoZDp8gIg3xP/xun7WCj9U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Vbl9jCAAAA3AAAAA8AAAAAAAAAAAAAAAAAlwIAAGRycy9kb3du&#10;cmV2LnhtbFBLBQYAAAAABAAEAPUAAACGAwAAAAA=&#10;" filled="f" stroked="f">
                  <v:textbox style="mso-fit-shape-to-text:t" inset="0,0,0,0">
                    <w:txbxContent>
                      <w:p w14:paraId="5CBFFA4A"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3" o:spid="_x0000_s1237" style="position:absolute;left:4100;top:595;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FzJDwgAA&#10;ANwAAAAPAAAAZHJzL2Rvd25yZXYueG1sRI/dagIxFITvC75DOIJ3NatYldUoUhBs8cbVBzhszv5g&#10;crIkqbt9+6YgeDnMzDfMdj9YIx7kQ+tYwWyagSAunW65VnC7Ht/XIEJE1mgck4JfCrDfjd62mGvX&#10;84UeRaxFgnDIUUETY5dLGcqGLIap64iTVzlvMSbpa6k99glujZxn2VJabDktNNjRZ0PlvfixCuS1&#10;OPbrwvjMfc+rs/k6XSpySk3Gw2EDItIQX+Fn+6QVfCx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oXMkPCAAAA3AAAAA8AAAAAAAAAAAAAAAAAlwIAAGRycy9kb3du&#10;cmV2LnhtbFBLBQYAAAAABAAEAPUAAACGAwAAAAA=&#10;" filled="f" stroked="f">
                  <v:textbox style="mso-fit-shape-to-text:t" inset="0,0,0,0">
                    <w:txbxContent>
                      <w:p w14:paraId="140A4D6B"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4" o:spid="_x0000_s1238" style="position:absolute;left:4732;top:595;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iKYxvwAA&#10;ANwAAAAPAAAAZHJzL2Rvd25yZXYueG1sRE/LisIwFN0L8w/hDsxO0xEVqUaRAUEHN7Z+wKW5fWBy&#10;U5Jo699PFgMuD+e93Y/WiCf50DlW8D3LQBBXTnfcKLiVx+kaRIjIGo1jUvCiAPvdx2SLuXYDX+lZ&#10;xEakEA45Kmhj7HMpQ9WSxTBzPXHiauctxgR9I7XHIYVbI+dZtpIWO04NLfb001J1Lx5WgSyL47Au&#10;jM/c77y+mPPpWpNT6utzPGxARBrjW/zvPmkFy0Vam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uIpjG/AAAA3AAAAA8AAAAAAAAAAAAAAAAAlwIAAGRycy9kb3ducmV2&#10;LnhtbFBLBQYAAAAABAAEAPUAAACDAwAAAAA=&#10;" filled="f" stroked="f">
                  <v:textbox style="mso-fit-shape-to-text:t" inset="0,0,0,0">
                    <w:txbxContent>
                      <w:p w14:paraId="02D4E3D6"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5" o:spid="_x0000_s1239" style="position:absolute;left:5376;top:595;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xAOqwgAA&#10;ANwAAAAPAAAAZHJzL2Rvd25yZXYueG1sRI/dagIxFITvC75DOIJ3NatY0dUoUhBs8cbVBzhszv5g&#10;crIkqbt9+6YgeDnMzDfMdj9YIx7kQ+tYwWyagSAunW65VnC7Ht9XIEJE1mgck4JfCrDfjd62mGvX&#10;84UeRaxFgnDIUUETY5dLGcqGLIap64iTVzlvMSbpa6k99glujZxn2VJabDktNNjRZ0PlvfixCuS1&#10;OParwvjMfc+rs/k6XSpySk3Gw2EDItIQX+Fn+6QVfCz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TEA6rCAAAA3AAAAA8AAAAAAAAAAAAAAAAAlwIAAGRycy9kb3du&#10;cmV2LnhtbFBLBQYAAAAABAAEAPUAAACGAwAAAAA=&#10;" filled="f" stroked="f">
                  <v:textbox style="mso-fit-shape-to-text:t" inset="0,0,0,0">
                    <w:txbxContent>
                      <w:p w14:paraId="5F8DD673"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6" o:spid="_x0000_s1240" style="position:absolute;left:6640;top:1068;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JzzqwAAA&#10;ANwAAAAPAAAAZHJzL2Rvd25yZXYueG1sRE9LasMwEN0XcgcxgewauYEU41oOpRBIQjaxe4DBGn+o&#10;NDKSEru3rxaBLh/vXx4Wa8SDfBgdK3jbZiCIW6dH7hV8N8fXHESIyBqNY1LwSwEO1eqlxEK7mW/0&#10;qGMvUgiHAhUMMU6FlKEdyGLYuok4cZ3zFmOCvpfa45zCrZG7LHuXFkdODQNO9DVQ+1PfrQLZ1Mc5&#10;r43P3GXXXc35dOvIKbVZL58fICIt8V/8dJ+0gv0+zU9n0hGQ1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gJzzqwAAAANwAAAAPAAAAAAAAAAAAAAAAAJcCAABkcnMvZG93bnJl&#10;di54bWxQSwUGAAAAAAQABAD1AAAAhAMAAAAA&#10;" filled="f" stroked="f">
                  <v:textbox style="mso-fit-shape-to-text:t" inset="0,0,0,0">
                    <w:txbxContent>
                      <w:p w14:paraId="56C420F4"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7" o:spid="_x0000_s1241" style="position:absolute;left:6854;top:1068;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a5lxwgAA&#10;ANwAAAAPAAAAZHJzL2Rvd25yZXYueG1sRI/disIwFITvhX2HcATvbKrgIl2jLIKg4o11H+DQnP6w&#10;yUlJsra+vRGEvRxm5htmsxutEXfyoXOsYJHlIIgrpztuFPzcDvM1iBCRNRrHpOBBAXbbj8kGC+0G&#10;vtK9jI1IEA4FKmhj7AspQ9WSxZC5njh5tfMWY5K+kdrjkODWyGWef0qLHaeFFnvat1T9ln9WgbyV&#10;h2FdGp+787K+mNPxWpNTajYdv79ARBrjf/jdPmoFq9UCXmfSEZD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9rmXHCAAAA3AAAAA8AAAAAAAAAAAAAAAAAlwIAAGRycy9kb3du&#10;cmV2LnhtbFBLBQYAAAAABAAEAPUAAACGAwAAAAA=&#10;" filled="f" stroked="f">
                  <v:textbox style="mso-fit-shape-to-text:t" inset="0,0,0,0">
                    <w:txbxContent>
                      <w:p w14:paraId="1E54B7E2"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8" o:spid="_x0000_s1242" style="position:absolute;left:7069;top:1068;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QcGwQAA&#10;ANwAAAAPAAAAZHJzL2Rvd25yZXYueG1sRI/disIwFITvhX2HcIS909SCi1SjiCC44o3VBzg0pz+Y&#10;nJQka7tvbxaEvRxm5htmsxutEU/yoXOsYDHPQBBXTnfcKLjfjrMViBCRNRrHpOCXAuy2H5MNFtoN&#10;fKVnGRuRIBwKVNDG2BdShqoli2HueuLk1c5bjEn6RmqPQ4JbI/Ms+5IWO04LLfZ0aKl6lD9WgbyV&#10;x2FVGp+5c15fzPfpWpNT6nM67tcgIo3xP/xun7SC5TKH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7kHBsEAAADcAAAADwAAAAAAAAAAAAAAAACXAgAAZHJzL2Rvd25y&#10;ZXYueG1sUEsFBgAAAAAEAAQA9QAAAIUDAAAAAA==&#10;" filled="f" stroked="f">
                  <v:textbox style="mso-fit-shape-to-text:t" inset="0,0,0,0">
                    <w:txbxContent>
                      <w:p w14:paraId="4AD8E86D" w14:textId="77777777" w:rsidR="00C35B20" w:rsidRDefault="00C35B20" w:rsidP="001E227A">
                        <w:r>
                          <w:rPr>
                            <w:rFonts w:ascii="HGSｺﾞｼｯｸM" w:eastAsia="HGSｺﾞｼｯｸM" w:cs="HGSｺﾞｼｯｸM" w:hint="eastAsia"/>
                            <w:color w:val="000000"/>
                            <w:kern w:val="0"/>
                            <w:sz w:val="16"/>
                            <w:szCs w:val="16"/>
                          </w:rPr>
                          <w:t>↓</w:t>
                        </w:r>
                      </w:p>
                    </w:txbxContent>
                  </v:textbox>
                </v:rect>
                <v:rect id="Rectangle 3999" o:spid="_x0000_s1243" style="position:absolute;left:7396;top:1316;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9aKdwgAA&#10;ANwAAAAPAAAAZHJzL2Rvd25yZXYueG1sRI/NigIxEITvgu8QWtibZlRcZNYoIggqXhz3AZpJzw8m&#10;nSHJOrNvvxGEPRZV9RW12Q3WiCf50DpWMJ9lIIhLp1uuFXzfj9M1iBCRNRrHpOCXAuy249EGc+16&#10;vtGziLVIEA45Kmhi7HIpQ9mQxTBzHXHyKuctxiR9LbXHPsGtkYss+5QWW04LDXZ0aKh8FD9WgbwX&#10;x35dGJ+5y6K6mvPpVpFT6mMy7L9ARBrif/jdPmkFq9US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D1op3CAAAA3AAAAA8AAAAAAAAAAAAAAAAAlwIAAGRycy9kb3du&#10;cmV2LnhtbFBLBQYAAAAABAAEAPUAAACGAwAAAAA=&#10;" filled="f" stroked="f">
                  <v:textbox style="mso-fit-shape-to-text:t" inset="0,0,0,0">
                    <w:txbxContent>
                      <w:p w14:paraId="4A6A284C" w14:textId="77777777" w:rsidR="00C35B20" w:rsidRDefault="00C35B20" w:rsidP="001E227A">
                        <w:r>
                          <w:rPr>
                            <w:rFonts w:ascii="HGSｺﾞｼｯｸM" w:eastAsia="HGSｺﾞｼｯｸM" w:cs="HGSｺﾞｼｯｸM" w:hint="eastAsia"/>
                            <w:color w:val="000000"/>
                            <w:kern w:val="0"/>
                            <w:sz w:val="16"/>
                            <w:szCs w:val="16"/>
                          </w:rPr>
                          <w:t>↓</w:t>
                        </w:r>
                      </w:p>
                    </w:txbxContent>
                  </v:textbox>
                </v:rect>
                <v:shape id="Freeform 4000" o:spid="_x0000_s1244" style="position:absolute;left:4154;top:2127;width:45;height:124;visibility:visible;mso-wrap-style:square;v-text-anchor:top" coordsize="45,1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4ke7xQAA&#10;ANwAAAAPAAAAZHJzL2Rvd25yZXYueG1sRI9Ba8JAFITvQv/D8gq96aZqRKKrFLWtNzHxoLdH9jUJ&#10;zb4N2a2J/94tCB6HmfmGWa57U4srta6yrOB9FIEgzq2uuFBwyj6HcxDOI2usLZOCGzlYr14GS0y0&#10;7fhI19QXIkDYJaig9L5JpHR5SQbdyDbEwfuxrUEfZFtI3WIX4KaW4yiaSYMVh4USG9qUlP+mf0ZB&#10;9729VVlscXLoxpOv3eWcbqO9Um+v/ccChKfeP8OP9l4riOMp/J8JR0Cu7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3iR7vFAAAA3AAAAA8AAAAAAAAAAAAAAAAAlwIAAGRycy9k&#10;b3ducmV2LnhtbFBLBQYAAAAABAAEAPUAAACJAwAAAAA=&#10;" path="m0,0l45,,22,124,,0xe" fillcolor="black" stroked="f">
                  <v:path arrowok="t" o:connecttype="custom" o:connectlocs="0,0;45,0;22,124;0,0" o:connectangles="0,0,0,0"/>
                </v:shape>
                <v:shape id="Freeform 4001" o:spid="_x0000_s1245" style="position:absolute;left:4148;top:2121;width:57;height:135;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cMPFxAAA&#10;ANwAAAAPAAAAZHJzL2Rvd25yZXYueG1sRI9Pa8JAFMTvhX6H5RW8lLqpECnRVUqLIHoyCu3xkX35&#10;g9m3YXdN4rd3BcHjMDO/YZbr0bSiJ+cbywo+pwkI4sLqhisFp+Pm4wuED8gaW8uk4Eoe1qvXlyVm&#10;2g58oD4PlYgQ9hkqqEPoMil9UZNBP7UdcfRK6wyGKF0ltcMhwk0rZ0kylwYbjgs1dvRTU3HOL0aB&#10;H/qD/XX6b+7Kktz+ffc/y3dKTd7G7wWIQGN4hh/trVaQpincz8QjIF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nDDxcQAAADcAAAADwAAAAAAAAAAAAAAAACXAgAAZHJzL2Rv&#10;d25yZXYueG1sUEsFBgAAAAAEAAQA9QAAAIgDAAAAAA==&#10;" path="m1,10c0,8,1,5,2,3,4,2,6,,8,0l72,0c75,,77,2,79,3,80,5,81,8,80,10l48,186c48,190,44,192,40,192,37,192,33,190,33,186l1,10xm48,183l33,183,65,7,72,16,8,16,16,7,48,183xe" fillcolor="black" strokeweight=".05pt">
                  <v:path arrowok="t" o:connecttype="custom" o:connectlocs="1,7;1,2;6,0;51,0;56,2;56,7;34,131;28,135;23,131;1,7;34,129;23,129;46,5;51,11;6,11;11,5;34,129" o:connectangles="0,0,0,0,0,0,0,0,0,0,0,0,0,0,0,0,0"/>
                  <o:lock v:ext="edit" verticies="t"/>
                </v:shape>
                <v:shape id="Freeform 4002" o:spid="_x0000_s1246" style="position:absolute;left:4131;top:977;width:740;height:88;visibility:visible;mso-wrap-style:square;v-text-anchor:top" coordsize="1049,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9UdgwgAA&#10;ANwAAAAPAAAAZHJzL2Rvd25yZXYueG1sRI9LawIxFIX3Bf9DuEJ3NdOW8TEaRQoDrgq+9tfJdWbo&#10;5CYmUcf++qZQ6PJwHh9nsepNJ27kQ2tZwesoA0FcWd1yreCwL1+mIEJE1thZJgUPCrBaDp4WWGh7&#10;5y3ddrEWaYRDgQqaGF0hZagaMhhG1hEn72y9wZikr6X2eE/jppNvWTaWBltOhAYdfTRUfe2uJkG+&#10;L9uZLz/dMZSOrh2+56cJK/U87NdzEJH6+B/+a2+0gjwfw++ZdATk8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P1R2DCAAAA3AAAAA8AAAAAAAAAAAAAAAAAlwIAAGRycy9kb3du&#10;cmV2LnhtbFBLBQYAAAAABAAEAPUAAACGAwAAAAA=&#10;" path="m16,54l1033,54,1033,70,16,70,16,54xm97,123l0,62,97,2c100,,105,1,108,5,110,9,109,14,105,16l20,69,20,56,105,109c109,111,110,116,108,120,105,124,100,125,97,123xm952,2l1049,62,952,123c948,125,944,124,941,120,939,116,940,111,944,109l1029,56,1029,69,944,16c940,14,939,9,941,5,944,1,948,,952,2xe" fillcolor="black" strokeweight=".05pt">
                  <v:path arrowok="t" o:connecttype="custom" o:connectlocs="11,38;729,38;729,49;11,49;11,38;68,87;0,44;68,1;76,4;74,11;14,49;14,39;74,77;76,84;68,87;672,1;740,44;672,87;664,84;666,77;726,39;726,49;666,11;664,4;672,1" o:connectangles="0,0,0,0,0,0,0,0,0,0,0,0,0,0,0,0,0,0,0,0,0,0,0,0,0"/>
                  <o:lock v:ext="edit" verticies="t"/>
                </v:shape>
                <v:shape id="Freeform 4003" o:spid="_x0000_s1247" style="position:absolute;left:7438;top:1671;width:1366;height:88;visibility:visible;mso-wrap-style:square;v-text-anchor:top" coordsize="1936,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B2p+xQAA&#10;ANwAAAAPAAAAZHJzL2Rvd25yZXYueG1sRI9Pa8JAFMTvQr/D8gq96abiP6KriCCUIBSjF2+P7GsS&#10;mn2bZjdu+u27QsHjMDO/YTa7wTTiTp2rLSt4nyQgiAuray4VXC/H8QqE88gaG8uk4Jcc7LYvow2m&#10;2gY+0z33pYgQdikqqLxvUyldUZFBN7EtcfS+bGfQR9mVUncYItw0cpokC2mw5rhQYUuHiorvvDcK&#10;DrOsn32GH7u/tX2oi0V2Cn2m1NvrsF+D8DT4Z/i//aEVzOdLeJyJR0Bu/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QHan7FAAAA3AAAAA8AAAAAAAAAAAAAAAAAlwIAAGRycy9k&#10;b3ducmV2LnhtbFBLBQYAAAAABAAEAPUAAACJAwAAAAA=&#10;" path="m16,54l1921,54,1921,70,16,70,16,54xm97,123l0,62,97,2c100,,105,1,108,5,110,9,109,14,105,16l20,69,20,56,105,109c109,111,110,116,108,120,105,124,100,125,97,123xm1840,2l1936,62,1840,123c1836,125,1831,124,1829,120,1826,116,1827,111,1831,109l1916,56,1916,69,1831,16c1827,14,1826,9,1829,5,1831,1,1836,,1840,2xe" fillcolor="black" strokeweight=".05pt">
                  <v:path arrowok="t" o:connecttype="custom" o:connectlocs="11,38;1355,38;1355,49;11,49;11,38;68,87;0,44;68,1;76,4;74,11;14,49;14,39;74,77;76,84;68,87;1298,1;1366,44;1298,87;1291,84;1292,77;1352,39;1352,49;1292,11;1291,4;1298,1" o:connectangles="0,0,0,0,0,0,0,0,0,0,0,0,0,0,0,0,0,0,0,0,0,0,0,0,0"/>
                  <o:lock v:ext="edit" verticies="t"/>
                </v:shape>
                <v:shape id="Freeform 4004" o:spid="_x0000_s1248" style="position:absolute;left:7438;top:2127;width:57;height:124;visibility:visible;mso-wrap-style:square;v-text-anchor:top" coordsize="57,1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SYzewQAA&#10;ANwAAAAPAAAAZHJzL2Rvd25yZXYueG1sRE/Pa8IwFL4P9j+EN/A2000UV03LGAh6EJl62PHZvDVl&#10;zUtJYlv/e3MQdvz4fq/L0baiJx8axwrephkI4srphmsF59PmdQkiRGSNrWNScKMAZfH8tMZcu4G/&#10;qT/GWqQQDjkqMDF2uZShMmQxTF1HnLhf5y3GBH0ttcchhdtWvmfZQlpsODUY7OjLUPV3vFoFl33X&#10;mqDl7GNBw2Hv/M+u6p1Sk5fxcwUi0hj/xQ/3ViuYz9PadCYdAVnc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EUmM3sEAAADcAAAADwAAAAAAAAAAAAAAAACXAgAAZHJzL2Rvd25y&#10;ZXYueG1sUEsFBgAAAAAEAAQA9QAAAIUDAAAAAA==&#10;" path="m0,0l57,,29,124,,0xe" fillcolor="black" stroked="f">
                  <v:path arrowok="t" o:connecttype="custom" o:connectlocs="0,0;57,0;29,124;0,0" o:connectangles="0,0,0,0"/>
                </v:shape>
                <v:shape id="Freeform 4005" o:spid="_x0000_s1249" style="position:absolute;left:7433;top:2121;width:68;height:135;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c/xdxgAA&#10;ANwAAAAPAAAAZHJzL2Rvd25yZXYueG1sRI9Ba8JAFITvBf/D8gRvdZOCpUZXUSHQioca9eDtkX0m&#10;0ezbkF1j+u+7hYLHYWa+YebL3tSio9ZVlhXE4wgEcW51xYWC4yF9/QDhPLLG2jIp+CEHy8XgZY6J&#10;tg/eU5f5QgQIuwQVlN43iZQuL8mgG9uGOHgX2xr0QbaF1C0+AtzU8i2K3qXBisNCiQ1tSspv2d0o&#10;yL6beP0Vp8XttN12dXq+7qa7q1KjYb+agfDU+2f4v/2pFUwmU/g7E46AXP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Fc/xdxgAAANwAAAAPAAAAAAAAAAAAAAAAAJcCAABkcnMv&#10;ZG93bnJldi54bWxQSwUGAAAAAAQABAD1AAAAigMAAAAA&#10;" path="m1,10c0,8,1,5,2,3,4,2,6,,8,0l88,0c91,,93,2,95,3,96,5,97,8,96,10l56,186c55,190,52,192,48,192,45,192,41,190,41,186l1,10xm56,183l41,183,81,7,88,16,8,16,16,7,56,183xe" fillcolor="black" strokeweight=".05pt">
                  <v:path arrowok="t" o:connecttype="custom" o:connectlocs="1,7;1,2;6,0;62,0;67,2;67,7;39,131;34,135;29,131;1,7;39,129;29,129;57,5;62,11;6,11;11,5;39,129" o:connectangles="0,0,0,0,0,0,0,0,0,0,0,0,0,0,0,0,0"/>
                  <o:lock v:ext="edit" verticies="t"/>
                </v:shape>
                <v:shape id="Freeform 4006" o:spid="_x0000_s1250" style="position:absolute;top:6;width:8852;height:2399;visibility:visible;mso-wrap-style:square;v-text-anchor:top" coordsize="12848,340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9H9WwwAA&#10;ANwAAAAPAAAAZHJzL2Rvd25yZXYueG1sRE9Na8JAEL0L/odlBG+6saaxpK4ihUDbHIqa3qfZMQlm&#10;Z0N2m6T/vnso9Ph43/vjZFoxUO8aywo26wgEcWl1w5WC4pqtnkA4j6yxtUwKfsjB8TCf7THVduQz&#10;DRdfiRDCLkUFtfddKqUrazLo1rYjDtzN9gZ9gH0ldY9jCDetfIiiRBpsODTU2NFLTeX98m0UZPkU&#10;f23furxozrHOis/3j92ASi0X0+kZhKfJ/4v/3K9awWMS5ocz4QjIwy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9H9WwwAAANwAAAAPAAAAAAAAAAAAAAAAAJcCAABkcnMvZG93&#10;bnJldi54bWxQSwUGAAAAAAQABAD1AAAAhwMAAAAA&#10;" path="m0,8c0,4,4,,8,0l12840,0c12845,,12848,4,12848,8l12848,3400c12848,3405,12845,3408,12840,3408l8,3408c4,3408,,3405,,3400l0,8xm16,3400l8,3392,12840,3392,12832,3400,12832,8,12840,16,8,16,16,8,16,3400xe" fillcolor="black" strokeweight=".05pt">
                  <v:path arrowok="t" o:connecttype="custom" o:connectlocs="0,6;6,0;8846,0;8852,6;8852,2393;8846,2399;6,2399;0,2393;0,6;11,2393;6,2388;8846,2388;8841,2393;8841,6;8846,11;6,11;11,6;11,2393" o:connectangles="0,0,0,0,0,0,0,0,0,0,0,0,0,0,0,0,0,0"/>
                  <o:lock v:ext="edit" verticies="t"/>
                </v:shape>
                <v:shape id="Freeform 4007" o:spid="_x0000_s1251" style="position:absolute;left:5395;top:968;width:740;height:88;visibility:visible;mso-wrap-style:square;v-text-anchor:top" coordsize="1049,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cBWpwgAA&#10;ANwAAAAPAAAAZHJzL2Rvd25yZXYueG1sRI9LawIxFIX3Bf9DuEJ3mtGibUejiDDQleCj+9vJ7czg&#10;5CYmUaf+eiMIXR7O4+PMl51pxYV8aCwrGA0zEMSl1Q1XCg77YvABIkRkja1lUvBHAZaL3sscc22v&#10;vKXLLlYijXDIUUEdo8ulDGVNBsPQOuLk/VpvMCbpK6k9XtO4aeU4y6bSYMOJUKOjdU3lcXc2CXI7&#10;bT99sXHfoXB0bvFt8vPOSr32u9UMRKQu/oef7S+tYDIdweNMOgJyc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JwFanCAAAA3AAAAA8AAAAAAAAAAAAAAAAAlwIAAGRycy9kb3du&#10;cmV2LnhtbFBLBQYAAAAABAAEAPUAAACGAwAAAAA=&#10;" path="m16,54l1033,54,1033,70,16,70,16,54xm97,123l0,62,97,2c100,,105,1,108,5,110,9,109,14,105,16l20,69,20,56,105,109c109,111,110,116,108,120,105,124,100,125,97,123xm952,2l1049,62,952,123c948,125,944,124,941,120,939,116,940,111,944,109l1029,56,1029,69,944,16c940,14,939,9,941,5,944,1,948,,952,2xe" fillcolor="black" strokeweight=".05pt">
                  <v:path arrowok="t" o:connecttype="custom" o:connectlocs="11,38;729,38;729,49;11,49;11,38;68,87;0,44;68,1;76,4;74,11;14,49;14,39;74,77;76,84;68,87;672,1;740,44;672,87;664,84;666,77;726,39;726,49;666,11;664,4;672,1" o:connectangles="0,0,0,0,0,0,0,0,0,0,0,0,0,0,0,0,0,0,0,0,0,0,0,0,0"/>
                  <o:lock v:ext="edit" verticies="t"/>
                </v:shape>
                <v:shape id="Freeform 4008" o:spid="_x0000_s1252" style="position:absolute;left:7438;top:1874;width:427;height:88;visibility:visible;mso-wrap-style:square;v-text-anchor:top" coordsize="605,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LXL5wQAA&#10;ANwAAAAPAAAAZHJzL2Rvd25yZXYueG1sRI/NqsIwFIT3gu8QjuBOUwVFqlFEUBTkgj8Ll4fm2Bab&#10;k9rE2r79jSC4HGbmG2axakwhaqpcblnBaBiBIE6szjlVcL1sBzMQziNrLCyTgpYcrJbdzgJjbd98&#10;ovrsUxEg7GJUkHlfxlK6JCODbmhL4uDdbWXQB1mlUlf4DnBTyHEUTaXBnMNChiVtMkoe55dRsP7b&#10;Pffl4UhXam8uZydlO6uV6vea9RyEp8b/wt/2XiuYTMfwOROOgFz+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2y1y+cEAAADcAAAADwAAAAAAAAAAAAAAAACXAgAAZHJzL2Rvd25y&#10;ZXYueG1sUEsFBgAAAAAEAAQA9QAAAIUDAAAAAA==&#10;" path="m16,54l590,54,590,70,16,70,16,54xm97,123l0,62,97,2c100,,105,1,108,5,110,9,109,14,105,16l20,69,20,56,105,109c109,111,110,116,108,120,105,124,100,125,97,123xm509,2l605,62,509,123c505,125,500,124,498,120,496,116,497,111,501,109l586,56,586,69,501,16c497,14,496,9,498,5,500,1,505,,509,2xe" fillcolor="black" strokeweight=".05pt">
                  <v:path arrowok="t" o:connecttype="custom" o:connectlocs="11,38;416,38;416,49;11,49;11,38;68,87;0,44;68,1;76,4;74,11;14,49;14,39;74,77;76,84;68,87;359,1;427,44;359,87;351,84;354,77;414,39;414,49;354,11;351,4;359,1" o:connectangles="0,0,0,0,0,0,0,0,0,0,0,0,0,0,0,0,0,0,0,0,0,0,0,0,0"/>
                  <o:lock v:ext="edit" verticies="t"/>
                </v:shape>
                <v:shape id="Freeform 4009" o:spid="_x0000_s1253" style="position:absolute;left:8127;top:1874;width:427;height:88;visibility:visible;mso-wrap-style:square;v-text-anchor:top" coordsize="605,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YddixAAA&#10;ANwAAAAPAAAAZHJzL2Rvd25yZXYueG1sRI9Pa8JAFMTvgt9heUJvurGlElJXEcGSQhGMHnp8ZJ9J&#10;MPs2Zrf58+27BcHjMDO/YdbbwdSio9ZVlhUsFxEI4tzqigsFl/NhHoNwHlljbZkUjORgu5lO1pho&#10;2/OJuswXIkDYJaig9L5JpHR5SQbdwjbEwbva1qAPsi2kbrEPcFPL1yhaSYMVh4USG9qXlN+yX6Ng&#10;d/y8p83XN11o/HEVOynHuFPqZTbsPkB4Gvwz/GinWsH76g3+z4QjIDd/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GHXYsQAAADcAAAADwAAAAAAAAAAAAAAAACXAgAAZHJzL2Rv&#10;d25yZXYueG1sUEsFBgAAAAAEAAQA9QAAAIgDAAAAAA==&#10;" path="m16,54l590,54,590,70,16,70,16,54xm97,123l0,62,97,2c100,,105,1,108,5,110,9,109,14,105,16l20,69,20,56,105,109c109,111,110,116,108,120,105,124,100,125,97,123xm509,2l605,62,509,123c505,125,500,124,498,120,496,116,497,111,501,109l586,56,586,69,501,16c497,14,496,9,498,5,500,1,505,,509,2xe" fillcolor="black" strokeweight=".05pt">
                  <v:path arrowok="t" o:connecttype="custom" o:connectlocs="11,38;416,38;416,49;11,49;11,38;68,87;0,44;68,1;76,4;74,11;14,49;14,39;74,77;76,84;68,87;359,1;427,44;359,87;351,84;354,77;414,39;414,49;354,11;351,4;359,1" o:connectangles="0,0,0,0,0,0,0,0,0,0,0,0,0,0,0,0,0,0,0,0,0,0,0,0,0"/>
                  <o:lock v:ext="edit" verticies="t"/>
                </v:shape>
                <w10:anchorlock/>
              </v:group>
            </w:pict>
          </mc:Fallback>
        </mc:AlternateContent>
      </w:r>
    </w:p>
    <w:p w14:paraId="3FB11254" w14:textId="77777777" w:rsidR="000F446A" w:rsidRPr="00896E5D" w:rsidRDefault="00D37F9A">
      <w:pPr>
        <w:rPr>
          <w:sz w:val="20"/>
          <w:szCs w:val="20"/>
        </w:rPr>
      </w:pPr>
      <w:r w:rsidRPr="00896E5D">
        <w:rPr>
          <w:rFonts w:hint="eastAsia"/>
          <w:sz w:val="20"/>
          <w:szCs w:val="20"/>
        </w:rPr>
        <w:t>（４）</w:t>
      </w:r>
    </w:p>
    <w:p w14:paraId="0718FF61" w14:textId="2B4CD326" w:rsidR="003A2E04" w:rsidRPr="00896E5D" w:rsidRDefault="00843A5C">
      <w:r>
        <w:rPr>
          <w:noProof/>
        </w:rPr>
        <mc:AlternateContent>
          <mc:Choice Requires="wpg">
            <w:drawing>
              <wp:inline distT="0" distB="0" distL="0" distR="0" wp14:anchorId="635E9AAD" wp14:editId="2A4B7178">
                <wp:extent cx="5420360" cy="1165225"/>
                <wp:effectExtent l="0" t="0" r="2540" b="15875"/>
                <wp:docPr id="438" name="Group 456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20360" cy="1165225"/>
                          <a:chOff x="0" y="0"/>
                          <a:chExt cx="8536" cy="1835"/>
                        </a:xfrm>
                      </wpg:grpSpPr>
                      <wps:wsp>
                        <wps:cNvPr id="439" name="AutoShape 4569"/>
                        <wps:cNvSpPr>
                          <a:spLocks noChangeAspect="1" noChangeArrowheads="1" noTextEdit="1"/>
                        </wps:cNvSpPr>
                        <wps:spPr bwMode="auto">
                          <a:xfrm>
                            <a:off x="0" y="0"/>
                            <a:ext cx="8536" cy="1835"/>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0" name="Rectangle 4570"/>
                        <wps:cNvSpPr>
                          <a:spLocks noChangeArrowheads="1"/>
                        </wps:cNvSpPr>
                        <wps:spPr bwMode="auto">
                          <a:xfrm>
                            <a:off x="4124" y="132"/>
                            <a:ext cx="3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AA9524" w14:textId="77777777" w:rsidR="00C35B20" w:rsidRDefault="00C35B20" w:rsidP="006168F9">
                              <w:r>
                                <w:rPr>
                                  <w:rFonts w:ascii="Calibri" w:hAnsi="Calibri" w:cs="Calibri"/>
                                  <w:color w:val="000000"/>
                                  <w:kern w:val="0"/>
                                  <w:sz w:val="22"/>
                                </w:rPr>
                                <w:t>Day</w:t>
                              </w:r>
                            </w:p>
                          </w:txbxContent>
                        </wps:txbx>
                        <wps:bodyPr rot="0" vert="horz" wrap="none" lIns="0" tIns="0" rIns="0" bIns="0" anchor="t" anchorCtr="0" upright="1">
                          <a:spAutoFit/>
                        </wps:bodyPr>
                      </wps:wsp>
                      <wps:wsp>
                        <wps:cNvPr id="441" name="Rectangle 4571"/>
                        <wps:cNvSpPr>
                          <a:spLocks noChangeArrowheads="1"/>
                        </wps:cNvSpPr>
                        <wps:spPr bwMode="auto">
                          <a:xfrm>
                            <a:off x="164" y="447"/>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AA7D72" w14:textId="77777777" w:rsidR="00C35B20" w:rsidRDefault="00C35B20" w:rsidP="006168F9">
                              <w:r>
                                <w:rPr>
                                  <w:rFonts w:ascii="Calibri" w:hAnsi="Calibri" w:cs="Calibri"/>
                                  <w:color w:val="000000"/>
                                  <w:kern w:val="0"/>
                                  <w:sz w:val="20"/>
                                  <w:szCs w:val="20"/>
                                </w:rPr>
                                <w:t>Ara</w:t>
                              </w:r>
                            </w:p>
                          </w:txbxContent>
                        </wps:txbx>
                        <wps:bodyPr rot="0" vert="horz" wrap="none" lIns="0" tIns="0" rIns="0" bIns="0" anchor="t" anchorCtr="0" upright="1">
                          <a:spAutoFit/>
                        </wps:bodyPr>
                      </wps:wsp>
                      <wps:wsp>
                        <wps:cNvPr id="442" name="Rectangle 4572"/>
                        <wps:cNvSpPr>
                          <a:spLocks noChangeArrowheads="1"/>
                        </wps:cNvSpPr>
                        <wps:spPr bwMode="auto">
                          <a:xfrm>
                            <a:off x="464" y="447"/>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05BB" w14:textId="77777777" w:rsidR="00C35B20" w:rsidRDefault="00C35B20" w:rsidP="006168F9">
                              <w:r>
                                <w:rPr>
                                  <w:rFonts w:ascii="Calibri" w:hAnsi="Calibri" w:cs="Calibri"/>
                                  <w:color w:val="000000"/>
                                  <w:kern w:val="0"/>
                                  <w:sz w:val="20"/>
                                  <w:szCs w:val="20"/>
                                </w:rPr>
                                <w:t>-</w:t>
                              </w:r>
                            </w:p>
                          </w:txbxContent>
                        </wps:txbx>
                        <wps:bodyPr rot="0" vert="horz" wrap="none" lIns="0" tIns="0" rIns="0" bIns="0" anchor="t" anchorCtr="0" upright="1">
                          <a:spAutoFit/>
                        </wps:bodyPr>
                      </wps:wsp>
                      <wps:wsp>
                        <wps:cNvPr id="443" name="Rectangle 4573"/>
                        <wps:cNvSpPr>
                          <a:spLocks noChangeArrowheads="1"/>
                        </wps:cNvSpPr>
                        <wps:spPr bwMode="auto">
                          <a:xfrm>
                            <a:off x="524" y="447"/>
                            <a:ext cx="10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F7F4E" w14:textId="77777777" w:rsidR="00C35B20" w:rsidRDefault="00C35B20" w:rsidP="006168F9">
                              <w:r>
                                <w:rPr>
                                  <w:rFonts w:ascii="Calibri" w:hAnsi="Calibri" w:cs="Calibri"/>
                                  <w:color w:val="000000"/>
                                  <w:kern w:val="0"/>
                                  <w:sz w:val="20"/>
                                  <w:szCs w:val="20"/>
                                </w:rPr>
                                <w:t>C</w:t>
                              </w:r>
                            </w:p>
                          </w:txbxContent>
                        </wps:txbx>
                        <wps:bodyPr rot="0" vert="horz" wrap="none" lIns="0" tIns="0" rIns="0" bIns="0" anchor="t" anchorCtr="0" upright="1">
                          <a:spAutoFit/>
                        </wps:bodyPr>
                      </wps:wsp>
                      <wps:wsp>
                        <wps:cNvPr id="444" name="Rectangle 4574"/>
                        <wps:cNvSpPr>
                          <a:spLocks noChangeArrowheads="1"/>
                        </wps:cNvSpPr>
                        <wps:spPr bwMode="auto">
                          <a:xfrm>
                            <a:off x="1019" y="447"/>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5880F" w14:textId="77777777" w:rsidR="00C35B20" w:rsidRDefault="00C35B20" w:rsidP="006168F9">
                              <w:r>
                                <w:rPr>
                                  <w:rFonts w:ascii="Calibri" w:hAnsi="Calibri" w:cs="Calibri"/>
                                  <w:color w:val="000000"/>
                                  <w:kern w:val="0"/>
                                  <w:sz w:val="20"/>
                                  <w:szCs w:val="20"/>
                                </w:rPr>
                                <w:t>2g/m</w:t>
                              </w:r>
                            </w:p>
                          </w:txbxContent>
                        </wps:txbx>
                        <wps:bodyPr rot="0" vert="horz" wrap="none" lIns="0" tIns="0" rIns="0" bIns="0" anchor="t" anchorCtr="0" upright="1">
                          <a:spAutoFit/>
                        </wps:bodyPr>
                      </wps:wsp>
                      <wps:wsp>
                        <wps:cNvPr id="445" name="Rectangle 4575"/>
                        <wps:cNvSpPr>
                          <a:spLocks noChangeArrowheads="1"/>
                        </wps:cNvSpPr>
                        <wps:spPr bwMode="auto">
                          <a:xfrm>
                            <a:off x="1469" y="411"/>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694D1"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446" name="Rectangle 4576"/>
                        <wps:cNvSpPr>
                          <a:spLocks noChangeArrowheads="1"/>
                        </wps:cNvSpPr>
                        <wps:spPr bwMode="auto">
                          <a:xfrm>
                            <a:off x="1574" y="447"/>
                            <a:ext cx="69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79A1F" w14:textId="77777777" w:rsidR="00C35B20" w:rsidRDefault="00C35B20" w:rsidP="006168F9">
                              <w:r>
                                <w:rPr>
                                  <w:rFonts w:ascii="Calibri" w:hAnsi="Calibri" w:cs="Calibri"/>
                                  <w:color w:val="000000"/>
                                  <w:kern w:val="0"/>
                                  <w:sz w:val="20"/>
                                  <w:szCs w:val="20"/>
                                </w:rPr>
                                <w:t>(**1g/m</w:t>
                              </w:r>
                            </w:p>
                          </w:txbxContent>
                        </wps:txbx>
                        <wps:bodyPr rot="0" vert="horz" wrap="none" lIns="0" tIns="0" rIns="0" bIns="0" anchor="t" anchorCtr="0" upright="1">
                          <a:spAutoFit/>
                        </wps:bodyPr>
                      </wps:wsp>
                      <wps:wsp>
                        <wps:cNvPr id="447" name="Rectangle 4577"/>
                        <wps:cNvSpPr>
                          <a:spLocks noChangeArrowheads="1"/>
                        </wps:cNvSpPr>
                        <wps:spPr bwMode="auto">
                          <a:xfrm>
                            <a:off x="2294" y="447"/>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C278E"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448" name="Rectangle 4578"/>
                        <wps:cNvSpPr>
                          <a:spLocks noChangeArrowheads="1"/>
                        </wps:cNvSpPr>
                        <wps:spPr bwMode="auto">
                          <a:xfrm>
                            <a:off x="2369" y="447"/>
                            <a:ext cx="2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BE98E" w14:textId="77777777" w:rsidR="00C35B20" w:rsidRDefault="00C35B20" w:rsidP="006168F9">
                              <w:r>
                                <w:rPr>
                                  <w:rFonts w:ascii="Calibri" w:hAnsi="Calibri" w:cs="Calibri"/>
                                  <w:color w:val="000000"/>
                                  <w:kern w:val="0"/>
                                  <w:sz w:val="20"/>
                                  <w:szCs w:val="20"/>
                                </w:rPr>
                                <w:t>)x2</w:t>
                              </w:r>
                            </w:p>
                          </w:txbxContent>
                        </wps:txbx>
                        <wps:bodyPr rot="0" vert="horz" wrap="none" lIns="0" tIns="0" rIns="0" bIns="0" anchor="t" anchorCtr="0" upright="1">
                          <a:spAutoFit/>
                        </wps:bodyPr>
                      </wps:wsp>
                      <wps:wsp>
                        <wps:cNvPr id="449" name="Rectangle 4579"/>
                        <wps:cNvSpPr>
                          <a:spLocks noChangeArrowheads="1"/>
                        </wps:cNvSpPr>
                        <wps:spPr bwMode="auto">
                          <a:xfrm>
                            <a:off x="4124" y="447"/>
                            <a:ext cx="95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C25B6" w14:textId="77777777" w:rsidR="00C35B20" w:rsidRDefault="00C35B20" w:rsidP="006168F9">
                              <w:r>
                                <w:rPr>
                                  <w:rFonts w:ascii="Calibri" w:hAnsi="Calibri" w:cs="Calibri"/>
                                  <w:color w:val="000000"/>
                                  <w:kern w:val="0"/>
                                  <w:sz w:val="20"/>
                                  <w:szCs w:val="20"/>
                                </w:rPr>
                                <w:t>3h div q12h</w:t>
                              </w:r>
                            </w:p>
                          </w:txbxContent>
                        </wps:txbx>
                        <wps:bodyPr rot="0" vert="horz" wrap="none" lIns="0" tIns="0" rIns="0" bIns="0" anchor="t" anchorCtr="0" upright="1">
                          <a:spAutoFit/>
                        </wps:bodyPr>
                      </wps:wsp>
                      <wps:wsp>
                        <wps:cNvPr id="450" name="Rectangle 4580"/>
                        <wps:cNvSpPr>
                          <a:spLocks noChangeArrowheads="1"/>
                        </wps:cNvSpPr>
                        <wps:spPr bwMode="auto">
                          <a:xfrm>
                            <a:off x="164" y="776"/>
                            <a:ext cx="32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B9659B" w14:textId="77777777" w:rsidR="00C35B20" w:rsidRDefault="00C35B20" w:rsidP="006168F9">
                              <w:r>
                                <w:rPr>
                                  <w:rFonts w:ascii="Calibri" w:hAnsi="Calibri" w:cs="Calibri"/>
                                  <w:color w:val="000000"/>
                                  <w:kern w:val="0"/>
                                  <w:sz w:val="22"/>
                                </w:rPr>
                                <w:t>ETP</w:t>
                              </w:r>
                            </w:p>
                          </w:txbxContent>
                        </wps:txbx>
                        <wps:bodyPr rot="0" vert="horz" wrap="none" lIns="0" tIns="0" rIns="0" bIns="0" anchor="t" anchorCtr="0" upright="1">
                          <a:spAutoFit/>
                        </wps:bodyPr>
                      </wps:wsp>
                      <wps:wsp>
                        <wps:cNvPr id="451" name="Rectangle 4581"/>
                        <wps:cNvSpPr>
                          <a:spLocks noChangeArrowheads="1"/>
                        </wps:cNvSpPr>
                        <wps:spPr bwMode="auto">
                          <a:xfrm>
                            <a:off x="1019" y="776"/>
                            <a:ext cx="87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A241C" w14:textId="77777777" w:rsidR="00C35B20" w:rsidRDefault="00C35B20" w:rsidP="006168F9">
                              <w:r>
                                <w:rPr>
                                  <w:rFonts w:ascii="Calibri" w:hAnsi="Calibri" w:cs="Calibri"/>
                                  <w:color w:val="000000"/>
                                  <w:kern w:val="0"/>
                                  <w:sz w:val="22"/>
                                </w:rPr>
                                <w:t>100mg/m</w:t>
                              </w:r>
                            </w:p>
                          </w:txbxContent>
                        </wps:txbx>
                        <wps:bodyPr rot="0" vert="horz" wrap="none" lIns="0" tIns="0" rIns="0" bIns="0" anchor="t" anchorCtr="0" upright="1">
                          <a:spAutoFit/>
                        </wps:bodyPr>
                      </wps:wsp>
                      <wps:wsp>
                        <wps:cNvPr id="452" name="Rectangle 4582"/>
                        <wps:cNvSpPr>
                          <a:spLocks noChangeArrowheads="1"/>
                        </wps:cNvSpPr>
                        <wps:spPr bwMode="auto">
                          <a:xfrm>
                            <a:off x="1880" y="728"/>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CF12D"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453" name="Rectangle 4583"/>
                        <wps:cNvSpPr>
                          <a:spLocks noChangeArrowheads="1"/>
                        </wps:cNvSpPr>
                        <wps:spPr bwMode="auto">
                          <a:xfrm>
                            <a:off x="4124" y="776"/>
                            <a:ext cx="75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32032" w14:textId="77777777" w:rsidR="00C35B20" w:rsidRDefault="00C35B20" w:rsidP="006168F9">
                              <w:r>
                                <w:rPr>
                                  <w:rFonts w:ascii="Calibri" w:hAnsi="Calibri" w:cs="Calibri"/>
                                  <w:color w:val="000000"/>
                                  <w:kern w:val="0"/>
                                  <w:sz w:val="22"/>
                                </w:rPr>
                                <w:t>div (1hr)</w:t>
                              </w:r>
                            </w:p>
                          </w:txbxContent>
                        </wps:txbx>
                        <wps:bodyPr rot="0" vert="horz" wrap="none" lIns="0" tIns="0" rIns="0" bIns="0" anchor="t" anchorCtr="0" upright="1">
                          <a:spAutoFit/>
                        </wps:bodyPr>
                      </wps:wsp>
                      <wps:wsp>
                        <wps:cNvPr id="454" name="Rectangle 4584"/>
                        <wps:cNvSpPr>
                          <a:spLocks noChangeArrowheads="1"/>
                        </wps:cNvSpPr>
                        <wps:spPr bwMode="auto">
                          <a:xfrm>
                            <a:off x="164" y="1091"/>
                            <a:ext cx="32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4B4C4" w14:textId="77777777" w:rsidR="00C35B20" w:rsidRDefault="00C35B20" w:rsidP="006168F9">
                              <w:r>
                                <w:rPr>
                                  <w:rFonts w:ascii="Calibri" w:hAnsi="Calibri" w:cs="Calibri"/>
                                  <w:color w:val="000000"/>
                                  <w:kern w:val="0"/>
                                  <w:sz w:val="20"/>
                                  <w:szCs w:val="20"/>
                                </w:rPr>
                                <w:t>DEX</w:t>
                              </w:r>
                            </w:p>
                          </w:txbxContent>
                        </wps:txbx>
                        <wps:bodyPr rot="0" vert="horz" wrap="none" lIns="0" tIns="0" rIns="0" bIns="0" anchor="t" anchorCtr="0" upright="1">
                          <a:spAutoFit/>
                        </wps:bodyPr>
                      </wps:wsp>
                      <wps:wsp>
                        <wps:cNvPr id="455" name="Rectangle 4585"/>
                        <wps:cNvSpPr>
                          <a:spLocks noChangeArrowheads="1"/>
                        </wps:cNvSpPr>
                        <wps:spPr bwMode="auto">
                          <a:xfrm>
                            <a:off x="1019" y="1091"/>
                            <a:ext cx="9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AE209" w14:textId="77777777" w:rsidR="00C35B20" w:rsidRDefault="00C35B20" w:rsidP="006168F9">
                              <w:r>
                                <w:rPr>
                                  <w:rFonts w:ascii="Calibri" w:hAnsi="Calibri" w:cs="Calibri"/>
                                  <w:color w:val="000000"/>
                                  <w:kern w:val="0"/>
                                  <w:sz w:val="20"/>
                                  <w:szCs w:val="20"/>
                                </w:rPr>
                                <w:t>40mg/body</w:t>
                              </w:r>
                            </w:p>
                          </w:txbxContent>
                        </wps:txbx>
                        <wps:bodyPr rot="0" vert="horz" wrap="none" lIns="0" tIns="0" rIns="0" bIns="0" anchor="t" anchorCtr="0" upright="1">
                          <a:spAutoFit/>
                        </wps:bodyPr>
                      </wps:wsp>
                      <wps:wsp>
                        <wps:cNvPr id="456" name="Rectangle 4586"/>
                        <wps:cNvSpPr>
                          <a:spLocks noChangeArrowheads="1"/>
                        </wps:cNvSpPr>
                        <wps:spPr bwMode="auto">
                          <a:xfrm>
                            <a:off x="4124" y="1091"/>
                            <a:ext cx="68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C1080" w14:textId="77777777" w:rsidR="00C35B20" w:rsidRDefault="00C35B20" w:rsidP="006168F9">
                              <w:r>
                                <w:rPr>
                                  <w:rFonts w:ascii="Calibri" w:hAnsi="Calibri" w:cs="Calibri"/>
                                  <w:color w:val="000000"/>
                                  <w:kern w:val="0"/>
                                  <w:sz w:val="20"/>
                                  <w:szCs w:val="20"/>
                                </w:rPr>
                                <w:t>div (1hr)</w:t>
                              </w:r>
                            </w:p>
                          </w:txbxContent>
                        </wps:txbx>
                        <wps:bodyPr rot="0" vert="horz" wrap="none" lIns="0" tIns="0" rIns="0" bIns="0" anchor="t" anchorCtr="0" upright="1">
                          <a:spAutoFit/>
                        </wps:bodyPr>
                      </wps:wsp>
                      <wps:wsp>
                        <wps:cNvPr id="457" name="Rectangle 4587"/>
                        <wps:cNvSpPr>
                          <a:spLocks noChangeArrowheads="1"/>
                        </wps:cNvSpPr>
                        <wps:spPr bwMode="auto">
                          <a:xfrm>
                            <a:off x="164" y="1405"/>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6FE53"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MTX </w:t>
                              </w:r>
                            </w:p>
                          </w:txbxContent>
                        </wps:txbx>
                        <wps:bodyPr rot="0" vert="horz" wrap="none" lIns="0" tIns="0" rIns="0" bIns="0" anchor="t" anchorCtr="0" upright="1">
                          <a:spAutoFit/>
                        </wps:bodyPr>
                      </wps:wsp>
                      <wps:wsp>
                        <wps:cNvPr id="458" name="Rectangle 4588"/>
                        <wps:cNvSpPr>
                          <a:spLocks noChangeArrowheads="1"/>
                        </wps:cNvSpPr>
                        <wps:spPr bwMode="auto">
                          <a:xfrm>
                            <a:off x="584" y="1405"/>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A2E25"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15mg + </w:t>
                              </w:r>
                            </w:p>
                          </w:txbxContent>
                        </wps:txbx>
                        <wps:bodyPr rot="0" vert="horz" wrap="none" lIns="0" tIns="0" rIns="0" bIns="0" anchor="t" anchorCtr="0" upright="1">
                          <a:spAutoFit/>
                        </wps:bodyPr>
                      </wps:wsp>
                      <wps:wsp>
                        <wps:cNvPr id="459" name="Rectangle 4589"/>
                        <wps:cNvSpPr>
                          <a:spLocks noChangeArrowheads="1"/>
                        </wps:cNvSpPr>
                        <wps:spPr bwMode="auto">
                          <a:xfrm>
                            <a:off x="1274" y="1405"/>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97877" w14:textId="77777777" w:rsidR="00C35B20" w:rsidRPr="00BF39AD" w:rsidRDefault="00C35B20" w:rsidP="006168F9">
                              <w:pPr>
                                <w:rPr>
                                  <w:sz w:val="20"/>
                                  <w:szCs w:val="20"/>
                                </w:rPr>
                              </w:pPr>
                              <w:r w:rsidRPr="00BF39AD">
                                <w:rPr>
                                  <w:rFonts w:ascii="Calibri" w:hAnsi="Calibri" w:cs="Calibri"/>
                                  <w:color w:val="000000"/>
                                  <w:kern w:val="0"/>
                                  <w:sz w:val="20"/>
                                  <w:szCs w:val="20"/>
                                </w:rPr>
                                <w:t>Ara</w:t>
                              </w:r>
                            </w:p>
                          </w:txbxContent>
                        </wps:txbx>
                        <wps:bodyPr rot="0" vert="horz" wrap="none" lIns="0" tIns="0" rIns="0" bIns="0" anchor="t" anchorCtr="0" upright="1">
                          <a:spAutoFit/>
                        </wps:bodyPr>
                      </wps:wsp>
                      <wps:wsp>
                        <wps:cNvPr id="460" name="Rectangle 4590"/>
                        <wps:cNvSpPr>
                          <a:spLocks noChangeArrowheads="1"/>
                        </wps:cNvSpPr>
                        <wps:spPr bwMode="auto">
                          <a:xfrm>
                            <a:off x="1574" y="1405"/>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9CFB"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wps:txbx>
                        <wps:bodyPr rot="0" vert="horz" wrap="none" lIns="0" tIns="0" rIns="0" bIns="0" anchor="t" anchorCtr="0" upright="1">
                          <a:spAutoFit/>
                        </wps:bodyPr>
                      </wps:wsp>
                      <wps:wsp>
                        <wps:cNvPr id="461" name="Rectangle 4591"/>
                        <wps:cNvSpPr>
                          <a:spLocks noChangeArrowheads="1"/>
                        </wps:cNvSpPr>
                        <wps:spPr bwMode="auto">
                          <a:xfrm>
                            <a:off x="1634" y="1405"/>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0BB6A" w14:textId="77777777" w:rsidR="00C35B20" w:rsidRPr="00BF39AD" w:rsidRDefault="00C35B20" w:rsidP="006168F9">
                              <w:pPr>
                                <w:rPr>
                                  <w:sz w:val="20"/>
                                  <w:szCs w:val="20"/>
                                </w:rPr>
                              </w:pPr>
                              <w:r w:rsidRPr="00BF39AD">
                                <w:rPr>
                                  <w:rFonts w:ascii="Calibri" w:hAnsi="Calibri" w:cs="Calibri"/>
                                  <w:color w:val="000000"/>
                                  <w:kern w:val="0"/>
                                  <w:sz w:val="20"/>
                                  <w:szCs w:val="20"/>
                                </w:rPr>
                                <w:t>C 40mg + DEX</w:t>
                              </w:r>
                            </w:p>
                          </w:txbxContent>
                        </wps:txbx>
                        <wps:bodyPr rot="0" vert="horz" wrap="none" lIns="0" tIns="0" rIns="0" bIns="0" anchor="t" anchorCtr="0" upright="1">
                          <a:spAutoFit/>
                        </wps:bodyPr>
                      </wps:wsp>
                      <wps:wsp>
                        <wps:cNvPr id="462" name="Rectangle 4595"/>
                        <wps:cNvSpPr>
                          <a:spLocks noChangeArrowheads="1"/>
                        </wps:cNvSpPr>
                        <wps:spPr bwMode="auto">
                          <a:xfrm>
                            <a:off x="2795" y="1405"/>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D22AF" w14:textId="77777777" w:rsidR="00C35B20" w:rsidRPr="00BF39AD" w:rsidRDefault="00C35B20" w:rsidP="006168F9">
                              <w:pPr>
                                <w:rPr>
                                  <w:sz w:val="20"/>
                                  <w:szCs w:val="20"/>
                                </w:rPr>
                              </w:pPr>
                              <w:r w:rsidRPr="00BF39AD">
                                <w:rPr>
                                  <w:rFonts w:ascii="Calibri" w:hAnsi="Calibri" w:cs="Calibri"/>
                                  <w:color w:val="000000"/>
                                  <w:kern w:val="0"/>
                                  <w:sz w:val="20"/>
                                  <w:szCs w:val="20"/>
                                </w:rPr>
                                <w:t>4mg/body</w:t>
                              </w:r>
                            </w:p>
                          </w:txbxContent>
                        </wps:txbx>
                        <wps:bodyPr rot="0" vert="horz" wrap="none" lIns="0" tIns="0" rIns="0" bIns="0" anchor="t" anchorCtr="0" upright="1">
                          <a:spAutoFit/>
                        </wps:bodyPr>
                      </wps:wsp>
                      <wps:wsp>
                        <wps:cNvPr id="463" name="Rectangle 4596"/>
                        <wps:cNvSpPr>
                          <a:spLocks noChangeArrowheads="1"/>
                        </wps:cNvSpPr>
                        <wps:spPr bwMode="auto">
                          <a:xfrm>
                            <a:off x="4124" y="1405"/>
                            <a:ext cx="1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981C73" w14:textId="77777777" w:rsidR="00C35B20" w:rsidRPr="00BF39AD" w:rsidRDefault="00C35B20" w:rsidP="006168F9">
                              <w:pPr>
                                <w:rPr>
                                  <w:sz w:val="20"/>
                                  <w:szCs w:val="20"/>
                                </w:rPr>
                              </w:pPr>
                              <w:r w:rsidRPr="00BF39AD">
                                <w:rPr>
                                  <w:rFonts w:ascii="Calibri" w:hAnsi="Calibri" w:cs="Calibri"/>
                                  <w:color w:val="000000"/>
                                  <w:kern w:val="0"/>
                                  <w:sz w:val="20"/>
                                  <w:szCs w:val="20"/>
                                </w:rPr>
                                <w:t>i.t</w:t>
                              </w:r>
                            </w:p>
                          </w:txbxContent>
                        </wps:txbx>
                        <wps:bodyPr rot="0" vert="horz" wrap="none" lIns="0" tIns="0" rIns="0" bIns="0" anchor="t" anchorCtr="0" upright="1">
                          <a:spAutoFit/>
                        </wps:bodyPr>
                      </wps:wsp>
                      <wps:wsp>
                        <wps:cNvPr id="464" name="Rectangle 4597"/>
                        <wps:cNvSpPr>
                          <a:spLocks noChangeArrowheads="1"/>
                        </wps:cNvSpPr>
                        <wps:spPr bwMode="auto">
                          <a:xfrm>
                            <a:off x="4304" y="140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482A3"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wps:txbx>
                        <wps:bodyPr rot="0" vert="horz" wrap="none" lIns="0" tIns="0" rIns="0" bIns="0" anchor="t" anchorCtr="0" upright="1">
                          <a:spAutoFit/>
                        </wps:bodyPr>
                      </wps:wsp>
                      <wps:wsp>
                        <wps:cNvPr id="465" name="Rectangle 4598"/>
                        <wps:cNvSpPr>
                          <a:spLocks noChangeArrowheads="1"/>
                        </wps:cNvSpPr>
                        <wps:spPr bwMode="auto">
                          <a:xfrm>
                            <a:off x="5925"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DD85E" w14:textId="77777777" w:rsidR="00C35B20" w:rsidRDefault="00C35B20" w:rsidP="006168F9">
                              <w:r>
                                <w:rPr>
                                  <w:rFonts w:ascii="Calibri" w:hAnsi="Calibri" w:cs="Calibri"/>
                                  <w:color w:val="000000"/>
                                  <w:kern w:val="0"/>
                                  <w:sz w:val="22"/>
                                </w:rPr>
                                <w:t>1</w:t>
                              </w:r>
                            </w:p>
                          </w:txbxContent>
                        </wps:txbx>
                        <wps:bodyPr rot="0" vert="horz" wrap="none" lIns="0" tIns="0" rIns="0" bIns="0" anchor="t" anchorCtr="0" upright="1">
                          <a:spAutoFit/>
                        </wps:bodyPr>
                      </wps:wsp>
                      <wps:wsp>
                        <wps:cNvPr id="466" name="Rectangle 4599"/>
                        <wps:cNvSpPr>
                          <a:spLocks noChangeArrowheads="1"/>
                        </wps:cNvSpPr>
                        <wps:spPr bwMode="auto">
                          <a:xfrm>
                            <a:off x="6630"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9F901" w14:textId="77777777" w:rsidR="00C35B20" w:rsidRDefault="00C35B20" w:rsidP="006168F9">
                              <w:r>
                                <w:rPr>
                                  <w:rFonts w:ascii="Calibri" w:hAnsi="Calibri" w:cs="Calibri"/>
                                  <w:color w:val="000000"/>
                                  <w:kern w:val="0"/>
                                  <w:sz w:val="22"/>
                                </w:rPr>
                                <w:t>2</w:t>
                              </w:r>
                            </w:p>
                          </w:txbxContent>
                        </wps:txbx>
                        <wps:bodyPr rot="0" vert="horz" wrap="none" lIns="0" tIns="0" rIns="0" bIns="0" anchor="t" anchorCtr="0" upright="1">
                          <a:spAutoFit/>
                        </wps:bodyPr>
                      </wps:wsp>
                      <wps:wsp>
                        <wps:cNvPr id="467" name="Rectangle 4600"/>
                        <wps:cNvSpPr>
                          <a:spLocks noChangeArrowheads="1"/>
                        </wps:cNvSpPr>
                        <wps:spPr bwMode="auto">
                          <a:xfrm>
                            <a:off x="7335"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FAD0D5" w14:textId="77777777" w:rsidR="00C35B20" w:rsidRDefault="00C35B20" w:rsidP="006168F9">
                              <w:r>
                                <w:rPr>
                                  <w:rFonts w:ascii="Calibri" w:hAnsi="Calibri" w:cs="Calibri"/>
                                  <w:color w:val="000000"/>
                                  <w:kern w:val="0"/>
                                  <w:sz w:val="22"/>
                                </w:rPr>
                                <w:t>3</w:t>
                              </w:r>
                            </w:p>
                          </w:txbxContent>
                        </wps:txbx>
                        <wps:bodyPr rot="0" vert="horz" wrap="none" lIns="0" tIns="0" rIns="0" bIns="0" anchor="t" anchorCtr="0" upright="1">
                          <a:spAutoFit/>
                        </wps:bodyPr>
                      </wps:wsp>
                      <wps:wsp>
                        <wps:cNvPr id="468" name="Rectangle 4601"/>
                        <wps:cNvSpPr>
                          <a:spLocks noChangeArrowheads="1"/>
                        </wps:cNvSpPr>
                        <wps:spPr bwMode="auto">
                          <a:xfrm>
                            <a:off x="8040"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0B7767" w14:textId="77777777" w:rsidR="00C35B20" w:rsidRDefault="00C35B20" w:rsidP="006168F9">
                              <w:r>
                                <w:rPr>
                                  <w:rFonts w:ascii="Calibri" w:hAnsi="Calibri" w:cs="Calibri"/>
                                  <w:color w:val="000000"/>
                                  <w:kern w:val="0"/>
                                  <w:sz w:val="22"/>
                                </w:rPr>
                                <w:t>4</w:t>
                              </w:r>
                            </w:p>
                          </w:txbxContent>
                        </wps:txbx>
                        <wps:bodyPr rot="0" vert="horz" wrap="none" lIns="0" tIns="0" rIns="0" bIns="0" anchor="t" anchorCtr="0" upright="1">
                          <a:spAutoFit/>
                        </wps:bodyPr>
                      </wps:wsp>
                      <wps:wsp>
                        <wps:cNvPr id="469" name="Rectangle 4602"/>
                        <wps:cNvSpPr>
                          <a:spLocks noChangeArrowheads="1"/>
                        </wps:cNvSpPr>
                        <wps:spPr bwMode="auto">
                          <a:xfrm>
                            <a:off x="5760"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7B516"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70" name="Rectangle 4603"/>
                        <wps:cNvSpPr>
                          <a:spLocks noChangeArrowheads="1"/>
                        </wps:cNvSpPr>
                        <wps:spPr bwMode="auto">
                          <a:xfrm>
                            <a:off x="6465"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FF3121"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71" name="Rectangle 4604"/>
                        <wps:cNvSpPr>
                          <a:spLocks noChangeArrowheads="1"/>
                        </wps:cNvSpPr>
                        <wps:spPr bwMode="auto">
                          <a:xfrm>
                            <a:off x="7170"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94C1A"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72" name="Rectangle 4605"/>
                        <wps:cNvSpPr>
                          <a:spLocks noChangeArrowheads="1"/>
                        </wps:cNvSpPr>
                        <wps:spPr bwMode="auto">
                          <a:xfrm>
                            <a:off x="5865"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8432CC" w14:textId="77777777" w:rsidR="00C35B20" w:rsidRDefault="00C35B20" w:rsidP="006168F9">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473" name="Rectangle 4606"/>
                        <wps:cNvSpPr>
                          <a:spLocks noChangeArrowheads="1"/>
                        </wps:cNvSpPr>
                        <wps:spPr bwMode="auto">
                          <a:xfrm>
                            <a:off x="6570"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757D6" w14:textId="77777777" w:rsidR="00C35B20" w:rsidRDefault="00C35B20" w:rsidP="006168F9">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474" name="Rectangle 4607"/>
                        <wps:cNvSpPr>
                          <a:spLocks noChangeArrowheads="1"/>
                        </wps:cNvSpPr>
                        <wps:spPr bwMode="auto">
                          <a:xfrm>
                            <a:off x="7275"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DEB8B" w14:textId="77777777" w:rsidR="00C35B20" w:rsidRDefault="00C35B20" w:rsidP="006168F9">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475" name="Rectangle 4608"/>
                        <wps:cNvSpPr>
                          <a:spLocks noChangeArrowheads="1"/>
                        </wps:cNvSpPr>
                        <wps:spPr bwMode="auto">
                          <a:xfrm>
                            <a:off x="5865"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D3D1D"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76" name="Rectangle 4609"/>
                        <wps:cNvSpPr>
                          <a:spLocks noChangeArrowheads="1"/>
                        </wps:cNvSpPr>
                        <wps:spPr bwMode="auto">
                          <a:xfrm>
                            <a:off x="6570"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5446"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77" name="Rectangle 4610"/>
                        <wps:cNvSpPr>
                          <a:spLocks noChangeArrowheads="1"/>
                        </wps:cNvSpPr>
                        <wps:spPr bwMode="auto">
                          <a:xfrm>
                            <a:off x="7275"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410C5"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78" name="Freeform 4611"/>
                        <wps:cNvSpPr>
                          <a:spLocks/>
                        </wps:cNvSpPr>
                        <wps:spPr bwMode="auto">
                          <a:xfrm>
                            <a:off x="5926" y="1483"/>
                            <a:ext cx="60" cy="165"/>
                          </a:xfrm>
                          <a:custGeom>
                            <a:avLst/>
                            <a:gdLst>
                              <a:gd name="T0" fmla="*/ 0 w 60"/>
                              <a:gd name="T1" fmla="*/ 0 h 165"/>
                              <a:gd name="T2" fmla="*/ 60 w 60"/>
                              <a:gd name="T3" fmla="*/ 0 h 165"/>
                              <a:gd name="T4" fmla="*/ 30 w 60"/>
                              <a:gd name="T5" fmla="*/ 165 h 165"/>
                              <a:gd name="T6" fmla="*/ 0 w 60"/>
                              <a:gd name="T7" fmla="*/ 0 h 165"/>
                            </a:gdLst>
                            <a:ahLst/>
                            <a:cxnLst>
                              <a:cxn ang="0">
                                <a:pos x="T0" y="T1"/>
                              </a:cxn>
                              <a:cxn ang="0">
                                <a:pos x="T2" y="T3"/>
                              </a:cxn>
                              <a:cxn ang="0">
                                <a:pos x="T4" y="T5"/>
                              </a:cxn>
                              <a:cxn ang="0">
                                <a:pos x="T6" y="T7"/>
                              </a:cxn>
                            </a:cxnLst>
                            <a:rect l="0" t="0" r="r" b="b"/>
                            <a:pathLst>
                              <a:path w="60" h="165">
                                <a:moveTo>
                                  <a:pt x="0" y="0"/>
                                </a:moveTo>
                                <a:lnTo>
                                  <a:pt x="60" y="0"/>
                                </a:lnTo>
                                <a:lnTo>
                                  <a:pt x="30" y="16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612"/>
                        <wps:cNvSpPr>
                          <a:spLocks noEditPoints="1"/>
                        </wps:cNvSpPr>
                        <wps:spPr bwMode="auto">
                          <a:xfrm>
                            <a:off x="5918" y="1476"/>
                            <a:ext cx="76" cy="179"/>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80" name="Freeform 4613"/>
                        <wps:cNvSpPr>
                          <a:spLocks noEditPoints="1"/>
                        </wps:cNvSpPr>
                        <wps:spPr bwMode="auto">
                          <a:xfrm>
                            <a:off x="8" y="7"/>
                            <a:ext cx="8520" cy="1828"/>
                          </a:xfrm>
                          <a:custGeom>
                            <a:avLst/>
                            <a:gdLst>
                              <a:gd name="T0" fmla="*/ 0 w 9088"/>
                              <a:gd name="T1" fmla="*/ 8 h 1952"/>
                              <a:gd name="T2" fmla="*/ 8 w 9088"/>
                              <a:gd name="T3" fmla="*/ 0 h 1952"/>
                              <a:gd name="T4" fmla="*/ 9080 w 9088"/>
                              <a:gd name="T5" fmla="*/ 0 h 1952"/>
                              <a:gd name="T6" fmla="*/ 9088 w 9088"/>
                              <a:gd name="T7" fmla="*/ 8 h 1952"/>
                              <a:gd name="T8" fmla="*/ 9088 w 9088"/>
                              <a:gd name="T9" fmla="*/ 1944 h 1952"/>
                              <a:gd name="T10" fmla="*/ 9080 w 9088"/>
                              <a:gd name="T11" fmla="*/ 1952 h 1952"/>
                              <a:gd name="T12" fmla="*/ 8 w 9088"/>
                              <a:gd name="T13" fmla="*/ 1952 h 1952"/>
                              <a:gd name="T14" fmla="*/ 0 w 9088"/>
                              <a:gd name="T15" fmla="*/ 1944 h 1952"/>
                              <a:gd name="T16" fmla="*/ 0 w 9088"/>
                              <a:gd name="T17" fmla="*/ 8 h 1952"/>
                              <a:gd name="T18" fmla="*/ 16 w 9088"/>
                              <a:gd name="T19" fmla="*/ 1944 h 1952"/>
                              <a:gd name="T20" fmla="*/ 8 w 9088"/>
                              <a:gd name="T21" fmla="*/ 1936 h 1952"/>
                              <a:gd name="T22" fmla="*/ 9080 w 9088"/>
                              <a:gd name="T23" fmla="*/ 1936 h 1952"/>
                              <a:gd name="T24" fmla="*/ 9072 w 9088"/>
                              <a:gd name="T25" fmla="*/ 1944 h 1952"/>
                              <a:gd name="T26" fmla="*/ 9072 w 9088"/>
                              <a:gd name="T27" fmla="*/ 8 h 1952"/>
                              <a:gd name="T28" fmla="*/ 9080 w 9088"/>
                              <a:gd name="T29" fmla="*/ 16 h 1952"/>
                              <a:gd name="T30" fmla="*/ 8 w 9088"/>
                              <a:gd name="T31" fmla="*/ 16 h 1952"/>
                              <a:gd name="T32" fmla="*/ 16 w 9088"/>
                              <a:gd name="T33" fmla="*/ 8 h 1952"/>
                              <a:gd name="T34" fmla="*/ 16 w 9088"/>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88" h="1952">
                                <a:moveTo>
                                  <a:pt x="0" y="8"/>
                                </a:moveTo>
                                <a:cubicBezTo>
                                  <a:pt x="0" y="4"/>
                                  <a:pt x="4" y="0"/>
                                  <a:pt x="8" y="0"/>
                                </a:cubicBezTo>
                                <a:lnTo>
                                  <a:pt x="9080" y="0"/>
                                </a:lnTo>
                                <a:cubicBezTo>
                                  <a:pt x="9085" y="0"/>
                                  <a:pt x="9088" y="4"/>
                                  <a:pt x="9088" y="8"/>
                                </a:cubicBezTo>
                                <a:lnTo>
                                  <a:pt x="9088" y="1944"/>
                                </a:lnTo>
                                <a:cubicBezTo>
                                  <a:pt x="9088" y="1949"/>
                                  <a:pt x="9085" y="1952"/>
                                  <a:pt x="9080" y="1952"/>
                                </a:cubicBezTo>
                                <a:lnTo>
                                  <a:pt x="8" y="1952"/>
                                </a:lnTo>
                                <a:cubicBezTo>
                                  <a:pt x="4" y="1952"/>
                                  <a:pt x="0" y="1949"/>
                                  <a:pt x="0" y="1944"/>
                                </a:cubicBezTo>
                                <a:lnTo>
                                  <a:pt x="0" y="8"/>
                                </a:lnTo>
                                <a:close/>
                                <a:moveTo>
                                  <a:pt x="16" y="1944"/>
                                </a:moveTo>
                                <a:lnTo>
                                  <a:pt x="8" y="1936"/>
                                </a:lnTo>
                                <a:lnTo>
                                  <a:pt x="9080" y="1936"/>
                                </a:lnTo>
                                <a:lnTo>
                                  <a:pt x="9072" y="1944"/>
                                </a:lnTo>
                                <a:lnTo>
                                  <a:pt x="9072" y="8"/>
                                </a:lnTo>
                                <a:lnTo>
                                  <a:pt x="9080" y="16"/>
                                </a:lnTo>
                                <a:lnTo>
                                  <a:pt x="8" y="16"/>
                                </a:lnTo>
                                <a:lnTo>
                                  <a:pt x="16" y="8"/>
                                </a:lnTo>
                                <a:lnTo>
                                  <a:pt x="16" y="194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id="Group 4568" o:spid="_x0000_s1254" style="width:426.8pt;height:91.75pt;mso-position-horizontal-relative:char;mso-position-vertical-relative:line" coordsize="8536,18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">
                <o:lock v:ext="edit" aspectratio="t"/>
                <v:rect id="AutoShape 4569" o:spid="_x0000_s1255" style="position:absolute;width:8536;height:18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Slu2xQAA&#10;ANwAAAAPAAAAZHJzL2Rvd25yZXYueG1sRI9Ba8JAFITvQv/D8gpepG6qUtrUVYpQDCKIsfX8yL4m&#10;odm3Mbsm8d+7guBxmJlvmPmyN5VoqXGlZQWv4wgEcWZ1ybmCn8P3yzsI55E1VpZJwYUcLBdPgznG&#10;2na8pzb1uQgQdjEqKLyvYyldVpBBN7Y1cfD+bGPQB9nkUjfYBbip5CSK3qTBksNCgTWtCsr+07NR&#10;0GW79njYruVudEwsn5LTKv3dKDV87r8+QXjq/SN8bydawWz6Abcz4QjIx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xKW7bFAAAA3AAAAA8AAAAAAAAAAAAAAAAAlwIAAGRycy9k&#10;b3ducmV2LnhtbFBLBQYAAAAABAAEAPUAAACJAwAAAAA=&#10;" filled="f" stroked="f">
                  <o:lock v:ext="edit" aspectratio="t" text="t"/>
                </v:rect>
                <v:rect id="Rectangle 4570" o:spid="_x0000_s1256" style="position:absolute;left:4124;top:132;width:3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H6WqwAAA&#10;ANwAAAAPAAAAZHJzL2Rvd25yZXYueG1sRE9LasMwEN0XcgcxgewauSEU41oOpRBIQjaxe4DBGn+o&#10;NDKSEru3rxaBLh/vXx4Wa8SDfBgdK3jbZiCIW6dH7hV8N8fXHESIyBqNY1LwSwEO1eqlxEK7mW/0&#10;qGMvUgiHAhUMMU6FlKEdyGLYuok4cZ3zFmOCvpfa45zCrZG7LHuXFkdODQNO9DVQ+1PfrQLZ1Mc5&#10;r43P3GXXXc35dOvIKbVZL58fICIt8V/8dJ+0gv0+zU9n0hGQ1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H6WqwAAAANwAAAAPAAAAAAAAAAAAAAAAAJcCAABkcnMvZG93bnJl&#10;di54bWxQSwUGAAAAAAQABAD1AAAAhAMAAAAA&#10;" filled="f" stroked="f">
                  <v:textbox style="mso-fit-shape-to-text:t" inset="0,0,0,0">
                    <w:txbxContent>
                      <w:p w14:paraId="31AA9524" w14:textId="77777777" w:rsidR="00C35B20" w:rsidRDefault="00C35B20" w:rsidP="006168F9">
                        <w:r>
                          <w:rPr>
                            <w:rFonts w:ascii="Calibri" w:hAnsi="Calibri" w:cs="Calibri"/>
                            <w:color w:val="000000"/>
                            <w:kern w:val="0"/>
                            <w:sz w:val="22"/>
                          </w:rPr>
                          <w:t>Day</w:t>
                        </w:r>
                      </w:p>
                    </w:txbxContent>
                  </v:textbox>
                </v:rect>
                <v:rect id="Rectangle 4571" o:spid="_x0000_s1257" style="position:absolute;left:164;top:447;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UwAxwgAA&#10;ANwAAAAPAAAAZHJzL2Rvd25yZXYueG1sRI/disIwFITvhX2HcATvbKrIIl2jLIKg4o11H+DQnP6w&#10;yUlJsra+vRGEvRxm5htmsxutEXfyoXOsYJHlIIgrpztuFPzcDvM1iBCRNRrHpOBBAXbbj8kGC+0G&#10;vtK9jI1IEA4FKmhj7AspQ9WSxZC5njh5tfMWY5K+kdrjkODWyGWef0qLHaeFFnvat1T9ln9WgbyV&#10;h2FdGp+787K+mNPxWpNTajYdv79ARBrjf/jdPmoFq9UCXmfSEZD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xTADHCAAAA3AAAAA8AAAAAAAAAAAAAAAAAlwIAAGRycy9kb3du&#10;cmV2LnhtbFBLBQYAAAAABAAEAPUAAACGAwAAAAA=&#10;" filled="f" stroked="f">
                  <v:textbox style="mso-fit-shape-to-text:t" inset="0,0,0,0">
                    <w:txbxContent>
                      <w:p w14:paraId="3BAA7D72" w14:textId="77777777" w:rsidR="00C35B20" w:rsidRDefault="00C35B20" w:rsidP="006168F9">
                        <w:r>
                          <w:rPr>
                            <w:rFonts w:ascii="Calibri" w:hAnsi="Calibri" w:cs="Calibri"/>
                            <w:color w:val="000000"/>
                            <w:kern w:val="0"/>
                            <w:sz w:val="20"/>
                            <w:szCs w:val="20"/>
                          </w:rPr>
                          <w:t>Ara</w:t>
                        </w:r>
                      </w:p>
                    </w:txbxContent>
                  </v:textbox>
                </v:rect>
                <v:rect id="Rectangle 4572" o:spid="_x0000_s1258" style="position:absolute;left:464;top:447;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gZ5GwQAA&#10;ANwAAAAPAAAAZHJzL2Rvd25yZXYueG1sRI/disIwFITvhX2HcIS909Qii1SjiCC44o3VBzg0pz+Y&#10;nJQka7tvbxaEvRxm5htmsxutEU/yoXOsYDHPQBBXTnfcKLjfjrMViBCRNRrHpOCXAuy2H5MNFtoN&#10;fKVnGRuRIBwKVNDG2BdShqoli2HueuLk1c5bjEn6RmqPQ4JbI/Ms+5IWO04LLfZ0aKl6lD9WgbyV&#10;x2FVGp+5c15fzPfpWpNT6nM67tcgIo3xP/xun7SC5TKH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DIGeRsEAAADcAAAADwAAAAAAAAAAAAAAAACXAgAAZHJzL2Rvd25y&#10;ZXYueG1sUEsFBgAAAAAEAAQA9QAAAIUDAAAAAA==&#10;" filled="f" stroked="f">
                  <v:textbox style="mso-fit-shape-to-text:t" inset="0,0,0,0">
                    <w:txbxContent>
                      <w:p w14:paraId="60B805BB" w14:textId="77777777" w:rsidR="00C35B20" w:rsidRDefault="00C35B20" w:rsidP="006168F9">
                        <w:r>
                          <w:rPr>
                            <w:rFonts w:ascii="Calibri" w:hAnsi="Calibri" w:cs="Calibri"/>
                            <w:color w:val="000000"/>
                            <w:kern w:val="0"/>
                            <w:sz w:val="20"/>
                            <w:szCs w:val="20"/>
                          </w:rPr>
                          <w:t>-</w:t>
                        </w:r>
                      </w:p>
                    </w:txbxContent>
                  </v:textbox>
                </v:rect>
                <v:rect id="Rectangle 4573" o:spid="_x0000_s1259" style="position:absolute;left:524;top:447;width:10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zTvdwgAA&#10;ANwAAAAPAAAAZHJzL2Rvd25yZXYueG1sRI/NigIxEITvgu8QWtibZvxhkVmjiCCoeHHcB2gmPT+Y&#10;dIYk68y+/UYQ9lhU1VfUZjdYI57kQ+tYwXyWgSAunW65VvB9P07XIEJE1mgck4JfCrDbjkcbzLXr&#10;+UbPItYiQTjkqKCJsculDGVDFsPMdcTJq5y3GJP0tdQe+wS3Ri6y7FNabDktNNjRoaHyUfxYBfJe&#10;HPt1YXzmLovqas6nW0VOqY/JsP8CEWmI/+F3+6QVrFZLeJ1JR0Bu/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PNO93CAAAA3AAAAA8AAAAAAAAAAAAAAAAAlwIAAGRycy9kb3du&#10;cmV2LnhtbFBLBQYAAAAABAAEAPUAAACGAwAAAAA=&#10;" filled="f" stroked="f">
                  <v:textbox style="mso-fit-shape-to-text:t" inset="0,0,0,0">
                    <w:txbxContent>
                      <w:p w14:paraId="154F7F4E" w14:textId="77777777" w:rsidR="00C35B20" w:rsidRDefault="00C35B20" w:rsidP="006168F9">
                        <w:r>
                          <w:rPr>
                            <w:rFonts w:ascii="Calibri" w:hAnsi="Calibri" w:cs="Calibri"/>
                            <w:color w:val="000000"/>
                            <w:kern w:val="0"/>
                            <w:sz w:val="20"/>
                            <w:szCs w:val="20"/>
                          </w:rPr>
                          <w:t>C</w:t>
                        </w:r>
                      </w:p>
                    </w:txbxContent>
                  </v:textbox>
                </v:rect>
                <v:rect id="Rectangle 4574" o:spid="_x0000_s1260" style="position:absolute;left:1019;top:447;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JKOpwQAA&#10;ANwAAAAPAAAAZHJzL2Rvd25yZXYueG1sRI/disIwFITvhX2HcIS901Qpi1SjiCC44o3VBzg0pz+Y&#10;nJQka7tvbxaEvRxm5htmsxutEU/yoXOsYDHPQBBXTnfcKLjfjrMViBCRNRrHpOCXAuy2H5MNFtoN&#10;fKVnGRuRIBwKVNDG2BdShqoli2HueuLk1c5bjEn6RmqPQ4JbI5dZ9iUtdpwWWuzp0FL1KH+sAnkr&#10;j8OqND5z52V9Md+na01Oqc/puF+DiDTG//C7fdIK8jyH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7CSjqcEAAADcAAAADwAAAAAAAAAAAAAAAACXAgAAZHJzL2Rvd25y&#10;ZXYueG1sUEsFBgAAAAAEAAQA9QAAAIUDAAAAAA==&#10;" filled="f" stroked="f">
                  <v:textbox style="mso-fit-shape-to-text:t" inset="0,0,0,0">
                    <w:txbxContent>
                      <w:p w14:paraId="41F5880F" w14:textId="77777777" w:rsidR="00C35B20" w:rsidRDefault="00C35B20" w:rsidP="006168F9">
                        <w:r>
                          <w:rPr>
                            <w:rFonts w:ascii="Calibri" w:hAnsi="Calibri" w:cs="Calibri"/>
                            <w:color w:val="000000"/>
                            <w:kern w:val="0"/>
                            <w:sz w:val="20"/>
                            <w:szCs w:val="20"/>
                          </w:rPr>
                          <w:t>2g/m</w:t>
                        </w:r>
                      </w:p>
                    </w:txbxContent>
                  </v:textbox>
                </v:rect>
                <v:rect id="Rectangle 4575" o:spid="_x0000_s1261" style="position:absolute;left:1469;top:411;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aAYywgAA&#10;ANwAAAAPAAAAZHJzL2Rvd25yZXYueG1sRI/NigIxEITvgu8QWvCmGUVFZo0igqCLF8d9gGbS84NJ&#10;Z0iyzuzbbxYWPBZV9RW1OwzWiBf50DpWsJhnIIhLp1uuFXw9zrMtiBCRNRrHpOCHAhz249EOc+16&#10;vtOriLVIEA45Kmhi7HIpQ9mQxTB3HXHyKuctxiR9LbXHPsGtkcss20iLLaeFBjs6NVQ+i2+rQD6K&#10;c78tjM/c57K6mevlXpFTajoZjh8gIg3xHf5vX7SC1WoN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NoBjLCAAAA3AAAAA8AAAAAAAAAAAAAAAAAlwIAAGRycy9kb3du&#10;cmV2LnhtbFBLBQYAAAAABAAEAPUAAACGAwAAAAA=&#10;" filled="f" stroked="f">
                  <v:textbox style="mso-fit-shape-to-text:t" inset="0,0,0,0">
                    <w:txbxContent>
                      <w:p w14:paraId="332694D1" w14:textId="77777777" w:rsidR="00C35B20" w:rsidRDefault="00C35B20" w:rsidP="006168F9">
                        <w:r>
                          <w:rPr>
                            <w:rFonts w:ascii="Calibri" w:hAnsi="Calibri" w:cs="Calibri"/>
                            <w:color w:val="000000"/>
                            <w:kern w:val="0"/>
                            <w:sz w:val="14"/>
                            <w:szCs w:val="14"/>
                          </w:rPr>
                          <w:t>2</w:t>
                        </w:r>
                      </w:p>
                    </w:txbxContent>
                  </v:textbox>
                </v:rect>
                <v:rect id="Rectangle 4576" o:spid="_x0000_s1262" style="position:absolute;left:1574;top:447;width:69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uphFwQAA&#10;ANwAAAAPAAAAZHJzL2Rvd25yZXYueG1sRI/NigIxEITvC75DaMHbmlFEZNYoIggqXhz3AZpJzw8m&#10;nSGJzvj2RljYY1FVX1Hr7WCNeJIPrWMFs2kGgrh0uuVawe/t8L0CESKyRuOYFLwowHYz+lpjrl3P&#10;V3oWsRYJwiFHBU2MXS5lKBuyGKauI05e5bzFmKSvpfbYJ7g1cp5lS2mx5bTQYEf7hsp78bAK5K04&#10;9KvC+Myd59XFnI7XipxSk/Gw+wERaYj/4b/2UStYLJbwOZOOgNy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c7qYRcEAAADcAAAADwAAAAAAAAAAAAAAAACXAgAAZHJzL2Rvd25y&#10;ZXYueG1sUEsFBgAAAAAEAAQA9QAAAIUDAAAAAA==&#10;" filled="f" stroked="f">
                  <v:textbox style="mso-fit-shape-to-text:t" inset="0,0,0,0">
                    <w:txbxContent>
                      <w:p w14:paraId="17379A1F" w14:textId="77777777" w:rsidR="00C35B20" w:rsidRDefault="00C35B20" w:rsidP="006168F9">
                        <w:r>
                          <w:rPr>
                            <w:rFonts w:ascii="Calibri" w:hAnsi="Calibri" w:cs="Calibri"/>
                            <w:color w:val="000000"/>
                            <w:kern w:val="0"/>
                            <w:sz w:val="20"/>
                            <w:szCs w:val="20"/>
                          </w:rPr>
                          <w:t>(**1g/m</w:t>
                        </w:r>
                      </w:p>
                    </w:txbxContent>
                  </v:textbox>
                </v:rect>
                <v:rect id="Rectangle 4577" o:spid="_x0000_s1263" style="position:absolute;left:2294;top:447;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9j3ewgAA&#10;ANwAAAAPAAAAZHJzL2Rvd25yZXYueG1sRI/NigIxEITvgu8QWvCmGUVUZo0igqCLF8d9gGbS84NJ&#10;Z0iyzuzbbxYWPBZV9RW1OwzWiBf50DpWsJhnIIhLp1uuFXw9zrMtiBCRNRrHpOCHAhz249EOc+16&#10;vtOriLVIEA45Kmhi7HIpQ9mQxTB3HXHyKuctxiR9LbXHPsGtkcssW0uLLaeFBjs6NVQ+i2+rQD6K&#10;c78tjM/c57K6mevlXpFTajoZjh8gIg3xHf5vX7SC1WoD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z2Pd7CAAAA3AAAAA8AAAAAAAAAAAAAAAAAlwIAAGRycy9kb3du&#10;cmV2LnhtbFBLBQYAAAAABAAEAPUAAACGAwAAAAA=&#10;" filled="f" stroked="f">
                  <v:textbox style="mso-fit-shape-to-text:t" inset="0,0,0,0">
                    <w:txbxContent>
                      <w:p w14:paraId="338C278E" w14:textId="77777777" w:rsidR="00C35B20" w:rsidRDefault="00C35B20" w:rsidP="006168F9">
                        <w:r>
                          <w:rPr>
                            <w:rFonts w:ascii="Calibri" w:hAnsi="Calibri" w:cs="Calibri"/>
                            <w:color w:val="000000"/>
                            <w:kern w:val="0"/>
                            <w:sz w:val="14"/>
                            <w:szCs w:val="14"/>
                          </w:rPr>
                          <w:t>2</w:t>
                        </w:r>
                      </w:p>
                    </w:txbxContent>
                  </v:textbox>
                </v:rect>
                <v:rect id="Rectangle 4578" o:spid="_x0000_s1264" style="position:absolute;left:2369;top:447;width:2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aamswAAA&#10;ANwAAAAPAAAAZHJzL2Rvd25yZXYueG1sRE9LasMwEN0XcgcxgewauSEU41oOpRBIQjaxe4DBGn+o&#10;NDKSEru3rxaBLh/vXx4Wa8SDfBgdK3jbZiCIW6dH7hV8N8fXHESIyBqNY1LwSwEO1eqlxEK7mW/0&#10;qGMvUgiHAhUMMU6FlKEdyGLYuok4cZ3zFmOCvpfa45zCrZG7LHuXFkdODQNO9DVQ+1PfrQLZ1Mc5&#10;r43P3GXXXc35dOvIKbVZL58fICIt8V/8dJ+0gv0+rU1n0hGQ1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taamswAAAANwAAAAPAAAAAAAAAAAAAAAAAJcCAABkcnMvZG93bnJl&#10;di54bWxQSwUGAAAAAAQABAD1AAAAhAMAAAAA&#10;" filled="f" stroked="f">
                  <v:textbox style="mso-fit-shape-to-text:t" inset="0,0,0,0">
                    <w:txbxContent>
                      <w:p w14:paraId="0EEBE98E" w14:textId="77777777" w:rsidR="00C35B20" w:rsidRDefault="00C35B20" w:rsidP="006168F9">
                        <w:r>
                          <w:rPr>
                            <w:rFonts w:ascii="Calibri" w:hAnsi="Calibri" w:cs="Calibri"/>
                            <w:color w:val="000000"/>
                            <w:kern w:val="0"/>
                            <w:sz w:val="20"/>
                            <w:szCs w:val="20"/>
                          </w:rPr>
                          <w:t>)x2</w:t>
                        </w:r>
                      </w:p>
                    </w:txbxContent>
                  </v:textbox>
                </v:rect>
                <v:rect id="Rectangle 4579" o:spid="_x0000_s1265" style="position:absolute;left:4124;top:447;width:95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JQw3wgAA&#10;ANwAAAAPAAAAZHJzL2Rvd25yZXYueG1sRI/NigIxEITvC75DaMHbmlFkcUejiCCo7MVxH6CZ9Pxg&#10;0hmS6Ixvb4SFPRZV9RW13g7WiAf50DpWMJtmIIhLp1uuFfxeD59LECEiazSOScGTAmw3o4815tr1&#10;fKFHEWuRIBxyVNDE2OVShrIhi2HqOuLkVc5bjEn6WmqPfYJbI+dZ9iUttpwWGuxo31B5K+5WgbwW&#10;h35ZGJ+587z6MafjpSKn1GQ87FYgIg3xP/zXPmoFi8U3vM+kIyA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IlDDfCAAAA3AAAAA8AAAAAAAAAAAAAAAAAlwIAAGRycy9kb3du&#10;cmV2LnhtbFBLBQYAAAAABAAEAPUAAACGAwAAAAA=&#10;" filled="f" stroked="f">
                  <v:textbox style="mso-fit-shape-to-text:t" inset="0,0,0,0">
                    <w:txbxContent>
                      <w:p w14:paraId="39AC25B6" w14:textId="77777777" w:rsidR="00C35B20" w:rsidRDefault="00C35B20" w:rsidP="006168F9">
                        <w:r>
                          <w:rPr>
                            <w:rFonts w:ascii="Calibri" w:hAnsi="Calibri" w:cs="Calibri"/>
                            <w:color w:val="000000"/>
                            <w:kern w:val="0"/>
                            <w:sz w:val="20"/>
                            <w:szCs w:val="20"/>
                          </w:rPr>
                          <w:t>3h div q12h</w:t>
                        </w:r>
                      </w:p>
                    </w:txbxContent>
                  </v:textbox>
                </v:rect>
                <v:rect id="Rectangle 4580" o:spid="_x0000_s1266" style="position:absolute;left:164;top:776;width:32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xjN3vwAA&#10;ANwAAAAPAAAAZHJzL2Rvd25yZXYueG1sRE/LisIwFN0L8w/hDsxO0xEVqUaRAUEHN7Z+wKW5fWBy&#10;U5Jo699PFgMuD+e93Y/WiCf50DlW8D3LQBBXTnfcKLiVx+kaRIjIGo1jUvCiAPvdx2SLuXYDX+lZ&#10;xEakEA45Kmhj7HMpQ9WSxTBzPXHiauctxgR9I7XHIYVbI+dZtpIWO04NLfb001J1Lx5WgSyL47Au&#10;jM/c77y+mPPpWpNT6utzPGxARBrjW/zvPmkFi2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bGM3e/AAAA3AAAAA8AAAAAAAAAAAAAAAAAlwIAAGRycy9kb3ducmV2&#10;LnhtbFBLBQYAAAAABAAEAPUAAACDAwAAAAA=&#10;" filled="f" stroked="f">
                  <v:textbox style="mso-fit-shape-to-text:t" inset="0,0,0,0">
                    <w:txbxContent>
                      <w:p w14:paraId="66B9659B" w14:textId="77777777" w:rsidR="00C35B20" w:rsidRDefault="00C35B20" w:rsidP="006168F9">
                        <w:r>
                          <w:rPr>
                            <w:rFonts w:ascii="Calibri" w:hAnsi="Calibri" w:cs="Calibri"/>
                            <w:color w:val="000000"/>
                            <w:kern w:val="0"/>
                            <w:sz w:val="22"/>
                          </w:rPr>
                          <w:t>ETP</w:t>
                        </w:r>
                      </w:p>
                    </w:txbxContent>
                  </v:textbox>
                </v:rect>
                <v:rect id="Rectangle 4581" o:spid="_x0000_s1267" style="position:absolute;left:1019;top:776;width:87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ipbswgAA&#10;ANwAAAAPAAAAZHJzL2Rvd25yZXYueG1sRI/NigIxEITvgu8QWvCmGUUXGY0iguAuXhx9gGbS84NJ&#10;Z0iiM/v2m4WFPRZV9RW1OwzWiDf50DpWsJhnIIhLp1uuFTzu59kGRIjIGo1jUvBNAQ778WiHuXY9&#10;3+hdxFokCIccFTQxdrmUoWzIYpi7jjh5lfMWY5K+ltpjn+DWyGWWfUiLLaeFBjs6NVQ+i5dVIO/F&#10;ud8Uxmfua1ldzeflVpFTajoZjlsQkYb4H/5rX7SC1Xo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mKluzCAAAA3AAAAA8AAAAAAAAAAAAAAAAAlwIAAGRycy9kb3du&#10;cmV2LnhtbFBLBQYAAAAABAAEAPUAAACGAwAAAAA=&#10;" filled="f" stroked="f">
                  <v:textbox style="mso-fit-shape-to-text:t" inset="0,0,0,0">
                    <w:txbxContent>
                      <w:p w14:paraId="387A241C" w14:textId="77777777" w:rsidR="00C35B20" w:rsidRDefault="00C35B20" w:rsidP="006168F9">
                        <w:r>
                          <w:rPr>
                            <w:rFonts w:ascii="Calibri" w:hAnsi="Calibri" w:cs="Calibri"/>
                            <w:color w:val="000000"/>
                            <w:kern w:val="0"/>
                            <w:sz w:val="22"/>
                          </w:rPr>
                          <w:t>100mg/m</w:t>
                        </w:r>
                      </w:p>
                    </w:txbxContent>
                  </v:textbox>
                </v:rect>
                <v:rect id="Rectangle 4582" o:spid="_x0000_s1268" style="position:absolute;left:1880;top:728;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WAibwgAA&#10;ANwAAAAPAAAAZHJzL2Rvd25yZXYueG1sRI/dagIxFITvBd8hHME7zbrYIqtRRBBs6Y2rD3DYnP3B&#10;5GRJort9+6ZQ6OUwM98wu8NojXiRD51jBatlBoK4crrjRsH9dl5sQISIrNE4JgXfFOCwn052WGg3&#10;8JVeZWxEgnAoUEEbY19IGaqWLIal64mTVztvMSbpG6k9Dglujcyz7F1a7DgttNjTqaXqUT6tAnkr&#10;z8OmND5zn3n9ZT4u15qcUvPZeNyCiDTG//Bf+6IVrN9y+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lYCJvCAAAA3AAAAA8AAAAAAAAAAAAAAAAAlwIAAGRycy9kb3du&#10;cmV2LnhtbFBLBQYAAAAABAAEAPUAAACGAwAAAAA=&#10;" filled="f" stroked="f">
                  <v:textbox style="mso-fit-shape-to-text:t" inset="0,0,0,0">
                    <w:txbxContent>
                      <w:p w14:paraId="576CF12D" w14:textId="77777777" w:rsidR="00C35B20" w:rsidRDefault="00C35B20" w:rsidP="006168F9">
                        <w:r>
                          <w:rPr>
                            <w:rFonts w:ascii="Calibri" w:hAnsi="Calibri" w:cs="Calibri"/>
                            <w:color w:val="000000"/>
                            <w:kern w:val="0"/>
                            <w:sz w:val="14"/>
                            <w:szCs w:val="14"/>
                          </w:rPr>
                          <w:t>2</w:t>
                        </w:r>
                      </w:p>
                    </w:txbxContent>
                  </v:textbox>
                </v:rect>
                <v:rect id="Rectangle 4583" o:spid="_x0000_s1269" style="position:absolute;left:4124;top:776;width:75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FK0AwgAA&#10;ANwAAAAPAAAAZHJzL2Rvd25yZXYueG1sRI/dagIxFITvC75DOIJ3NatWkdUoUhBs8cbVBzhszv5g&#10;crIkqbt9+6YgeDnMzDfMdj9YIx7kQ+tYwWyagSAunW65VnC7Ht/XIEJE1mgck4JfCrDfjd62mGvX&#10;84UeRaxFgnDIUUETY5dLGcqGLIap64iTVzlvMSbpa6k99glujZxn2UpabDktNNjRZ0PlvfixCuS1&#10;OPbrwvjMfc+rs/k6XSpySk3Gw2EDItIQX+Fn+6QVfCw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YUrQDCAAAA3AAAAA8AAAAAAAAAAAAAAAAAlwIAAGRycy9kb3du&#10;cmV2LnhtbFBLBQYAAAAABAAEAPUAAACGAwAAAAA=&#10;" filled="f" stroked="f">
                  <v:textbox style="mso-fit-shape-to-text:t" inset="0,0,0,0">
                    <w:txbxContent>
                      <w:p w14:paraId="3CF32032" w14:textId="77777777" w:rsidR="00C35B20" w:rsidRDefault="00C35B20" w:rsidP="006168F9">
                        <w:r>
                          <w:rPr>
                            <w:rFonts w:ascii="Calibri" w:hAnsi="Calibri" w:cs="Calibri"/>
                            <w:color w:val="000000"/>
                            <w:kern w:val="0"/>
                            <w:sz w:val="22"/>
                          </w:rPr>
                          <w:t>div (1hr)</w:t>
                        </w:r>
                      </w:p>
                    </w:txbxContent>
                  </v:textbox>
                </v:rect>
                <v:rect id="Rectangle 4584" o:spid="_x0000_s1270" style="position:absolute;left:164;top:1091;width:32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TV0wgAA&#10;ANwAAAAPAAAAZHJzL2Rvd25yZXYueG1sRI/NigIxEITvgu8QWvCmGUVFZo0igqCLF8d9gGbS84NJ&#10;Z0iyzuzbbxYWPBZV9RW1OwzWiBf50DpWsJhnIIhLp1uuFXw9zrMtiBCRNRrHpOCHAhz249EOc+16&#10;vtOriLVIEA45Kmhi7HIpQ9mQxTB3HXHyKuctxiR9LbXHPsGtkcss20iLLaeFBjs6NVQ+i2+rQD6K&#10;c78tjM/c57K6mevlXpFTajoZjh8gIg3xHf5vX7SC1XoF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n9NXTCAAAA3AAAAA8AAAAAAAAAAAAAAAAAlwIAAGRycy9kb3du&#10;cmV2LnhtbFBLBQYAAAAABAAEAPUAAACGAwAAAAA=&#10;" filled="f" stroked="f">
                  <v:textbox style="mso-fit-shape-to-text:t" inset="0,0,0,0">
                    <w:txbxContent>
                      <w:p w14:paraId="2CD4B4C4" w14:textId="77777777" w:rsidR="00C35B20" w:rsidRDefault="00C35B20" w:rsidP="006168F9">
                        <w:r>
                          <w:rPr>
                            <w:rFonts w:ascii="Calibri" w:hAnsi="Calibri" w:cs="Calibri"/>
                            <w:color w:val="000000"/>
                            <w:kern w:val="0"/>
                            <w:sz w:val="20"/>
                            <w:szCs w:val="20"/>
                          </w:rPr>
                          <w:t>DEX</w:t>
                        </w:r>
                      </w:p>
                    </w:txbxContent>
                  </v:textbox>
                </v:rect>
                <v:rect id="Rectangle 4585" o:spid="_x0000_s1271" style="position:absolute;left:1019;top:1091;width:9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sZDvwgAA&#10;ANwAAAAPAAAAZHJzL2Rvd25yZXYueG1sRI/NigIxEITvgu8QWtibZhRdZNYoIggqXhz3AZpJzw8m&#10;nSHJOrNvvxGEPRZV9RW12Q3WiCf50DpWMJ9lIIhLp1uuFXzfj9M1iBCRNRrHpOCXAuy249EGc+16&#10;vtGziLVIEA45Kmhi7HIpQ9mQxTBzHXHyKuctxiR9LbXHPsGtkYss+5QWW04LDXZ0aKh8FD9WgbwX&#10;x35dGJ+5y6K6mvPpVpFT6mMy7L9ARBrif/jdPmkFy9UK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axkO/CAAAA3AAAAA8AAAAAAAAAAAAAAAAAlwIAAGRycy9kb3du&#10;cmV2LnhtbFBLBQYAAAAABAAEAPUAAACGAwAAAAA=&#10;" filled="f" stroked="f">
                  <v:textbox style="mso-fit-shape-to-text:t" inset="0,0,0,0">
                    <w:txbxContent>
                      <w:p w14:paraId="42DAE209" w14:textId="77777777" w:rsidR="00C35B20" w:rsidRDefault="00C35B20" w:rsidP="006168F9">
                        <w:r>
                          <w:rPr>
                            <w:rFonts w:ascii="Calibri" w:hAnsi="Calibri" w:cs="Calibri"/>
                            <w:color w:val="000000"/>
                            <w:kern w:val="0"/>
                            <w:sz w:val="20"/>
                            <w:szCs w:val="20"/>
                          </w:rPr>
                          <w:t>40mg/body</w:t>
                        </w:r>
                      </w:p>
                    </w:txbxContent>
                  </v:textbox>
                </v:rect>
                <v:rect id="Rectangle 4586" o:spid="_x0000_s1272" style="position:absolute;left:4124;top:1091;width:68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Yw6YwgAA&#10;ANwAAAAPAAAAZHJzL2Rvd25yZXYueG1sRI/NigIxEITvgu8QWvCmGcUVmTWKCIIuXhz3AZpJzw8m&#10;nSHJOrNvbxaEPRZV9RW13Q/WiCf50DpWsJhnIIhLp1uuFXzfT7MNiBCRNRrHpOCXAux349EWc+16&#10;vtGziLVIEA45Kmhi7HIpQ9mQxTB3HXHyKuctxiR9LbXHPsGtkcssW0uLLaeFBjs6NlQ+ih+rQN6L&#10;U78pjM/c17K6msv5VpFTajoZDp8gIg3xP/xun7WC1cc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ZjDpjCAAAA3AAAAA8AAAAAAAAAAAAAAAAAlwIAAGRycy9kb3du&#10;cmV2LnhtbFBLBQYAAAAABAAEAPUAAACGAwAAAAA=&#10;" filled="f" stroked="f">
                  <v:textbox style="mso-fit-shape-to-text:t" inset="0,0,0,0">
                    <w:txbxContent>
                      <w:p w14:paraId="3DCC1080" w14:textId="77777777" w:rsidR="00C35B20" w:rsidRDefault="00C35B20" w:rsidP="006168F9">
                        <w:r>
                          <w:rPr>
                            <w:rFonts w:ascii="Calibri" w:hAnsi="Calibri" w:cs="Calibri"/>
                            <w:color w:val="000000"/>
                            <w:kern w:val="0"/>
                            <w:sz w:val="20"/>
                            <w:szCs w:val="20"/>
                          </w:rPr>
                          <w:t>div (1hr)</w:t>
                        </w:r>
                      </w:p>
                    </w:txbxContent>
                  </v:textbox>
                </v:rect>
                <v:rect id="Rectangle 4587" o:spid="_x0000_s1273" style="position:absolute;left:164;top:1405;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L6sDwgAA&#10;ANwAAAAPAAAAZHJzL2Rvd25yZXYueG1sRI/dagIxFITvC75DOIJ3NatYldUoUhBs8cbVBzhszv5g&#10;crIkqbt9+6YgeDnMzDfMdj9YIx7kQ+tYwWyagSAunW65VnC7Ht/XIEJE1mgck4JfCrDfjd62mGvX&#10;84UeRaxFgnDIUUETY5dLGcqGLIap64iTVzlvMSbpa6k99glujZxn2VJabDktNNjRZ0PlvfixCuS1&#10;OPbrwvjMfc+rs/k6XSpySk3Gw2EDItIQX+Fn+6QVLD5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kvqwPCAAAA3AAAAA8AAAAAAAAAAAAAAAAAlwIAAGRycy9kb3du&#10;cmV2LnhtbFBLBQYAAAAABAAEAPUAAACGAwAAAAA=&#10;" filled="f" stroked="f">
                  <v:textbox style="mso-fit-shape-to-text:t" inset="0,0,0,0">
                    <w:txbxContent>
                      <w:p w14:paraId="55C6FE53"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MTX </w:t>
                        </w:r>
                      </w:p>
                    </w:txbxContent>
                  </v:textbox>
                </v:rect>
                <v:rect id="Rectangle 4588" o:spid="_x0000_s1274" style="position:absolute;left:584;top:1405;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sD9xvwAA&#10;ANwAAAAPAAAAZHJzL2Rvd25yZXYueG1sRE/LisIwFN0L8w/hDsxO0xEVqUaRAUEHN7Z+wKW5fWBy&#10;U5Jo699PFgMuD+e93Y/WiCf50DlW8D3LQBBXTnfcKLiVx+kaRIjIGo1jUvCiAPvdx2SLuXYDX+lZ&#10;xEakEA45Kmhj7HMpQ9WSxTBzPXHiauctxgR9I7XHIYVbI+dZtpIWO04NLfb001J1Lx5WgSyL47Au&#10;jM/c77y+mPPpWpNT6utzPGxARBrjW/zvPmkFi2Vam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iwP3G/AAAA3AAAAA8AAAAAAAAAAAAAAAAAlwIAAGRycy9kb3ducmV2&#10;LnhtbFBLBQYAAAAABAAEAPUAAACDAwAAAAA=&#10;" filled="f" stroked="f">
                  <v:textbox style="mso-fit-shape-to-text:t" inset="0,0,0,0">
                    <w:txbxContent>
                      <w:p w14:paraId="7C5A2E25" w14:textId="77777777" w:rsidR="00C35B20" w:rsidRPr="00BF39AD" w:rsidRDefault="00C35B20" w:rsidP="006168F9">
                        <w:pPr>
                          <w:rPr>
                            <w:sz w:val="20"/>
                            <w:szCs w:val="20"/>
                          </w:rPr>
                        </w:pPr>
                        <w:r w:rsidRPr="00BF39AD">
                          <w:rPr>
                            <w:rFonts w:ascii="Calibri" w:hAnsi="Calibri" w:cs="Calibri"/>
                            <w:color w:val="000000"/>
                            <w:kern w:val="0"/>
                            <w:sz w:val="20"/>
                            <w:szCs w:val="20"/>
                          </w:rPr>
                          <w:t xml:space="preserve">15mg + </w:t>
                        </w:r>
                      </w:p>
                    </w:txbxContent>
                  </v:textbox>
                </v:rect>
                <v:rect id="Rectangle 4589" o:spid="_x0000_s1275" style="position:absolute;left:1274;top:1405;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JrqwgAA&#10;ANwAAAAPAAAAZHJzL2Rvd25yZXYueG1sRI/dagIxFITvC75DOIJ3NatY0dUoUhBs8cbVBzhszv5g&#10;crIkqbt9+6YgeDnMzDfMdj9YIx7kQ+tYwWyagSAunW65VnC7Ht9XIEJE1mgck4JfCrDfjd62mGvX&#10;84UeRaxFgnDIUUETY5dLGcqGLIap64iTVzlvMSbpa6k99glujZxn2VJabDktNNjRZ0PlvfixCuS1&#10;OParwvjMfc+rs/k6XSpySk3Gw2EDItIQX+Fn+6QVLD7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f8murCAAAA3AAAAA8AAAAAAAAAAAAAAAAAlwIAAGRycy9kb3du&#10;cmV2LnhtbFBLBQYAAAAABAAEAPUAAACGAwAAAAA=&#10;" filled="f" stroked="f">
                  <v:textbox style="mso-fit-shape-to-text:t" inset="0,0,0,0">
                    <w:txbxContent>
                      <w:p w14:paraId="38E97877" w14:textId="77777777" w:rsidR="00C35B20" w:rsidRPr="00BF39AD" w:rsidRDefault="00C35B20" w:rsidP="006168F9">
                        <w:pPr>
                          <w:rPr>
                            <w:sz w:val="20"/>
                            <w:szCs w:val="20"/>
                          </w:rPr>
                        </w:pPr>
                        <w:r w:rsidRPr="00BF39AD">
                          <w:rPr>
                            <w:rFonts w:ascii="Calibri" w:hAnsi="Calibri" w:cs="Calibri"/>
                            <w:color w:val="000000"/>
                            <w:kern w:val="0"/>
                            <w:sz w:val="20"/>
                            <w:szCs w:val="20"/>
                          </w:rPr>
                          <w:t>Ara</w:t>
                        </w:r>
                      </w:p>
                    </w:txbxContent>
                  </v:textbox>
                </v:rect>
                <v:rect id="Rectangle 4590" o:spid="_x0000_s1276" style="position:absolute;left:1574;top:1405;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qvnKwAAA&#10;ANwAAAAPAAAAZHJzL2Rvd25yZXYueG1sRE9LasMwEN0Xcgcxge4aOaYE40YJJRBISjaxe4DBGn+o&#10;NDKSYru3rxaFLB/vvz8u1oiJfBgcK9huMhDEjdMDdwq+6/NbASJEZI3GMSn4pQDHw+plj6V2M99p&#10;qmInUgiHEhX0MY6llKHpyWLYuJE4ca3zFmOCvpPa45zCrZF5lu2kxYFTQ48jnXpqfqqHVSDr6jwX&#10;lfGZ+8rbm7le7i05pV7Xy+cHiEhLfIr/3Ret4H2X5qc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YqvnKwAAAANwAAAAPAAAAAAAAAAAAAAAAAJcCAABkcnMvZG93bnJl&#10;di54bWxQSwUGAAAAAAQABAD1AAAAhAMAAAAA&#10;" filled="f" stroked="f">
                  <v:textbox style="mso-fit-shape-to-text:t" inset="0,0,0,0">
                    <w:txbxContent>
                      <w:p w14:paraId="19AB9CFB"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v:textbox>
                </v:rect>
                <v:rect id="Rectangle 4591" o:spid="_x0000_s1277" style="position:absolute;left:1634;top:1405;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5lxRwQAA&#10;ANwAAAAPAAAAZHJzL2Rvd25yZXYueG1sRI/NigIxEITvC75DaMHbmlFEZDSKCIIre3H0AZpJzw8m&#10;nSGJzuzbmwXBY1FVX1Gb3WCNeJIPrWMFs2kGgrh0uuVawe16/F6BCBFZo3FMCv4owG47+tpgrl3P&#10;F3oWsRYJwiFHBU2MXS5lKBuyGKauI05e5bzFmKSvpfbYJ7g1cp5lS2mx5bTQYEeHhsp78bAK5LU4&#10;9qvC+Myd59Wv+TldKnJKTcbDfg0i0hA/4Xf7pBUsljP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ZcUcEAAADcAAAADwAAAAAAAAAAAAAAAACXAgAAZHJzL2Rvd25y&#10;ZXYueG1sUEsFBgAAAAAEAAQA9QAAAIUDAAAAAA==&#10;" filled="f" stroked="f">
                  <v:textbox style="mso-fit-shape-to-text:t" inset="0,0,0,0">
                    <w:txbxContent>
                      <w:p w14:paraId="3150BB6A" w14:textId="77777777" w:rsidR="00C35B20" w:rsidRPr="00BF39AD" w:rsidRDefault="00C35B20" w:rsidP="006168F9">
                        <w:pPr>
                          <w:rPr>
                            <w:sz w:val="20"/>
                            <w:szCs w:val="20"/>
                          </w:rPr>
                        </w:pPr>
                        <w:r w:rsidRPr="00BF39AD">
                          <w:rPr>
                            <w:rFonts w:ascii="Calibri" w:hAnsi="Calibri" w:cs="Calibri"/>
                            <w:color w:val="000000"/>
                            <w:kern w:val="0"/>
                            <w:sz w:val="20"/>
                            <w:szCs w:val="20"/>
                          </w:rPr>
                          <w:t>C 40mg + DEX</w:t>
                        </w:r>
                      </w:p>
                    </w:txbxContent>
                  </v:textbox>
                </v:rect>
                <v:rect id="Rectangle 4595" o:spid="_x0000_s1278" style="position:absolute;left:2795;top:1405;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NMImwQAA&#10;ANwAAAAPAAAAZHJzL2Rvd25yZXYueG1sRI/disIwFITvF3yHcBa8W9MtIlKNsiwIKntj9QEOzekP&#10;Jicliba+vVkQvBxm5htmvR2tEXfyoXOs4HuWgSCunO64UXA5776WIEJE1mgck4IHBdhuJh9rLLQb&#10;+ET3MjYiQTgUqKCNsS+kDFVLFsPM9cTJq523GJP0jdQehwS3RuZZtpAWO04LLfb021J1LW9WgTyX&#10;u2FZGp+5Y17/mcP+VJNTavo5/qxARBrjO/xq77WC+SK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RzTCJsEAAADcAAAADwAAAAAAAAAAAAAAAACXAgAAZHJzL2Rvd25y&#10;ZXYueG1sUEsFBgAAAAAEAAQA9QAAAIUDAAAAAA==&#10;" filled="f" stroked="f">
                  <v:textbox style="mso-fit-shape-to-text:t" inset="0,0,0,0">
                    <w:txbxContent>
                      <w:p w14:paraId="0D7D22AF" w14:textId="77777777" w:rsidR="00C35B20" w:rsidRPr="00BF39AD" w:rsidRDefault="00C35B20" w:rsidP="006168F9">
                        <w:pPr>
                          <w:rPr>
                            <w:sz w:val="20"/>
                            <w:szCs w:val="20"/>
                          </w:rPr>
                        </w:pPr>
                        <w:r w:rsidRPr="00BF39AD">
                          <w:rPr>
                            <w:rFonts w:ascii="Calibri" w:hAnsi="Calibri" w:cs="Calibri"/>
                            <w:color w:val="000000"/>
                            <w:kern w:val="0"/>
                            <w:sz w:val="20"/>
                            <w:szCs w:val="20"/>
                          </w:rPr>
                          <w:t>4mg/body</w:t>
                        </w:r>
                      </w:p>
                    </w:txbxContent>
                  </v:textbox>
                </v:rect>
                <v:rect id="Rectangle 4596" o:spid="_x0000_s1279" style="position:absolute;left:4124;top:1405;width:1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eGe9wgAA&#10;ANwAAAAPAAAAZHJzL2Rvd25yZXYueG1sRI/NigIxEITvgu8QWvCmGXURmTWKCIIuXhz3AZpJzw8m&#10;nSHJOrNvbxaEPRZV9RW13Q/WiCf50DpWsJhnIIhLp1uuFXzfT7MNiBCRNRrHpOCXAux349EWc+16&#10;vtGziLVIEA45Kmhi7HIpQ9mQxTB3HXHyKuctxiR9LbXHPsGtkcssW0uLLaeFBjs6NlQ+ih+rQN6L&#10;U78pjM/c17K6msv5VpFTajoZDp8gIg3xP/xun7WCj/UK/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h4Z73CAAAA3AAAAA8AAAAAAAAAAAAAAAAAlwIAAGRycy9kb3du&#10;cmV2LnhtbFBLBQYAAAAABAAEAPUAAACGAwAAAAA=&#10;" filled="f" stroked="f">
                  <v:textbox style="mso-fit-shape-to-text:t" inset="0,0,0,0">
                    <w:txbxContent>
                      <w:p w14:paraId="16981C73" w14:textId="77777777" w:rsidR="00C35B20" w:rsidRPr="00BF39AD" w:rsidRDefault="00C35B20" w:rsidP="006168F9">
                        <w:pPr>
                          <w:rPr>
                            <w:sz w:val="20"/>
                            <w:szCs w:val="20"/>
                          </w:rPr>
                        </w:pPr>
                        <w:r w:rsidRPr="00BF39AD">
                          <w:rPr>
                            <w:rFonts w:ascii="Calibri" w:hAnsi="Calibri" w:cs="Calibri"/>
                            <w:color w:val="000000"/>
                            <w:kern w:val="0"/>
                            <w:sz w:val="20"/>
                            <w:szCs w:val="20"/>
                          </w:rPr>
                          <w:t>i.t</w:t>
                        </w:r>
                      </w:p>
                    </w:txbxContent>
                  </v:textbox>
                </v:rect>
                <v:rect id="Rectangle 4597" o:spid="_x0000_s1280" style="position:absolute;left:4304;top:140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kf/JwQAA&#10;ANwAAAAPAAAAZHJzL2Rvd25yZXYueG1sRI/NigIxEITvC75DaMHbmlFEZNYoIggqXhz3AZpJzw8m&#10;nSGJzvj2RljYY1FVX1Hr7WCNeJIPrWMFs2kGgrh0uuVawe/t8L0CESKyRuOYFLwowHYz+lpjrl3P&#10;V3oWsRYJwiFHBU2MXS5lKBuyGKauI05e5bzFmKSvpfbYJ7g1cp5lS2mx5bTQYEf7hsp78bAK5K04&#10;9KvC+Myd59XFnI7XipxSk/Gw+wERaYj/4b/2UStYLBfwOZOOgNy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p5H/ycEAAADcAAAADwAAAAAAAAAAAAAAAACXAgAAZHJzL2Rvd25y&#10;ZXYueG1sUEsFBgAAAAAEAAQA9QAAAIUDAAAAAA==&#10;" filled="f" stroked="f">
                  <v:textbox style="mso-fit-shape-to-text:t" inset="0,0,0,0">
                    <w:txbxContent>
                      <w:p w14:paraId="585482A3" w14:textId="77777777" w:rsidR="00C35B20" w:rsidRPr="00BF39AD" w:rsidRDefault="00C35B20" w:rsidP="006168F9">
                        <w:pPr>
                          <w:rPr>
                            <w:sz w:val="20"/>
                            <w:szCs w:val="20"/>
                          </w:rPr>
                        </w:pPr>
                        <w:r w:rsidRPr="00BF39AD">
                          <w:rPr>
                            <w:rFonts w:ascii="Calibri" w:hAnsi="Calibri" w:cs="Calibri"/>
                            <w:color w:val="000000"/>
                            <w:kern w:val="0"/>
                            <w:sz w:val="20"/>
                            <w:szCs w:val="20"/>
                          </w:rPr>
                          <w:t>.</w:t>
                        </w:r>
                      </w:p>
                    </w:txbxContent>
                  </v:textbox>
                </v:rect>
                <v:rect id="Rectangle 4598" o:spid="_x0000_s1281" style="position:absolute;left:5925;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3VpSwgAA&#10;ANwAAAAPAAAAZHJzL2Rvd25yZXYueG1sRI/NigIxEITvgu8QWvCmGcUVmTWKCIIuXhz3AZpJzw8m&#10;nSHJOrNvbxaEPRZV9RW13Q/WiCf50DpWsJhnIIhLp1uuFXzfT7MNiBCRNRrHpOCXAux349EWc+16&#10;vtGziLVIEA45Kmhi7HIpQ9mQxTB3HXHyKuctxiR9LbXHPsGtkcssW0uLLaeFBjs6NlQ+ih+rQN6L&#10;U78pjM/c17K6msv5VpFTajoZDp8gIg3xP/xun7WC1foD/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jdWlLCAAAA3AAAAA8AAAAAAAAAAAAAAAAAlwIAAGRycy9kb3du&#10;cmV2LnhtbFBLBQYAAAAABAAEAPUAAACGAwAAAAA=&#10;" filled="f" stroked="f">
                  <v:textbox style="mso-fit-shape-to-text:t" inset="0,0,0,0">
                    <w:txbxContent>
                      <w:p w14:paraId="3DCDD85E" w14:textId="77777777" w:rsidR="00C35B20" w:rsidRDefault="00C35B20" w:rsidP="006168F9">
                        <w:r>
                          <w:rPr>
                            <w:rFonts w:ascii="Calibri" w:hAnsi="Calibri" w:cs="Calibri"/>
                            <w:color w:val="000000"/>
                            <w:kern w:val="0"/>
                            <w:sz w:val="22"/>
                          </w:rPr>
                          <w:t>1</w:t>
                        </w:r>
                      </w:p>
                    </w:txbxContent>
                  </v:textbox>
                </v:rect>
                <v:rect id="Rectangle 4599" o:spid="_x0000_s1282" style="position:absolute;left:6630;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D8QlwQAA&#10;ANwAAAAPAAAAZHJzL2Rvd25yZXYueG1sRI/disIwFITvF3yHcATv1lSRItUoy4Kgy95YfYBDc/qD&#10;yUlJoq1vv1kQvBxm5htmux+tEQ/yoXOsYDHPQBBXTnfcKLheDp9rECEiazSOScGTAux3k48tFtoN&#10;fKZHGRuRIBwKVNDG2BdShqoli2HueuLk1c5bjEn6RmqPQ4JbI5dZlkuLHaeFFnv6bqm6lXerQF7K&#10;w7Aujc/cz7L+NafjuSan1Gw6fm1ARBrjO/xqH7WCVZ7D/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OA/EJcEAAADcAAAADwAAAAAAAAAAAAAAAACXAgAAZHJzL2Rvd25y&#10;ZXYueG1sUEsFBgAAAAAEAAQA9QAAAIUDAAAAAA==&#10;" filled="f" stroked="f">
                  <v:textbox style="mso-fit-shape-to-text:t" inset="0,0,0,0">
                    <w:txbxContent>
                      <w:p w14:paraId="1BB9F901" w14:textId="77777777" w:rsidR="00C35B20" w:rsidRDefault="00C35B20" w:rsidP="006168F9">
                        <w:r>
                          <w:rPr>
                            <w:rFonts w:ascii="Calibri" w:hAnsi="Calibri" w:cs="Calibri"/>
                            <w:color w:val="000000"/>
                            <w:kern w:val="0"/>
                            <w:sz w:val="22"/>
                          </w:rPr>
                          <w:t>2</w:t>
                        </w:r>
                      </w:p>
                    </w:txbxContent>
                  </v:textbox>
                </v:rect>
                <v:rect id="Rectangle 4600" o:spid="_x0000_s1283" style="position:absolute;left:7335;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Q2G+wgAA&#10;ANwAAAAPAAAAZHJzL2Rvd25yZXYueG1sRI/NigIxEITvgu8QWtibZhRxZdYoIggqXhz3AZpJzw8m&#10;nSHJOrNvvxGEPRZV9RW12Q3WiCf50DpWMJ9lIIhLp1uuFXzfj9M1iBCRNRrHpOCXAuy249EGc+16&#10;vtGziLVIEA45Kmhi7HIpQ9mQxTBzHXHyKuctxiR9LbXHPsGtkYssW0mLLaeFBjs6NFQ+ih+rQN6L&#10;Y78ujM/cZVFdzfl0q8gp9TEZ9l8gIg3xP/xun7SC5eoT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dDYb7CAAAA3AAAAA8AAAAAAAAAAAAAAAAAlwIAAGRycy9kb3du&#10;cmV2LnhtbFBLBQYAAAAABAAEAPUAAACGAwAAAAA=&#10;" filled="f" stroked="f">
                  <v:textbox style="mso-fit-shape-to-text:t" inset="0,0,0,0">
                    <w:txbxContent>
                      <w:p w14:paraId="33FAD0D5" w14:textId="77777777" w:rsidR="00C35B20" w:rsidRDefault="00C35B20" w:rsidP="006168F9">
                        <w:r>
                          <w:rPr>
                            <w:rFonts w:ascii="Calibri" w:hAnsi="Calibri" w:cs="Calibri"/>
                            <w:color w:val="000000"/>
                            <w:kern w:val="0"/>
                            <w:sz w:val="22"/>
                          </w:rPr>
                          <w:t>3</w:t>
                        </w:r>
                      </w:p>
                    </w:txbxContent>
                  </v:textbox>
                </v:rect>
                <v:rect id="Rectangle 4601" o:spid="_x0000_s1284" style="position:absolute;left:8040;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3PXMwAAA&#10;ANwAAAAPAAAAZHJzL2Rvd25yZXYueG1sRE9LasMwEN0Xcgcxge4aOaYE40YJJRBISjaxe4DBGn+o&#10;NDKSYru3rxaFLB/vvz8u1oiJfBgcK9huMhDEjdMDdwq+6/NbASJEZI3GMSn4pQDHw+plj6V2M99p&#10;qmInUgiHEhX0MY6llKHpyWLYuJE4ca3zFmOCvpPa45zCrZF5lu2kxYFTQ48jnXpqfqqHVSDr6jwX&#10;lfGZ+8rbm7le7i05pV7Xy+cHiEhLfIr/3Ret4H2X1qYz6QjIw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m3PXMwAAAANwAAAAPAAAAAAAAAAAAAAAAAJcCAABkcnMvZG93bnJl&#10;di54bWxQSwUGAAAAAAQABAD1AAAAhAMAAAAA&#10;" filled="f" stroked="f">
                  <v:textbox style="mso-fit-shape-to-text:t" inset="0,0,0,0">
                    <w:txbxContent>
                      <w:p w14:paraId="4B0B7767" w14:textId="77777777" w:rsidR="00C35B20" w:rsidRDefault="00C35B20" w:rsidP="006168F9">
                        <w:r>
                          <w:rPr>
                            <w:rFonts w:ascii="Calibri" w:hAnsi="Calibri" w:cs="Calibri"/>
                            <w:color w:val="000000"/>
                            <w:kern w:val="0"/>
                            <w:sz w:val="22"/>
                          </w:rPr>
                          <w:t>4</w:t>
                        </w:r>
                      </w:p>
                    </w:txbxContent>
                  </v:textbox>
                </v:rect>
                <v:rect id="Rectangle 4602" o:spid="_x0000_s1285" style="position:absolute;left:5760;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kFBXwgAA&#10;ANwAAAAPAAAAZHJzL2Rvd25yZXYueG1sRI/NigIxEITvgu8QWvCmGUXEHY0igqDLXhz3AZpJzw8m&#10;nSGJzvj2m4WFPRZV9RW1OwzWiBf50DpWsJhnIIhLp1uuFXzfz7MNiBCRNRrHpOBNAQ778WiHuXY9&#10;3+hVxFokCIccFTQxdrmUoWzIYpi7jjh5lfMWY5K+ltpjn+DWyGWWraXFltNCgx2dGiofxdMqkPfi&#10;3G8K4zP3uay+zPVyq8gpNZ0Mxy2ISEP8D/+1L1rBav0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mQUFfCAAAA3AAAAA8AAAAAAAAAAAAAAAAAlwIAAGRycy9kb3du&#10;cmV2LnhtbFBLBQYAAAAABAAEAPUAAACGAwAAAAA=&#10;" filled="f" stroked="f">
                  <v:textbox style="mso-fit-shape-to-text:t" inset="0,0,0,0">
                    <w:txbxContent>
                      <w:p w14:paraId="54D7B516"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03" o:spid="_x0000_s1286" style="position:absolute;left:6465;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c28XvwAA&#10;ANwAAAAPAAAAZHJzL2Rvd25yZXYueG1sRE/LisIwFN0L8w/hDsxO0xFRqUaRAUEHN7Z+wKW5fWBy&#10;U5Jo699PFgMuD+e93Y/WiCf50DlW8D3LQBBXTnfcKLiVx+kaRIjIGo1jUvCiAPvdx2SLuXYDX+lZ&#10;xEakEA45Kmhj7HMpQ9WSxTBzPXHiauctxgR9I7XHIYVbI+dZtpQWO04NLfb001J1Lx5WgSyL47Au&#10;jM/c77y+mPPpWpNT6utzPGxARBrjW/zvPmkFi1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F1zbxe/AAAA3AAAAA8AAAAAAAAAAAAAAAAAlwIAAGRycy9kb3ducmV2&#10;LnhtbFBLBQYAAAAABAAEAPUAAACDAwAAAAA=&#10;" filled="f" stroked="f">
                  <v:textbox style="mso-fit-shape-to-text:t" inset="0,0,0,0">
                    <w:txbxContent>
                      <w:p w14:paraId="3DFF3121"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04" o:spid="_x0000_s1287" style="position:absolute;left:7170;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P8qMwgAA&#10;ANwAAAAPAAAAZHJzL2Rvd25yZXYueG1sRI/NigIxEITvgu8QWvCmGUVcGY0iguAuXhx9gGbS84NJ&#10;Z0iiM/v2m4WFPRZV9RW1OwzWiDf50DpWsJhnIIhLp1uuFTzu59kGRIjIGo1jUvBNAQ778WiHuXY9&#10;3+hdxFokCIccFTQxdrmUoWzIYpi7jjh5lfMWY5K+ltpjn+DWyGWWraXFltNCgx2dGiqfxcsqkPfi&#10;3G8K4zP3tayu5vNyq8gpNZ0Mxy2ISEP8D/+1L1rB6mM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I/yozCAAAA3AAAAA8AAAAAAAAAAAAAAAAAlwIAAGRycy9kb3du&#10;cmV2LnhtbFBLBQYAAAAABAAEAPUAAACGAwAAAAA=&#10;" filled="f" stroked="f">
                  <v:textbox style="mso-fit-shape-to-text:t" inset="0,0,0,0">
                    <w:txbxContent>
                      <w:p w14:paraId="38894C1A"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05" o:spid="_x0000_s1288" style="position:absolute;left:5865;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7VT7wgAA&#10;ANwAAAAPAAAAZHJzL2Rvd25yZXYueG1sRI/dagIxFITvBd8hHME7zbpIK6tRRBBs6Y2rD3DYnP3B&#10;5GRJort9+6ZQ6OUwM98wu8NojXiRD51jBatlBoK4crrjRsH9dl5sQISIrNE4JgXfFOCwn052WGg3&#10;8JVeZWxEgnAoUEEbY19IGaqWLIal64mTVztvMSbpG6k9Dglujcyz7E1a7DgttNjTqaXqUT6tAnkr&#10;z8OmND5zn3n9ZT4u15qcUvPZeNyCiDTG//Bf+6IVrN9z+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LtVPvCAAAA3AAAAA8AAAAAAAAAAAAAAAAAlwIAAGRycy9kb3du&#10;cmV2LnhtbFBLBQYAAAAABAAEAPUAAACGAwAAAAA=&#10;" filled="f" stroked="f">
                  <v:textbox style="mso-fit-shape-to-text:t" inset="0,0,0,0">
                    <w:txbxContent>
                      <w:p w14:paraId="608432CC" w14:textId="77777777" w:rsidR="00C35B20" w:rsidRDefault="00C35B20" w:rsidP="006168F9">
                        <w:r>
                          <w:rPr>
                            <w:rFonts w:ascii="HGSｺﾞｼｯｸM" w:eastAsia="HGSｺﾞｼｯｸM" w:cs="HGSｺﾞｼｯｸM" w:hint="eastAsia"/>
                            <w:color w:val="000000"/>
                            <w:kern w:val="0"/>
                            <w:sz w:val="22"/>
                          </w:rPr>
                          <w:t>↓</w:t>
                        </w:r>
                      </w:p>
                    </w:txbxContent>
                  </v:textbox>
                </v:rect>
                <v:rect id="Rectangle 4606" o:spid="_x0000_s1289" style="position:absolute;left:6570;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ofFgwgAA&#10;ANwAAAAPAAAAZHJzL2Rvd25yZXYueG1sRI/dagIxFITvC75DOIJ3NasWldUoUhBs8cbVBzhszv5g&#10;crIkqbt9+6YgeDnMzDfMdj9YIx7kQ+tYwWyagSAunW65VnC7Ht/XIEJE1mgck4JfCrDfjd62mGvX&#10;84UeRaxFgnDIUUETY5dLGcqGLIap64iTVzlvMSbpa6k99glujZxn2VJabDktNNjRZ0PlvfixCuS1&#10;OPbrwvjMfc+rs/k6XSpySk3Gw2EDItIQX+Fn+6QVfKw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2h8WDCAAAA3AAAAA8AAAAAAAAAAAAAAAAAlwIAAGRycy9kb3du&#10;cmV2LnhtbFBLBQYAAAAABAAEAPUAAACGAwAAAAA=&#10;" filled="f" stroked="f">
                  <v:textbox style="mso-fit-shape-to-text:t" inset="0,0,0,0">
                    <w:txbxContent>
                      <w:p w14:paraId="1DC757D6" w14:textId="77777777" w:rsidR="00C35B20" w:rsidRDefault="00C35B20" w:rsidP="006168F9">
                        <w:r>
                          <w:rPr>
                            <w:rFonts w:ascii="HGSｺﾞｼｯｸM" w:eastAsia="HGSｺﾞｼｯｸM" w:cs="HGSｺﾞｼｯｸM" w:hint="eastAsia"/>
                            <w:color w:val="000000"/>
                            <w:kern w:val="0"/>
                            <w:sz w:val="22"/>
                          </w:rPr>
                          <w:t>↓</w:t>
                        </w:r>
                      </w:p>
                    </w:txbxContent>
                  </v:textbox>
                </v:rect>
                <v:rect id="Rectangle 4607" o:spid="_x0000_s1290" style="position:absolute;left:7275;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SGkUwgAA&#10;ANwAAAAPAAAAZHJzL2Rvd25yZXYueG1sRI/NigIxEITvgu8QWvCmGUVUZo0igqCLF8d9gGbS84NJ&#10;Z0iyzuzbbxYWPBZV9RW1OwzWiBf50DpWsJhnIIhLp1uuFXw9zrMtiBCRNRrHpOCHAhz249EOc+16&#10;vtOriLVIEA45Kmhi7HIpQ9mQxTB3HXHyKuctxiR9LbXHPsGtkcssW0uLLaeFBjs6NVQ+i2+rQD6K&#10;c78tjM/c57K6mevlXpFTajoZjh8gIg3xHf5vX7SC1WYF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JIaRTCAAAA3AAAAA8AAAAAAAAAAAAAAAAAlwIAAGRycy9kb3du&#10;cmV2LnhtbFBLBQYAAAAABAAEAPUAAACGAwAAAAA=&#10;" filled="f" stroked="f">
                  <v:textbox style="mso-fit-shape-to-text:t" inset="0,0,0,0">
                    <w:txbxContent>
                      <w:p w14:paraId="163DEB8B" w14:textId="77777777" w:rsidR="00C35B20" w:rsidRDefault="00C35B20" w:rsidP="006168F9">
                        <w:r>
                          <w:rPr>
                            <w:rFonts w:ascii="HGSｺﾞｼｯｸM" w:eastAsia="HGSｺﾞｼｯｸM" w:cs="HGSｺﾞｼｯｸM" w:hint="eastAsia"/>
                            <w:color w:val="000000"/>
                            <w:kern w:val="0"/>
                            <w:sz w:val="22"/>
                          </w:rPr>
                          <w:t>↓</w:t>
                        </w:r>
                      </w:p>
                    </w:txbxContent>
                  </v:textbox>
                </v:rect>
                <v:rect id="Rectangle 4608" o:spid="_x0000_s1291" style="position:absolute;left:5865;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BMyPwgAA&#10;ANwAAAAPAAAAZHJzL2Rvd25yZXYueG1sRI/dagIxFITvC75DOIJ3NatYldUoUhBs8cbVBzhszv5g&#10;crIkqbt9+6YgeDnMzDfMdj9YIx7kQ+tYwWyagSAunW65VnC7Ht/XIEJE1mgck4JfCrDfjd62mGvX&#10;84UeRaxFgnDIUUETY5dLGcqGLIap64iTVzlvMSbpa6k99glujZxn2VJabDktNNjRZ0PlvfixCuS1&#10;OPbrwvjMfc+rs/k6XSpySk3Gw2EDItIQX+Fn+6QVLFYf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0EzI/CAAAA3AAAAA8AAAAAAAAAAAAAAAAAlwIAAGRycy9kb3du&#10;cmV2LnhtbFBLBQYAAAAABAAEAPUAAACGAwAAAAA=&#10;" filled="f" stroked="f">
                  <v:textbox style="mso-fit-shape-to-text:t" inset="0,0,0,0">
                    <w:txbxContent>
                      <w:p w14:paraId="742D3D1D"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09" o:spid="_x0000_s1292" style="position:absolute;left:6570;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1lL4wgAA&#10;ANwAAAAPAAAAZHJzL2Rvd25yZXYueG1sRI/NigIxEITvgu8QWtibZhRxZdYoIggqXhz3AZpJzw8m&#10;nSHJOrNvvxGEPRZV9RW12Q3WiCf50DpWMJ9lIIhLp1uuFXzfj9M1iBCRNRrHpOCXAuy249EGc+16&#10;vtGziLVIEA45Kmhi7HIpQ9mQxTBzHXHyKuctxiR9LbXHPsGtkYssW0mLLaeFBjs6NFQ+ih+rQN6L&#10;Y78ujM/cZVFdzfl0q8gp9TEZ9l8gIg3xP/xun7SC5ecKXmfSEZDb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3WUvjCAAAA3AAAAA8AAAAAAAAAAAAAAAAAlwIAAGRycy9kb3du&#10;cmV2LnhtbFBLBQYAAAAABAAEAPUAAACGAwAAAAA=&#10;" filled="f" stroked="f">
                  <v:textbox style="mso-fit-shape-to-text:t" inset="0,0,0,0">
                    <w:txbxContent>
                      <w:p w14:paraId="25365446"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10" o:spid="_x0000_s1293" style="position:absolute;left:7275;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mvdjwgAA&#10;ANwAAAAPAAAAZHJzL2Rvd25yZXYueG1sRI/NigIxEITvgu8QWvCmGUVWmTWKCIIuXhz3AZpJzw8m&#10;nSHJOrNvbxaEPRZV9RW13Q/WiCf50DpWsJhnIIhLp1uuFXzfT7MNiBCRNRrHpOCXAux349EWc+16&#10;vtGziLVIEA45Kmhi7HIpQ9mQxTB3HXHyKuctxiR9LbXHPsGtkcss+5AWW04LDXZ0bKh8FD9WgbwX&#10;p35TGJ+5r2V1NZfzrSKn1HQyHD5BRBrif/jdPmsFq/U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Ka92PCAAAA3AAAAA8AAAAAAAAAAAAAAAAAlwIAAGRycy9kb3du&#10;cmV2LnhtbFBLBQYAAAAABAAEAPUAAACGAwAAAAA=&#10;" filled="f" stroked="f">
                  <v:textbox style="mso-fit-shape-to-text:t" inset="0,0,0,0">
                    <w:txbxContent>
                      <w:p w14:paraId="643410C5" w14:textId="77777777" w:rsidR="00C35B20" w:rsidRDefault="00C35B20" w:rsidP="006168F9">
                        <w:r>
                          <w:rPr>
                            <w:rFonts w:ascii="HGSｺﾞｼｯｸM" w:eastAsia="HGSｺﾞｼｯｸM" w:cs="HGSｺﾞｼｯｸM" w:hint="eastAsia"/>
                            <w:color w:val="000000"/>
                            <w:kern w:val="0"/>
                            <w:sz w:val="20"/>
                            <w:szCs w:val="20"/>
                          </w:rPr>
                          <w:t>↓</w:t>
                        </w:r>
                      </w:p>
                    </w:txbxContent>
                  </v:textbox>
                </v:rect>
                <v:shape id="Freeform 4611" o:spid="_x0000_s1294" style="position:absolute;left:5926;top:1483;width:60;height:165;visibility:visible;mso-wrap-style:square;v-text-anchor:top" coordsize="60,16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iPf8wgAA&#10;ANwAAAAPAAAAZHJzL2Rvd25yZXYueG1sRE/dasIwFL4X9g7hCLsRTSeiUo1lbIx5M9DqAxySY1ts&#10;TmqT9WdPv1wMdvnx/e+zwdaio9ZXjhW8LBIQxNqZigsF18vHfAvCB2SDtWNSMJKH7PA02WNqXM9n&#10;6vJQiBjCPkUFZQhNKqXXJVn0C9cQR+7mWoshwraQpsU+httaLpNkLS1WHBtKbOitJH3Pv62CM+sH&#10;6a+TGdf39+Vslq9+Ph9HpZ6nw+sORKAh/Iv/3EejYLWJa+OZeATk4R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6I9/zCAAAA3AAAAA8AAAAAAAAAAAAAAAAAlwIAAGRycy9kb3du&#10;cmV2LnhtbFBLBQYAAAAABAAEAPUAAACGAwAAAAA=&#10;" path="m0,0l60,,30,165,,0xe" fillcolor="black" stroked="f">
                  <v:path arrowok="t" o:connecttype="custom" o:connectlocs="0,0;60,0;30,165;0,0" o:connectangles="0,0,0,0"/>
                </v:shape>
                <v:shape id="Freeform 4612" o:spid="_x0000_s1295" style="position:absolute;left:5918;top:1476;width:76;height:179;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aZo9xAAA&#10;ANwAAAAPAAAAZHJzL2Rvd25yZXYueG1sRI9PawIxFMTvQr9DeAUvotlK0XY1SlGEYk+uBXt8bN7+&#10;wc3LksTd9ds3hYLHYWZ+w6y3g2lER87XlhW8zBIQxLnVNZcKvs+H6RsIH5A1NpZJwZ08bDdPozWm&#10;2vZ8oi4LpYgQ9ikqqEJoUyl9XpFBP7MtcfQK6wyGKF0ptcM+wk0j50mykAZrjgsVtrSrKL9mN6PA&#10;993J7p2+LFxRkPuaHH/m2VGp8fPwsQIRaAiP8H/7Uyt4Xb7D35l4BOTm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mmmaPcQAAADcAAAADwAAAAAAAAAAAAAAAACXAgAAZHJzL2Rv&#10;d25yZXYueG1sUEsFBgAAAAAEAAQA9QAAAIgDAAAAAA==&#10;" path="m1,10c0,8,1,5,2,3,4,2,6,,8,0l72,0c75,,77,2,79,3,80,5,81,8,80,10l48,186c48,190,44,192,40,192,37,192,33,190,33,186l1,10xm48,183l33,183,65,7,72,16,8,16,16,7,48,183xe" fillcolor="black" strokeweight=".05pt">
                  <v:path arrowok="t" o:connecttype="custom" o:connectlocs="1,9;2,3;8,0;68,0;74,3;75,9;45,173;38,179;31,173;1,9;45,171;31,171;61,7;68,15;8,15;15,7;45,171" o:connectangles="0,0,0,0,0,0,0,0,0,0,0,0,0,0,0,0,0"/>
                  <o:lock v:ext="edit" verticies="t"/>
                </v:shape>
                <v:shape id="Freeform 4613" o:spid="_x0000_s1296" style="position:absolute;left:8;top:7;width:8520;height:1828;visibility:visible;mso-wrap-style:square;v-text-anchor:top" coordsize="9088,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CcQkwQAA&#10;ANwAAAAPAAAAZHJzL2Rvd25yZXYueG1sRE9Na8JAEL0X+h+WKXirm9YiEl1FWgR7rFpynWbHbDA7&#10;G7JrEv31nUOhx8f7Xm1G36ieulgHNvAyzUARl8HWXBk4HXfPC1AxIVtsApOBG0XYrB8fVpjbMPAX&#10;9YdUKQnhmKMBl1Kbax1LRx7jNLTEwp1D5zEJ7CptOxwk3Df6Ncvm2mPN0uCwpXdH5eVw9Qbebm3V&#10;z4vjfTYU94/ssyD3/XM1ZvI0bpegEo3pX/zn3lvxLWS+nJEjoN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WAnEJMEAAADcAAAADwAAAAAAAAAAAAAAAACXAgAAZHJzL2Rvd25y&#10;ZXYueG1sUEsFBgAAAAAEAAQA9QAAAIUDAAAAAA==&#10;" path="m0,8c0,4,4,,8,0l9080,0c9085,,9088,4,9088,8l9088,1944c9088,1949,9085,1952,9080,1952l8,1952c4,1952,,1949,,1944l0,8xm16,1944l8,1936,9080,1936,9072,1944,9072,8,9080,16,8,16,16,8,16,1944xe" fillcolor="black" strokeweight=".05pt">
                  <v:path arrowok="t" o:connecttype="custom" o:connectlocs="0,7;8,0;8513,0;8520,7;8520,1821;8513,1828;8,1828;0,1821;0,7;15,1821;8,1813;8513,1813;8505,1821;8505,7;8513,15;8,15;15,7;15,1821" o:connectangles="0,0,0,0,0,0,0,0,0,0,0,0,0,0,0,0,0,0"/>
                  <o:lock v:ext="edit" verticies="t"/>
                </v:shape>
                <w10:anchorlock/>
              </v:group>
            </w:pict>
          </mc:Fallback>
        </mc:AlternateContent>
      </w:r>
    </w:p>
    <w:p w14:paraId="6509DE10" w14:textId="77777777" w:rsidR="000F446A" w:rsidRPr="00896E5D" w:rsidRDefault="001E227A">
      <w:pPr>
        <w:rPr>
          <w:sz w:val="20"/>
          <w:szCs w:val="20"/>
        </w:rPr>
      </w:pPr>
      <w:r w:rsidRPr="00896E5D">
        <w:rPr>
          <w:rFonts w:hint="eastAsia"/>
          <w:sz w:val="20"/>
          <w:szCs w:val="20"/>
        </w:rPr>
        <w:t>（５）</w:t>
      </w:r>
    </w:p>
    <w:p w14:paraId="469903FF" w14:textId="3A135D32" w:rsidR="000F446A" w:rsidRPr="00896E5D" w:rsidRDefault="00843A5C">
      <w:pPr>
        <w:rPr>
          <w:sz w:val="20"/>
          <w:szCs w:val="20"/>
        </w:rPr>
      </w:pPr>
      <w:r>
        <w:rPr>
          <w:noProof/>
        </w:rPr>
        <mc:AlternateContent>
          <mc:Choice Requires="wpg">
            <w:drawing>
              <wp:inline distT="0" distB="0" distL="0" distR="0" wp14:anchorId="0170F1E0" wp14:editId="60E7DCED">
                <wp:extent cx="5759450" cy="1330960"/>
                <wp:effectExtent l="0" t="0" r="19050" b="15240"/>
                <wp:docPr id="381" name="Group 462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1330960"/>
                          <a:chOff x="0" y="0"/>
                          <a:chExt cx="9070" cy="2096"/>
                        </a:xfrm>
                      </wpg:grpSpPr>
                      <wps:wsp>
                        <wps:cNvPr id="382" name="AutoShape 4622"/>
                        <wps:cNvSpPr>
                          <a:spLocks noChangeAspect="1" noChangeArrowheads="1" noTextEdit="1"/>
                        </wps:cNvSpPr>
                        <wps:spPr bwMode="auto">
                          <a:xfrm>
                            <a:off x="0" y="0"/>
                            <a:ext cx="9070" cy="2096"/>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Rectangle 4628"/>
                        <wps:cNvSpPr>
                          <a:spLocks noChangeArrowheads="1"/>
                        </wps:cNvSpPr>
                        <wps:spPr bwMode="auto">
                          <a:xfrm>
                            <a:off x="4009" y="129"/>
                            <a:ext cx="31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5F4287" w14:textId="77777777" w:rsidR="00C35B20" w:rsidRDefault="00C35B20" w:rsidP="006168F9">
                              <w:r>
                                <w:rPr>
                                  <w:rFonts w:ascii="Calibri" w:hAnsi="Calibri" w:cs="Calibri"/>
                                  <w:color w:val="000000"/>
                                  <w:kern w:val="0"/>
                                  <w:sz w:val="20"/>
                                  <w:szCs w:val="20"/>
                                </w:rPr>
                                <w:t>Day</w:t>
                              </w:r>
                            </w:p>
                          </w:txbxContent>
                        </wps:txbx>
                        <wps:bodyPr rot="0" vert="horz" wrap="none" lIns="0" tIns="0" rIns="0" bIns="0" anchor="t" anchorCtr="0" upright="1">
                          <a:spAutoFit/>
                        </wps:bodyPr>
                      </wps:wsp>
                      <wps:wsp>
                        <wps:cNvPr id="384" name="Rectangle 4629"/>
                        <wps:cNvSpPr>
                          <a:spLocks noChangeArrowheads="1"/>
                        </wps:cNvSpPr>
                        <wps:spPr bwMode="auto">
                          <a:xfrm>
                            <a:off x="159" y="435"/>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595E25" w14:textId="77777777" w:rsidR="00C35B20" w:rsidRDefault="00C35B20" w:rsidP="006168F9">
                              <w:r>
                                <w:rPr>
                                  <w:rFonts w:ascii="Calibri" w:hAnsi="Calibri" w:cs="Calibri"/>
                                  <w:color w:val="000000"/>
                                  <w:kern w:val="0"/>
                                  <w:sz w:val="20"/>
                                  <w:szCs w:val="20"/>
                                </w:rPr>
                                <w:t>MTX</w:t>
                              </w:r>
                            </w:p>
                          </w:txbxContent>
                        </wps:txbx>
                        <wps:bodyPr rot="0" vert="horz" wrap="none" lIns="0" tIns="0" rIns="0" bIns="0" anchor="t" anchorCtr="0" upright="1">
                          <a:spAutoFit/>
                        </wps:bodyPr>
                      </wps:wsp>
                      <wps:wsp>
                        <wps:cNvPr id="385" name="Rectangle 4630"/>
                        <wps:cNvSpPr>
                          <a:spLocks noChangeArrowheads="1"/>
                        </wps:cNvSpPr>
                        <wps:spPr bwMode="auto">
                          <a:xfrm>
                            <a:off x="991" y="435"/>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5291FB" w14:textId="77777777" w:rsidR="00C35B20" w:rsidRDefault="00C35B20" w:rsidP="006168F9">
                              <w:r>
                                <w:rPr>
                                  <w:rFonts w:ascii="Calibri" w:hAnsi="Calibri" w:cs="Calibri"/>
                                  <w:color w:val="000000"/>
                                  <w:kern w:val="0"/>
                                  <w:sz w:val="20"/>
                                  <w:szCs w:val="20"/>
                                </w:rPr>
                                <w:t>3g/m</w:t>
                              </w:r>
                            </w:p>
                          </w:txbxContent>
                        </wps:txbx>
                        <wps:bodyPr rot="0" vert="horz" wrap="none" lIns="0" tIns="0" rIns="0" bIns="0" anchor="t" anchorCtr="0" upright="1">
                          <a:spAutoFit/>
                        </wps:bodyPr>
                      </wps:wsp>
                      <wps:wsp>
                        <wps:cNvPr id="386" name="Rectangle 4631"/>
                        <wps:cNvSpPr>
                          <a:spLocks noChangeArrowheads="1"/>
                        </wps:cNvSpPr>
                        <wps:spPr bwMode="auto">
                          <a:xfrm>
                            <a:off x="1428" y="434"/>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D1FB6"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387" name="Rectangle 4632"/>
                        <wps:cNvSpPr>
                          <a:spLocks noChangeArrowheads="1"/>
                        </wps:cNvSpPr>
                        <wps:spPr bwMode="auto">
                          <a:xfrm>
                            <a:off x="1545" y="435"/>
                            <a:ext cx="88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0DE47" w14:textId="77777777" w:rsidR="00C35B20" w:rsidRDefault="00C35B20" w:rsidP="006168F9">
                              <w:r>
                                <w:rPr>
                                  <w:rFonts w:ascii="Arial" w:hAnsi="Arial" w:cs="Arial"/>
                                  <w:color w:val="000000"/>
                                  <w:kern w:val="0"/>
                                  <w:sz w:val="20"/>
                                  <w:szCs w:val="20"/>
                                </w:rPr>
                                <w:t>(***</w:t>
                              </w:r>
                              <w:r w:rsidRPr="008D7622">
                                <w:rPr>
                                  <w:rFonts w:ascii="Calibri" w:hAnsi="Calibri" w:cs="Arial"/>
                                  <w:color w:val="000000"/>
                                  <w:kern w:val="0"/>
                                  <w:sz w:val="20"/>
                                  <w:szCs w:val="20"/>
                                </w:rPr>
                                <w:t>1.5g/m</w:t>
                              </w:r>
                            </w:p>
                          </w:txbxContent>
                        </wps:txbx>
                        <wps:bodyPr rot="0" vert="horz" wrap="none" lIns="0" tIns="0" rIns="0" bIns="0" anchor="t" anchorCtr="0" upright="1">
                          <a:spAutoFit/>
                        </wps:bodyPr>
                      </wps:wsp>
                      <wps:wsp>
                        <wps:cNvPr id="388" name="Rectangle 4633"/>
                        <wps:cNvSpPr>
                          <a:spLocks noChangeArrowheads="1"/>
                        </wps:cNvSpPr>
                        <wps:spPr bwMode="auto">
                          <a:xfrm>
                            <a:off x="2439" y="417"/>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3948" w14:textId="77777777" w:rsidR="00C35B20" w:rsidRPr="007B241A" w:rsidRDefault="00C35B20" w:rsidP="006168F9">
                              <w:pPr>
                                <w:rPr>
                                  <w:rFonts w:ascii="Calibri" w:hAnsi="Calibri" w:cs="Calibri"/>
                                </w:rPr>
                              </w:pPr>
                              <w:r w:rsidRPr="007B241A">
                                <w:rPr>
                                  <w:rFonts w:ascii="Calibri" w:hAnsi="Calibri" w:cs="Calibri"/>
                                  <w:color w:val="000000"/>
                                  <w:kern w:val="0"/>
                                  <w:sz w:val="14"/>
                                  <w:szCs w:val="14"/>
                                </w:rPr>
                                <w:t>2</w:t>
                              </w:r>
                            </w:p>
                          </w:txbxContent>
                        </wps:txbx>
                        <wps:bodyPr rot="0" vert="horz" wrap="none" lIns="0" tIns="0" rIns="0" bIns="0" anchor="t" anchorCtr="0" upright="1">
                          <a:spAutoFit/>
                        </wps:bodyPr>
                      </wps:wsp>
                      <wps:wsp>
                        <wps:cNvPr id="389" name="Rectangle 4634"/>
                        <wps:cNvSpPr>
                          <a:spLocks noChangeArrowheads="1"/>
                        </wps:cNvSpPr>
                        <wps:spPr bwMode="auto">
                          <a:xfrm>
                            <a:off x="2536" y="435"/>
                            <a:ext cx="6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C60A3" w14:textId="77777777" w:rsidR="00C35B20" w:rsidRDefault="00C35B20" w:rsidP="006168F9">
                              <w:r>
                                <w:rPr>
                                  <w:rFonts w:ascii="Arial" w:hAnsi="Arial" w:cs="Arial"/>
                                  <w:color w:val="000000"/>
                                  <w:kern w:val="0"/>
                                  <w:sz w:val="20"/>
                                  <w:szCs w:val="20"/>
                                </w:rPr>
                                <w:t>)</w:t>
                              </w:r>
                            </w:p>
                          </w:txbxContent>
                        </wps:txbx>
                        <wps:bodyPr rot="0" vert="horz" wrap="none" lIns="0" tIns="0" rIns="0" bIns="0" anchor="t" anchorCtr="0" upright="1">
                          <a:spAutoFit/>
                        </wps:bodyPr>
                      </wps:wsp>
                      <wps:wsp>
                        <wps:cNvPr id="390" name="Rectangle 4635"/>
                        <wps:cNvSpPr>
                          <a:spLocks noChangeArrowheads="1"/>
                        </wps:cNvSpPr>
                        <wps:spPr bwMode="auto">
                          <a:xfrm>
                            <a:off x="4009" y="435"/>
                            <a:ext cx="61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4DDF8" w14:textId="77777777" w:rsidR="00C35B20" w:rsidRDefault="00C35B20" w:rsidP="006168F9">
                              <w:r>
                                <w:rPr>
                                  <w:rFonts w:ascii="Calibri" w:hAnsi="Calibri" w:cs="Calibri"/>
                                  <w:color w:val="000000"/>
                                  <w:kern w:val="0"/>
                                  <w:sz w:val="20"/>
                                  <w:szCs w:val="20"/>
                                </w:rPr>
                                <w:t>24h inf.</w:t>
                              </w:r>
                            </w:p>
                          </w:txbxContent>
                        </wps:txbx>
                        <wps:bodyPr rot="0" vert="horz" wrap="none" lIns="0" tIns="0" rIns="0" bIns="0" anchor="t" anchorCtr="0" upright="1">
                          <a:spAutoFit/>
                        </wps:bodyPr>
                      </wps:wsp>
                      <wps:wsp>
                        <wps:cNvPr id="391" name="Rectangle 4636"/>
                        <wps:cNvSpPr>
                          <a:spLocks noChangeArrowheads="1"/>
                        </wps:cNvSpPr>
                        <wps:spPr bwMode="auto">
                          <a:xfrm>
                            <a:off x="159" y="755"/>
                            <a:ext cx="32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CB05B" w14:textId="77777777" w:rsidR="00C35B20" w:rsidRDefault="00C35B20" w:rsidP="006168F9">
                              <w:r>
                                <w:rPr>
                                  <w:rFonts w:ascii="Calibri" w:hAnsi="Calibri" w:cs="Calibri"/>
                                  <w:color w:val="000000"/>
                                  <w:kern w:val="0"/>
                                  <w:sz w:val="20"/>
                                  <w:szCs w:val="20"/>
                                </w:rPr>
                                <w:t>VCR</w:t>
                              </w:r>
                            </w:p>
                          </w:txbxContent>
                        </wps:txbx>
                        <wps:bodyPr rot="0" vert="horz" wrap="none" lIns="0" tIns="0" rIns="0" bIns="0" anchor="t" anchorCtr="0" upright="1">
                          <a:spAutoFit/>
                        </wps:bodyPr>
                      </wps:wsp>
                      <wps:wsp>
                        <wps:cNvPr id="392" name="Rectangle 4637"/>
                        <wps:cNvSpPr>
                          <a:spLocks noChangeArrowheads="1"/>
                        </wps:cNvSpPr>
                        <wps:spPr bwMode="auto">
                          <a:xfrm>
                            <a:off x="991" y="755"/>
                            <a:ext cx="74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D823EA" w14:textId="77777777" w:rsidR="00C35B20" w:rsidRDefault="00C35B20" w:rsidP="006168F9">
                              <w:r>
                                <w:rPr>
                                  <w:rFonts w:ascii="Calibri" w:hAnsi="Calibri" w:cs="Calibri"/>
                                  <w:color w:val="000000"/>
                                  <w:kern w:val="0"/>
                                  <w:sz w:val="20"/>
                                  <w:szCs w:val="20"/>
                                </w:rPr>
                                <w:t>1.3mg/m</w:t>
                              </w:r>
                            </w:p>
                          </w:txbxContent>
                        </wps:txbx>
                        <wps:bodyPr rot="0" vert="horz" wrap="none" lIns="0" tIns="0" rIns="0" bIns="0" anchor="t" anchorCtr="0" upright="1">
                          <a:spAutoFit/>
                        </wps:bodyPr>
                      </wps:wsp>
                      <wps:wsp>
                        <wps:cNvPr id="393" name="Rectangle 4638"/>
                        <wps:cNvSpPr>
                          <a:spLocks noChangeArrowheads="1"/>
                        </wps:cNvSpPr>
                        <wps:spPr bwMode="auto">
                          <a:xfrm>
                            <a:off x="1749" y="723"/>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D42A4" w14:textId="77777777" w:rsidR="00C35B20" w:rsidRDefault="00C35B20" w:rsidP="006168F9">
                              <w:r>
                                <w:rPr>
                                  <w:rFonts w:ascii="Calibri" w:hAnsi="Calibri" w:cs="Calibri"/>
                                  <w:color w:val="000000"/>
                                  <w:kern w:val="0"/>
                                  <w:sz w:val="14"/>
                                  <w:szCs w:val="14"/>
                                </w:rPr>
                                <w:t>2</w:t>
                              </w:r>
                            </w:p>
                          </w:txbxContent>
                        </wps:txbx>
                        <wps:bodyPr rot="0" vert="horz" wrap="none" lIns="0" tIns="0" rIns="0" bIns="0" anchor="t" anchorCtr="0" upright="1">
                          <a:spAutoFit/>
                        </wps:bodyPr>
                      </wps:wsp>
                      <wps:wsp>
                        <wps:cNvPr id="394" name="Rectangle 4639"/>
                        <wps:cNvSpPr>
                          <a:spLocks noChangeArrowheads="1"/>
                        </wps:cNvSpPr>
                        <wps:spPr bwMode="auto">
                          <a:xfrm>
                            <a:off x="1866" y="755"/>
                            <a:ext cx="8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27D78" w14:textId="77777777" w:rsidR="00C35B20" w:rsidRPr="008D7622" w:rsidRDefault="00C35B20" w:rsidP="006168F9">
                              <w:pPr>
                                <w:rPr>
                                  <w:rFonts w:ascii="Calibri" w:hAnsi="Calibri"/>
                                </w:rPr>
                              </w:pPr>
                              <w:r w:rsidRPr="008D7622">
                                <w:rPr>
                                  <w:rFonts w:ascii="Calibri" w:hAnsi="Calibri" w:cs="Arial"/>
                                  <w:color w:val="000000"/>
                                  <w:kern w:val="0"/>
                                  <w:sz w:val="20"/>
                                  <w:szCs w:val="20"/>
                                </w:rPr>
                                <w:t>(max 2mg)</w:t>
                              </w:r>
                            </w:p>
                          </w:txbxContent>
                        </wps:txbx>
                        <wps:bodyPr rot="0" vert="horz" wrap="none" lIns="0" tIns="0" rIns="0" bIns="0" anchor="t" anchorCtr="0" upright="1">
                          <a:spAutoFit/>
                        </wps:bodyPr>
                      </wps:wsp>
                      <wps:wsp>
                        <wps:cNvPr id="395" name="Rectangle 4640"/>
                        <wps:cNvSpPr>
                          <a:spLocks noChangeArrowheads="1"/>
                        </wps:cNvSpPr>
                        <wps:spPr bwMode="auto">
                          <a:xfrm>
                            <a:off x="4009" y="755"/>
                            <a:ext cx="18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FE32E" w14:textId="77777777" w:rsidR="00C35B20" w:rsidRDefault="00C35B20" w:rsidP="006168F9">
                              <w:r>
                                <w:rPr>
                                  <w:rFonts w:ascii="Calibri" w:hAnsi="Calibri" w:cs="Calibri"/>
                                  <w:color w:val="000000"/>
                                  <w:kern w:val="0"/>
                                  <w:sz w:val="20"/>
                                  <w:szCs w:val="20"/>
                                </w:rPr>
                                <w:t>i.v</w:t>
                              </w:r>
                            </w:p>
                          </w:txbxContent>
                        </wps:txbx>
                        <wps:bodyPr rot="0" vert="horz" wrap="none" lIns="0" tIns="0" rIns="0" bIns="0" anchor="t" anchorCtr="0" upright="1">
                          <a:spAutoFit/>
                        </wps:bodyPr>
                      </wps:wsp>
                      <wps:wsp>
                        <wps:cNvPr id="396" name="Rectangle 4641"/>
                        <wps:cNvSpPr>
                          <a:spLocks noChangeArrowheads="1"/>
                        </wps:cNvSpPr>
                        <wps:spPr bwMode="auto">
                          <a:xfrm>
                            <a:off x="4199" y="75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BED5F" w14:textId="77777777" w:rsidR="00C35B20" w:rsidRDefault="00C35B20" w:rsidP="006168F9">
                              <w:r>
                                <w:rPr>
                                  <w:rFonts w:ascii="Calibri" w:hAnsi="Calibri" w:cs="Calibri"/>
                                  <w:color w:val="000000"/>
                                  <w:kern w:val="0"/>
                                  <w:sz w:val="20"/>
                                  <w:szCs w:val="20"/>
                                </w:rPr>
                                <w:t>.</w:t>
                              </w:r>
                            </w:p>
                          </w:txbxContent>
                        </wps:txbx>
                        <wps:bodyPr rot="0" vert="horz" wrap="none" lIns="0" tIns="0" rIns="0" bIns="0" anchor="t" anchorCtr="0" upright="1">
                          <a:spAutoFit/>
                        </wps:bodyPr>
                      </wps:wsp>
                      <wps:wsp>
                        <wps:cNvPr id="397" name="Rectangle 4642"/>
                        <wps:cNvSpPr>
                          <a:spLocks noChangeArrowheads="1"/>
                        </wps:cNvSpPr>
                        <wps:spPr bwMode="auto">
                          <a:xfrm>
                            <a:off x="159" y="1061"/>
                            <a:ext cx="37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B9747" w14:textId="77777777" w:rsidR="00C35B20" w:rsidRDefault="00C35B20" w:rsidP="006168F9">
                              <w:r>
                                <w:rPr>
                                  <w:rFonts w:ascii="Calibri" w:hAnsi="Calibri" w:cs="Calibri"/>
                                  <w:color w:val="000000"/>
                                  <w:kern w:val="0"/>
                                  <w:sz w:val="20"/>
                                  <w:szCs w:val="20"/>
                                </w:rPr>
                                <w:t>6MP</w:t>
                              </w:r>
                            </w:p>
                          </w:txbxContent>
                        </wps:txbx>
                        <wps:bodyPr rot="0" vert="horz" wrap="none" lIns="0" tIns="0" rIns="0" bIns="0" anchor="t" anchorCtr="0" upright="1">
                          <a:spAutoFit/>
                        </wps:bodyPr>
                      </wps:wsp>
                      <wps:wsp>
                        <wps:cNvPr id="398" name="Rectangle 4643"/>
                        <wps:cNvSpPr>
                          <a:spLocks noChangeArrowheads="1"/>
                        </wps:cNvSpPr>
                        <wps:spPr bwMode="auto">
                          <a:xfrm>
                            <a:off x="991" y="1061"/>
                            <a:ext cx="53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0E82C" w14:textId="77777777" w:rsidR="00C35B20" w:rsidRDefault="00C35B20" w:rsidP="006168F9">
                              <w:r>
                                <w:rPr>
                                  <w:rFonts w:ascii="Calibri" w:hAnsi="Calibri" w:cs="Calibri"/>
                                  <w:color w:val="000000"/>
                                  <w:kern w:val="0"/>
                                  <w:sz w:val="20"/>
                                  <w:szCs w:val="20"/>
                                </w:rPr>
                                <w:t>25mg/</w:t>
                              </w:r>
                            </w:p>
                          </w:txbxContent>
                        </wps:txbx>
                        <wps:bodyPr rot="0" vert="horz" wrap="none" lIns="0" tIns="0" rIns="0" bIns="0" anchor="t" anchorCtr="0" upright="1">
                          <a:spAutoFit/>
                        </wps:bodyPr>
                      </wps:wsp>
                      <wps:wsp>
                        <wps:cNvPr id="399" name="Rectangle 4644"/>
                        <wps:cNvSpPr>
                          <a:spLocks noChangeArrowheads="1"/>
                        </wps:cNvSpPr>
                        <wps:spPr bwMode="auto">
                          <a:xfrm>
                            <a:off x="1530" y="1061"/>
                            <a:ext cx="16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884619" w14:textId="77777777" w:rsidR="00C35B20" w:rsidRPr="008D7622" w:rsidRDefault="00C35B20" w:rsidP="006168F9">
                              <w:pPr>
                                <w:rPr>
                                  <w:rFonts w:ascii="Calibri" w:hAnsi="Calibri"/>
                                </w:rPr>
                              </w:pPr>
                              <w:r w:rsidRPr="008D7622">
                                <w:rPr>
                                  <w:rFonts w:ascii="Calibri" w:hAnsi="Calibri" w:cs="Arial"/>
                                  <w:color w:val="000000"/>
                                  <w:kern w:val="0"/>
                                  <w:sz w:val="20"/>
                                  <w:szCs w:val="20"/>
                                </w:rPr>
                                <w:t>m</w:t>
                              </w:r>
                            </w:p>
                          </w:txbxContent>
                        </wps:txbx>
                        <wps:bodyPr rot="0" vert="horz" wrap="none" lIns="0" tIns="0" rIns="0" bIns="0" anchor="t" anchorCtr="0" upright="1">
                          <a:spAutoFit/>
                        </wps:bodyPr>
                      </wps:wsp>
                      <wps:wsp>
                        <wps:cNvPr id="400" name="Rectangle 4645"/>
                        <wps:cNvSpPr>
                          <a:spLocks noChangeArrowheads="1"/>
                        </wps:cNvSpPr>
                        <wps:spPr bwMode="auto">
                          <a:xfrm>
                            <a:off x="1699" y="1043"/>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3EFAF" w14:textId="77777777" w:rsidR="00C35B20" w:rsidRPr="00D2633E" w:rsidRDefault="00C35B20" w:rsidP="006168F9">
                              <w:pPr>
                                <w:rPr>
                                  <w:rFonts w:ascii="Calibri" w:hAnsi="Calibri"/>
                                </w:rPr>
                              </w:pPr>
                              <w:r w:rsidRPr="00D2633E">
                                <w:rPr>
                                  <w:rFonts w:ascii="Calibri" w:hAnsi="Calibri" w:cs="Arial"/>
                                  <w:color w:val="000000"/>
                                  <w:kern w:val="0"/>
                                  <w:sz w:val="14"/>
                                  <w:szCs w:val="14"/>
                                </w:rPr>
                                <w:t>2</w:t>
                              </w:r>
                            </w:p>
                          </w:txbxContent>
                        </wps:txbx>
                        <wps:bodyPr rot="0" vert="horz" wrap="none" lIns="0" tIns="0" rIns="0" bIns="0" anchor="t" anchorCtr="0" upright="1">
                          <a:spAutoFit/>
                        </wps:bodyPr>
                      </wps:wsp>
                      <wps:wsp>
                        <wps:cNvPr id="401" name="Rectangle 4646"/>
                        <wps:cNvSpPr>
                          <a:spLocks noChangeArrowheads="1"/>
                        </wps:cNvSpPr>
                        <wps:spPr bwMode="auto">
                          <a:xfrm>
                            <a:off x="4009" y="1061"/>
                            <a:ext cx="2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00813" w14:textId="77777777" w:rsidR="00C35B20" w:rsidRDefault="00C35B20" w:rsidP="006168F9">
                              <w:r>
                                <w:rPr>
                                  <w:rFonts w:ascii="Calibri" w:hAnsi="Calibri" w:cs="Calibri"/>
                                  <w:color w:val="000000"/>
                                  <w:kern w:val="0"/>
                                  <w:sz w:val="20"/>
                                  <w:szCs w:val="20"/>
                                </w:rPr>
                                <w:t>p.o</w:t>
                              </w:r>
                            </w:p>
                          </w:txbxContent>
                        </wps:txbx>
                        <wps:bodyPr rot="0" vert="horz" wrap="none" lIns="0" tIns="0" rIns="0" bIns="0" anchor="t" anchorCtr="0" upright="1">
                          <a:spAutoFit/>
                        </wps:bodyPr>
                      </wps:wsp>
                      <wps:wsp>
                        <wps:cNvPr id="402" name="Rectangle 4647"/>
                        <wps:cNvSpPr>
                          <a:spLocks noChangeArrowheads="1"/>
                        </wps:cNvSpPr>
                        <wps:spPr bwMode="auto">
                          <a:xfrm>
                            <a:off x="4272" y="1061"/>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0C042" w14:textId="77777777" w:rsidR="00C35B20" w:rsidRDefault="00C35B20" w:rsidP="006168F9">
                              <w:r>
                                <w:rPr>
                                  <w:rFonts w:ascii="Calibri" w:hAnsi="Calibri" w:cs="Calibri"/>
                                  <w:color w:val="000000"/>
                                  <w:kern w:val="0"/>
                                  <w:sz w:val="20"/>
                                  <w:szCs w:val="20"/>
                                </w:rPr>
                                <w:t>.</w:t>
                              </w:r>
                            </w:p>
                          </w:txbxContent>
                        </wps:txbx>
                        <wps:bodyPr rot="0" vert="horz" wrap="none" lIns="0" tIns="0" rIns="0" bIns="0" anchor="t" anchorCtr="0" upright="1">
                          <a:spAutoFit/>
                        </wps:bodyPr>
                      </wps:wsp>
                      <wps:wsp>
                        <wps:cNvPr id="403" name="Rectangle 4648"/>
                        <wps:cNvSpPr>
                          <a:spLocks noChangeArrowheads="1"/>
                        </wps:cNvSpPr>
                        <wps:spPr bwMode="auto">
                          <a:xfrm>
                            <a:off x="159" y="1660"/>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1696D" w14:textId="77777777" w:rsidR="00C35B20" w:rsidRDefault="00C35B20" w:rsidP="006168F9">
                              <w:r>
                                <w:rPr>
                                  <w:rFonts w:ascii="Calibri" w:hAnsi="Calibri" w:cs="Calibri"/>
                                  <w:color w:val="000000"/>
                                  <w:kern w:val="0"/>
                                  <w:sz w:val="20"/>
                                  <w:szCs w:val="20"/>
                                </w:rPr>
                                <w:t xml:space="preserve">MTX </w:t>
                              </w:r>
                            </w:p>
                          </w:txbxContent>
                        </wps:txbx>
                        <wps:bodyPr rot="0" vert="horz" wrap="none" lIns="0" tIns="0" rIns="0" bIns="0" anchor="t" anchorCtr="0" upright="1">
                          <a:spAutoFit/>
                        </wps:bodyPr>
                      </wps:wsp>
                      <wps:wsp>
                        <wps:cNvPr id="404" name="Rectangle 4649"/>
                        <wps:cNvSpPr>
                          <a:spLocks noChangeArrowheads="1"/>
                        </wps:cNvSpPr>
                        <wps:spPr bwMode="auto">
                          <a:xfrm>
                            <a:off x="568" y="1660"/>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F2FD6" w14:textId="77777777" w:rsidR="00C35B20" w:rsidRDefault="00C35B20" w:rsidP="006168F9">
                              <w:r>
                                <w:rPr>
                                  <w:rFonts w:ascii="Calibri" w:hAnsi="Calibri" w:cs="Calibri"/>
                                  <w:color w:val="000000"/>
                                  <w:kern w:val="0"/>
                                  <w:sz w:val="20"/>
                                  <w:szCs w:val="20"/>
                                </w:rPr>
                                <w:t xml:space="preserve">15mg + </w:t>
                              </w:r>
                            </w:p>
                          </w:txbxContent>
                        </wps:txbx>
                        <wps:bodyPr rot="0" vert="horz" wrap="none" lIns="0" tIns="0" rIns="0" bIns="0" anchor="t" anchorCtr="0" upright="1">
                          <a:spAutoFit/>
                        </wps:bodyPr>
                      </wps:wsp>
                      <wps:wsp>
                        <wps:cNvPr id="405" name="Rectangle 4650"/>
                        <wps:cNvSpPr>
                          <a:spLocks noChangeArrowheads="1"/>
                        </wps:cNvSpPr>
                        <wps:spPr bwMode="auto">
                          <a:xfrm>
                            <a:off x="1239" y="1660"/>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7020C" w14:textId="77777777" w:rsidR="00C35B20" w:rsidRDefault="00C35B20" w:rsidP="006168F9">
                              <w:r>
                                <w:rPr>
                                  <w:rFonts w:ascii="Calibri" w:hAnsi="Calibri" w:cs="Calibri"/>
                                  <w:color w:val="000000"/>
                                  <w:kern w:val="0"/>
                                  <w:sz w:val="20"/>
                                  <w:szCs w:val="20"/>
                                </w:rPr>
                                <w:t>Ara</w:t>
                              </w:r>
                            </w:p>
                          </w:txbxContent>
                        </wps:txbx>
                        <wps:bodyPr rot="0" vert="horz" wrap="none" lIns="0" tIns="0" rIns="0" bIns="0" anchor="t" anchorCtr="0" upright="1">
                          <a:spAutoFit/>
                        </wps:bodyPr>
                      </wps:wsp>
                      <wps:wsp>
                        <wps:cNvPr id="406" name="Rectangle 4651"/>
                        <wps:cNvSpPr>
                          <a:spLocks noChangeArrowheads="1"/>
                        </wps:cNvSpPr>
                        <wps:spPr bwMode="auto">
                          <a:xfrm>
                            <a:off x="1530" y="1660"/>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1B9A3" w14:textId="77777777" w:rsidR="00C35B20" w:rsidRDefault="00C35B20" w:rsidP="006168F9">
                              <w:r>
                                <w:rPr>
                                  <w:rFonts w:ascii="Calibri" w:hAnsi="Calibri" w:cs="Calibri"/>
                                  <w:color w:val="000000"/>
                                  <w:kern w:val="0"/>
                                  <w:sz w:val="20"/>
                                  <w:szCs w:val="20"/>
                                </w:rPr>
                                <w:t>-</w:t>
                              </w:r>
                            </w:p>
                          </w:txbxContent>
                        </wps:txbx>
                        <wps:bodyPr rot="0" vert="horz" wrap="none" lIns="0" tIns="0" rIns="0" bIns="0" anchor="t" anchorCtr="0" upright="1">
                          <a:spAutoFit/>
                        </wps:bodyPr>
                      </wps:wsp>
                      <wps:wsp>
                        <wps:cNvPr id="407" name="Rectangle 4652"/>
                        <wps:cNvSpPr>
                          <a:spLocks noChangeArrowheads="1"/>
                        </wps:cNvSpPr>
                        <wps:spPr bwMode="auto">
                          <a:xfrm>
                            <a:off x="1588" y="1660"/>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01D0A" w14:textId="77777777" w:rsidR="00C35B20" w:rsidRDefault="00C35B20" w:rsidP="006168F9">
                              <w:r>
                                <w:rPr>
                                  <w:rFonts w:ascii="Calibri" w:hAnsi="Calibri" w:cs="Calibri"/>
                                  <w:color w:val="000000"/>
                                  <w:kern w:val="0"/>
                                  <w:sz w:val="20"/>
                                  <w:szCs w:val="20"/>
                                </w:rPr>
                                <w:t>C 40mg + DEX</w:t>
                              </w:r>
                            </w:p>
                          </w:txbxContent>
                        </wps:txbx>
                        <wps:bodyPr rot="0" vert="horz" wrap="none" lIns="0" tIns="0" rIns="0" bIns="0" anchor="t" anchorCtr="0" upright="1">
                          <a:spAutoFit/>
                        </wps:bodyPr>
                      </wps:wsp>
                      <wps:wsp>
                        <wps:cNvPr id="408" name="Rectangle 4656"/>
                        <wps:cNvSpPr>
                          <a:spLocks noChangeArrowheads="1"/>
                        </wps:cNvSpPr>
                        <wps:spPr bwMode="auto">
                          <a:xfrm>
                            <a:off x="2746" y="1660"/>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EDBDC" w14:textId="77777777" w:rsidR="00C35B20" w:rsidRDefault="00C35B20" w:rsidP="006168F9">
                              <w:r>
                                <w:rPr>
                                  <w:rFonts w:ascii="Calibri" w:hAnsi="Calibri" w:cs="Calibri"/>
                                  <w:color w:val="000000"/>
                                  <w:kern w:val="0"/>
                                  <w:sz w:val="20"/>
                                  <w:szCs w:val="20"/>
                                </w:rPr>
                                <w:t>4mg/body</w:t>
                              </w:r>
                            </w:p>
                          </w:txbxContent>
                        </wps:txbx>
                        <wps:bodyPr rot="0" vert="horz" wrap="none" lIns="0" tIns="0" rIns="0" bIns="0" anchor="t" anchorCtr="0" upright="1">
                          <a:spAutoFit/>
                        </wps:bodyPr>
                      </wps:wsp>
                      <wps:wsp>
                        <wps:cNvPr id="409" name="Rectangle 4657"/>
                        <wps:cNvSpPr>
                          <a:spLocks noChangeArrowheads="1"/>
                        </wps:cNvSpPr>
                        <wps:spPr bwMode="auto">
                          <a:xfrm>
                            <a:off x="4009" y="1660"/>
                            <a:ext cx="1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EB9A8" w14:textId="77777777" w:rsidR="00C35B20" w:rsidRDefault="00C35B20" w:rsidP="006168F9">
                              <w:r>
                                <w:rPr>
                                  <w:rFonts w:ascii="Calibri" w:hAnsi="Calibri" w:cs="Calibri"/>
                                  <w:color w:val="000000"/>
                                  <w:kern w:val="0"/>
                                  <w:sz w:val="20"/>
                                  <w:szCs w:val="20"/>
                                </w:rPr>
                                <w:t>i.t</w:t>
                              </w:r>
                            </w:p>
                          </w:txbxContent>
                        </wps:txbx>
                        <wps:bodyPr rot="0" vert="horz" wrap="none" lIns="0" tIns="0" rIns="0" bIns="0" anchor="t" anchorCtr="0" upright="1">
                          <a:spAutoFit/>
                        </wps:bodyPr>
                      </wps:wsp>
                      <wps:wsp>
                        <wps:cNvPr id="410" name="Rectangle 4658"/>
                        <wps:cNvSpPr>
                          <a:spLocks noChangeArrowheads="1"/>
                        </wps:cNvSpPr>
                        <wps:spPr bwMode="auto">
                          <a:xfrm>
                            <a:off x="4184" y="1660"/>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F7B0E" w14:textId="77777777" w:rsidR="00C35B20" w:rsidRDefault="00C35B20" w:rsidP="006168F9">
                              <w:r>
                                <w:rPr>
                                  <w:rFonts w:ascii="Calibri" w:hAnsi="Calibri" w:cs="Calibri"/>
                                  <w:color w:val="000000"/>
                                  <w:kern w:val="0"/>
                                  <w:sz w:val="20"/>
                                  <w:szCs w:val="20"/>
                                </w:rPr>
                                <w:t>.</w:t>
                              </w:r>
                            </w:p>
                          </w:txbxContent>
                        </wps:txbx>
                        <wps:bodyPr rot="0" vert="horz" wrap="none" lIns="0" tIns="0" rIns="0" bIns="0" anchor="t" anchorCtr="0" upright="1">
                          <a:spAutoFit/>
                        </wps:bodyPr>
                      </wps:wsp>
                      <wps:wsp>
                        <wps:cNvPr id="411" name="Rectangle 4659"/>
                        <wps:cNvSpPr>
                          <a:spLocks noChangeArrowheads="1"/>
                        </wps:cNvSpPr>
                        <wps:spPr bwMode="auto">
                          <a:xfrm>
                            <a:off x="4895" y="129"/>
                            <a:ext cx="1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06B45" w14:textId="77777777" w:rsidR="00C35B20" w:rsidRDefault="00C35B20" w:rsidP="006168F9">
                              <w:r>
                                <w:rPr>
                                  <w:rFonts w:ascii="Calibri" w:hAnsi="Calibri" w:cs="Calibri"/>
                                  <w:color w:val="000000"/>
                                  <w:kern w:val="0"/>
                                  <w:sz w:val="20"/>
                                  <w:szCs w:val="20"/>
                                </w:rPr>
                                <w:t>1</w:t>
                              </w:r>
                            </w:p>
                          </w:txbxContent>
                        </wps:txbx>
                        <wps:bodyPr rot="0" vert="horz" wrap="none" lIns="0" tIns="0" rIns="0" bIns="0" anchor="t" anchorCtr="0" upright="1">
                          <a:spAutoFit/>
                        </wps:bodyPr>
                      </wps:wsp>
                      <wps:wsp>
                        <wps:cNvPr id="412" name="Rectangle 4660"/>
                        <wps:cNvSpPr>
                          <a:spLocks noChangeArrowheads="1"/>
                        </wps:cNvSpPr>
                        <wps:spPr bwMode="auto">
                          <a:xfrm>
                            <a:off x="6043"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6D52B" w14:textId="77777777" w:rsidR="00C35B20" w:rsidRDefault="00C35B20" w:rsidP="006168F9">
                              <w:r>
                                <w:rPr>
                                  <w:rFonts w:ascii="Calibri" w:hAnsi="Calibri" w:cs="Calibri"/>
                                  <w:color w:val="000000"/>
                                  <w:kern w:val="0"/>
                                  <w:sz w:val="20"/>
                                  <w:szCs w:val="20"/>
                                </w:rPr>
                                <w:t>15</w:t>
                              </w:r>
                            </w:p>
                          </w:txbxContent>
                        </wps:txbx>
                        <wps:bodyPr rot="0" vert="horz" wrap="none" lIns="0" tIns="0" rIns="0" bIns="0" anchor="t" anchorCtr="0" upright="1">
                          <a:spAutoFit/>
                        </wps:bodyPr>
                      </wps:wsp>
                      <wps:wsp>
                        <wps:cNvPr id="413" name="Rectangle 4661"/>
                        <wps:cNvSpPr>
                          <a:spLocks noChangeArrowheads="1"/>
                        </wps:cNvSpPr>
                        <wps:spPr bwMode="auto">
                          <a:xfrm>
                            <a:off x="7283"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A19A07" w14:textId="77777777" w:rsidR="00C35B20" w:rsidRDefault="00C35B20" w:rsidP="006168F9">
                              <w:r>
                                <w:rPr>
                                  <w:rFonts w:ascii="Calibri" w:hAnsi="Calibri" w:cs="Calibri"/>
                                  <w:color w:val="000000"/>
                                  <w:kern w:val="0"/>
                                  <w:sz w:val="20"/>
                                  <w:szCs w:val="20"/>
                                </w:rPr>
                                <w:t>21</w:t>
                              </w:r>
                            </w:p>
                          </w:txbxContent>
                        </wps:txbx>
                        <wps:bodyPr rot="0" vert="horz" wrap="none" lIns="0" tIns="0" rIns="0" bIns="0" anchor="t" anchorCtr="0" upright="1">
                          <a:spAutoFit/>
                        </wps:bodyPr>
                      </wps:wsp>
                      <wps:wsp>
                        <wps:cNvPr id="414" name="Rectangle 4662"/>
                        <wps:cNvSpPr>
                          <a:spLocks noChangeArrowheads="1"/>
                        </wps:cNvSpPr>
                        <wps:spPr bwMode="auto">
                          <a:xfrm>
                            <a:off x="4837" y="769"/>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372AE"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15" name="Rectangle 4663"/>
                        <wps:cNvSpPr>
                          <a:spLocks noChangeArrowheads="1"/>
                        </wps:cNvSpPr>
                        <wps:spPr bwMode="auto">
                          <a:xfrm>
                            <a:off x="6043" y="769"/>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FAC03"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16" name="Freeform 4664"/>
                        <wps:cNvSpPr>
                          <a:spLocks/>
                        </wps:cNvSpPr>
                        <wps:spPr bwMode="auto">
                          <a:xfrm>
                            <a:off x="4896" y="1735"/>
                            <a:ext cx="58" cy="161"/>
                          </a:xfrm>
                          <a:custGeom>
                            <a:avLst/>
                            <a:gdLst>
                              <a:gd name="T0" fmla="*/ 0 w 58"/>
                              <a:gd name="T1" fmla="*/ 0 h 161"/>
                              <a:gd name="T2" fmla="*/ 58 w 58"/>
                              <a:gd name="T3" fmla="*/ 0 h 161"/>
                              <a:gd name="T4" fmla="*/ 29 w 58"/>
                              <a:gd name="T5" fmla="*/ 161 h 161"/>
                              <a:gd name="T6" fmla="*/ 0 w 58"/>
                              <a:gd name="T7" fmla="*/ 0 h 161"/>
                            </a:gdLst>
                            <a:ahLst/>
                            <a:cxnLst>
                              <a:cxn ang="0">
                                <a:pos x="T0" y="T1"/>
                              </a:cxn>
                              <a:cxn ang="0">
                                <a:pos x="T2" y="T3"/>
                              </a:cxn>
                              <a:cxn ang="0">
                                <a:pos x="T4" y="T5"/>
                              </a:cxn>
                              <a:cxn ang="0">
                                <a:pos x="T6" y="T7"/>
                              </a:cxn>
                            </a:cxnLst>
                            <a:rect l="0" t="0" r="r" b="b"/>
                            <a:pathLst>
                              <a:path w="58" h="161">
                                <a:moveTo>
                                  <a:pt x="0" y="0"/>
                                </a:moveTo>
                                <a:lnTo>
                                  <a:pt x="58" y="0"/>
                                </a:lnTo>
                                <a:lnTo>
                                  <a:pt x="29" y="161"/>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665"/>
                        <wps:cNvSpPr>
                          <a:spLocks noEditPoints="1"/>
                        </wps:cNvSpPr>
                        <wps:spPr bwMode="auto">
                          <a:xfrm>
                            <a:off x="4889" y="1728"/>
                            <a:ext cx="73" cy="175"/>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18" name="Freeform 4666"/>
                        <wps:cNvSpPr>
                          <a:spLocks noEditPoints="1"/>
                        </wps:cNvSpPr>
                        <wps:spPr bwMode="auto">
                          <a:xfrm>
                            <a:off x="4779" y="558"/>
                            <a:ext cx="331" cy="114"/>
                          </a:xfrm>
                          <a:custGeom>
                            <a:avLst/>
                            <a:gdLst>
                              <a:gd name="T0" fmla="*/ 16 w 363"/>
                              <a:gd name="T1" fmla="*/ 54 h 125"/>
                              <a:gd name="T2" fmla="*/ 348 w 363"/>
                              <a:gd name="T3" fmla="*/ 54 h 125"/>
                              <a:gd name="T4" fmla="*/ 348 w 363"/>
                              <a:gd name="T5" fmla="*/ 70 h 125"/>
                              <a:gd name="T6" fmla="*/ 16 w 363"/>
                              <a:gd name="T7" fmla="*/ 70 h 125"/>
                              <a:gd name="T8" fmla="*/ 16 w 363"/>
                              <a:gd name="T9" fmla="*/ 54 h 125"/>
                              <a:gd name="T10" fmla="*/ 97 w 363"/>
                              <a:gd name="T11" fmla="*/ 123 h 125"/>
                              <a:gd name="T12" fmla="*/ 0 w 363"/>
                              <a:gd name="T13" fmla="*/ 62 h 125"/>
                              <a:gd name="T14" fmla="*/ 97 w 363"/>
                              <a:gd name="T15" fmla="*/ 2 h 125"/>
                              <a:gd name="T16" fmla="*/ 108 w 363"/>
                              <a:gd name="T17" fmla="*/ 5 h 125"/>
                              <a:gd name="T18" fmla="*/ 105 w 363"/>
                              <a:gd name="T19" fmla="*/ 16 h 125"/>
                              <a:gd name="T20" fmla="*/ 20 w 363"/>
                              <a:gd name="T21" fmla="*/ 69 h 125"/>
                              <a:gd name="T22" fmla="*/ 20 w 363"/>
                              <a:gd name="T23" fmla="*/ 56 h 125"/>
                              <a:gd name="T24" fmla="*/ 105 w 363"/>
                              <a:gd name="T25" fmla="*/ 109 h 125"/>
                              <a:gd name="T26" fmla="*/ 108 w 363"/>
                              <a:gd name="T27" fmla="*/ 120 h 125"/>
                              <a:gd name="T28" fmla="*/ 97 w 363"/>
                              <a:gd name="T29" fmla="*/ 123 h 125"/>
                              <a:gd name="T30" fmla="*/ 267 w 363"/>
                              <a:gd name="T31" fmla="*/ 2 h 125"/>
                              <a:gd name="T32" fmla="*/ 363 w 363"/>
                              <a:gd name="T33" fmla="*/ 62 h 125"/>
                              <a:gd name="T34" fmla="*/ 267 w 363"/>
                              <a:gd name="T35" fmla="*/ 123 h 125"/>
                              <a:gd name="T36" fmla="*/ 256 w 363"/>
                              <a:gd name="T37" fmla="*/ 120 h 125"/>
                              <a:gd name="T38" fmla="*/ 258 w 363"/>
                              <a:gd name="T39" fmla="*/ 109 h 125"/>
                              <a:gd name="T40" fmla="*/ 344 w 363"/>
                              <a:gd name="T41" fmla="*/ 56 h 125"/>
                              <a:gd name="T42" fmla="*/ 344 w 363"/>
                              <a:gd name="T43" fmla="*/ 69 h 125"/>
                              <a:gd name="T44" fmla="*/ 258 w 363"/>
                              <a:gd name="T45" fmla="*/ 16 h 125"/>
                              <a:gd name="T46" fmla="*/ 256 w 363"/>
                              <a:gd name="T47" fmla="*/ 5 h 125"/>
                              <a:gd name="T48" fmla="*/ 267 w 363"/>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3" h="125">
                                <a:moveTo>
                                  <a:pt x="16" y="54"/>
                                </a:moveTo>
                                <a:lnTo>
                                  <a:pt x="348" y="54"/>
                                </a:lnTo>
                                <a:lnTo>
                                  <a:pt x="348"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67" y="2"/>
                                </a:moveTo>
                                <a:lnTo>
                                  <a:pt x="363" y="62"/>
                                </a:lnTo>
                                <a:lnTo>
                                  <a:pt x="267" y="123"/>
                                </a:lnTo>
                                <a:cubicBezTo>
                                  <a:pt x="263" y="125"/>
                                  <a:pt x="258" y="124"/>
                                  <a:pt x="256" y="120"/>
                                </a:cubicBezTo>
                                <a:cubicBezTo>
                                  <a:pt x="254" y="116"/>
                                  <a:pt x="255" y="111"/>
                                  <a:pt x="258" y="109"/>
                                </a:cubicBezTo>
                                <a:lnTo>
                                  <a:pt x="344" y="56"/>
                                </a:lnTo>
                                <a:lnTo>
                                  <a:pt x="344" y="69"/>
                                </a:lnTo>
                                <a:lnTo>
                                  <a:pt x="258" y="16"/>
                                </a:lnTo>
                                <a:cubicBezTo>
                                  <a:pt x="255" y="14"/>
                                  <a:pt x="254" y="9"/>
                                  <a:pt x="256" y="5"/>
                                </a:cubicBezTo>
                                <a:cubicBezTo>
                                  <a:pt x="258" y="1"/>
                                  <a:pt x="263" y="0"/>
                                  <a:pt x="267"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19" name="Freeform 4667"/>
                        <wps:cNvSpPr>
                          <a:spLocks noEditPoints="1"/>
                        </wps:cNvSpPr>
                        <wps:spPr bwMode="auto">
                          <a:xfrm>
                            <a:off x="5986" y="531"/>
                            <a:ext cx="334" cy="114"/>
                          </a:xfrm>
                          <a:custGeom>
                            <a:avLst/>
                            <a:gdLst>
                              <a:gd name="T0" fmla="*/ 16 w 366"/>
                              <a:gd name="T1" fmla="*/ 54 h 125"/>
                              <a:gd name="T2" fmla="*/ 351 w 366"/>
                              <a:gd name="T3" fmla="*/ 54 h 125"/>
                              <a:gd name="T4" fmla="*/ 351 w 366"/>
                              <a:gd name="T5" fmla="*/ 70 h 125"/>
                              <a:gd name="T6" fmla="*/ 16 w 366"/>
                              <a:gd name="T7" fmla="*/ 70 h 125"/>
                              <a:gd name="T8" fmla="*/ 16 w 366"/>
                              <a:gd name="T9" fmla="*/ 54 h 125"/>
                              <a:gd name="T10" fmla="*/ 97 w 366"/>
                              <a:gd name="T11" fmla="*/ 123 h 125"/>
                              <a:gd name="T12" fmla="*/ 0 w 366"/>
                              <a:gd name="T13" fmla="*/ 62 h 125"/>
                              <a:gd name="T14" fmla="*/ 97 w 366"/>
                              <a:gd name="T15" fmla="*/ 2 h 125"/>
                              <a:gd name="T16" fmla="*/ 108 w 366"/>
                              <a:gd name="T17" fmla="*/ 5 h 125"/>
                              <a:gd name="T18" fmla="*/ 105 w 366"/>
                              <a:gd name="T19" fmla="*/ 16 h 125"/>
                              <a:gd name="T20" fmla="*/ 20 w 366"/>
                              <a:gd name="T21" fmla="*/ 69 h 125"/>
                              <a:gd name="T22" fmla="*/ 20 w 366"/>
                              <a:gd name="T23" fmla="*/ 56 h 125"/>
                              <a:gd name="T24" fmla="*/ 105 w 366"/>
                              <a:gd name="T25" fmla="*/ 109 h 125"/>
                              <a:gd name="T26" fmla="*/ 108 w 366"/>
                              <a:gd name="T27" fmla="*/ 120 h 125"/>
                              <a:gd name="T28" fmla="*/ 97 w 366"/>
                              <a:gd name="T29" fmla="*/ 123 h 125"/>
                              <a:gd name="T30" fmla="*/ 270 w 366"/>
                              <a:gd name="T31" fmla="*/ 2 h 125"/>
                              <a:gd name="T32" fmla="*/ 366 w 366"/>
                              <a:gd name="T33" fmla="*/ 62 h 125"/>
                              <a:gd name="T34" fmla="*/ 270 w 366"/>
                              <a:gd name="T35" fmla="*/ 123 h 125"/>
                              <a:gd name="T36" fmla="*/ 259 w 366"/>
                              <a:gd name="T37" fmla="*/ 120 h 125"/>
                              <a:gd name="T38" fmla="*/ 261 w 366"/>
                              <a:gd name="T39" fmla="*/ 109 h 125"/>
                              <a:gd name="T40" fmla="*/ 346 w 366"/>
                              <a:gd name="T41" fmla="*/ 56 h 125"/>
                              <a:gd name="T42" fmla="*/ 346 w 366"/>
                              <a:gd name="T43" fmla="*/ 69 h 125"/>
                              <a:gd name="T44" fmla="*/ 261 w 366"/>
                              <a:gd name="T45" fmla="*/ 16 h 125"/>
                              <a:gd name="T46" fmla="*/ 259 w 366"/>
                              <a:gd name="T47" fmla="*/ 5 h 125"/>
                              <a:gd name="T48" fmla="*/ 270 w 366"/>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6" h="125">
                                <a:moveTo>
                                  <a:pt x="16" y="54"/>
                                </a:moveTo>
                                <a:lnTo>
                                  <a:pt x="351" y="54"/>
                                </a:lnTo>
                                <a:lnTo>
                                  <a:pt x="35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70" y="2"/>
                                </a:moveTo>
                                <a:lnTo>
                                  <a:pt x="366" y="62"/>
                                </a:lnTo>
                                <a:lnTo>
                                  <a:pt x="270" y="123"/>
                                </a:lnTo>
                                <a:cubicBezTo>
                                  <a:pt x="266" y="125"/>
                                  <a:pt x="261" y="124"/>
                                  <a:pt x="259" y="120"/>
                                </a:cubicBezTo>
                                <a:cubicBezTo>
                                  <a:pt x="256" y="116"/>
                                  <a:pt x="257" y="111"/>
                                  <a:pt x="261" y="109"/>
                                </a:cubicBezTo>
                                <a:lnTo>
                                  <a:pt x="346" y="56"/>
                                </a:lnTo>
                                <a:lnTo>
                                  <a:pt x="346" y="69"/>
                                </a:lnTo>
                                <a:lnTo>
                                  <a:pt x="261" y="16"/>
                                </a:lnTo>
                                <a:cubicBezTo>
                                  <a:pt x="257" y="14"/>
                                  <a:pt x="256" y="9"/>
                                  <a:pt x="259" y="5"/>
                                </a:cubicBezTo>
                                <a:cubicBezTo>
                                  <a:pt x="261" y="1"/>
                                  <a:pt x="266" y="0"/>
                                  <a:pt x="270"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20" name="Freeform 4668"/>
                        <wps:cNvSpPr>
                          <a:spLocks noEditPoints="1"/>
                        </wps:cNvSpPr>
                        <wps:spPr bwMode="auto">
                          <a:xfrm>
                            <a:off x="4779" y="1228"/>
                            <a:ext cx="2657" cy="114"/>
                          </a:xfrm>
                          <a:custGeom>
                            <a:avLst/>
                            <a:gdLst>
                              <a:gd name="T0" fmla="*/ 16 w 3507"/>
                              <a:gd name="T1" fmla="*/ 54 h 125"/>
                              <a:gd name="T2" fmla="*/ 3492 w 3507"/>
                              <a:gd name="T3" fmla="*/ 54 h 125"/>
                              <a:gd name="T4" fmla="*/ 3492 w 3507"/>
                              <a:gd name="T5" fmla="*/ 70 h 125"/>
                              <a:gd name="T6" fmla="*/ 16 w 3507"/>
                              <a:gd name="T7" fmla="*/ 70 h 125"/>
                              <a:gd name="T8" fmla="*/ 16 w 3507"/>
                              <a:gd name="T9" fmla="*/ 54 h 125"/>
                              <a:gd name="T10" fmla="*/ 97 w 3507"/>
                              <a:gd name="T11" fmla="*/ 123 h 125"/>
                              <a:gd name="T12" fmla="*/ 0 w 3507"/>
                              <a:gd name="T13" fmla="*/ 62 h 125"/>
                              <a:gd name="T14" fmla="*/ 97 w 3507"/>
                              <a:gd name="T15" fmla="*/ 2 h 125"/>
                              <a:gd name="T16" fmla="*/ 108 w 3507"/>
                              <a:gd name="T17" fmla="*/ 5 h 125"/>
                              <a:gd name="T18" fmla="*/ 105 w 3507"/>
                              <a:gd name="T19" fmla="*/ 16 h 125"/>
                              <a:gd name="T20" fmla="*/ 20 w 3507"/>
                              <a:gd name="T21" fmla="*/ 69 h 125"/>
                              <a:gd name="T22" fmla="*/ 20 w 3507"/>
                              <a:gd name="T23" fmla="*/ 56 h 125"/>
                              <a:gd name="T24" fmla="*/ 105 w 3507"/>
                              <a:gd name="T25" fmla="*/ 109 h 125"/>
                              <a:gd name="T26" fmla="*/ 108 w 3507"/>
                              <a:gd name="T27" fmla="*/ 120 h 125"/>
                              <a:gd name="T28" fmla="*/ 97 w 3507"/>
                              <a:gd name="T29" fmla="*/ 123 h 125"/>
                              <a:gd name="T30" fmla="*/ 3411 w 3507"/>
                              <a:gd name="T31" fmla="*/ 2 h 125"/>
                              <a:gd name="T32" fmla="*/ 3507 w 3507"/>
                              <a:gd name="T33" fmla="*/ 62 h 125"/>
                              <a:gd name="T34" fmla="*/ 3411 w 3507"/>
                              <a:gd name="T35" fmla="*/ 123 h 125"/>
                              <a:gd name="T36" fmla="*/ 3400 w 3507"/>
                              <a:gd name="T37" fmla="*/ 120 h 125"/>
                              <a:gd name="T38" fmla="*/ 3402 w 3507"/>
                              <a:gd name="T39" fmla="*/ 109 h 125"/>
                              <a:gd name="T40" fmla="*/ 3488 w 3507"/>
                              <a:gd name="T41" fmla="*/ 56 h 125"/>
                              <a:gd name="T42" fmla="*/ 3488 w 3507"/>
                              <a:gd name="T43" fmla="*/ 69 h 125"/>
                              <a:gd name="T44" fmla="*/ 3402 w 3507"/>
                              <a:gd name="T45" fmla="*/ 16 h 125"/>
                              <a:gd name="T46" fmla="*/ 3400 w 3507"/>
                              <a:gd name="T47" fmla="*/ 5 h 125"/>
                              <a:gd name="T48" fmla="*/ 3411 w 350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07" h="125">
                                <a:moveTo>
                                  <a:pt x="16" y="54"/>
                                </a:moveTo>
                                <a:lnTo>
                                  <a:pt x="3492" y="54"/>
                                </a:lnTo>
                                <a:lnTo>
                                  <a:pt x="349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3411" y="2"/>
                                </a:moveTo>
                                <a:lnTo>
                                  <a:pt x="3507" y="62"/>
                                </a:lnTo>
                                <a:lnTo>
                                  <a:pt x="3411" y="123"/>
                                </a:lnTo>
                                <a:cubicBezTo>
                                  <a:pt x="3407" y="125"/>
                                  <a:pt x="3402" y="124"/>
                                  <a:pt x="3400" y="120"/>
                                </a:cubicBezTo>
                                <a:cubicBezTo>
                                  <a:pt x="3398" y="116"/>
                                  <a:pt x="3399" y="111"/>
                                  <a:pt x="3402" y="109"/>
                                </a:cubicBezTo>
                                <a:lnTo>
                                  <a:pt x="3488" y="56"/>
                                </a:lnTo>
                                <a:lnTo>
                                  <a:pt x="3488" y="69"/>
                                </a:lnTo>
                                <a:lnTo>
                                  <a:pt x="3402" y="16"/>
                                </a:lnTo>
                                <a:cubicBezTo>
                                  <a:pt x="3399" y="14"/>
                                  <a:pt x="3398" y="9"/>
                                  <a:pt x="3400" y="5"/>
                                </a:cubicBezTo>
                                <a:cubicBezTo>
                                  <a:pt x="3402" y="1"/>
                                  <a:pt x="3407" y="0"/>
                                  <a:pt x="3411"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21" name="Freeform 4669"/>
                        <wps:cNvSpPr>
                          <a:spLocks noEditPoints="1"/>
                        </wps:cNvSpPr>
                        <wps:spPr bwMode="auto">
                          <a:xfrm>
                            <a:off x="0" y="7"/>
                            <a:ext cx="9070" cy="2089"/>
                          </a:xfrm>
                          <a:custGeom>
                            <a:avLst/>
                            <a:gdLst>
                              <a:gd name="T0" fmla="*/ 0 w 9936"/>
                              <a:gd name="T1" fmla="*/ 8 h 1952"/>
                              <a:gd name="T2" fmla="*/ 8 w 9936"/>
                              <a:gd name="T3" fmla="*/ 0 h 1952"/>
                              <a:gd name="T4" fmla="*/ 9928 w 9936"/>
                              <a:gd name="T5" fmla="*/ 0 h 1952"/>
                              <a:gd name="T6" fmla="*/ 9936 w 9936"/>
                              <a:gd name="T7" fmla="*/ 8 h 1952"/>
                              <a:gd name="T8" fmla="*/ 9936 w 9936"/>
                              <a:gd name="T9" fmla="*/ 1944 h 1952"/>
                              <a:gd name="T10" fmla="*/ 9928 w 9936"/>
                              <a:gd name="T11" fmla="*/ 1952 h 1952"/>
                              <a:gd name="T12" fmla="*/ 8 w 9936"/>
                              <a:gd name="T13" fmla="*/ 1952 h 1952"/>
                              <a:gd name="T14" fmla="*/ 0 w 9936"/>
                              <a:gd name="T15" fmla="*/ 1944 h 1952"/>
                              <a:gd name="T16" fmla="*/ 0 w 9936"/>
                              <a:gd name="T17" fmla="*/ 8 h 1952"/>
                              <a:gd name="T18" fmla="*/ 16 w 9936"/>
                              <a:gd name="T19" fmla="*/ 1944 h 1952"/>
                              <a:gd name="T20" fmla="*/ 8 w 9936"/>
                              <a:gd name="T21" fmla="*/ 1936 h 1952"/>
                              <a:gd name="T22" fmla="*/ 9928 w 9936"/>
                              <a:gd name="T23" fmla="*/ 1936 h 1952"/>
                              <a:gd name="T24" fmla="*/ 9920 w 9936"/>
                              <a:gd name="T25" fmla="*/ 1944 h 1952"/>
                              <a:gd name="T26" fmla="*/ 9920 w 9936"/>
                              <a:gd name="T27" fmla="*/ 8 h 1952"/>
                              <a:gd name="T28" fmla="*/ 9928 w 9936"/>
                              <a:gd name="T29" fmla="*/ 16 h 1952"/>
                              <a:gd name="T30" fmla="*/ 8 w 9936"/>
                              <a:gd name="T31" fmla="*/ 16 h 1952"/>
                              <a:gd name="T32" fmla="*/ 16 w 9936"/>
                              <a:gd name="T33" fmla="*/ 8 h 1952"/>
                              <a:gd name="T34" fmla="*/ 16 w 9936"/>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936" h="1952">
                                <a:moveTo>
                                  <a:pt x="0" y="8"/>
                                </a:moveTo>
                                <a:cubicBezTo>
                                  <a:pt x="0" y="4"/>
                                  <a:pt x="4" y="0"/>
                                  <a:pt x="8" y="0"/>
                                </a:cubicBezTo>
                                <a:lnTo>
                                  <a:pt x="9928" y="0"/>
                                </a:lnTo>
                                <a:cubicBezTo>
                                  <a:pt x="9933" y="0"/>
                                  <a:pt x="9936" y="4"/>
                                  <a:pt x="9936" y="8"/>
                                </a:cubicBezTo>
                                <a:lnTo>
                                  <a:pt x="9936" y="1944"/>
                                </a:lnTo>
                                <a:cubicBezTo>
                                  <a:pt x="9936" y="1949"/>
                                  <a:pt x="9933" y="1952"/>
                                  <a:pt x="9928" y="1952"/>
                                </a:cubicBezTo>
                                <a:lnTo>
                                  <a:pt x="8" y="1952"/>
                                </a:lnTo>
                                <a:cubicBezTo>
                                  <a:pt x="4" y="1952"/>
                                  <a:pt x="0" y="1949"/>
                                  <a:pt x="0" y="1944"/>
                                </a:cubicBezTo>
                                <a:lnTo>
                                  <a:pt x="0" y="8"/>
                                </a:lnTo>
                                <a:close/>
                                <a:moveTo>
                                  <a:pt x="16" y="1944"/>
                                </a:moveTo>
                                <a:lnTo>
                                  <a:pt x="8" y="1936"/>
                                </a:lnTo>
                                <a:lnTo>
                                  <a:pt x="9928" y="1936"/>
                                </a:lnTo>
                                <a:lnTo>
                                  <a:pt x="9920" y="1944"/>
                                </a:lnTo>
                                <a:lnTo>
                                  <a:pt x="9920" y="8"/>
                                </a:lnTo>
                                <a:lnTo>
                                  <a:pt x="9928" y="16"/>
                                </a:lnTo>
                                <a:lnTo>
                                  <a:pt x="8" y="16"/>
                                </a:lnTo>
                                <a:lnTo>
                                  <a:pt x="16" y="8"/>
                                </a:lnTo>
                                <a:lnTo>
                                  <a:pt x="16" y="194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22" name="Freeform 4670"/>
                        <wps:cNvSpPr>
                          <a:spLocks/>
                        </wps:cNvSpPr>
                        <wps:spPr bwMode="auto">
                          <a:xfrm>
                            <a:off x="6103" y="1735"/>
                            <a:ext cx="73" cy="161"/>
                          </a:xfrm>
                          <a:custGeom>
                            <a:avLst/>
                            <a:gdLst>
                              <a:gd name="T0" fmla="*/ 0 w 73"/>
                              <a:gd name="T1" fmla="*/ 0 h 161"/>
                              <a:gd name="T2" fmla="*/ 73 w 73"/>
                              <a:gd name="T3" fmla="*/ 0 h 161"/>
                              <a:gd name="T4" fmla="*/ 36 w 73"/>
                              <a:gd name="T5" fmla="*/ 161 h 161"/>
                              <a:gd name="T6" fmla="*/ 0 w 73"/>
                              <a:gd name="T7" fmla="*/ 0 h 161"/>
                            </a:gdLst>
                            <a:ahLst/>
                            <a:cxnLst>
                              <a:cxn ang="0">
                                <a:pos x="T0" y="T1"/>
                              </a:cxn>
                              <a:cxn ang="0">
                                <a:pos x="T2" y="T3"/>
                              </a:cxn>
                              <a:cxn ang="0">
                                <a:pos x="T4" y="T5"/>
                              </a:cxn>
                              <a:cxn ang="0">
                                <a:pos x="T6" y="T7"/>
                              </a:cxn>
                            </a:cxnLst>
                            <a:rect l="0" t="0" r="r" b="b"/>
                            <a:pathLst>
                              <a:path w="73" h="161">
                                <a:moveTo>
                                  <a:pt x="0" y="0"/>
                                </a:moveTo>
                                <a:lnTo>
                                  <a:pt x="73" y="0"/>
                                </a:lnTo>
                                <a:lnTo>
                                  <a:pt x="36" y="161"/>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671"/>
                        <wps:cNvSpPr>
                          <a:spLocks noEditPoints="1"/>
                        </wps:cNvSpPr>
                        <wps:spPr bwMode="auto">
                          <a:xfrm>
                            <a:off x="6095" y="1728"/>
                            <a:ext cx="89" cy="175"/>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24" name="Rectangle 4672"/>
                        <wps:cNvSpPr>
                          <a:spLocks noChangeArrowheads="1"/>
                        </wps:cNvSpPr>
                        <wps:spPr bwMode="auto">
                          <a:xfrm>
                            <a:off x="156" y="1359"/>
                            <a:ext cx="31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17945" w14:textId="77777777" w:rsidR="00C35B20" w:rsidRDefault="00C35B20" w:rsidP="006168F9">
                              <w:r>
                                <w:rPr>
                                  <w:rFonts w:ascii="Calibri" w:hAnsi="Calibri" w:cs="Calibri" w:hint="eastAsia"/>
                                  <w:color w:val="000000"/>
                                  <w:kern w:val="0"/>
                                  <w:sz w:val="20"/>
                                  <w:szCs w:val="20"/>
                                </w:rPr>
                                <w:t>NEL</w:t>
                              </w:r>
                            </w:p>
                          </w:txbxContent>
                        </wps:txbx>
                        <wps:bodyPr rot="0" vert="horz" wrap="none" lIns="0" tIns="0" rIns="0" bIns="0" anchor="t" anchorCtr="0" upright="1">
                          <a:spAutoFit/>
                        </wps:bodyPr>
                      </wps:wsp>
                      <wps:wsp>
                        <wps:cNvPr id="425" name="Rectangle 4673"/>
                        <wps:cNvSpPr>
                          <a:spLocks noChangeArrowheads="1"/>
                        </wps:cNvSpPr>
                        <wps:spPr bwMode="auto">
                          <a:xfrm>
                            <a:off x="998" y="1331"/>
                            <a:ext cx="94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1859C" w14:textId="77777777" w:rsidR="00C35B20" w:rsidRPr="00D2633E" w:rsidRDefault="00C35B20" w:rsidP="006168F9">
                              <w:pPr>
                                <w:rPr>
                                  <w:sz w:val="20"/>
                                  <w:szCs w:val="20"/>
                                </w:rPr>
                              </w:pPr>
                              <w:r w:rsidRPr="00D2633E">
                                <w:rPr>
                                  <w:rFonts w:ascii="Calibri" w:hAnsi="Calibri" w:cs="Calibri"/>
                                  <w:color w:val="000000"/>
                                  <w:kern w:val="0"/>
                                  <w:sz w:val="20"/>
                                  <w:szCs w:val="20"/>
                                </w:rPr>
                                <w:t>1,500mg/m</w:t>
                              </w:r>
                            </w:p>
                          </w:txbxContent>
                        </wps:txbx>
                        <wps:bodyPr rot="0" vert="horz" wrap="none" lIns="0" tIns="0" rIns="0" bIns="0" anchor="t" anchorCtr="0" upright="1">
                          <a:spAutoFit/>
                        </wps:bodyPr>
                      </wps:wsp>
                      <wps:wsp>
                        <wps:cNvPr id="426" name="Rectangle 4674"/>
                        <wps:cNvSpPr>
                          <a:spLocks noChangeArrowheads="1"/>
                        </wps:cNvSpPr>
                        <wps:spPr bwMode="auto">
                          <a:xfrm>
                            <a:off x="3978" y="1331"/>
                            <a:ext cx="24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3316F" w14:textId="77777777" w:rsidR="00C35B20" w:rsidRPr="00D2633E" w:rsidRDefault="00C35B20" w:rsidP="006168F9">
                              <w:pPr>
                                <w:rPr>
                                  <w:sz w:val="20"/>
                                  <w:szCs w:val="20"/>
                                </w:rPr>
                              </w:pPr>
                              <w:r w:rsidRPr="00D2633E">
                                <w:rPr>
                                  <w:rFonts w:ascii="Calibri" w:hAnsi="Calibri" w:cs="Calibri"/>
                                  <w:color w:val="000000"/>
                                  <w:kern w:val="0"/>
                                  <w:sz w:val="20"/>
                                  <w:szCs w:val="20"/>
                                </w:rPr>
                                <w:t>div</w:t>
                              </w:r>
                              <w:r>
                                <w:rPr>
                                  <w:rFonts w:ascii="Calibri" w:hAnsi="Calibri" w:cs="Calibri" w:hint="eastAsia"/>
                                  <w:color w:val="000000"/>
                                  <w:kern w:val="0"/>
                                  <w:sz w:val="20"/>
                                  <w:szCs w:val="20"/>
                                </w:rPr>
                                <w:t xml:space="preserve">   </w:t>
                              </w:r>
                              <w:r w:rsidRPr="00D2633E">
                                <w:rPr>
                                  <w:rFonts w:ascii="Calibri" w:hAnsi="Calibri" w:cs="Calibri"/>
                                  <w:color w:val="000000"/>
                                  <w:kern w:val="0"/>
                                  <w:sz w:val="20"/>
                                  <w:szCs w:val="20"/>
                                </w:rPr>
                                <w:t xml:space="preserve"> </w:t>
                              </w:r>
                            </w:p>
                          </w:txbxContent>
                        </wps:txbx>
                        <wps:bodyPr rot="0" vert="horz" wrap="none" lIns="0" tIns="0" rIns="0" bIns="0" anchor="t" anchorCtr="0" upright="1">
                          <a:spAutoFit/>
                        </wps:bodyPr>
                      </wps:wsp>
                      <wps:wsp>
                        <wps:cNvPr id="427" name="Rectangle 4675"/>
                        <wps:cNvSpPr>
                          <a:spLocks noChangeArrowheads="1"/>
                        </wps:cNvSpPr>
                        <wps:spPr bwMode="auto">
                          <a:xfrm>
                            <a:off x="4288" y="1331"/>
                            <a:ext cx="33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DAC29" w14:textId="77777777" w:rsidR="00C35B20" w:rsidRPr="00D2633E" w:rsidRDefault="00C35B20" w:rsidP="006168F9">
                              <w:pPr>
                                <w:rPr>
                                  <w:sz w:val="20"/>
                                  <w:szCs w:val="20"/>
                                </w:rPr>
                              </w:pPr>
                              <w:r w:rsidRPr="00D2633E">
                                <w:rPr>
                                  <w:rFonts w:ascii="Calibri" w:hAnsi="Calibri" w:cs="Calibri"/>
                                  <w:color w:val="000000"/>
                                  <w:kern w:val="0"/>
                                  <w:sz w:val="20"/>
                                  <w:szCs w:val="20"/>
                                </w:rPr>
                                <w:t>(2hr</w:t>
                              </w:r>
                            </w:p>
                          </w:txbxContent>
                        </wps:txbx>
                        <wps:bodyPr rot="0" vert="horz" wrap="none" lIns="0" tIns="0" rIns="0" bIns="0" anchor="t" anchorCtr="0" upright="1">
                          <a:spAutoFit/>
                        </wps:bodyPr>
                      </wps:wsp>
                      <wps:wsp>
                        <wps:cNvPr id="428" name="Rectangle 4676"/>
                        <wps:cNvSpPr>
                          <a:spLocks noChangeArrowheads="1"/>
                        </wps:cNvSpPr>
                        <wps:spPr bwMode="auto">
                          <a:xfrm>
                            <a:off x="4625" y="1305"/>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5A509" w14:textId="77777777" w:rsidR="00C35B20" w:rsidRPr="00D2633E" w:rsidRDefault="00C35B20" w:rsidP="006168F9">
                              <w:pPr>
                                <w:rPr>
                                  <w:sz w:val="20"/>
                                  <w:szCs w:val="20"/>
                                </w:rPr>
                              </w:pPr>
                              <w:r w:rsidRPr="00D2633E">
                                <w:rPr>
                                  <w:rFonts w:ascii="Calibri" w:hAnsi="Calibri" w:cs="Calibri"/>
                                  <w:color w:val="000000"/>
                                  <w:kern w:val="0"/>
                                  <w:sz w:val="20"/>
                                  <w:szCs w:val="20"/>
                                </w:rPr>
                                <w:t>)</w:t>
                              </w:r>
                            </w:p>
                          </w:txbxContent>
                        </wps:txbx>
                        <wps:bodyPr rot="0" vert="horz" wrap="none" lIns="0" tIns="0" rIns="0" bIns="0" anchor="t" anchorCtr="0" upright="1">
                          <a:spAutoFit/>
                        </wps:bodyPr>
                      </wps:wsp>
                      <wps:wsp>
                        <wps:cNvPr id="429" name="Rectangle 4677"/>
                        <wps:cNvSpPr>
                          <a:spLocks noChangeArrowheads="1"/>
                        </wps:cNvSpPr>
                        <wps:spPr bwMode="auto">
                          <a:xfrm>
                            <a:off x="1963" y="1299"/>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88498" w14:textId="77777777" w:rsidR="00C35B20" w:rsidRPr="00D2633E" w:rsidRDefault="00C35B20" w:rsidP="006168F9">
                              <w:pPr>
                                <w:rPr>
                                  <w:rFonts w:ascii="Calibri" w:hAnsi="Calibri"/>
                                </w:rPr>
                              </w:pPr>
                              <w:r w:rsidRPr="00D2633E">
                                <w:rPr>
                                  <w:rFonts w:ascii="Calibri" w:hAnsi="Calibri" w:cs="Arial"/>
                                  <w:color w:val="000000"/>
                                  <w:kern w:val="0"/>
                                  <w:sz w:val="14"/>
                                  <w:szCs w:val="14"/>
                                </w:rPr>
                                <w:t>2</w:t>
                              </w:r>
                            </w:p>
                          </w:txbxContent>
                        </wps:txbx>
                        <wps:bodyPr rot="0" vert="horz" wrap="none" lIns="0" tIns="0" rIns="0" bIns="0" anchor="t" anchorCtr="0" upright="1">
                          <a:spAutoFit/>
                        </wps:bodyPr>
                      </wps:wsp>
                      <wps:wsp>
                        <wps:cNvPr id="430" name="Rectangle 4678"/>
                        <wps:cNvSpPr>
                          <a:spLocks noChangeArrowheads="1"/>
                        </wps:cNvSpPr>
                        <wps:spPr bwMode="auto">
                          <a:xfrm>
                            <a:off x="8094"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069FD" w14:textId="77777777" w:rsidR="00C35B20" w:rsidRDefault="00C35B20" w:rsidP="006168F9">
                              <w:r>
                                <w:rPr>
                                  <w:rFonts w:ascii="Calibri" w:hAnsi="Calibri" w:cs="Calibri"/>
                                  <w:color w:val="000000"/>
                                  <w:kern w:val="0"/>
                                  <w:sz w:val="20"/>
                                  <w:szCs w:val="20"/>
                                </w:rPr>
                                <w:t>2</w:t>
                              </w:r>
                              <w:r>
                                <w:rPr>
                                  <w:rFonts w:ascii="Calibri" w:hAnsi="Calibri" w:cs="Calibri" w:hint="eastAsia"/>
                                  <w:color w:val="000000"/>
                                  <w:kern w:val="0"/>
                                  <w:sz w:val="20"/>
                                  <w:szCs w:val="20"/>
                                </w:rPr>
                                <w:t>9</w:t>
                              </w:r>
                            </w:p>
                          </w:txbxContent>
                        </wps:txbx>
                        <wps:bodyPr rot="0" vert="horz" wrap="none" lIns="0" tIns="0" rIns="0" bIns="0" anchor="t" anchorCtr="0" upright="1">
                          <a:spAutoFit/>
                        </wps:bodyPr>
                      </wps:wsp>
                      <wps:wsp>
                        <wps:cNvPr id="431" name="Rectangle 4679"/>
                        <wps:cNvSpPr>
                          <a:spLocks noChangeArrowheads="1"/>
                        </wps:cNvSpPr>
                        <wps:spPr bwMode="auto">
                          <a:xfrm>
                            <a:off x="8392"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8854C" w14:textId="77777777" w:rsidR="00C35B20" w:rsidRDefault="00C35B20" w:rsidP="006168F9">
                              <w:r>
                                <w:rPr>
                                  <w:rFonts w:ascii="Calibri" w:hAnsi="Calibri" w:cs="Calibri" w:hint="eastAsia"/>
                                  <w:color w:val="000000"/>
                                  <w:kern w:val="0"/>
                                  <w:sz w:val="20"/>
                                  <w:szCs w:val="20"/>
                                </w:rPr>
                                <w:t>3</w:t>
                              </w:r>
                              <w:r>
                                <w:rPr>
                                  <w:rFonts w:ascii="Calibri" w:hAnsi="Calibri" w:cs="Calibri"/>
                                  <w:color w:val="000000"/>
                                  <w:kern w:val="0"/>
                                  <w:sz w:val="20"/>
                                  <w:szCs w:val="20"/>
                                </w:rPr>
                                <w:t>1</w:t>
                              </w:r>
                            </w:p>
                          </w:txbxContent>
                        </wps:txbx>
                        <wps:bodyPr rot="0" vert="horz" wrap="none" lIns="0" tIns="0" rIns="0" bIns="0" anchor="t" anchorCtr="0" upright="1">
                          <a:spAutoFit/>
                        </wps:bodyPr>
                      </wps:wsp>
                      <wps:wsp>
                        <wps:cNvPr id="432" name="Rectangle 4680"/>
                        <wps:cNvSpPr>
                          <a:spLocks noChangeArrowheads="1"/>
                        </wps:cNvSpPr>
                        <wps:spPr bwMode="auto">
                          <a:xfrm>
                            <a:off x="8651"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5104F" w14:textId="77777777" w:rsidR="00C35B20" w:rsidRDefault="00C35B20" w:rsidP="006168F9">
                              <w:r>
                                <w:rPr>
                                  <w:rFonts w:ascii="Calibri" w:hAnsi="Calibri" w:cs="Calibri" w:hint="eastAsia"/>
                                  <w:color w:val="000000"/>
                                  <w:kern w:val="0"/>
                                  <w:sz w:val="20"/>
                                  <w:szCs w:val="20"/>
                                </w:rPr>
                                <w:t>33</w:t>
                              </w:r>
                            </w:p>
                          </w:txbxContent>
                        </wps:txbx>
                        <wps:bodyPr rot="0" vert="horz" wrap="none" lIns="0" tIns="0" rIns="0" bIns="0" anchor="t" anchorCtr="0" upright="1">
                          <a:spAutoFit/>
                        </wps:bodyPr>
                      </wps:wsp>
                      <wps:wsp>
                        <wps:cNvPr id="433" name="AutoShape 4681"/>
                        <wps:cNvCnPr>
                          <a:cxnSpLocks noChangeShapeType="1"/>
                          <a:stCxn id="421" idx="17"/>
                          <a:endCxn id="421" idx="12"/>
                        </wps:cNvCnPr>
                        <wps:spPr bwMode="auto">
                          <a:xfrm>
                            <a:off x="15" y="2087"/>
                            <a:ext cx="904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4682"/>
                        <wps:cNvCnPr>
                          <a:cxnSpLocks noChangeShapeType="1"/>
                          <a:stCxn id="421" idx="17"/>
                          <a:endCxn id="421" idx="17"/>
                        </wps:cNvCnPr>
                        <wps:spPr bwMode="auto">
                          <a:xfrm>
                            <a:off x="15" y="2087"/>
                            <a:ext cx="1"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Rectangle 4683"/>
                        <wps:cNvSpPr>
                          <a:spLocks noChangeArrowheads="1"/>
                        </wps:cNvSpPr>
                        <wps:spPr bwMode="auto">
                          <a:xfrm>
                            <a:off x="8094" y="1317"/>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CF998"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36" name="Rectangle 4684"/>
                        <wps:cNvSpPr>
                          <a:spLocks noChangeArrowheads="1"/>
                        </wps:cNvSpPr>
                        <wps:spPr bwMode="auto">
                          <a:xfrm>
                            <a:off x="8390" y="132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39808"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437" name="Rectangle 4685"/>
                        <wps:cNvSpPr>
                          <a:spLocks noChangeArrowheads="1"/>
                        </wps:cNvSpPr>
                        <wps:spPr bwMode="auto">
                          <a:xfrm>
                            <a:off x="8663" y="1324"/>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83D846" w14:textId="77777777" w:rsidR="00C35B20" w:rsidRDefault="00C35B20" w:rsidP="006168F9">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g:wgp>
                  </a:graphicData>
                </a:graphic>
              </wp:inline>
            </w:drawing>
          </mc:Choice>
          <mc:Fallback xmlns:mv="urn:schemas-microsoft-com:mac:vml" xmlns:mo="http://schemas.microsoft.com/office/mac/office/2008/main">
            <w:pict>
              <v:group id="Group 4621" o:spid="_x0000_s1297" style="width:453.5pt;height:104.8pt;mso-position-horizontal-relative:char;mso-position-vertical-relative:line" coordsize="9070,209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">
                <o:lock v:ext="edit" aspectratio="t"/>
                <v:rect id="AutoShape 4622" o:spid="_x0000_s1298" style="position:absolute;width:9070;height:20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81FxgAA&#10;ANwAAAAPAAAAZHJzL2Rvd25yZXYueG1sRI/dasJAFITvC77DcgRvitlooUiaVYogDSJI48/1IXua&#10;hGbPxuw2iW/fLRS8HGbmGybdjKYRPXWutqxgEcUgiAuray4VnE+7+QqE88gaG8uk4E4ONuvJU4qJ&#10;tgN/Up/7UgQIuwQVVN63iZSuqMigi2xLHLwv2xn0QXal1B0OAW4auYzjV2mw5rBQYUvbiorv/Mco&#10;GIpjfz0dPuTx+ZpZvmW3bX7ZKzWbju9vIDyN/hH+b2dawctqCX9nwhGQ6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x+81FxgAAANwAAAAPAAAAAAAAAAAAAAAAAJcCAABkcnMv&#10;ZG93bnJldi54bWxQSwUGAAAAAAQABAD1AAAAigMAAAAA&#10;" filled="f" stroked="f">
                  <o:lock v:ext="edit" aspectratio="t" text="t"/>
                </v:rect>
                <v:rect id="Rectangle 4628" o:spid="_x0000_s1299" style="position:absolute;left:4009;top:129;width:31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3kwiwQAA&#10;ANwAAAAPAAAAZHJzL2Rvd25yZXYueG1sRI/disIwFITvF3yHcATv1lSFpVSjiCC4sjdWH+DQnP5g&#10;clKSaLtvb4SFvRxm5htmsxutEU/yoXOsYDHPQBBXTnfcKLhdj585iBCRNRrHpOCXAuy2k48NFtoN&#10;fKFnGRuRIBwKVNDG2BdShqoli2HueuLk1c5bjEn6RmqPQ4JbI5dZ9iUtdpwWWuzp0FJ1Lx9WgbyW&#10;xyEvjc/ceVn/mO/TpSan1Gw67tcgIo3xP/zXPmkFq3wF7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N5MIsEAAADcAAAADwAAAAAAAAAAAAAAAACXAgAAZHJzL2Rvd25y&#10;ZXYueG1sUEsFBgAAAAAEAAQA9QAAAIUDAAAAAA==&#10;" filled="f" stroked="f">
                  <v:textbox style="mso-fit-shape-to-text:t" inset="0,0,0,0">
                    <w:txbxContent>
                      <w:p w14:paraId="525F4287" w14:textId="77777777" w:rsidR="00C35B20" w:rsidRDefault="00C35B20" w:rsidP="006168F9">
                        <w:r>
                          <w:rPr>
                            <w:rFonts w:ascii="Calibri" w:hAnsi="Calibri" w:cs="Calibri"/>
                            <w:color w:val="000000"/>
                            <w:kern w:val="0"/>
                            <w:sz w:val="20"/>
                            <w:szCs w:val="20"/>
                          </w:rPr>
                          <w:t>Day</w:t>
                        </w:r>
                      </w:p>
                    </w:txbxContent>
                  </v:textbox>
                </v:rect>
                <v:rect id="Rectangle 4629" o:spid="_x0000_s1300" style="position:absolute;left:159;top:435;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N9RWwgAA&#10;ANwAAAAPAAAAZHJzL2Rvd25yZXYueG1sRI/dagIxFITvhb5DOAXvNFsVWVajFEGwxRtXH+CwOfuD&#10;ycmSRHf79k2h4OUwM98w2/1ojXiSD51jBR/zDARx5XTHjYLb9TjLQYSIrNE4JgU/FGC/e5tssdBu&#10;4As9y9iIBOFQoII2xr6QMlQtWQxz1xMnr3beYkzSN1J7HBLcGrnIsrW02HFaaLGnQ0vVvXxYBfJa&#10;Hoe8ND5z34v6bL5Ol5qcUtP38XMDItIYX+H/9kkrWOYr+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c31FbCAAAA3AAAAA8AAAAAAAAAAAAAAAAAlwIAAGRycy9kb3du&#10;cmV2LnhtbFBLBQYAAAAABAAEAPUAAACGAwAAAAA=&#10;" filled="f" stroked="f">
                  <v:textbox style="mso-fit-shape-to-text:t" inset="0,0,0,0">
                    <w:txbxContent>
                      <w:p w14:paraId="1E595E25" w14:textId="77777777" w:rsidR="00C35B20" w:rsidRDefault="00C35B20" w:rsidP="006168F9">
                        <w:r>
                          <w:rPr>
                            <w:rFonts w:ascii="Calibri" w:hAnsi="Calibri" w:cs="Calibri"/>
                            <w:color w:val="000000"/>
                            <w:kern w:val="0"/>
                            <w:sz w:val="20"/>
                            <w:szCs w:val="20"/>
                          </w:rPr>
                          <w:t>MTX</w:t>
                        </w:r>
                      </w:p>
                    </w:txbxContent>
                  </v:textbox>
                </v:rect>
                <v:rect id="Rectangle 4630" o:spid="_x0000_s1301" style="position:absolute;left:991;top:435;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e3HNwgAA&#10;ANwAAAAPAAAAZHJzL2Rvd25yZXYueG1sRI/dagIxFITvhb5DOAXvNFtFWVajFEGwxRtXH+CwOfuD&#10;ycmSRHf79k2h4OUwM98w2/1ojXiSD51jBR/zDARx5XTHjYLb9TjLQYSIrNE4JgU/FGC/e5tssdBu&#10;4As9y9iIBOFQoII2xr6QMlQtWQxz1xMnr3beYkzSN1J7HBLcGrnIsrW02HFaaLGnQ0vVvXxYBfJa&#10;Hoe8ND5z34v6bL5Ol5qcUtP38XMDItIYX+H/9kkrWOYr+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h7cc3CAAAA3AAAAA8AAAAAAAAAAAAAAAAAlwIAAGRycy9kb3du&#10;cmV2LnhtbFBLBQYAAAAABAAEAPUAAACGAwAAAAA=&#10;" filled="f" stroked="f">
                  <v:textbox style="mso-fit-shape-to-text:t" inset="0,0,0,0">
                    <w:txbxContent>
                      <w:p w14:paraId="1A5291FB" w14:textId="77777777" w:rsidR="00C35B20" w:rsidRDefault="00C35B20" w:rsidP="006168F9">
                        <w:r>
                          <w:rPr>
                            <w:rFonts w:ascii="Calibri" w:hAnsi="Calibri" w:cs="Calibri"/>
                            <w:color w:val="000000"/>
                            <w:kern w:val="0"/>
                            <w:sz w:val="20"/>
                            <w:szCs w:val="20"/>
                          </w:rPr>
                          <w:t>3g/m</w:t>
                        </w:r>
                      </w:p>
                    </w:txbxContent>
                  </v:textbox>
                </v:rect>
                <v:rect id="Rectangle 4631" o:spid="_x0000_s1302" style="position:absolute;left:1428;top:434;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qe+6wQAA&#10;ANwAAAAPAAAAZHJzL2Rvd25yZXYueG1sRI/disIwFITvF3yHcATv1lQFKdUoy4Kgy95YfYBDc/qD&#10;yUlJoq1vv1kQvBxm5htmux+tEQ/yoXOsYDHPQBBXTnfcKLheDp85iBCRNRrHpOBJAfa7yccWC+0G&#10;PtOjjI1IEA4FKmhj7AspQ9WSxTB3PXHyauctxiR9I7XHIcGtkcssW0uLHaeFFnv6bqm6lXerQF7K&#10;w5CXxmfuZ1n/mtPxXJNTajYdvzYgIo3xHX61j1rBKl/D/5l0BOTu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KnvusEAAADcAAAADwAAAAAAAAAAAAAAAACXAgAAZHJzL2Rvd25y&#10;ZXYueG1sUEsFBgAAAAAEAAQA9QAAAIUDAAAAAA==&#10;" filled="f" stroked="f">
                  <v:textbox style="mso-fit-shape-to-text:t" inset="0,0,0,0">
                    <w:txbxContent>
                      <w:p w14:paraId="446D1FB6" w14:textId="77777777" w:rsidR="00C35B20" w:rsidRDefault="00C35B20" w:rsidP="006168F9">
                        <w:r>
                          <w:rPr>
                            <w:rFonts w:ascii="Calibri" w:hAnsi="Calibri" w:cs="Calibri"/>
                            <w:color w:val="000000"/>
                            <w:kern w:val="0"/>
                            <w:sz w:val="14"/>
                            <w:szCs w:val="14"/>
                          </w:rPr>
                          <w:t>2</w:t>
                        </w:r>
                      </w:p>
                    </w:txbxContent>
                  </v:textbox>
                </v:rect>
                <v:rect id="Rectangle 4632" o:spid="_x0000_s1303" style="position:absolute;left:1545;top:435;width:88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5UohwgAA&#10;ANwAAAAPAAAAZHJzL2Rvd25yZXYueG1sRI/dagIxFITvhb5DOAXvNFsFXVajFEGwxRtXH+CwOfuD&#10;ycmSRHf79k2h4OUwM98w2/1ojXiSD51jBR/zDARx5XTHjYLb9TjLQYSIrNE4JgU/FGC/e5tssdBu&#10;4As9y9iIBOFQoII2xr6QMlQtWQxz1xMnr3beYkzSN1J7HBLcGrnIspW02HFaaLGnQ0vVvXxYBfJa&#10;Hoe8ND5z34v6bL5Ol5qcUtP38XMDItIYX+H/9kkrWOZr+DuTjo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flSiHCAAAA3AAAAA8AAAAAAAAAAAAAAAAAlwIAAGRycy9kb3du&#10;cmV2LnhtbFBLBQYAAAAABAAEAPUAAACGAwAAAAA=&#10;" filled="f" stroked="f">
                  <v:textbox style="mso-fit-shape-to-text:t" inset="0,0,0,0">
                    <w:txbxContent>
                      <w:p w14:paraId="5850DE47" w14:textId="77777777" w:rsidR="00C35B20" w:rsidRDefault="00C35B20" w:rsidP="006168F9">
                        <w:r>
                          <w:rPr>
                            <w:rFonts w:ascii="Arial" w:hAnsi="Arial" w:cs="Arial"/>
                            <w:color w:val="000000"/>
                            <w:kern w:val="0"/>
                            <w:sz w:val="20"/>
                            <w:szCs w:val="20"/>
                          </w:rPr>
                          <w:t>(***</w:t>
                        </w:r>
                        <w:r w:rsidRPr="008D7622">
                          <w:rPr>
                            <w:rFonts w:ascii="Calibri" w:hAnsi="Calibri" w:cs="Arial"/>
                            <w:color w:val="000000"/>
                            <w:kern w:val="0"/>
                            <w:sz w:val="20"/>
                            <w:szCs w:val="20"/>
                          </w:rPr>
                          <w:t>1.5g/m</w:t>
                        </w:r>
                      </w:p>
                    </w:txbxContent>
                  </v:textbox>
                </v:rect>
                <v:rect id="Rectangle 4633" o:spid="_x0000_s1304" style="position:absolute;left:2439;top:417;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et5TvgAA&#10;ANwAAAAPAAAAZHJzL2Rvd25yZXYueG1sRE/LisIwFN0P+A/hCu7GVIWhVKOIIDjixuoHXJrbByY3&#10;JYm28/dmIczycN6b3WiNeJEPnWMFi3kGgrhyuuNGwf12/M5BhIis0TgmBX8UYLedfG2w0G7gK73K&#10;2IgUwqFABW2MfSFlqFqyGOauJ05c7bzFmKBvpPY4pHBr5DLLfqTFjlNDiz0dWqoe5dMqkLfyOOSl&#10;8Zk7L+uL+T1da3JKzabjfg0i0hj/xR/3SStY5WltOpOOgNy+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VnreU74AAADcAAAADwAAAAAAAAAAAAAAAACXAgAAZHJzL2Rvd25yZXYu&#10;eG1sUEsFBgAAAAAEAAQA9QAAAIIDAAAAAA==&#10;" filled="f" stroked="f">
                  <v:textbox style="mso-fit-shape-to-text:t" inset="0,0,0,0">
                    <w:txbxContent>
                      <w:p w14:paraId="1E8E3948" w14:textId="77777777" w:rsidR="00C35B20" w:rsidRPr="007B241A" w:rsidRDefault="00C35B20" w:rsidP="006168F9">
                        <w:pPr>
                          <w:rPr>
                            <w:rFonts w:ascii="Calibri" w:hAnsi="Calibri" w:cs="Calibri"/>
                          </w:rPr>
                        </w:pPr>
                        <w:r w:rsidRPr="007B241A">
                          <w:rPr>
                            <w:rFonts w:ascii="Calibri" w:hAnsi="Calibri" w:cs="Calibri"/>
                            <w:color w:val="000000"/>
                            <w:kern w:val="0"/>
                            <w:sz w:val="14"/>
                            <w:szCs w:val="14"/>
                          </w:rPr>
                          <w:t>2</w:t>
                        </w:r>
                      </w:p>
                    </w:txbxContent>
                  </v:textbox>
                </v:rect>
                <v:rect id="Rectangle 4634" o:spid="_x0000_s1305" style="position:absolute;left:2536;top:435;width:6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NnvIwgAA&#10;ANwAAAAPAAAAZHJzL2Rvd25yZXYueG1sRI/dagIxFITvBd8hHME7zWqhrKtRiiDY4o2rD3DYnP2h&#10;ycmSpO727U1B6OUwM98wu8NojXiQD51jBatlBoK4crrjRsH9dlrkIEJE1mgck4JfCnDYTyc7LLQb&#10;+EqPMjYiQTgUqKCNsS+kDFVLFsPS9cTJq523GJP0jdQehwS3Rq6z7F1a7DgttNjTsaXqu/yxCuSt&#10;PA15aXzmvtb1xXyerzU5peaz8WMLItIY/8Ov9lkreMs38HcmHQG5f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k2e8jCAAAA3AAAAA8AAAAAAAAAAAAAAAAAlwIAAGRycy9kb3du&#10;cmV2LnhtbFBLBQYAAAAABAAEAPUAAACGAwAAAAA=&#10;" filled="f" stroked="f">
                  <v:textbox style="mso-fit-shape-to-text:t" inset="0,0,0,0">
                    <w:txbxContent>
                      <w:p w14:paraId="76EC60A3" w14:textId="77777777" w:rsidR="00C35B20" w:rsidRDefault="00C35B20" w:rsidP="006168F9">
                        <w:r>
                          <w:rPr>
                            <w:rFonts w:ascii="Arial" w:hAnsi="Arial" w:cs="Arial"/>
                            <w:color w:val="000000"/>
                            <w:kern w:val="0"/>
                            <w:sz w:val="20"/>
                            <w:szCs w:val="20"/>
                          </w:rPr>
                          <w:t>)</w:t>
                        </w:r>
                      </w:p>
                    </w:txbxContent>
                  </v:textbox>
                </v:rect>
                <v:rect id="Rectangle 4635" o:spid="_x0000_s1306" style="position:absolute;left:4009;top:435;width:61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1USIvgAA&#10;ANwAAAAPAAAAZHJzL2Rvd25yZXYueG1sRE/LisIwFN0L/kO4gjtNR0GcjlEGQVBxY50PuDS3Dya5&#10;KUm09e/NQnB5OO/NbrBGPMiH1rGCr3kGgrh0uuVawd/tMFuDCBFZo3FMCp4UYLcdjzaYa9fzlR5F&#10;rEUK4ZCjgibGLpcylA1ZDHPXESeuct5iTNDXUnvsU7g1cpFlK2mx5dTQYEf7hsr/4m4VyFtx6NeF&#10;8Zk7L6qLOR2vFTmlppPh9wdEpCF+xG/3UStYfqf56Uw6An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LdVEiL4AAADcAAAADwAAAAAAAAAAAAAAAACXAgAAZHJzL2Rvd25yZXYu&#10;eG1sUEsFBgAAAAAEAAQA9QAAAIIDAAAAAA==&#10;" filled="f" stroked="f">
                  <v:textbox style="mso-fit-shape-to-text:t" inset="0,0,0,0">
                    <w:txbxContent>
                      <w:p w14:paraId="0774DDF8" w14:textId="77777777" w:rsidR="00C35B20" w:rsidRDefault="00C35B20" w:rsidP="006168F9">
                        <w:r>
                          <w:rPr>
                            <w:rFonts w:ascii="Calibri" w:hAnsi="Calibri" w:cs="Calibri"/>
                            <w:color w:val="000000"/>
                            <w:kern w:val="0"/>
                            <w:sz w:val="20"/>
                            <w:szCs w:val="20"/>
                          </w:rPr>
                          <w:t>24h inf.</w:t>
                        </w:r>
                      </w:p>
                    </w:txbxContent>
                  </v:textbox>
                </v:rect>
                <v:rect id="Rectangle 4636" o:spid="_x0000_s1307" style="position:absolute;left:159;top:755;width:32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meETwgAA&#10;ANwAAAAPAAAAZHJzL2Rvd25yZXYueG1sRI/NigIxEITvgu8QWvCmGRUWdzSKCIIuXhz3AZpJzw8m&#10;nSHJOrNvbxaEPRZV9RW13Q/WiCf50DpWsJhnIIhLp1uuFXzfT7M1iBCRNRrHpOCXAux349EWc+16&#10;vtGziLVIEA45Kmhi7HIpQ9mQxTB3HXHyKuctxiR9LbXHPsGtkcss+5AWW04LDXZ0bKh8FD9WgbwX&#10;p35dGJ+5r2V1NZfzrSKn1HQyHDYgIg3xP/xun7WC1ecC/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KZ4RPCAAAA3AAAAA8AAAAAAAAAAAAAAAAAlwIAAGRycy9kb3du&#10;cmV2LnhtbFBLBQYAAAAABAAEAPUAAACGAwAAAAA=&#10;" filled="f" stroked="f">
                  <v:textbox style="mso-fit-shape-to-text:t" inset="0,0,0,0">
                    <w:txbxContent>
                      <w:p w14:paraId="669CB05B" w14:textId="77777777" w:rsidR="00C35B20" w:rsidRDefault="00C35B20" w:rsidP="006168F9">
                        <w:r>
                          <w:rPr>
                            <w:rFonts w:ascii="Calibri" w:hAnsi="Calibri" w:cs="Calibri"/>
                            <w:color w:val="000000"/>
                            <w:kern w:val="0"/>
                            <w:sz w:val="20"/>
                            <w:szCs w:val="20"/>
                          </w:rPr>
                          <w:t>VCR</w:t>
                        </w:r>
                      </w:p>
                    </w:txbxContent>
                  </v:textbox>
                </v:rect>
                <v:rect id="Rectangle 4637" o:spid="_x0000_s1308" style="position:absolute;left:991;top:755;width:74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S39kwgAA&#10;ANwAAAAPAAAAZHJzL2Rvd25yZXYueG1sRI/dagIxFITvC75DOIJ3NesKRVejiCBo6Y2rD3DYnP3B&#10;5GRJUnf79qZQ6OUwM98w2/1ojXiSD51jBYt5BoK4crrjRsH9dnpfgQgRWaNxTAp+KMB+N3nbYqHd&#10;wFd6lrERCcKhQAVtjH0hZahashjmridOXu28xZikb6T2OCS4NTLPsg9pseO00GJPx5aqR/ltFchb&#10;eRpWpfGZ+8zrL3M5X2tySs2m42EDItIY/8N/7bNWsFzn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JLf2TCAAAA3AAAAA8AAAAAAAAAAAAAAAAAlwIAAGRycy9kb3du&#10;cmV2LnhtbFBLBQYAAAAABAAEAPUAAACGAwAAAAA=&#10;" filled="f" stroked="f">
                  <v:textbox style="mso-fit-shape-to-text:t" inset="0,0,0,0">
                    <w:txbxContent>
                      <w:p w14:paraId="76D823EA" w14:textId="77777777" w:rsidR="00C35B20" w:rsidRDefault="00C35B20" w:rsidP="006168F9">
                        <w:r>
                          <w:rPr>
                            <w:rFonts w:ascii="Calibri" w:hAnsi="Calibri" w:cs="Calibri"/>
                            <w:color w:val="000000"/>
                            <w:kern w:val="0"/>
                            <w:sz w:val="20"/>
                            <w:szCs w:val="20"/>
                          </w:rPr>
                          <w:t>1.3mg/m</w:t>
                        </w:r>
                      </w:p>
                    </w:txbxContent>
                  </v:textbox>
                </v:rect>
                <v:rect id="Rectangle 4638" o:spid="_x0000_s1309" style="position:absolute;left:1749;top:723;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B9r/wgAA&#10;ANwAAAAPAAAAZHJzL2Rvd25yZXYueG1sRI/NigIxEITvC75DaMHbmlFhcUejiCCo7MVxH6CZ9Pxg&#10;0hmS6Ixvb4SFPRZV9RW13g7WiAf50DpWMJtmIIhLp1uuFfxeD59LECEiazSOScGTAmw3o4815tr1&#10;fKFHEWuRIBxyVNDE2OVShrIhi2HqOuLkVc5bjEn6WmqPfYJbI+dZ9iUttpwWGuxo31B5K+5WgbwW&#10;h35ZGJ+587z6MafjpSKn1GQ87FYgIg3xP/zXPmoFi+8FvM+kIyA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0H2v/CAAAA3AAAAA8AAAAAAAAAAAAAAAAAlwIAAGRycy9kb3du&#10;cmV2LnhtbFBLBQYAAAAABAAEAPUAAACGAwAAAAA=&#10;" filled="f" stroked="f">
                  <v:textbox style="mso-fit-shape-to-text:t" inset="0,0,0,0">
                    <w:txbxContent>
                      <w:p w14:paraId="1B1D42A4" w14:textId="77777777" w:rsidR="00C35B20" w:rsidRDefault="00C35B20" w:rsidP="006168F9">
                        <w:r>
                          <w:rPr>
                            <w:rFonts w:ascii="Calibri" w:hAnsi="Calibri" w:cs="Calibri"/>
                            <w:color w:val="000000"/>
                            <w:kern w:val="0"/>
                            <w:sz w:val="14"/>
                            <w:szCs w:val="14"/>
                          </w:rPr>
                          <w:t>2</w:t>
                        </w:r>
                      </w:p>
                    </w:txbxContent>
                  </v:textbox>
                </v:rect>
                <v:rect id="Rectangle 4639" o:spid="_x0000_s1310" style="position:absolute;left:1866;top:755;width:8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7kKLwgAA&#10;ANwAAAAPAAAAZHJzL2Rvd25yZXYueG1sRI/dagIxFITvC75DOIJ3NasW0dUoUhBs8cbVBzhszv5g&#10;crIkqbt9+6YgeDnMzDfMdj9YIx7kQ+tYwWyagSAunW65VnC7Ht9XIEJE1mgck4JfCrDfjd62mGvX&#10;84UeRaxFgnDIUUETY5dLGcqGLIap64iTVzlvMSbpa6k99glujZxn2VJabDktNNjRZ0PlvfixCuS1&#10;OParwvjMfc+rs/k6XSpySk3Gw2EDItIQX+Fn+6QVLNYf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LuQovCAAAA3AAAAA8AAAAAAAAAAAAAAAAAlwIAAGRycy9kb3du&#10;cmV2LnhtbFBLBQYAAAAABAAEAPUAAACGAwAAAAA=&#10;" filled="f" stroked="f">
                  <v:textbox style="mso-fit-shape-to-text:t" inset="0,0,0,0">
                    <w:txbxContent>
                      <w:p w14:paraId="25827D78" w14:textId="77777777" w:rsidR="00C35B20" w:rsidRPr="008D7622" w:rsidRDefault="00C35B20" w:rsidP="006168F9">
                        <w:pPr>
                          <w:rPr>
                            <w:rFonts w:ascii="Calibri" w:hAnsi="Calibri"/>
                          </w:rPr>
                        </w:pPr>
                        <w:r w:rsidRPr="008D7622">
                          <w:rPr>
                            <w:rFonts w:ascii="Calibri" w:hAnsi="Calibri" w:cs="Arial"/>
                            <w:color w:val="000000"/>
                            <w:kern w:val="0"/>
                            <w:sz w:val="20"/>
                            <w:szCs w:val="20"/>
                          </w:rPr>
                          <w:t>(max 2mg)</w:t>
                        </w:r>
                      </w:p>
                    </w:txbxContent>
                  </v:textbox>
                </v:rect>
                <v:rect id="Rectangle 4640" o:spid="_x0000_s1311" style="position:absolute;left:4009;top:755;width:18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oucQwgAA&#10;ANwAAAAPAAAAZHJzL2Rvd25yZXYueG1sRI/dagIxFITvC75DOIJ3NatS0dUoUhBs8cbVBzhszv5g&#10;crIkqbt9+6YgeDnMzDfMdj9YIx7kQ+tYwWyagSAunW65VnC7Ht9XIEJE1mgck4JfCrDfjd62mGvX&#10;84UeRaxFgnDIUUETY5dLGcqGLIap64iTVzlvMSbpa6k99glujZxn2VJabDktNNjRZ0PlvfixCuS1&#10;OParwvjMfc+rs/k6XSpySk3Gw2EDItIQX+Fn+6QVLNYf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2i5xDCAAAA3AAAAA8AAAAAAAAAAAAAAAAAlwIAAGRycy9kb3du&#10;cmV2LnhtbFBLBQYAAAAABAAEAPUAAACGAwAAAAA=&#10;" filled="f" stroked="f">
                  <v:textbox style="mso-fit-shape-to-text:t" inset="0,0,0,0">
                    <w:txbxContent>
                      <w:p w14:paraId="14DFE32E" w14:textId="77777777" w:rsidR="00C35B20" w:rsidRDefault="00C35B20" w:rsidP="006168F9">
                        <w:r>
                          <w:rPr>
                            <w:rFonts w:ascii="Calibri" w:hAnsi="Calibri" w:cs="Calibri"/>
                            <w:color w:val="000000"/>
                            <w:kern w:val="0"/>
                            <w:sz w:val="20"/>
                            <w:szCs w:val="20"/>
                          </w:rPr>
                          <w:t>i.v</w:t>
                        </w:r>
                      </w:p>
                    </w:txbxContent>
                  </v:textbox>
                </v:rect>
                <v:rect id="Rectangle 4641" o:spid="_x0000_s1312" style="position:absolute;left:4199;top:75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cHlnwgAA&#10;ANwAAAAPAAAAZHJzL2Rvd25yZXYueG1sRI/NigIxEITvgu8QWvCmGRXEHY0igqDLXhz3AZpJzw8m&#10;nSGJzvj2m4WFPRZV9RW1OwzWiBf50DpWsJhnIIhLp1uuFXzfz7MNiBCRNRrHpOBNAQ778WiHuXY9&#10;3+hVxFokCIccFTQxdrmUoWzIYpi7jjh5lfMWY5K+ltpjn+DWyGWWraXFltNCgx2dGiofxdMqkPfi&#10;3G8K4zP3uay+zPVyq8gpNZ0Mxy2ISEP8D/+1L1rB6mMN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1weWfCAAAA3AAAAA8AAAAAAAAAAAAAAAAAlwIAAGRycy9kb3du&#10;cmV2LnhtbFBLBQYAAAAABAAEAPUAAACGAwAAAAA=&#10;" filled="f" stroked="f">
                  <v:textbox style="mso-fit-shape-to-text:t" inset="0,0,0,0">
                    <w:txbxContent>
                      <w:p w14:paraId="68ABED5F" w14:textId="77777777" w:rsidR="00C35B20" w:rsidRDefault="00C35B20" w:rsidP="006168F9">
                        <w:r>
                          <w:rPr>
                            <w:rFonts w:ascii="Calibri" w:hAnsi="Calibri" w:cs="Calibri"/>
                            <w:color w:val="000000"/>
                            <w:kern w:val="0"/>
                            <w:sz w:val="20"/>
                            <w:szCs w:val="20"/>
                          </w:rPr>
                          <w:t>.</w:t>
                        </w:r>
                      </w:p>
                    </w:txbxContent>
                  </v:textbox>
                </v:rect>
                <v:rect id="Rectangle 4642" o:spid="_x0000_s1313" style="position:absolute;left:159;top:1061;width:37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PNz8wgAA&#10;ANwAAAAPAAAAZHJzL2Rvd25yZXYueG1sRI/dagIxFITvC75DOIJ3NatC1dUoUhBs8cbVBzhszv5g&#10;crIkqbt9+6YgeDnMzDfMdj9YIx7kQ+tYwWyagSAunW65VnC7Ht9XIEJE1mgck4JfCrDfjd62mGvX&#10;84UeRaxFgnDIUUETY5dLGcqGLIap64iTVzlvMSbpa6k99glujZxn2Ye02HJaaLCjz4bKe/FjFchr&#10;cexXhfGZ+55XZ/N1ulTklJqMh8MGRKQhvsLP9kkrWKyX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I83PzCAAAA3AAAAA8AAAAAAAAAAAAAAAAAlwIAAGRycy9kb3du&#10;cmV2LnhtbFBLBQYAAAAABAAEAPUAAACGAwAAAAA=&#10;" filled="f" stroked="f">
                  <v:textbox style="mso-fit-shape-to-text:t" inset="0,0,0,0">
                    <w:txbxContent>
                      <w:p w14:paraId="6A0B9747" w14:textId="77777777" w:rsidR="00C35B20" w:rsidRDefault="00C35B20" w:rsidP="006168F9">
                        <w:r>
                          <w:rPr>
                            <w:rFonts w:ascii="Calibri" w:hAnsi="Calibri" w:cs="Calibri"/>
                            <w:color w:val="000000"/>
                            <w:kern w:val="0"/>
                            <w:sz w:val="20"/>
                            <w:szCs w:val="20"/>
                          </w:rPr>
                          <w:t>6MP</w:t>
                        </w:r>
                      </w:p>
                    </w:txbxContent>
                  </v:textbox>
                </v:rect>
                <v:rect id="Rectangle 4643" o:spid="_x0000_s1314" style="position:absolute;left:991;top:1061;width:53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o0iOvgAA&#10;ANwAAAAPAAAAZHJzL2Rvd25yZXYueG1sRE/LisIwFN0L/kO4gjtNR0GcjlEGQVBxY50PuDS3Dya5&#10;KUm09e/NQnB5OO/NbrBGPMiH1rGCr3kGgrh0uuVawd/tMFuDCBFZo3FMCp4UYLcdjzaYa9fzlR5F&#10;rEUK4ZCjgibGLpcylA1ZDHPXESeuct5iTNDXUnvsU7g1cpFlK2mx5dTQYEf7hsr/4m4VyFtx6NeF&#10;8Zk7L6qLOR2vFTmlppPh9wdEpCF+xG/3UStYfqe16Uw6An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06NIjr4AAADcAAAADwAAAAAAAAAAAAAAAACXAgAAZHJzL2Rvd25yZXYu&#10;eG1sUEsFBgAAAAAEAAQA9QAAAIIDAAAAAA==&#10;" filled="f" stroked="f">
                  <v:textbox style="mso-fit-shape-to-text:t" inset="0,0,0,0">
                    <w:txbxContent>
                      <w:p w14:paraId="6D50E82C" w14:textId="77777777" w:rsidR="00C35B20" w:rsidRDefault="00C35B20" w:rsidP="006168F9">
                        <w:r>
                          <w:rPr>
                            <w:rFonts w:ascii="Calibri" w:hAnsi="Calibri" w:cs="Calibri"/>
                            <w:color w:val="000000"/>
                            <w:kern w:val="0"/>
                            <w:sz w:val="20"/>
                            <w:szCs w:val="20"/>
                          </w:rPr>
                          <w:t>25mg/</w:t>
                        </w:r>
                      </w:p>
                    </w:txbxContent>
                  </v:textbox>
                </v:rect>
                <v:rect id="Rectangle 4644" o:spid="_x0000_s1315" style="position:absolute;left:1530;top:1061;width:16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7+0VwgAA&#10;ANwAAAAPAAAAZHJzL2Rvd25yZXYueG1sRI/NigIxEITvgu8QWvCmGRUWnTWKCIIuXhz3AZpJzw8m&#10;nSHJOrNvbxaEPRZV9RW13Q/WiCf50DpWsJhnIIhLp1uuFXzfT7M1iBCRNRrHpOCXAux349EWc+16&#10;vtGziLVIEA45Kmhi7HIpQ9mQxTB3HXHyKuctxiR9LbXHPsGtkcss+5AWW04LDXZ0bKh8FD9WgbwX&#10;p35dGJ+5r2V1NZfzrSKn1HQyHD5BRBrif/jdPmsFq80G/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zv7RXCAAAA3AAAAA8AAAAAAAAAAAAAAAAAlwIAAGRycy9kb3du&#10;cmV2LnhtbFBLBQYAAAAABAAEAPUAAACGAwAAAAA=&#10;" filled="f" stroked="f">
                  <v:textbox style="mso-fit-shape-to-text:t" inset="0,0,0,0">
                    <w:txbxContent>
                      <w:p w14:paraId="7E884619" w14:textId="77777777" w:rsidR="00C35B20" w:rsidRPr="008D7622" w:rsidRDefault="00C35B20" w:rsidP="006168F9">
                        <w:pPr>
                          <w:rPr>
                            <w:rFonts w:ascii="Calibri" w:hAnsi="Calibri"/>
                          </w:rPr>
                        </w:pPr>
                        <w:r w:rsidRPr="008D7622">
                          <w:rPr>
                            <w:rFonts w:ascii="Calibri" w:hAnsi="Calibri" w:cs="Arial"/>
                            <w:color w:val="000000"/>
                            <w:kern w:val="0"/>
                            <w:sz w:val="20"/>
                            <w:szCs w:val="20"/>
                          </w:rPr>
                          <w:t>m</w:t>
                        </w:r>
                      </w:p>
                    </w:txbxContent>
                  </v:textbox>
                </v:rect>
                <v:rect id="Rectangle 4645" o:spid="_x0000_s1316" style="position:absolute;left:1699;top:1043;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dRxqvgAA&#10;ANwAAAAPAAAAZHJzL2Rvd25yZXYueG1sRE/LagIxFN0L/kO4QneaKKXIaBQRBFvcOPoBl8mdByY3&#10;QxKd6d83C6HLw3lv96Oz4kUhdp41LBcKBHHlTceNhvvtNF+DiAnZoPVMGn4pwn43nWyxMH7gK73K&#10;1IgcwrFADW1KfSFlrFpyGBe+J85c7YPDlGFopAk45HBn5UqpL+mw49zQYk/HlqpH+XQa5K08DevS&#10;BuV/VvXFfp+vNXmtP2bjYQMi0Zj+xW/32Wj4VHl+PpOPgNz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BXUcar4AAADcAAAADwAAAAAAAAAAAAAAAACXAgAAZHJzL2Rvd25yZXYu&#10;eG1sUEsFBgAAAAAEAAQA9QAAAIIDAAAAAA==&#10;" filled="f" stroked="f">
                  <v:textbox style="mso-fit-shape-to-text:t" inset="0,0,0,0">
                    <w:txbxContent>
                      <w:p w14:paraId="1C33EFAF" w14:textId="77777777" w:rsidR="00C35B20" w:rsidRPr="00D2633E" w:rsidRDefault="00C35B20" w:rsidP="006168F9">
                        <w:pPr>
                          <w:rPr>
                            <w:rFonts w:ascii="Calibri" w:hAnsi="Calibri"/>
                          </w:rPr>
                        </w:pPr>
                        <w:r w:rsidRPr="00D2633E">
                          <w:rPr>
                            <w:rFonts w:ascii="Calibri" w:hAnsi="Calibri" w:cs="Arial"/>
                            <w:color w:val="000000"/>
                            <w:kern w:val="0"/>
                            <w:sz w:val="14"/>
                            <w:szCs w:val="14"/>
                          </w:rPr>
                          <w:t>2</w:t>
                        </w:r>
                      </w:p>
                    </w:txbxContent>
                  </v:textbox>
                </v:rect>
                <v:rect id="Rectangle 4646" o:spid="_x0000_s1317" style="position:absolute;left:4009;top:1061;width:2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ObnxwgAA&#10;ANwAAAAPAAAAZHJzL2Rvd25yZXYueG1sRI/NasMwEITvgb6D2EJvieQQSnCjmBAIpKGXOHmAxVr/&#10;UGllJDV2374qFHocZuYbZlfNzooHhTh41lCsFAjixpuBOw3322m5BRETskHrmTR8U4Rq/7TYYWn8&#10;xFd61KkTGcKxRA19SmMpZWx6chhXfiTOXuuDw5Rl6KQJOGW4s3Kt1Kt0OHBe6HGkY0/NZ/3lNMhb&#10;fZq2tQ3KX9bth30/X1vyWr88z4c3EInm9B/+a5+Nho0q4PdMPgJ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o5ufHCAAAA3AAAAA8AAAAAAAAAAAAAAAAAlwIAAGRycy9kb3du&#10;cmV2LnhtbFBLBQYAAAAABAAEAPUAAACGAwAAAAA=&#10;" filled="f" stroked="f">
                  <v:textbox style="mso-fit-shape-to-text:t" inset="0,0,0,0">
                    <w:txbxContent>
                      <w:p w14:paraId="0F100813" w14:textId="77777777" w:rsidR="00C35B20" w:rsidRDefault="00C35B20" w:rsidP="006168F9">
                        <w:r>
                          <w:rPr>
                            <w:rFonts w:ascii="Calibri" w:hAnsi="Calibri" w:cs="Calibri"/>
                            <w:color w:val="000000"/>
                            <w:kern w:val="0"/>
                            <w:sz w:val="20"/>
                            <w:szCs w:val="20"/>
                          </w:rPr>
                          <w:t>p.o</w:t>
                        </w:r>
                      </w:p>
                    </w:txbxContent>
                  </v:textbox>
                </v:rect>
                <v:rect id="Rectangle 4647" o:spid="_x0000_s1318" style="position:absolute;left:4272;top:1061;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6yeGwgAA&#10;ANwAAAAPAAAAZHJzL2Rvd25yZXYueG1sRI/dagIxFITvhb5DOIXeadJFRFajSEGw0htXH+CwOfuD&#10;ycmSpO727ZtCwcthZr5htvvJWfGgEHvPGt4XCgRx7U3PrYbb9Thfg4gJ2aD1TBp+KMJ+9zLbYmn8&#10;yBd6VKkVGcKxRA1dSkMpZaw7chgXfiDOXuODw5RlaKUJOGa4s7JQaiUd9pwXOhzoo6P6Xn07DfJa&#10;Hcd1ZYPy56L5sp+nS0Ne67fX6bABkWhKz/B/+2Q0LFUB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rrJ4bCAAAA3AAAAA8AAAAAAAAAAAAAAAAAlwIAAGRycy9kb3du&#10;cmV2LnhtbFBLBQYAAAAABAAEAPUAAACGAwAAAAA=&#10;" filled="f" stroked="f">
                  <v:textbox style="mso-fit-shape-to-text:t" inset="0,0,0,0">
                    <w:txbxContent>
                      <w:p w14:paraId="62B0C042" w14:textId="77777777" w:rsidR="00C35B20" w:rsidRDefault="00C35B20" w:rsidP="006168F9">
                        <w:r>
                          <w:rPr>
                            <w:rFonts w:ascii="Calibri" w:hAnsi="Calibri" w:cs="Calibri"/>
                            <w:color w:val="000000"/>
                            <w:kern w:val="0"/>
                            <w:sz w:val="20"/>
                            <w:szCs w:val="20"/>
                          </w:rPr>
                          <w:t>.</w:t>
                        </w:r>
                      </w:p>
                    </w:txbxContent>
                  </v:textbox>
                </v:rect>
                <v:rect id="Rectangle 4648" o:spid="_x0000_s1319" style="position:absolute;left:159;top:1660;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p4IdwgAA&#10;ANwAAAAPAAAAZHJzL2Rvd25yZXYueG1sRI/dagIxFITvhb5DOIXeaaKVIlujiCBY8cbVBzhszv7Q&#10;5GRJort9e1Mo9HKYmW+Y9XZ0VjwoxM6zhvlMgSCuvOm40XC7HqYrEDEhG7SeScMPRdhuXiZrLIwf&#10;+EKPMjUiQzgWqKFNqS+kjFVLDuPM98TZq31wmLIMjTQBhwx3Vi6U+pAOO84LLfa0b6n6Lu9Og7yW&#10;h2FV2qD8aVGf7dfxUpPX+u113H2CSDSm//Bf+2g0LNU7/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Wngh3CAAAA3AAAAA8AAAAAAAAAAAAAAAAAlwIAAGRycy9kb3du&#10;cmV2LnhtbFBLBQYAAAAABAAEAPUAAACGAwAAAAA=&#10;" filled="f" stroked="f">
                  <v:textbox style="mso-fit-shape-to-text:t" inset="0,0,0,0">
                    <w:txbxContent>
                      <w:p w14:paraId="1011696D" w14:textId="77777777" w:rsidR="00C35B20" w:rsidRDefault="00C35B20" w:rsidP="006168F9">
                        <w:r>
                          <w:rPr>
                            <w:rFonts w:ascii="Calibri" w:hAnsi="Calibri" w:cs="Calibri"/>
                            <w:color w:val="000000"/>
                            <w:kern w:val="0"/>
                            <w:sz w:val="20"/>
                            <w:szCs w:val="20"/>
                          </w:rPr>
                          <w:t xml:space="preserve">MTX </w:t>
                        </w:r>
                      </w:p>
                    </w:txbxContent>
                  </v:textbox>
                </v:rect>
                <v:rect id="Rectangle 4649" o:spid="_x0000_s1320" style="position:absolute;left:568;top:1660;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" filled="f" stroked="f">
                  <v:textbox style="mso-fit-shape-to-text:t" inset="0,0,0,0">
                    <w:txbxContent>
                      <w:p w14:paraId="11CF2FD6" w14:textId="77777777" w:rsidR="00C35B20" w:rsidRDefault="00C35B20" w:rsidP="006168F9">
                        <w:r>
                          <w:rPr>
                            <w:rFonts w:ascii="Calibri" w:hAnsi="Calibri" w:cs="Calibri"/>
                            <w:color w:val="000000"/>
                            <w:kern w:val="0"/>
                            <w:sz w:val="20"/>
                            <w:szCs w:val="20"/>
                          </w:rPr>
                          <w:t xml:space="preserve">15mg + </w:t>
                        </w:r>
                      </w:p>
                    </w:txbxContent>
                  </v:textbox>
                </v:rect>
                <v:rect id="Rectangle 4650" o:spid="_x0000_s1321" style="position:absolute;left:1239;top:1660;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Ar/ywgAA&#10;ANwAAAAPAAAAZHJzL2Rvd25yZXYueG1sRI/dagIxFITvhb5DOIXeaaLUIlujiCBY8cbVBzhszv7Q&#10;5GRJort9e1Mo9HKYmW+Y9XZ0VjwoxM6zhvlMgSCuvOm40XC7HqYrEDEhG7SeScMPRdhuXiZrLIwf&#10;+EKPMjUiQzgWqKFNqS+kjFVLDuPM98TZq31wmLIMjTQBhwx3Vi6U+pAOO84LLfa0b6n6Lu9Og7yW&#10;h2FV2qD8aVGf7dfxUpPX+u113H2CSDSm//Bf+2g0vKsl/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UCv/LCAAAA3AAAAA8AAAAAAAAAAAAAAAAAlwIAAGRycy9kb3du&#10;cmV2LnhtbFBLBQYAAAAABAAEAPUAAACGAwAAAAA=&#10;" filled="f" stroked="f">
                  <v:textbox style="mso-fit-shape-to-text:t" inset="0,0,0,0">
                    <w:txbxContent>
                      <w:p w14:paraId="25C7020C" w14:textId="77777777" w:rsidR="00C35B20" w:rsidRDefault="00C35B20" w:rsidP="006168F9">
                        <w:r>
                          <w:rPr>
                            <w:rFonts w:ascii="Calibri" w:hAnsi="Calibri" w:cs="Calibri"/>
                            <w:color w:val="000000"/>
                            <w:kern w:val="0"/>
                            <w:sz w:val="20"/>
                            <w:szCs w:val="20"/>
                          </w:rPr>
                          <w:t>Ara</w:t>
                        </w:r>
                      </w:p>
                    </w:txbxContent>
                  </v:textbox>
                </v:rect>
                <v:rect id="Rectangle 4651" o:spid="_x0000_s1322" style="position:absolute;left:1530;top:1660;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0CGFwQAA&#10;ANwAAAAPAAAAZHJzL2Rvd25yZXYueG1sRI/dagIxFITvhb5DOELvNFGKyNYoIghWeuPqAxw2Z39o&#10;crIkqbt9e1MQvBxm5htmsxudFXcKsfOsYTFXIIgrbzpuNNyux9kaREzIBq1n0vBHEXbbt8kGC+MH&#10;vtC9TI3IEI4FamhT6gspY9WSwzj3PXH2ah8cpixDI03AIcOdlUulVtJhx3mhxZ4OLVU/5a/TIK/l&#10;cViXNih/Xtbf9ut0qclr/T4d958gEo3pFX62T0bDh1rB/5l8BOT2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5dAhhcEAAADcAAAADwAAAAAAAAAAAAAAAACXAgAAZHJzL2Rvd25y&#10;ZXYueG1sUEsFBgAAAAAEAAQA9QAAAIUDAAAAAA==&#10;" filled="f" stroked="f">
                  <v:textbox style="mso-fit-shape-to-text:t" inset="0,0,0,0">
                    <w:txbxContent>
                      <w:p w14:paraId="2CB1B9A3" w14:textId="77777777" w:rsidR="00C35B20" w:rsidRDefault="00C35B20" w:rsidP="006168F9">
                        <w:r>
                          <w:rPr>
                            <w:rFonts w:ascii="Calibri" w:hAnsi="Calibri" w:cs="Calibri"/>
                            <w:color w:val="000000"/>
                            <w:kern w:val="0"/>
                            <w:sz w:val="20"/>
                            <w:szCs w:val="20"/>
                          </w:rPr>
                          <w:t>-</w:t>
                        </w:r>
                      </w:p>
                    </w:txbxContent>
                  </v:textbox>
                </v:rect>
                <v:rect id="Rectangle 4652" o:spid="_x0000_s1323" style="position:absolute;left:1588;top:1660;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nIQewgAA&#10;ANwAAAAPAAAAZHJzL2Rvd25yZXYueG1sRI/dagIxFITvhb5DOIXeaaIUK1ujiCBY8cbVBzhszv7Q&#10;5GRJort9e1Mo9HKYmW+Y9XZ0VjwoxM6zhvlMgSCuvOm40XC7HqYrEDEhG7SeScMPRdhuXiZrLIwf&#10;+EKPMjUiQzgWqKFNqS+kjFVLDuPM98TZq31wmLIMjTQBhwx3Vi6UWkqHHeeFFnvat1R9l3enQV7L&#10;w7AqbVD+tKjP9ut4qclr/fY67j5BJBrTf/ivfTQa3tUH/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qchB7CAAAA3AAAAA8AAAAAAAAAAAAAAAAAlwIAAGRycy9kb3du&#10;cmV2LnhtbFBLBQYAAAAABAAEAPUAAACGAwAAAAA=&#10;" filled="f" stroked="f">
                  <v:textbox style="mso-fit-shape-to-text:t" inset="0,0,0,0">
                    <w:txbxContent>
                      <w:p w14:paraId="50F01D0A" w14:textId="77777777" w:rsidR="00C35B20" w:rsidRDefault="00C35B20" w:rsidP="006168F9">
                        <w:r>
                          <w:rPr>
                            <w:rFonts w:ascii="Calibri" w:hAnsi="Calibri" w:cs="Calibri"/>
                            <w:color w:val="000000"/>
                            <w:kern w:val="0"/>
                            <w:sz w:val="20"/>
                            <w:szCs w:val="20"/>
                          </w:rPr>
                          <w:t>C 40mg + DEX</w:t>
                        </w:r>
                      </w:p>
                    </w:txbxContent>
                  </v:textbox>
                </v:rect>
                <v:rect id="Rectangle 4656" o:spid="_x0000_s1324" style="position:absolute;left:2746;top:1660;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AxBsvgAA&#10;ANwAAAAPAAAAZHJzL2Rvd25yZXYueG1sRE/LagIxFN0L/kO4QneaKKXIaBQRBFvcOPoBl8mdByY3&#10;QxKd6d83C6HLw3lv96Oz4kUhdp41LBcKBHHlTceNhvvtNF+DiAnZoPVMGn4pwn43nWyxMH7gK73K&#10;1IgcwrFADW1KfSFlrFpyGBe+J85c7YPDlGFopAk45HBn5UqpL+mw49zQYk/HlqpH+XQa5K08DevS&#10;BuV/VvXFfp+vNXmtP2bjYQMi0Zj+xW/32Wj4VHltPpOPgNz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wMQbL4AAADcAAAADwAAAAAAAAAAAAAAAACXAgAAZHJzL2Rvd25yZXYu&#10;eG1sUEsFBgAAAAAEAAQA9QAAAIIDAAAAAA==&#10;" filled="f" stroked="f">
                  <v:textbox style="mso-fit-shape-to-text:t" inset="0,0,0,0">
                    <w:txbxContent>
                      <w:p w14:paraId="043EDBDC" w14:textId="77777777" w:rsidR="00C35B20" w:rsidRDefault="00C35B20" w:rsidP="006168F9">
                        <w:r>
                          <w:rPr>
                            <w:rFonts w:ascii="Calibri" w:hAnsi="Calibri" w:cs="Calibri"/>
                            <w:color w:val="000000"/>
                            <w:kern w:val="0"/>
                            <w:sz w:val="20"/>
                            <w:szCs w:val="20"/>
                          </w:rPr>
                          <w:t>4mg/body</w:t>
                        </w:r>
                      </w:p>
                    </w:txbxContent>
                  </v:textbox>
                </v:rect>
                <v:rect id="Rectangle 4657" o:spid="_x0000_s1325" style="position:absolute;left:4009;top:1660;width:1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T7X3wgAA&#10;ANwAAAAPAAAAZHJzL2Rvd25yZXYueG1sRI/dagIxFITvhb5DOAXvNKkUsVujSEGw0htXH+CwOfuD&#10;ycmSpO727Y1Q8HKYmW+Y9XZ0VtwoxM6zhre5AkFcedNxo+Fy3s9WIGJCNmg9k4Y/irDdvEzWWBg/&#10;8IluZWpEhnAsUEObUl9IGauWHMa574mzV/vgMGUZGmkCDhnurFwotZQOO84LLfb01VJ1LX+dBnku&#10;98OqtEH546L+sd+HU01e6+nruPsEkWhMz/B/+2A0vKsPeJzJR0Bu7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RPtffCAAAA3AAAAA8AAAAAAAAAAAAAAAAAlwIAAGRycy9kb3du&#10;cmV2LnhtbFBLBQYAAAAABAAEAPUAAACGAwAAAAA=&#10;" filled="f" stroked="f">
                  <v:textbox style="mso-fit-shape-to-text:t" inset="0,0,0,0">
                    <w:txbxContent>
                      <w:p w14:paraId="62FEB9A8" w14:textId="77777777" w:rsidR="00C35B20" w:rsidRDefault="00C35B20" w:rsidP="006168F9">
                        <w:r>
                          <w:rPr>
                            <w:rFonts w:ascii="Calibri" w:hAnsi="Calibri" w:cs="Calibri"/>
                            <w:color w:val="000000"/>
                            <w:kern w:val="0"/>
                            <w:sz w:val="20"/>
                            <w:szCs w:val="20"/>
                          </w:rPr>
                          <w:t>i.t</w:t>
                        </w:r>
                      </w:p>
                    </w:txbxContent>
                  </v:textbox>
                </v:rect>
                <v:rect id="Rectangle 4658" o:spid="_x0000_s1326" style="position:absolute;left:4184;top:1660;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rIq3wAAA&#10;ANwAAAAPAAAAZHJzL2Rvd25yZXYueG1sRE9LasMwEN0XcgcxgewaOSEU40Y2JRBISzaxe4DBGn+o&#10;NDKSEru3rxaBLh/vf6wWa8SDfBgdK9htMxDErdMj9wq+m/NrDiJEZI3GMSn4pQBVuXo5YqHdzDd6&#10;1LEXKYRDgQqGGKdCytAOZDFs3UScuM55izFB30vtcU7h1sh9lr1JiyOnhgEnOg3U/tR3q0A29XnO&#10;a+Mz97XvrubzcuvIKbVZLx/vICIt8V/8dF+0gsMuzU9n0hGQ5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ArIq3wAAAANwAAAAPAAAAAAAAAAAAAAAAAJcCAABkcnMvZG93bnJl&#10;di54bWxQSwUGAAAAAAQABAD1AAAAhAMAAAAA&#10;" filled="f" stroked="f">
                  <v:textbox style="mso-fit-shape-to-text:t" inset="0,0,0,0">
                    <w:txbxContent>
                      <w:p w14:paraId="70AF7B0E" w14:textId="77777777" w:rsidR="00C35B20" w:rsidRDefault="00C35B20" w:rsidP="006168F9">
                        <w:r>
                          <w:rPr>
                            <w:rFonts w:ascii="Calibri" w:hAnsi="Calibri" w:cs="Calibri"/>
                            <w:color w:val="000000"/>
                            <w:kern w:val="0"/>
                            <w:sz w:val="20"/>
                            <w:szCs w:val="20"/>
                          </w:rPr>
                          <w:t>.</w:t>
                        </w:r>
                      </w:p>
                    </w:txbxContent>
                  </v:textbox>
                </v:rect>
                <v:rect id="Rectangle 4659" o:spid="_x0000_s1327" style="position:absolute;left:4895;top:129;width:1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4C8swQAA&#10;ANwAAAAPAAAAZHJzL2Rvd25yZXYueG1sRI/disIwFITvF3yHcATv1rQii1SjiCC4sjdWH+DQnP5g&#10;clKSrK1vb4SFvRxm5htmsxutEQ/yoXOsIJ9nIIgrpztuFNyux88ViBCRNRrHpOBJAXbbyccGC+0G&#10;vtCjjI1IEA4FKmhj7AspQ9WSxTB3PXHyauctxiR9I7XHIcGtkYss+5IWO04LLfZ0aKm6l79WgbyW&#10;x2FVGp+586L+Md+nS01Oqdl03K9BRBrjf/ivfdIKlnkO7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7+AvLMEAAADcAAAADwAAAAAAAAAAAAAAAACXAgAAZHJzL2Rvd25y&#10;ZXYueG1sUEsFBgAAAAAEAAQA9QAAAIUDAAAAAA==&#10;" filled="f" stroked="f">
                  <v:textbox style="mso-fit-shape-to-text:t" inset="0,0,0,0">
                    <w:txbxContent>
                      <w:p w14:paraId="77906B45" w14:textId="77777777" w:rsidR="00C35B20" w:rsidRDefault="00C35B20" w:rsidP="006168F9">
                        <w:r>
                          <w:rPr>
                            <w:rFonts w:ascii="Calibri" w:hAnsi="Calibri" w:cs="Calibri"/>
                            <w:color w:val="000000"/>
                            <w:kern w:val="0"/>
                            <w:sz w:val="20"/>
                            <w:szCs w:val="20"/>
                          </w:rPr>
                          <w:t>1</w:t>
                        </w:r>
                      </w:p>
                    </w:txbxContent>
                  </v:textbox>
                </v:rect>
                <v:rect id="Rectangle 4660" o:spid="_x0000_s1328" style="position:absolute;left:6043;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MrFbwQAA&#10;ANwAAAAPAAAAZHJzL2Rvd25yZXYueG1sRI/disIwFITvF3yHcATv1tQii3SNsiwIKt5YfYBDc/rD&#10;Jicliba+vRGEvRxm5htmvR2tEXfyoXOsYDHPQBBXTnfcKLhedp8rECEiazSOScGDAmw3k481FtoN&#10;fKZ7GRuRIBwKVNDG2BdShqoli2HueuLk1c5bjEn6RmqPQ4JbI/Ms+5IWO04LLfb021L1V96sAnkp&#10;d8OqND5zx7w+mcP+XJNTajYdf75BRBrjf/jd3msFy0UO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HzKxW8EAAADcAAAADwAAAAAAAAAAAAAAAACXAgAAZHJzL2Rvd25y&#10;ZXYueG1sUEsFBgAAAAAEAAQA9QAAAIUDAAAAAA==&#10;" filled="f" stroked="f">
                  <v:textbox style="mso-fit-shape-to-text:t" inset="0,0,0,0">
                    <w:txbxContent>
                      <w:p w14:paraId="39D6D52B" w14:textId="77777777" w:rsidR="00C35B20" w:rsidRDefault="00C35B20" w:rsidP="006168F9">
                        <w:r>
                          <w:rPr>
                            <w:rFonts w:ascii="Calibri" w:hAnsi="Calibri" w:cs="Calibri"/>
                            <w:color w:val="000000"/>
                            <w:kern w:val="0"/>
                            <w:sz w:val="20"/>
                            <w:szCs w:val="20"/>
                          </w:rPr>
                          <w:t>15</w:t>
                        </w:r>
                      </w:p>
                    </w:txbxContent>
                  </v:textbox>
                </v:rect>
                <v:rect id="Rectangle 4661" o:spid="_x0000_s1329" style="position:absolute;left:7283;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fhTAwgAA&#10;ANwAAAAPAAAAZHJzL2Rvd25yZXYueG1sRI/NigIxEITvgu8QWvCmGX9YZDSKCIK7eHH0AZpJzw8m&#10;nSGJzuzbbxYW9lhU1VfU7jBYI97kQ+tYwWKegSAunW65VvC4n2cbECEiazSOScE3BTjsx6Md5tr1&#10;fKN3EWuRIBxyVNDE2OVShrIhi2HuOuLkVc5bjEn6WmqPfYJbI5dZ9iEttpwWGuzo1FD5LF5WgbwX&#10;535TGJ+5r2V1NZ+XW0VOqelkOG5BRBrif/ivfdEK1osV/J5JR0Du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B+FMDCAAAA3AAAAA8AAAAAAAAAAAAAAAAAlwIAAGRycy9kb3du&#10;cmV2LnhtbFBLBQYAAAAABAAEAPUAAACGAwAAAAA=&#10;" filled="f" stroked="f">
                  <v:textbox style="mso-fit-shape-to-text:t" inset="0,0,0,0">
                    <w:txbxContent>
                      <w:p w14:paraId="3BA19A07" w14:textId="77777777" w:rsidR="00C35B20" w:rsidRDefault="00C35B20" w:rsidP="006168F9">
                        <w:r>
                          <w:rPr>
                            <w:rFonts w:ascii="Calibri" w:hAnsi="Calibri" w:cs="Calibri"/>
                            <w:color w:val="000000"/>
                            <w:kern w:val="0"/>
                            <w:sz w:val="20"/>
                            <w:szCs w:val="20"/>
                          </w:rPr>
                          <w:t>21</w:t>
                        </w:r>
                      </w:p>
                    </w:txbxContent>
                  </v:textbox>
                </v:rect>
                <v:rect id="Rectangle 4662" o:spid="_x0000_s1330" style="position:absolute;left:4837;top:769;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4y0wgAA&#10;ANwAAAAPAAAAZHJzL2Rvd25yZXYueG1sRI/disIwFITvhX2HcATvbKrIIl2jLIKg4o11H+DQnP6w&#10;yUlJsra+vRGEvRxm5htmsxutEXfyoXOsYJHlIIgrpztuFPzcDvM1iBCRNRrHpOBBAXbbj8kGC+0G&#10;vtK9jI1IEA4FKmhj7AspQ9WSxZC5njh5tfMWY5K+kdrjkODWyGWef0qLHaeFFnvat1T9ln9WgbyV&#10;h2FdGp+787K+mNPxWpNTajYdv79ARBrjf/jdPmoFq8UKXmfSEZD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XjLTCAAAA3AAAAA8AAAAAAAAAAAAAAAAAlwIAAGRycy9kb3du&#10;cmV2LnhtbFBLBQYAAAAABAAEAPUAAACGAwAAAAA=&#10;" filled="f" stroked="f">
                  <v:textbox style="mso-fit-shape-to-text:t" inset="0,0,0,0">
                    <w:txbxContent>
                      <w:p w14:paraId="02E372AE"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63" o:spid="_x0000_s1331" style="position:absolute;left:6043;top:769;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2ykvwgAA&#10;ANwAAAAPAAAAZHJzL2Rvd25yZXYueG1sRI/NigIxEITvgu8QWvCmGUUXGY0iguAuXhx9gGbS84NJ&#10;Z0iiM/v2m4WFPRZV9RW1OwzWiDf50DpWsJhnIIhLp1uuFTzu59kGRIjIGo1jUvBNAQ778WiHuXY9&#10;3+hdxFokCIccFTQxdrmUoWzIYpi7jjh5lfMWY5K+ltpjn+DWyGWWfUiLLaeFBjs6NVQ+i5dVIO/F&#10;ud8Uxmfua1ldzeflVpFTajoZjlsQkYb4H/5rX7SC1WIN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DbKS/CAAAA3AAAAA8AAAAAAAAAAAAAAAAAlwIAAGRycy9kb3du&#10;cmV2LnhtbFBLBQYAAAAABAAEAPUAAACGAwAAAAA=&#10;" filled="f" stroked="f">
                  <v:textbox style="mso-fit-shape-to-text:t" inset="0,0,0,0">
                    <w:txbxContent>
                      <w:p w14:paraId="793FAC03" w14:textId="77777777" w:rsidR="00C35B20" w:rsidRDefault="00C35B20" w:rsidP="006168F9">
                        <w:r>
                          <w:rPr>
                            <w:rFonts w:ascii="HGSｺﾞｼｯｸM" w:eastAsia="HGSｺﾞｼｯｸM" w:cs="HGSｺﾞｼｯｸM" w:hint="eastAsia"/>
                            <w:color w:val="000000"/>
                            <w:kern w:val="0"/>
                            <w:sz w:val="20"/>
                            <w:szCs w:val="20"/>
                          </w:rPr>
                          <w:t>↓</w:t>
                        </w:r>
                      </w:p>
                    </w:txbxContent>
                  </v:textbox>
                </v:rect>
                <v:shape id="Freeform 4664" o:spid="_x0000_s1332" style="position:absolute;left:4896;top:1735;width:58;height:161;visibility:visible;mso-wrap-style:square;v-text-anchor:top" coordsize="58,1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Qyl3xQAA&#10;ANwAAAAPAAAAZHJzL2Rvd25yZXYueG1sRI9Ba8JAFITvgv9heYXedGMroURXiYZC6M1YKL09ss8k&#10;NPs2Zjea/PuuUOhxmJlvmO1+NK24Ue8aywpWywgEcWl1w5WCz/P74g2E88gaW8ukYCIH+918tsVE&#10;2zuf6Fb4SgQIuwQV1N53iZSurMmgW9qOOHgX2xv0QfaV1D3eA9y08iWKYmmw4bBQY0fHmsqfYjAK&#10;0njIv6K0zF4P2cc6Tq9dYadvpZ6fxnQDwtPo/8N/7VwrWK9ieJwJR0Duf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BDKXfFAAAA3AAAAA8AAAAAAAAAAAAAAAAAlwIAAGRycy9k&#10;b3ducmV2LnhtbFBLBQYAAAAABAAEAPUAAACJAwAAAAA=&#10;" path="m0,0l58,,29,161,,0xe" fillcolor="black" stroked="f">
                  <v:path arrowok="t" o:connecttype="custom" o:connectlocs="0,0;58,0;29,161;0,0" o:connectangles="0,0,0,0"/>
                </v:shape>
                <v:shape id="Freeform 4665" o:spid="_x0000_s1333" style="position:absolute;left:4889;top:1728;width:73;height:175;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ZU50xAAA&#10;ANwAAAAPAAAAZHJzL2Rvd25yZXYueG1sRI9PawIxFMTvBb9DeEIvRbNKsWVrFFEKoifXQj0+Nm//&#10;0M3LksTd9ds3guBxmJnfMMv1YBrRkfO1ZQWzaQKCOLe65lLBz/l78gnCB2SNjWVScCMP69XoZYmp&#10;tj2fqMtCKSKEfYoKqhDaVEqfV2TQT21LHL3COoMhSldK7bCPcNPIeZIspMGa40KFLW0ryv+yq1Hg&#10;++5kd07/LlxRkDu+HS7z7KDU63jYfIEINIRn+NHeawXvsw+4n4lHQK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WWVOdMQAAADcAAAADwAAAAAAAAAAAAAAAACXAgAAZHJzL2Rv&#10;d25yZXYueG1sUEsFBgAAAAAEAAQA9QAAAIgDAAAAAA==&#10;" path="m1,10c0,8,1,5,2,3,4,2,6,,8,0l72,0c75,,77,2,79,3,80,5,81,8,80,10l48,186c48,190,44,192,40,192,37,192,33,190,33,186l1,10xm48,183l33,183,65,7,72,16,8,16,16,7,48,183xe" fillcolor="black" strokeweight=".05pt">
                  <v:path arrowok="t" o:connecttype="custom" o:connectlocs="1,9;2,3;7,0;65,0;71,3;72,9;43,170;36,175;30,170;1,9;43,167;30,167;59,6;65,15;7,15;14,6;43,167" o:connectangles="0,0,0,0,0,0,0,0,0,0,0,0,0,0,0,0,0"/>
                  <o:lock v:ext="edit" verticies="t"/>
                </v:shape>
                <v:shape id="Freeform 4666" o:spid="_x0000_s1334" style="position:absolute;left:4779;top:558;width:331;height:114;visibility:visible;mso-wrap-style:square;v-text-anchor:top" coordsize="363,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HDQBwQAA&#10;ANwAAAAPAAAAZHJzL2Rvd25yZXYueG1sRE/Pa8IwFL4P/B/CE3abqTJk1MZSBEHYDrPzsONb85oW&#10;m5fSZDb+98th4PHj+12U0Q7iRpPvHStYrzIQxI3TPRsFl6/jyxsIH5A1Do5JwZ08lPvFU4G5djOf&#10;6VYHI1II+xwVdCGMuZS+6ciiX7mROHGtmyyGBCcj9YRzCreD3GTZVlrsOTV0ONKho+Za/1oF77P9&#10;iIfvz5/2bshW2TXWtTkr9byM1Q5EoBge4n/3SSt4Xae16Uw6AnL/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0hw0AcEAAADcAAAADwAAAAAAAAAAAAAAAACXAgAAZHJzL2Rvd25y&#10;ZXYueG1sUEsFBgAAAAAEAAQA9QAAAIUDAAAAAA==&#10;" path="m16,54l348,54,348,70,16,70,16,54xm97,123l0,62,97,2c100,,105,1,108,5,110,9,109,14,105,16l20,69,20,56,105,109c109,111,110,116,108,120,105,124,100,125,97,123xm267,2l363,62,267,123c263,125,258,124,256,120,254,116,255,111,258,109l344,56,344,69,258,16c255,14,254,9,256,5,258,1,263,,267,2xe" fillcolor="black" strokeweight=".05pt">
                  <v:path arrowok="t" o:connecttype="custom" o:connectlocs="15,49;317,49;317,64;15,64;15,49;88,112;0,57;88,2;98,5;96,15;18,63;18,51;96,99;98,109;88,112;243,2;331,57;243,112;233,109;235,99;314,51;314,63;235,15;233,5;243,2" o:connectangles="0,0,0,0,0,0,0,0,0,0,0,0,0,0,0,0,0,0,0,0,0,0,0,0,0"/>
                  <o:lock v:ext="edit" verticies="t"/>
                </v:shape>
                <v:shape id="Freeform 4667" o:spid="_x0000_s1335" style="position:absolute;left:5986;top:531;width:334;height:114;visibility:visible;mso-wrap-style:square;v-text-anchor:top" coordsize="366,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M5lExAAA&#10;ANwAAAAPAAAAZHJzL2Rvd25yZXYueG1sRI9Ba8JAFITvhf6H5RW81Y0aSo2uUgpCDyJURejtkX0m&#10;0ezbsPuq8d+7QqHHYWa+YebL3rXqQiE2ng2Mhhko4tLbhisD+93q9R1UFGSLrWcycKMIy8Xz0xwL&#10;66/8TZetVCpBOBZooBbpCq1jWZPDOPQdcfKOPjiUJEOlbcBrgrtWj7PsTTtsOC3U2NFnTeV5++sM&#10;uM3e/eRhfROR9WFTnvhwyifGDF76jxkooV7+w3/tL2sgH03hcSYdAb2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TOZRMQAAADcAAAADwAAAAAAAAAAAAAAAACXAgAAZHJzL2Rv&#10;d25yZXYueG1sUEsFBgAAAAAEAAQA9QAAAIgDAAAAAA==&#10;" path="m16,54l351,54,351,70,16,70,16,54xm97,123l0,62,97,2c100,,105,1,108,5,110,9,109,14,105,16l20,69,20,56,105,109c109,111,110,116,108,120,105,124,100,125,97,123xm270,2l366,62,270,123c266,125,261,124,259,120,256,116,257,111,261,109l346,56,346,69,261,16c257,14,256,9,259,5,261,1,266,,270,2xe" fillcolor="black" strokeweight=".05pt">
                  <v:path arrowok="t" o:connecttype="custom" o:connectlocs="15,49;320,49;320,64;15,64;15,49;89,112;0,57;89,2;99,5;96,15;18,63;18,51;96,99;99,109;89,112;246,2;334,57;246,112;236,109;238,99;316,51;316,63;238,15;236,5;246,2" o:connectangles="0,0,0,0,0,0,0,0,0,0,0,0,0,0,0,0,0,0,0,0,0,0,0,0,0"/>
                  <o:lock v:ext="edit" verticies="t"/>
                </v:shape>
                <v:shape id="Freeform 4668" o:spid="_x0000_s1336" style="position:absolute;left:4779;top:1228;width:2657;height:114;visibility:visible;mso-wrap-style:square;v-text-anchor:top" coordsize="350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yE3KwgAA&#10;ANwAAAAPAAAAZHJzL2Rvd25yZXYueG1sRE9da8IwFH0f7D+EO/BtpitDSmeUMRDqHMJqma+X5tp0&#10;bW5KE7X79+ZB2OPhfC/Xk+3FhUbfOlbwMk9AENdOt9woqA6b5wyED8gae8ek4I88rFePD0vMtbvy&#10;N13K0IgYwj5HBSaEIZfS14Ys+rkbiCN3cqPFEOHYSD3iNYbbXqZJspAWW44NBgf6MFR35dkq+Nmm&#10;/W5fmMyaz+z3qzNDNR23Ss2epvc3EIGm8C++uwut4DWN8+OZeATk6gY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TITcrCAAAA3AAAAA8AAAAAAAAAAAAAAAAAlwIAAGRycy9kb3du&#10;cmV2LnhtbFBLBQYAAAAABAAEAPUAAACGAwAAAAA=&#10;" path="m16,54l3492,54,3492,70,16,70,16,54xm97,123l0,62,97,2c100,,105,1,108,5,110,9,109,14,105,16l20,69,20,56,105,109c109,111,110,116,108,120,105,124,100,125,97,123xm3411,2l3507,62,3411,123c3407,125,3402,124,3400,120,3398,116,3399,111,3402,109l3488,56,3488,69,3402,16c3399,14,3398,9,3400,5,3402,1,3407,,3411,2xe" fillcolor="black" strokeweight=".05pt">
                  <v:path arrowok="t" o:connecttype="custom" o:connectlocs="12,49;2646,49;2646,64;12,64;12,49;73,112;0,57;73,2;82,5;80,15;15,63;15,51;80,99;82,109;73,112;2584,2;2657,57;2584,112;2576,109;2577,99;2643,51;2643,63;2577,15;2576,5;2584,2" o:connectangles="0,0,0,0,0,0,0,0,0,0,0,0,0,0,0,0,0,0,0,0,0,0,0,0,0"/>
                  <o:lock v:ext="edit" verticies="t"/>
                </v:shape>
                <v:shape id="Freeform 4669" o:spid="_x0000_s1337" style="position:absolute;top:7;width:9070;height:2089;visibility:visible;mso-wrap-style:square;v-text-anchor:top" coordsize="9936,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FUFyxQAA&#10;ANwAAAAPAAAAZHJzL2Rvd25yZXYueG1sRI9La8MwEITvgf4HsYXcEjnGDcGNEkpxSNJT86DnxVo/&#10;qLVyLcV2/n1VKOQ4zM43O+vtaBrRU+dqywoW8wgEcW51zaWC62U3W4FwHlljY5kU3MnBdvM0WWOq&#10;7cAn6s++FAHCLkUFlfdtKqXLKzLo5rYlDl5hO4M+yK6UusMhwE0j4yhaSoM1h4YKW3qvKP8+30x4&#10;4zP/KV6OR5PZffJlk49rWchMqenz+PYKwtPoH8f/6YNWkMQL+BsTCCA3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IVQXLFAAAA3AAAAA8AAAAAAAAAAAAAAAAAlwIAAGRycy9k&#10;b3ducmV2LnhtbFBLBQYAAAAABAAEAPUAAACJAwAAAAA=&#10;" path="m0,8c0,4,4,,8,0l9928,0c9933,,9936,4,9936,8l9936,1944c9936,1949,9933,1952,9928,1952l8,1952c4,1952,,1949,,1944l0,8xm16,1944l8,1936,9928,1936,9920,1944,9920,8,9928,16,8,16,16,8,16,1944xe" fillcolor="black" strokeweight=".05pt">
                  <v:path arrowok="t" o:connecttype="custom" o:connectlocs="0,9;7,0;9063,0;9070,9;9070,2080;9063,2089;7,2089;0,2080;0,9;15,2080;7,2072;9063,2072;9055,2080;9055,9;9063,17;7,17;15,9;15,2080" o:connectangles="0,0,0,0,0,0,0,0,0,0,0,0,0,0,0,0,0,0"/>
                  <o:lock v:ext="edit" verticies="t"/>
                </v:shape>
                <v:shape id="Freeform 4670" o:spid="_x0000_s1338" style="position:absolute;left:6103;top:1735;width:73;height:161;visibility:visible;mso-wrap-style:square;v-text-anchor:top" coordsize="73,1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y9/fxgAA&#10;ANwAAAAPAAAAZHJzL2Rvd25yZXYueG1sRI/RSgMxFETfBf8hXMGXYrMNKro2LVKsLn2p1n7ANblu&#10;Fjc3yybtrn69EQo+DjNzhpkvR9+KI/WxCaxhNi1AEJtgG6417N/XV3cgYkK22AYmDd8UYbk4P5tj&#10;acPAb3TcpVpkCMcSNbiUulLKaBx5jNPQEWfvM/QeU5Z9LW2PQ4b7VqqiuJUeG84LDjtaOTJfu4PX&#10;UP2Yl/uJ+VDbm+rpudp0g1P7V60vL8bHBxCJxvQfPrUrq+FaKfg7k4+AXP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Zy9/fxgAAANwAAAAPAAAAAAAAAAAAAAAAAJcCAABkcnMv&#10;ZG93bnJldi54bWxQSwUGAAAAAAQABAD1AAAAigMAAAAA&#10;" path="m0,0l73,,36,161,,0xe" fillcolor="black" stroked="f">
                  <v:path arrowok="t" o:connecttype="custom" o:connectlocs="0,0;73,0;36,161;0,0" o:connectangles="0,0,0,0"/>
                </v:shape>
                <v:shape id="Freeform 4671" o:spid="_x0000_s1339" style="position:absolute;left:6095;top:1728;width:89;height:175;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fLdXxwAA&#10;ANwAAAAPAAAAZHJzL2Rvd25yZXYueG1sRI9Ba8JAFITvQv/D8oTe6ia2iE1dpS0ErHjQVA+9PbLP&#10;JJp9G7JrjP/eFQoeh5n5hpktelOLjlpXWVYQjyIQxLnVFRcKdr/pyxSE88gaa8uk4EoOFvOnwQwT&#10;bS+8pS7zhQgQdgkqKL1vEildXpJBN7INcfAOtjXog2wLqVu8BLip5TiKJtJgxWGhxIa+S8pP2dko&#10;yDZN/PUTp8Vpv1p1dfp3XL+vj0o9D/vPDxCeev8I/7eXWsHb+BXuZ8IRkPMb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Sny3V8cAAADcAAAADwAAAAAAAAAAAAAAAACXAgAAZHJz&#10;L2Rvd25yZXYueG1sUEsFBgAAAAAEAAQA9QAAAIsDAAAAAA==&#10;" path="m1,10c0,8,1,5,2,3,4,2,6,,8,0l88,0c91,,93,2,95,3,96,5,97,8,96,10l56,186c55,190,52,192,48,192,45,192,41,190,41,186l1,10xm56,183l41,183,81,7,88,16,8,16,16,7,56,183xe" fillcolor="black" strokeweight=".05pt">
                  <v:path arrowok="t" o:connecttype="custom" o:connectlocs="1,9;2,3;7,0;81,0;87,3;88,9;51,170;44,175;38,170;1,9;51,167;38,167;74,6;81,15;7,15;15,6;51,167" o:connectangles="0,0,0,0,0,0,0,0,0,0,0,0,0,0,0,0,0"/>
                  <o:lock v:ext="edit" verticies="t"/>
                </v:shape>
                <v:rect id="Rectangle 4672" o:spid="_x0000_s1340" style="position:absolute;left:156;top:1359;width:31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0YJwQAA&#10;ANwAAAAPAAAAZHJzL2Rvd25yZXYueG1sRI/disIwFITvhX2HcIS909Qii1SjiCC44o3VBzg0pz+Y&#10;nJQka7tvbxaEvRxm5htmsxutEU/yoXOsYDHPQBBXTnfcKLjfjrMViBCRNRrHpOCXAuy2H5MNFtoN&#10;fKVnGRuRIBwKVNDG2BdShqoli2HueuLk1c5bjEn6RmqPQ4JbI/Ms+5IWO04LLfZ0aKl6lD9WgbyV&#10;x2FVGp+5c15fzPfpWpNT6nM67tcgIo3xP/xun7SCZb6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MftGCcEAAADcAAAADwAAAAAAAAAAAAAAAACXAgAAZHJzL2Rvd25y&#10;ZXYueG1sUEsFBgAAAAAEAAQA9QAAAIUDAAAAAA==&#10;" filled="f" stroked="f">
                  <v:textbox style="mso-fit-shape-to-text:t" inset="0,0,0,0">
                    <w:txbxContent>
                      <w:p w14:paraId="75017945" w14:textId="77777777" w:rsidR="00C35B20" w:rsidRDefault="00C35B20" w:rsidP="006168F9">
                        <w:r>
                          <w:rPr>
                            <w:rFonts w:ascii="Calibri" w:hAnsi="Calibri" w:cs="Calibri" w:hint="eastAsia"/>
                            <w:color w:val="000000"/>
                            <w:kern w:val="0"/>
                            <w:sz w:val="20"/>
                            <w:szCs w:val="20"/>
                          </w:rPr>
                          <w:t>NEL</w:t>
                        </w:r>
                      </w:p>
                    </w:txbxContent>
                  </v:textbox>
                </v:rect>
                <v:rect id="Rectangle 4673" o:spid="_x0000_s1341" style="position:absolute;left:998;top:1331;width:94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t+OSwgAA&#10;ANwAAAAPAAAAZHJzL2Rvd25yZXYueG1sRI/dagIxFITvBd8hHME7zbrYIqtRRBBs6Y2rD3DYnP3B&#10;5GRJort9+6ZQ6OUwM98wu8NojXiRD51jBatlBoK4crrjRsH9dl5sQISIrNE4JgXfFOCwn052WGg3&#10;8JVeZWxEgnAoUEEbY19IGaqWLIal64mTVztvMSbpG6k9Dglujcyz7F1a7DgttNjTqaXqUT6tAnkr&#10;z8OmND5zn3n9ZT4u15qcUvPZeNyCiDTG//Bf+6IVrPM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6345LCAAAA3AAAAA8AAAAAAAAAAAAAAAAAlwIAAGRycy9kb3du&#10;cmV2LnhtbFBLBQYAAAAABAAEAPUAAACGAwAAAAA=&#10;" filled="f" stroked="f">
                  <v:textbox style="mso-fit-shape-to-text:t" inset="0,0,0,0">
                    <w:txbxContent>
                      <w:p w14:paraId="2221859C" w14:textId="77777777" w:rsidR="00C35B20" w:rsidRPr="00D2633E" w:rsidRDefault="00C35B20" w:rsidP="006168F9">
                        <w:pPr>
                          <w:rPr>
                            <w:sz w:val="20"/>
                            <w:szCs w:val="20"/>
                          </w:rPr>
                        </w:pPr>
                        <w:r w:rsidRPr="00D2633E">
                          <w:rPr>
                            <w:rFonts w:ascii="Calibri" w:hAnsi="Calibri" w:cs="Calibri"/>
                            <w:color w:val="000000"/>
                            <w:kern w:val="0"/>
                            <w:sz w:val="20"/>
                            <w:szCs w:val="20"/>
                          </w:rPr>
                          <w:t>1,500mg/m</w:t>
                        </w:r>
                      </w:p>
                    </w:txbxContent>
                  </v:textbox>
                </v:rect>
                <v:rect id="Rectangle 4674" o:spid="_x0000_s1342" style="position:absolute;left:3978;top:1331;width:24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ZX3lwQAA&#10;ANwAAAAPAAAAZHJzL2Rvd25yZXYueG1sRI/disIwFITvF3yHcBa8W9MtIlKNsiwIKntj9QEOzekP&#10;Jicliba+vVkQvBxm5htmvR2tEXfyoXOs4HuWgSCunO64UXA5776WIEJE1mgck4IHBdhuJh9rLLQb&#10;+ET3MjYiQTgUqKCNsS+kDFVLFsPM9cTJq523GJP0jdQehwS3RuZZtpAWO04LLfb021J1LW9WgTyX&#10;u2FZGp+5Y17/mcP+VJNTavo5/qxARBrjO/xq77WCeb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rmV95cEAAADcAAAADwAAAAAAAAAAAAAAAACXAgAAZHJzL2Rvd25y&#10;ZXYueG1sUEsFBgAAAAAEAAQA9QAAAIUDAAAAAA==&#10;" filled="f" stroked="f">
                  <v:textbox style="mso-fit-shape-to-text:t" inset="0,0,0,0">
                    <w:txbxContent>
                      <w:p w14:paraId="1BB3316F" w14:textId="77777777" w:rsidR="00C35B20" w:rsidRPr="00D2633E" w:rsidRDefault="00C35B20" w:rsidP="006168F9">
                        <w:pPr>
                          <w:rPr>
                            <w:sz w:val="20"/>
                            <w:szCs w:val="20"/>
                          </w:rPr>
                        </w:pPr>
                        <w:r w:rsidRPr="00D2633E">
                          <w:rPr>
                            <w:rFonts w:ascii="Calibri" w:hAnsi="Calibri" w:cs="Calibri"/>
                            <w:color w:val="000000"/>
                            <w:kern w:val="0"/>
                            <w:sz w:val="20"/>
                            <w:szCs w:val="20"/>
                          </w:rPr>
                          <w:t>div</w:t>
                        </w:r>
                        <w:r>
                          <w:rPr>
                            <w:rFonts w:ascii="Calibri" w:hAnsi="Calibri" w:cs="Calibri" w:hint="eastAsia"/>
                            <w:color w:val="000000"/>
                            <w:kern w:val="0"/>
                            <w:sz w:val="20"/>
                            <w:szCs w:val="20"/>
                          </w:rPr>
                          <w:t xml:space="preserve">   </w:t>
                        </w:r>
                        <w:r w:rsidRPr="00D2633E">
                          <w:rPr>
                            <w:rFonts w:ascii="Calibri" w:hAnsi="Calibri" w:cs="Calibri"/>
                            <w:color w:val="000000"/>
                            <w:kern w:val="0"/>
                            <w:sz w:val="20"/>
                            <w:szCs w:val="20"/>
                          </w:rPr>
                          <w:t xml:space="preserve"> </w:t>
                        </w:r>
                      </w:p>
                    </w:txbxContent>
                  </v:textbox>
                </v:rect>
                <v:rect id="Rectangle 4675" o:spid="_x0000_s1343" style="position:absolute;left:4288;top:1331;width:33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Kdh+wgAA&#10;ANwAAAAPAAAAZHJzL2Rvd25yZXYueG1sRI/dagIxFITvBd8hHME7zbpIK6tRRBBs6Y2rD3DYnP3B&#10;5GRJort9+6ZQ6OUwM98wu8NojXiRD51jBatlBoK4crrjRsH9dl5sQISIrNE4JgXfFOCwn052WGg3&#10;8JVeZWxEgnAoUEEbY19IGaqWLIal64mTVztvMSbpG6k9Dglujcyz7E1a7DgttNjTqaXqUT6tAnkr&#10;z8OmND5zn3n9ZT4u15qcUvPZeNyCiDTG//Bf+6IVrPN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Ep2H7CAAAA3AAAAA8AAAAAAAAAAAAAAAAAlwIAAGRycy9kb3du&#10;cmV2LnhtbFBLBQYAAAAABAAEAPUAAACGAwAAAAA=&#10;" filled="f" stroked="f">
                  <v:textbox style="mso-fit-shape-to-text:t" inset="0,0,0,0">
                    <w:txbxContent>
                      <w:p w14:paraId="689DAC29" w14:textId="77777777" w:rsidR="00C35B20" w:rsidRPr="00D2633E" w:rsidRDefault="00C35B20" w:rsidP="006168F9">
                        <w:pPr>
                          <w:rPr>
                            <w:sz w:val="20"/>
                            <w:szCs w:val="20"/>
                          </w:rPr>
                        </w:pPr>
                        <w:r w:rsidRPr="00D2633E">
                          <w:rPr>
                            <w:rFonts w:ascii="Calibri" w:hAnsi="Calibri" w:cs="Calibri"/>
                            <w:color w:val="000000"/>
                            <w:kern w:val="0"/>
                            <w:sz w:val="20"/>
                            <w:szCs w:val="20"/>
                          </w:rPr>
                          <w:t>(2hr</w:t>
                        </w:r>
                      </w:p>
                    </w:txbxContent>
                  </v:textbox>
                </v:rect>
                <v:rect id="Rectangle 4676" o:spid="_x0000_s1344" style="position:absolute;left:4625;top:1305;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tkwMvgAA&#10;ANwAAAAPAAAAZHJzL2Rvd25yZXYueG1sRE/LisIwFN0L/kO4wuw0tQwi1SgiCI7MxuoHXJrbByY3&#10;JYm28/dmMeDycN7b/WiNeJEPnWMFy0UGgrhyuuNGwf12mq9BhIis0TgmBX8UYL+bTrZYaDfwlV5l&#10;bEQK4VCggjbGvpAyVC1ZDAvXEyeudt5iTNA3UnscUrg1Ms+ylbTYcWposadjS9WjfFoF8laehnVp&#10;fOYuef1rfs7XmpxSX7PxsAERaYwf8b/7rBV852lt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sLZMDL4AAADcAAAADwAAAAAAAAAAAAAAAACXAgAAZHJzL2Rvd25yZXYu&#10;eG1sUEsFBgAAAAAEAAQA9QAAAIIDAAAAAA==&#10;" filled="f" stroked="f">
                  <v:textbox style="mso-fit-shape-to-text:t" inset="0,0,0,0">
                    <w:txbxContent>
                      <w:p w14:paraId="2645A509" w14:textId="77777777" w:rsidR="00C35B20" w:rsidRPr="00D2633E" w:rsidRDefault="00C35B20" w:rsidP="006168F9">
                        <w:pPr>
                          <w:rPr>
                            <w:sz w:val="20"/>
                            <w:szCs w:val="20"/>
                          </w:rPr>
                        </w:pPr>
                        <w:r w:rsidRPr="00D2633E">
                          <w:rPr>
                            <w:rFonts w:ascii="Calibri" w:hAnsi="Calibri" w:cs="Calibri"/>
                            <w:color w:val="000000"/>
                            <w:kern w:val="0"/>
                            <w:sz w:val="20"/>
                            <w:szCs w:val="20"/>
                          </w:rPr>
                          <w:t>)</w:t>
                        </w:r>
                      </w:p>
                    </w:txbxContent>
                  </v:textbox>
                </v:rect>
                <v:rect id="Rectangle 4677" o:spid="_x0000_s1345" style="position:absolute;left:1963;top:1299;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umXwgAA&#10;ANwAAAAPAAAAZHJzL2Rvd25yZXYueG1sRI/dagIxFITvC75DOIJ3NesiRVejiCBo6Y2rD3DYnP3B&#10;5GRJUnf79qZQ6OUwM98w2/1ojXiSD51jBYt5BoK4crrjRsH9dnpfgQgRWaNxTAp+KMB+N3nbYqHd&#10;wFd6lrERCcKhQAVtjH0hZahashjmridOXu28xZikb6T2OCS4NTLPsg9pseO00GJPx5aqR/ltFchb&#10;eRpWpfGZ+8zrL3M5X2tySs2m42EDItIY/8N/7bNWsMz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66ZfCAAAA3AAAAA8AAAAAAAAAAAAAAAAAlwIAAGRycy9kb3du&#10;cmV2LnhtbFBLBQYAAAAABAAEAPUAAACGAwAAAAA=&#10;" filled="f" stroked="f">
                  <v:textbox style="mso-fit-shape-to-text:t" inset="0,0,0,0">
                    <w:txbxContent>
                      <w:p w14:paraId="19688498" w14:textId="77777777" w:rsidR="00C35B20" w:rsidRPr="00D2633E" w:rsidRDefault="00C35B20" w:rsidP="006168F9">
                        <w:pPr>
                          <w:rPr>
                            <w:rFonts w:ascii="Calibri" w:hAnsi="Calibri"/>
                          </w:rPr>
                        </w:pPr>
                        <w:r w:rsidRPr="00D2633E">
                          <w:rPr>
                            <w:rFonts w:ascii="Calibri" w:hAnsi="Calibri" w:cs="Arial"/>
                            <w:color w:val="000000"/>
                            <w:kern w:val="0"/>
                            <w:sz w:val="14"/>
                            <w:szCs w:val="14"/>
                          </w:rPr>
                          <w:t>2</w:t>
                        </w:r>
                      </w:p>
                    </w:txbxContent>
                  </v:textbox>
                </v:rect>
                <v:rect id="Rectangle 4678" o:spid="_x0000_s1346" style="position:absolute;left:8094;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GdbXvwAA&#10;ANwAAAAPAAAAZHJzL2Rvd25yZXYueG1sRE/LisIwFN0L8w/hDsxO01ERqUaRAUEHN7Z+wKW5fWBy&#10;U5Jo699PFgMuD+e93Y/WiCf50DlW8D3LQBBXTnfcKLiVx+kaRIjIGo1jUvCiAPvdx2SLuXYDX+lZ&#10;xEakEA45Kmhj7HMpQ9WSxTBzPXHiauctxgR9I7XHIYVbI+dZtpIWO04NLfb001J1Lx5WgSyL47Au&#10;jM/c77y+mPPpWpNT6utzPGxARBrjW/zvPmkFy0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sZ1te/AAAA3AAAAA8AAAAAAAAAAAAAAAAAlwIAAGRycy9kb3ducmV2&#10;LnhtbFBLBQYAAAAABAAEAPUAAACDAwAAAAA=&#10;" filled="f" stroked="f">
                  <v:textbox style="mso-fit-shape-to-text:t" inset="0,0,0,0">
                    <w:txbxContent>
                      <w:p w14:paraId="549069FD" w14:textId="77777777" w:rsidR="00C35B20" w:rsidRDefault="00C35B20" w:rsidP="006168F9">
                        <w:r>
                          <w:rPr>
                            <w:rFonts w:ascii="Calibri" w:hAnsi="Calibri" w:cs="Calibri"/>
                            <w:color w:val="000000"/>
                            <w:kern w:val="0"/>
                            <w:sz w:val="20"/>
                            <w:szCs w:val="20"/>
                          </w:rPr>
                          <w:t>2</w:t>
                        </w:r>
                        <w:r>
                          <w:rPr>
                            <w:rFonts w:ascii="Calibri" w:hAnsi="Calibri" w:cs="Calibri" w:hint="eastAsia"/>
                            <w:color w:val="000000"/>
                            <w:kern w:val="0"/>
                            <w:sz w:val="20"/>
                            <w:szCs w:val="20"/>
                          </w:rPr>
                          <w:t>9</w:t>
                        </w:r>
                      </w:p>
                    </w:txbxContent>
                  </v:textbox>
                </v:rect>
                <v:rect id="Rectangle 4679" o:spid="_x0000_s1347" style="position:absolute;left:8392;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VXNMwgAA&#10;ANwAAAAPAAAAZHJzL2Rvd25yZXYueG1sRI/NigIxEITvgu8QWvCmGX9YZDSKCIK7eHH0AZpJzw8m&#10;nSGJzuzbbxYW9lhU1VfU7jBYI97kQ+tYwWKegSAunW65VvC4n2cbECEiazSOScE3BTjsx6Md5tr1&#10;fKN3EWuRIBxyVNDE2OVShrIhi2HuOuLkVc5bjEn6WmqPfYJbI5dZ9iEttpwWGuzo1FD5LF5WgbwX&#10;535TGJ+5r2V1NZ+XW0VOqelkOG5BRBrif/ivfdEK1qsF/J5JR0Du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RVc0zCAAAA3AAAAA8AAAAAAAAAAAAAAAAAlwIAAGRycy9kb3du&#10;cmV2LnhtbFBLBQYAAAAABAAEAPUAAACGAwAAAAA=&#10;" filled="f" stroked="f">
                  <v:textbox style="mso-fit-shape-to-text:t" inset="0,0,0,0">
                    <w:txbxContent>
                      <w:p w14:paraId="61B8854C" w14:textId="77777777" w:rsidR="00C35B20" w:rsidRDefault="00C35B20" w:rsidP="006168F9">
                        <w:r>
                          <w:rPr>
                            <w:rFonts w:ascii="Calibri" w:hAnsi="Calibri" w:cs="Calibri" w:hint="eastAsia"/>
                            <w:color w:val="000000"/>
                            <w:kern w:val="0"/>
                            <w:sz w:val="20"/>
                            <w:szCs w:val="20"/>
                          </w:rPr>
                          <w:t>3</w:t>
                        </w:r>
                        <w:r>
                          <w:rPr>
                            <w:rFonts w:ascii="Calibri" w:hAnsi="Calibri" w:cs="Calibri"/>
                            <w:color w:val="000000"/>
                            <w:kern w:val="0"/>
                            <w:sz w:val="20"/>
                            <w:szCs w:val="20"/>
                          </w:rPr>
                          <w:t>1</w:t>
                        </w:r>
                      </w:p>
                    </w:txbxContent>
                  </v:textbox>
                </v:rect>
                <v:rect id="Rectangle 4680" o:spid="_x0000_s1348" style="position:absolute;left:8651;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h+07wgAA&#10;ANwAAAAPAAAAZHJzL2Rvd25yZXYueG1sRI/dagIxFITvBd8hHME7zbqWIqtRRBBs6Y2rD3DYnP3B&#10;5GRJort9+6ZQ6OUwM98wu8NojXiRD51jBatlBoK4crrjRsH9dl5sQISIrNE4JgXfFOCwn052WGg3&#10;8JVeZWxEgnAoUEEbY19IGaqWLIal64mTVztvMSbpG6k9Dglujcyz7F1a7DgttNjTqaXqUT6tAnkr&#10;z8OmND5zn3n9ZT4u15qcUvPZeNyCiDTG//Bf+6IVvK1z+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SH7TvCAAAA3AAAAA8AAAAAAAAAAAAAAAAAlwIAAGRycy9kb3du&#10;cmV2LnhtbFBLBQYAAAAABAAEAPUAAACGAwAAAAA=&#10;" filled="f" stroked="f">
                  <v:textbox style="mso-fit-shape-to-text:t" inset="0,0,0,0">
                    <w:txbxContent>
                      <w:p w14:paraId="3CB5104F" w14:textId="77777777" w:rsidR="00C35B20" w:rsidRDefault="00C35B20" w:rsidP="006168F9">
                        <w:r>
                          <w:rPr>
                            <w:rFonts w:ascii="Calibri" w:hAnsi="Calibri" w:cs="Calibri" w:hint="eastAsia"/>
                            <w:color w:val="000000"/>
                            <w:kern w:val="0"/>
                            <w:sz w:val="20"/>
                            <w:szCs w:val="20"/>
                          </w:rPr>
                          <w:t>33</w:t>
                        </w:r>
                      </w:p>
                    </w:txbxContent>
                  </v:textbox>
                </v:rect>
                <v:shape id="AutoShape 4681" o:spid="_x0000_s1349" type="#_x0000_t32" style="position:absolute;left:15;top:2087;width:9040;height: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bh1jcYAAADcAAAADwAAAGRycy9kb3ducmV2LnhtbESPT2sCMRTE7wW/Q3iCl1Kz/itla5RV&#10;EKrgQW3vr5vXTXDzsm6ibr99Uyj0OMzMb5j5snO1uFEbrGcFo2EGgrj02nKl4P20eXoBESKyxtoz&#10;KfimAMtF72GOufZ3PtDtGCuRIBxyVGBibHIpQ2nIYRj6hjh5X751GJNsK6lbvCe4q+U4y56lQ8tp&#10;wWBDa0Pl+Xh1Cvbb0ar4NHa7O1zsfrYp6mv1+KHUoN8VryAidfE//Nd+0wqmkwn8nklHQC5+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Im4dY3GAAAA3AAAAA8AAAAAAAAA&#10;AAAAAAAAoQIAAGRycy9kb3ducmV2LnhtbFBLBQYAAAAABAAEAPkAAACUAwAAAAA=&#10;"/>
                <v:shape id="AutoShape 4682" o:spid="_x0000_s1350" type="#_x0000_t32" style="position:absolute;left:15;top:2087;width:1;height: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lHt+cYAAADcAAAADwAAAGRycy9kb3ducmV2LnhtbESPQWsCMRSE7wX/Q3iCl1KzWi1la5RV&#10;EKrgQW3vr5vXTXDzsm6ibv+9KRR6HGbmG2a26FwtrtQG61nBaJiBIC69tlwp+Diun15BhIissfZM&#10;Cn4owGLee5hhrv2N93Q9xEokCIccFZgYm1zKUBpyGIa+IU7et28dxiTbSuoWbwnuajnOshfp0HJa&#10;MNjQylB5Olycgt1mtCy+jN1s92e7m66L+lI9fio16HfFG4hIXfwP/7XftYLJ8wR+z6QjIOd3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AZR7fnGAAAA3AAAAA8AAAAAAAAA&#10;AAAAAAAAoQIAAGRycy9kb3ducmV2LnhtbFBLBQYAAAAABAAEAPkAAACUAwAAAAA=&#10;"/>
                <v:rect id="Rectangle 4683" o:spid="_x0000_s1351" style="position:absolute;left:8094;top:1317;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bnVPwgAA&#10;ANwAAAAPAAAAZHJzL2Rvd25yZXYueG1sRI/dagIxFITvC75DOIJ3NatWkdUoUhBs8cbVBzhszv5g&#10;crIkqbt9+6YgeDnMzDfMdj9YIx7kQ+tYwWyagSAunW65VnC7Ht/XIEJE1mgck4JfCrDfjd62mGvX&#10;84UeRaxFgnDIUUETY5dLGcqGLIap64iTVzlvMSbpa6k99glujZxn2UpabDktNNjRZ0PlvfixCuS1&#10;OPbrwvjMfc+rs/k6XSpySk3Gw2EDItIQX+Fn+6QVfCy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tudU/CAAAA3AAAAA8AAAAAAAAAAAAAAAAAlwIAAGRycy9kb3du&#10;cmV2LnhtbFBLBQYAAAAABAAEAPUAAACGAwAAAAA=&#10;" filled="f" stroked="f">
                  <v:textbox style="mso-fit-shape-to-text:t" inset="0,0,0,0">
                    <w:txbxContent>
                      <w:p w14:paraId="64BCF998"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84" o:spid="_x0000_s1352" style="position:absolute;left:8390;top:132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vOs4wgAA&#10;ANwAAAAPAAAAZHJzL2Rvd25yZXYueG1sRI/NigIxEITvgu8QWvCmGXURmTWKCIIuXhz3AZpJzw8m&#10;nSHJOrNvbxaEPRZV9RW13Q/WiCf50DpWsJhnIIhLp1uuFXzfT7MNiBCRNRrHpOCXAux349EWc+16&#10;vtGziLVIEA45Kmhi7HIpQ9mQxTB3HXHyKuctxiR9LbXHPsGtkcssW0uLLaeFBjs6NlQ+ih+rQN6L&#10;U78pjM/c17K6msv5VpFTajoZDp8gIg3xP/xun7WCj9U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u86zjCAAAA3AAAAA8AAAAAAAAAAAAAAAAAlwIAAGRycy9kb3du&#10;cmV2LnhtbFBLBQYAAAAABAAEAPUAAACGAwAAAAA=&#10;" filled="f" stroked="f">
                  <v:textbox style="mso-fit-shape-to-text:t" inset="0,0,0,0">
                    <w:txbxContent>
                      <w:p w14:paraId="28E39808" w14:textId="77777777" w:rsidR="00C35B20" w:rsidRDefault="00C35B20" w:rsidP="006168F9">
                        <w:r>
                          <w:rPr>
                            <w:rFonts w:ascii="HGSｺﾞｼｯｸM" w:eastAsia="HGSｺﾞｼｯｸM" w:cs="HGSｺﾞｼｯｸM" w:hint="eastAsia"/>
                            <w:color w:val="000000"/>
                            <w:kern w:val="0"/>
                            <w:sz w:val="20"/>
                            <w:szCs w:val="20"/>
                          </w:rPr>
                          <w:t>↓</w:t>
                        </w:r>
                      </w:p>
                    </w:txbxContent>
                  </v:textbox>
                </v:rect>
                <v:rect id="Rectangle 4685" o:spid="_x0000_s1353" style="position:absolute;left:8663;top:1324;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8E6jwgAA&#10;ANwAAAAPAAAAZHJzL2Rvd25yZXYueG1sRI/dagIxFITvC75DOIJ3NasWldUoUhBs8cbVBzhszv5g&#10;crIkqbt9+6YgeDnMzDfMdj9YIx7kQ+tYwWyagSAunW65VnC7Ht/XIEJE1mgck4JfCrDfjd62mGvX&#10;84UeRaxFgnDIUUETY5dLGcqGLIap64iTVzlvMSbpa6k99glujZxn2VJabDktNNjRZ0PlvfixCuS1&#10;OPbrwvjMfc+rs/k6XSpySk3Gw2EDItIQX+Fn+6QVfCx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TwTqPCAAAA3AAAAA8AAAAAAAAAAAAAAAAAlwIAAGRycy9kb3du&#10;cmV2LnhtbFBLBQYAAAAABAAEAPUAAACGAwAAAAA=&#10;" filled="f" stroked="f">
                  <v:textbox style="mso-fit-shape-to-text:t" inset="0,0,0,0">
                    <w:txbxContent>
                      <w:p w14:paraId="0A83D846" w14:textId="77777777" w:rsidR="00C35B20" w:rsidRDefault="00C35B20" w:rsidP="006168F9">
                        <w:r>
                          <w:rPr>
                            <w:rFonts w:ascii="HGSｺﾞｼｯｸM" w:eastAsia="HGSｺﾞｼｯｸM" w:cs="HGSｺﾞｼｯｸM" w:hint="eastAsia"/>
                            <w:color w:val="000000"/>
                            <w:kern w:val="0"/>
                            <w:sz w:val="20"/>
                            <w:szCs w:val="20"/>
                          </w:rPr>
                          <w:t>↓</w:t>
                        </w:r>
                      </w:p>
                    </w:txbxContent>
                  </v:textbox>
                </v:rect>
                <w10:anchorlock/>
              </v:group>
            </w:pict>
          </mc:Fallback>
        </mc:AlternateContent>
      </w:r>
    </w:p>
    <w:p w14:paraId="773B34F6" w14:textId="77777777" w:rsidR="000F446A" w:rsidRPr="00896E5D" w:rsidRDefault="000F446A">
      <w:pPr>
        <w:rPr>
          <w:sz w:val="20"/>
          <w:szCs w:val="20"/>
        </w:rPr>
      </w:pPr>
    </w:p>
    <w:p w14:paraId="356BADB7" w14:textId="77777777" w:rsidR="00EC48E6" w:rsidRPr="00896E5D" w:rsidRDefault="00D37F9A">
      <w:pPr>
        <w:rPr>
          <w:sz w:val="20"/>
          <w:szCs w:val="20"/>
        </w:rPr>
      </w:pPr>
      <w:r w:rsidRPr="00896E5D">
        <w:rPr>
          <w:rFonts w:hint="eastAsia"/>
          <w:sz w:val="20"/>
          <w:szCs w:val="20"/>
        </w:rPr>
        <w:t>維持療法</w:t>
      </w:r>
    </w:p>
    <w:p w14:paraId="7EF41221" w14:textId="6937ABFB" w:rsidR="00EC48E6" w:rsidRPr="00896E5D" w:rsidRDefault="00843A5C">
      <w:r>
        <w:rPr>
          <w:noProof/>
          <w:sz w:val="20"/>
          <w:szCs w:val="20"/>
        </w:rPr>
        <w:drawing>
          <wp:inline distT="0" distB="0" distL="0" distR="0" wp14:anchorId="64FBC5EF" wp14:editId="685D955B">
            <wp:extent cx="5336540" cy="1154430"/>
            <wp:effectExtent l="0" t="0" r="0" b="0"/>
            <wp:docPr id="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36540" cy="1154430"/>
                    </a:xfrm>
                    <a:prstGeom prst="rect">
                      <a:avLst/>
                    </a:prstGeom>
                    <a:noFill/>
                    <a:ln>
                      <a:noFill/>
                    </a:ln>
                  </pic:spPr>
                </pic:pic>
              </a:graphicData>
            </a:graphic>
          </wp:inline>
        </w:drawing>
      </w:r>
    </w:p>
    <w:p w14:paraId="74687538" w14:textId="77777777" w:rsidR="00EC48E6" w:rsidRPr="00896E5D" w:rsidRDefault="00EC48E6"/>
    <w:p w14:paraId="6665E1A6" w14:textId="77777777" w:rsidR="000F446A" w:rsidRPr="00896E5D" w:rsidRDefault="00D37F9A" w:rsidP="00060CCE">
      <w:pPr>
        <w:pStyle w:val="21"/>
      </w:pPr>
      <w:bookmarkStart w:id="337" w:name="_Toc292310712"/>
      <w:bookmarkStart w:id="338" w:name="_Toc313183518"/>
      <w:bookmarkStart w:id="339" w:name="_Toc313184337"/>
      <w:bookmarkStart w:id="340" w:name="_Toc313184492"/>
      <w:bookmarkStart w:id="341" w:name="_Toc313184647"/>
      <w:bookmarkStart w:id="342" w:name="_Toc346756192"/>
      <w:bookmarkEnd w:id="20"/>
      <w:r w:rsidRPr="00896E5D">
        <w:t>5.2.</w:t>
      </w:r>
      <w:r w:rsidRPr="00896E5D">
        <w:rPr>
          <w:rFonts w:hint="eastAsia"/>
        </w:rPr>
        <w:t>治療計画（</w:t>
      </w:r>
      <w:r w:rsidRPr="00896E5D">
        <w:t>*45</w:t>
      </w:r>
      <w:r w:rsidRPr="00896E5D">
        <w:rPr>
          <w:rFonts w:hint="eastAsia"/>
        </w:rPr>
        <w:t>歳以上</w:t>
      </w:r>
      <w:r w:rsidRPr="00896E5D">
        <w:t>60</w:t>
      </w:r>
      <w:r w:rsidRPr="00896E5D">
        <w:rPr>
          <w:rFonts w:hint="eastAsia"/>
        </w:rPr>
        <w:t>歳未満、</w:t>
      </w:r>
      <w:r w:rsidRPr="00896E5D">
        <w:t>**60</w:t>
      </w:r>
      <w:r w:rsidRPr="00896E5D">
        <w:rPr>
          <w:rFonts w:hint="eastAsia"/>
        </w:rPr>
        <w:t>歳以上</w:t>
      </w:r>
      <w:r w:rsidRPr="00896E5D">
        <w:t>65</w:t>
      </w:r>
      <w:r w:rsidRPr="00896E5D">
        <w:rPr>
          <w:rFonts w:hint="eastAsia"/>
        </w:rPr>
        <w:t>歳未満の高齢者に対す</w:t>
      </w:r>
      <w:r w:rsidR="00E7169F" w:rsidRPr="00896E5D">
        <w:rPr>
          <w:rFonts w:hint="eastAsia"/>
        </w:rPr>
        <w:t>る</w:t>
      </w:r>
      <w:r w:rsidRPr="00896E5D">
        <w:rPr>
          <w:rFonts w:hint="eastAsia"/>
        </w:rPr>
        <w:t>減量事項、</w:t>
      </w:r>
      <w:r w:rsidRPr="00896E5D">
        <w:t>***50</w:t>
      </w:r>
      <w:r w:rsidRPr="00896E5D">
        <w:rPr>
          <w:rFonts w:hint="eastAsia"/>
        </w:rPr>
        <w:t>歳以上に対する</w:t>
      </w:r>
      <w:r w:rsidRPr="00896E5D">
        <w:t>MTX</w:t>
      </w:r>
      <w:r w:rsidRPr="00896E5D">
        <w:rPr>
          <w:rFonts w:hint="eastAsia"/>
        </w:rPr>
        <w:t>減量基準）</w:t>
      </w:r>
      <w:bookmarkEnd w:id="337"/>
      <w:bookmarkEnd w:id="338"/>
      <w:bookmarkEnd w:id="339"/>
      <w:bookmarkEnd w:id="340"/>
      <w:bookmarkEnd w:id="341"/>
      <w:bookmarkEnd w:id="342"/>
    </w:p>
    <w:p w14:paraId="6D8E8454" w14:textId="77777777" w:rsidR="00A87E23" w:rsidRPr="00896E5D" w:rsidRDefault="00D37F9A" w:rsidP="00A87E23">
      <w:pPr>
        <w:rPr>
          <w:sz w:val="20"/>
          <w:szCs w:val="20"/>
        </w:rPr>
      </w:pPr>
      <w:r w:rsidRPr="00896E5D">
        <w:rPr>
          <w:rFonts w:hint="eastAsia"/>
          <w:sz w:val="20"/>
          <w:szCs w:val="20"/>
        </w:rPr>
        <w:t>寛解導入療法は</w:t>
      </w:r>
      <w:r w:rsidRPr="00896E5D">
        <w:rPr>
          <w:sz w:val="20"/>
          <w:szCs w:val="20"/>
        </w:rPr>
        <w:t xml:space="preserve"> Ph </w:t>
      </w:r>
      <w:r w:rsidRPr="00896E5D">
        <w:rPr>
          <w:rFonts w:hint="eastAsia"/>
          <w:sz w:val="20"/>
          <w:szCs w:val="20"/>
        </w:rPr>
        <w:t>陰性</w:t>
      </w:r>
      <w:r w:rsidRPr="00896E5D">
        <w:rPr>
          <w:sz w:val="20"/>
          <w:szCs w:val="20"/>
        </w:rPr>
        <w:t xml:space="preserve"> ALL202 </w:t>
      </w:r>
      <w:r w:rsidRPr="00896E5D">
        <w:rPr>
          <w:rFonts w:hint="eastAsia"/>
          <w:sz w:val="20"/>
          <w:szCs w:val="20"/>
        </w:rPr>
        <w:t>を基本的に踏襲するが、寛解導入療法中に髄注が全くなかったため、</w:t>
      </w:r>
      <w:r w:rsidRPr="00896E5D">
        <w:rPr>
          <w:sz w:val="20"/>
          <w:szCs w:val="20"/>
        </w:rPr>
        <w:t xml:space="preserve">day 8 , 15 </w:t>
      </w:r>
      <w:r w:rsidRPr="00896E5D">
        <w:rPr>
          <w:rFonts w:hint="eastAsia"/>
          <w:sz w:val="20"/>
          <w:szCs w:val="20"/>
        </w:rPr>
        <w:t>に髄注を加える（髄注回数は全体で</w:t>
      </w:r>
      <w:r w:rsidRPr="00896E5D">
        <w:rPr>
          <w:sz w:val="20"/>
          <w:szCs w:val="20"/>
        </w:rPr>
        <w:t xml:space="preserve"> 8 </w:t>
      </w:r>
      <w:r w:rsidRPr="00896E5D">
        <w:rPr>
          <w:rFonts w:hint="eastAsia"/>
          <w:sz w:val="20"/>
          <w:szCs w:val="20"/>
        </w:rPr>
        <w:t>回→</w:t>
      </w:r>
      <w:r w:rsidRPr="00896E5D">
        <w:rPr>
          <w:sz w:val="20"/>
          <w:szCs w:val="20"/>
        </w:rPr>
        <w:t xml:space="preserve"> 10 </w:t>
      </w:r>
      <w:r w:rsidRPr="00896E5D">
        <w:rPr>
          <w:rFonts w:hint="eastAsia"/>
          <w:sz w:val="20"/>
          <w:szCs w:val="20"/>
        </w:rPr>
        <w:t>回への増加）。また</w:t>
      </w:r>
      <w:r w:rsidRPr="00896E5D">
        <w:rPr>
          <w:sz w:val="20"/>
          <w:szCs w:val="20"/>
        </w:rPr>
        <w:t xml:space="preserve"> L-ASP </w:t>
      </w:r>
      <w:r w:rsidRPr="00896E5D">
        <w:rPr>
          <w:rFonts w:hint="eastAsia"/>
          <w:sz w:val="20"/>
          <w:szCs w:val="20"/>
        </w:rPr>
        <w:t>の投与量を</w:t>
      </w:r>
      <w:r w:rsidRPr="00896E5D">
        <w:rPr>
          <w:sz w:val="20"/>
          <w:szCs w:val="20"/>
        </w:rPr>
        <w:t xml:space="preserve"> 3,000 KU/m</w:t>
      </w:r>
      <w:r w:rsidRPr="00896E5D">
        <w:rPr>
          <w:sz w:val="20"/>
          <w:szCs w:val="20"/>
          <w:vertAlign w:val="superscript"/>
        </w:rPr>
        <w:t>2</w:t>
      </w:r>
      <w:r w:rsidRPr="00896E5D">
        <w:rPr>
          <w:rFonts w:hint="eastAsia"/>
          <w:sz w:val="20"/>
          <w:szCs w:val="20"/>
        </w:rPr>
        <w:t>から</w:t>
      </w:r>
      <w:r w:rsidRPr="00896E5D">
        <w:rPr>
          <w:sz w:val="20"/>
          <w:szCs w:val="20"/>
        </w:rPr>
        <w:t xml:space="preserve"> </w:t>
      </w:r>
      <w:r w:rsidRPr="00896E5D">
        <w:rPr>
          <w:sz w:val="20"/>
          <w:szCs w:val="20"/>
        </w:rPr>
        <w:lastRenderedPageBreak/>
        <w:t>5,000 KU/m</w:t>
      </w:r>
      <w:r w:rsidRPr="00896E5D">
        <w:rPr>
          <w:sz w:val="20"/>
          <w:szCs w:val="20"/>
          <w:vertAlign w:val="superscript"/>
        </w:rPr>
        <w:t>2</w:t>
      </w:r>
      <w:r w:rsidRPr="00896E5D">
        <w:rPr>
          <w:rFonts w:hint="eastAsia"/>
          <w:sz w:val="20"/>
          <w:szCs w:val="20"/>
        </w:rPr>
        <w:t>に増量する。</w:t>
      </w:r>
    </w:p>
    <w:p w14:paraId="0F77815B" w14:textId="77777777" w:rsidR="00A87E23" w:rsidRPr="00896E5D" w:rsidRDefault="00D37F9A" w:rsidP="00A87E23">
      <w:pPr>
        <w:pStyle w:val="30"/>
        <w:ind w:left="210" w:right="210"/>
        <w:rPr>
          <w:rFonts w:ascii="ＭＳ ゴシック" w:hAnsi="ＭＳ ゴシック"/>
        </w:rPr>
      </w:pPr>
      <w:bookmarkStart w:id="343" w:name="_Toc313184338"/>
      <w:bookmarkStart w:id="344" w:name="_Toc313184493"/>
      <w:bookmarkStart w:id="345" w:name="_Toc313184648"/>
      <w:bookmarkStart w:id="346" w:name="_Toc346756193"/>
      <w:r w:rsidRPr="00896E5D">
        <w:rPr>
          <w:rFonts w:ascii="ＭＳ ゴシック" w:hAnsi="ＭＳ ゴシック"/>
        </w:rPr>
        <w:t>5.2.1.</w:t>
      </w:r>
      <w:r w:rsidRPr="00896E5D">
        <w:rPr>
          <w:rFonts w:ascii="ＭＳ ゴシック" w:hAnsi="ＭＳ ゴシック" w:hint="eastAsia"/>
        </w:rPr>
        <w:t>寛解導入療法</w:t>
      </w:r>
      <w:bookmarkEnd w:id="343"/>
      <w:bookmarkEnd w:id="344"/>
      <w:bookmarkEnd w:id="345"/>
      <w:bookmarkEnd w:id="346"/>
    </w:p>
    <w:p w14:paraId="76AA36D4" w14:textId="46CC7031" w:rsidR="00A279AC" w:rsidRDefault="00843A5C" w:rsidP="00A279AC">
      <w:pPr>
        <w:tabs>
          <w:tab w:val="left" w:pos="709"/>
          <w:tab w:val="left" w:pos="2268"/>
        </w:tabs>
        <w:ind w:leftChars="800" w:left="1680" w:firstLineChars="400" w:firstLine="840"/>
        <w:rPr>
          <w:rFonts w:ascii="Calibri" w:hAnsi="Calibri" w:cs="Calibri"/>
          <w:sz w:val="20"/>
          <w:szCs w:val="20"/>
        </w:rPr>
      </w:pPr>
      <w:r>
        <w:rPr>
          <w:noProof/>
        </w:rPr>
        <mc:AlternateContent>
          <mc:Choice Requires="wps">
            <w:drawing>
              <wp:anchor distT="0" distB="0" distL="114300" distR="114300" simplePos="0" relativeHeight="251688448" behindDoc="0" locked="0" layoutInCell="1" allowOverlap="1" wp14:anchorId="29E55E6F" wp14:editId="3D7B85E5">
                <wp:simplePos x="0" y="0"/>
                <wp:positionH relativeFrom="column">
                  <wp:posOffset>-34925</wp:posOffset>
                </wp:positionH>
                <wp:positionV relativeFrom="paragraph">
                  <wp:posOffset>22225</wp:posOffset>
                </wp:positionV>
                <wp:extent cx="5692775" cy="4188460"/>
                <wp:effectExtent l="0" t="0" r="22225" b="27940"/>
                <wp:wrapNone/>
                <wp:docPr id="380" name="正方形/長方形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92775" cy="4188460"/>
                        </a:xfrm>
                        <a:prstGeom prst="rect">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id="正方形/長方形 85" o:spid="_x0000_s1026" style="position:absolute;left:0;text-align:left;margin-left:-2.7pt;margin-top:1.75pt;width:448.25pt;height:329.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" filled="f" strokecolor="windowText">
                <v:path arrowok="t"/>
              </v:rect>
            </w:pict>
          </mc:Fallback>
        </mc:AlternateContent>
      </w:r>
      <w:r w:rsidR="00A279AC" w:rsidRPr="0013128A">
        <w:rPr>
          <w:rFonts w:ascii="Calibri" w:hAnsi="Calibri" w:cs="Calibri" w:hint="eastAsia"/>
          <w:sz w:val="20"/>
          <w:szCs w:val="20"/>
        </w:rPr>
        <w:t>Day</w:t>
      </w:r>
      <w:r w:rsidR="00A279AC" w:rsidRPr="0013128A">
        <w:rPr>
          <w:rFonts w:ascii="Calibri" w:hAnsi="Calibri" w:cs="Calibri" w:hint="eastAsia"/>
          <w:sz w:val="20"/>
          <w:szCs w:val="20"/>
        </w:rPr>
        <w:t xml:space="preserve">　</w:t>
      </w:r>
      <w:r w:rsidR="00A279AC" w:rsidRPr="0013128A">
        <w:rPr>
          <w:rFonts w:ascii="Calibri" w:hAnsi="Calibri" w:cs="Calibri" w:hint="eastAsia"/>
          <w:sz w:val="20"/>
          <w:szCs w:val="20"/>
        </w:rPr>
        <w:t xml:space="preserve">1 2 3 4 5 6 7 8 9 10 11  14 </w:t>
      </w:r>
      <w:r w:rsidR="00A279AC">
        <w:rPr>
          <w:rFonts w:ascii="Calibri" w:hAnsi="Calibri" w:cs="Calibri" w:hint="eastAsia"/>
          <w:sz w:val="20"/>
          <w:szCs w:val="20"/>
        </w:rPr>
        <w:t xml:space="preserve">15  17  19  </w:t>
      </w:r>
      <w:r w:rsidR="00A279AC" w:rsidRPr="0013128A">
        <w:rPr>
          <w:rFonts w:ascii="Calibri" w:hAnsi="Calibri" w:cs="Calibri" w:hint="eastAsia"/>
          <w:sz w:val="20"/>
          <w:szCs w:val="20"/>
        </w:rPr>
        <w:t xml:space="preserve">21 22 </w:t>
      </w:r>
      <w:r w:rsidR="00A279AC">
        <w:rPr>
          <w:rFonts w:ascii="Calibri" w:hAnsi="Calibri" w:cs="Calibri" w:hint="eastAsia"/>
          <w:sz w:val="20"/>
          <w:szCs w:val="20"/>
        </w:rPr>
        <w:t xml:space="preserve">23  </w:t>
      </w:r>
      <w:r w:rsidR="00A279AC" w:rsidRPr="0013128A">
        <w:rPr>
          <w:rFonts w:ascii="Calibri" w:hAnsi="Calibri" w:cs="Calibri" w:hint="eastAsia"/>
          <w:sz w:val="20"/>
          <w:szCs w:val="20"/>
        </w:rPr>
        <w:t xml:space="preserve">25 </w:t>
      </w:r>
      <w:r w:rsidR="00A279AC">
        <w:rPr>
          <w:rFonts w:ascii="Calibri" w:hAnsi="Calibri" w:cs="Calibri" w:hint="eastAsia"/>
          <w:sz w:val="20"/>
          <w:szCs w:val="20"/>
        </w:rPr>
        <w:t xml:space="preserve"> </w:t>
      </w:r>
      <w:r w:rsidR="00A279AC" w:rsidRPr="0013128A">
        <w:rPr>
          <w:rFonts w:ascii="Calibri" w:hAnsi="Calibri" w:cs="Calibri" w:hint="eastAsia"/>
          <w:sz w:val="20"/>
          <w:szCs w:val="20"/>
        </w:rPr>
        <w:t>27  29</w:t>
      </w:r>
    </w:p>
    <w:p w14:paraId="7B065ABF" w14:textId="77777777" w:rsidR="00A279AC" w:rsidRPr="007C0C8A" w:rsidRDefault="00A279AC" w:rsidP="00A279AC">
      <w:pPr>
        <w:tabs>
          <w:tab w:val="left" w:pos="284"/>
          <w:tab w:val="left" w:pos="460"/>
          <w:tab w:val="left" w:pos="709"/>
          <w:tab w:val="left" w:pos="993"/>
          <w:tab w:val="left" w:pos="1701"/>
          <w:tab w:val="left" w:pos="2127"/>
        </w:tabs>
        <w:rPr>
          <w:rFonts w:ascii="Calibri" w:hAnsi="Calibri" w:cs="Calibri"/>
          <w:sz w:val="20"/>
          <w:szCs w:val="20"/>
        </w:rPr>
      </w:pPr>
      <w:r>
        <w:rPr>
          <w:rFonts w:ascii="Calibri" w:hAnsi="Calibri" w:cs="Calibri" w:hint="eastAsia"/>
          <w:sz w:val="20"/>
          <w:szCs w:val="20"/>
        </w:rPr>
        <w:tab/>
      </w:r>
      <w:r>
        <w:rPr>
          <w:rFonts w:ascii="Calibri" w:hAnsi="Calibri" w:cs="Calibri" w:hint="eastAsia"/>
          <w:sz w:val="20"/>
          <w:szCs w:val="20"/>
        </w:rPr>
        <w:tab/>
      </w:r>
      <w:r w:rsidRPr="007C0C8A">
        <w:rPr>
          <w:rFonts w:ascii="Calibri" w:hAnsi="Calibri" w:cs="Calibri" w:hint="eastAsia"/>
          <w:sz w:val="20"/>
          <w:szCs w:val="20"/>
        </w:rPr>
        <w:t>Prephase</w:t>
      </w:r>
    </w:p>
    <w:p w14:paraId="3DD45BC8" w14:textId="461C0F5A" w:rsidR="00A279AC" w:rsidRPr="007C0C8A" w:rsidRDefault="00843A5C" w:rsidP="00A279AC">
      <w:pPr>
        <w:tabs>
          <w:tab w:val="left" w:pos="284"/>
          <w:tab w:val="left" w:pos="460"/>
          <w:tab w:val="left" w:pos="709"/>
          <w:tab w:val="left" w:pos="993"/>
          <w:tab w:val="left" w:pos="1640"/>
        </w:tabs>
        <w:ind w:firstLineChars="50" w:firstLine="105"/>
        <w:rPr>
          <w:rFonts w:ascii="Calibri" w:hAnsi="Calibri" w:cs="Calibri"/>
          <w:sz w:val="20"/>
          <w:szCs w:val="20"/>
        </w:rPr>
      </w:pPr>
      <w:r>
        <w:rPr>
          <w:noProof/>
        </w:rPr>
        <mc:AlternateContent>
          <mc:Choice Requires="wps">
            <w:drawing>
              <wp:anchor distT="4294967295" distB="4294967295" distL="114300" distR="114300" simplePos="0" relativeHeight="251687424" behindDoc="0" locked="0" layoutInCell="1" allowOverlap="1" wp14:anchorId="5F6489E3" wp14:editId="3FEEC583">
                <wp:simplePos x="0" y="0"/>
                <wp:positionH relativeFrom="column">
                  <wp:posOffset>1905000</wp:posOffset>
                </wp:positionH>
                <wp:positionV relativeFrom="paragraph">
                  <wp:posOffset>130174</wp:posOffset>
                </wp:positionV>
                <wp:extent cx="631190" cy="0"/>
                <wp:effectExtent l="50800" t="101600" r="29210" b="127000"/>
                <wp:wrapNone/>
                <wp:docPr id="379" name="直線矢印コネクタ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119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直線矢印コネクタ 84" o:spid="_x0000_s1026" type="#_x0000_t32" style="position:absolute;left:0;text-align:left;margin-left:150pt;margin-top:10.25pt;width:49.7pt;height:0;z-index:251683328;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">
                <v:stroke startarrow="open" endarrow="open"/>
                <o:lock v:ext="edit" shapetype="f"/>
              </v:shape>
            </w:pict>
          </mc:Fallback>
        </mc:AlternateContent>
      </w:r>
      <w:r w:rsidR="00A279AC" w:rsidRPr="007C0C8A">
        <w:rPr>
          <w:rFonts w:ascii="Calibri" w:hAnsi="Calibri" w:cs="Calibri" w:hint="eastAsia"/>
          <w:sz w:val="20"/>
          <w:szCs w:val="20"/>
        </w:rPr>
        <w:t>PSL</w:t>
      </w:r>
      <w:r w:rsidR="00A279AC" w:rsidRPr="007C0C8A">
        <w:rPr>
          <w:rFonts w:ascii="Calibri" w:hAnsi="Calibri" w:cs="Calibri" w:hint="eastAsia"/>
          <w:sz w:val="20"/>
          <w:szCs w:val="20"/>
          <w:vertAlign w:val="superscript"/>
        </w:rPr>
        <w:t>a</w:t>
      </w:r>
      <w:r w:rsidR="00A279AC" w:rsidRPr="007C0C8A">
        <w:rPr>
          <w:rFonts w:ascii="Calibri" w:hAnsi="Calibri" w:cs="Calibri" w:hint="eastAsia"/>
          <w:sz w:val="20"/>
          <w:szCs w:val="20"/>
        </w:rPr>
        <w:tab/>
      </w:r>
      <w:r w:rsidR="00A279AC" w:rsidRPr="007C0C8A">
        <w:rPr>
          <w:rFonts w:ascii="Calibri" w:hAnsi="Calibri" w:cs="Calibri" w:hint="eastAsia"/>
          <w:sz w:val="20"/>
          <w:szCs w:val="20"/>
        </w:rPr>
        <w:tab/>
        <w:t>60mg/m</w:t>
      </w:r>
      <w:r w:rsidR="00A279AC" w:rsidRPr="007C0C8A">
        <w:rPr>
          <w:rFonts w:ascii="Calibri" w:hAnsi="Calibri" w:cs="Calibri" w:hint="eastAsia"/>
          <w:sz w:val="20"/>
          <w:szCs w:val="20"/>
          <w:vertAlign w:val="superscript"/>
        </w:rPr>
        <w:t>2</w:t>
      </w:r>
      <w:r w:rsidR="00A279AC" w:rsidRPr="007C0C8A">
        <w:rPr>
          <w:rFonts w:ascii="Calibri" w:hAnsi="Calibri" w:cs="Calibri" w:hint="eastAsia"/>
          <w:sz w:val="20"/>
          <w:szCs w:val="20"/>
          <w:vertAlign w:val="superscript"/>
        </w:rPr>
        <w:tab/>
      </w:r>
      <w:r w:rsidR="00A279AC" w:rsidRPr="007C0C8A">
        <w:rPr>
          <w:rFonts w:ascii="Calibri" w:hAnsi="Calibri" w:cs="Calibri" w:hint="eastAsia"/>
          <w:sz w:val="20"/>
          <w:szCs w:val="20"/>
        </w:rPr>
        <w:t>p.o. or div</w:t>
      </w:r>
      <w:r w:rsidR="00A279AC">
        <w:rPr>
          <w:rFonts w:ascii="Calibri" w:hAnsi="Calibri" w:cs="Calibri" w:hint="eastAsia"/>
          <w:sz w:val="20"/>
          <w:szCs w:val="20"/>
        </w:rPr>
        <w:t xml:space="preserve">　　　</w:t>
      </w:r>
    </w:p>
    <w:p w14:paraId="16D1CE04" w14:textId="77777777" w:rsidR="00A279AC" w:rsidRPr="007C0C8A" w:rsidRDefault="00A279AC" w:rsidP="00A279AC">
      <w:pPr>
        <w:tabs>
          <w:tab w:val="left" w:pos="284"/>
          <w:tab w:val="left" w:pos="505"/>
          <w:tab w:val="left" w:pos="851"/>
          <w:tab w:val="left" w:pos="993"/>
          <w:tab w:val="left" w:pos="1843"/>
          <w:tab w:val="left" w:pos="1985"/>
        </w:tabs>
        <w:rPr>
          <w:rFonts w:ascii="Calibri" w:hAnsi="Calibri" w:cs="Calibri"/>
          <w:sz w:val="20"/>
          <w:szCs w:val="20"/>
        </w:rPr>
      </w:pPr>
      <w:r w:rsidRPr="007C0C8A">
        <w:rPr>
          <w:rFonts w:ascii="Calibri" w:hAnsi="Calibri" w:cs="Calibri" w:hint="eastAsia"/>
          <w:sz w:val="20"/>
          <w:szCs w:val="20"/>
        </w:rPr>
        <w:tab/>
      </w:r>
      <w:r w:rsidRPr="007C0C8A">
        <w:rPr>
          <w:rFonts w:ascii="Calibri" w:hAnsi="Calibri" w:cs="Calibri" w:hint="eastAsia"/>
          <w:sz w:val="20"/>
          <w:szCs w:val="20"/>
        </w:rPr>
        <w:tab/>
        <w:t>Induction</w:t>
      </w:r>
    </w:p>
    <w:p w14:paraId="09D93870" w14:textId="7203CEA1" w:rsidR="00A279AC" w:rsidRPr="007C0C8A" w:rsidRDefault="00843A5C" w:rsidP="00A279AC">
      <w:pPr>
        <w:tabs>
          <w:tab w:val="left" w:pos="284"/>
          <w:tab w:val="left" w:pos="655"/>
          <w:tab w:val="left" w:pos="709"/>
          <w:tab w:val="left" w:pos="1843"/>
        </w:tabs>
        <w:ind w:firstLineChars="50" w:firstLine="105"/>
        <w:rPr>
          <w:rFonts w:ascii="Calibri" w:hAnsi="Calibri" w:cs="Calibri"/>
          <w:sz w:val="20"/>
          <w:szCs w:val="20"/>
        </w:rPr>
      </w:pPr>
      <w:r>
        <w:rPr>
          <w:noProof/>
        </w:rPr>
        <mc:AlternateContent>
          <mc:Choice Requires="wps">
            <w:drawing>
              <wp:anchor distT="0" distB="0" distL="114299" distR="114299" simplePos="0" relativeHeight="251681280" behindDoc="0" locked="0" layoutInCell="1" allowOverlap="1" wp14:anchorId="2F0AA0D5" wp14:editId="596AD1E9">
                <wp:simplePos x="0" y="0"/>
                <wp:positionH relativeFrom="column">
                  <wp:posOffset>4300219</wp:posOffset>
                </wp:positionH>
                <wp:positionV relativeFrom="paragraph">
                  <wp:posOffset>44450</wp:posOffset>
                </wp:positionV>
                <wp:extent cx="0" cy="153035"/>
                <wp:effectExtent l="101600" t="0" r="76200" b="75565"/>
                <wp:wrapNone/>
                <wp:docPr id="378" name="直線矢印コネクタ 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6" o:spid="_x0000_s1026" type="#_x0000_t32" style="position:absolute;left:0;text-align:left;margin-left:338.6pt;margin-top:3.5pt;width:0;height:12.05pt;z-index:25167718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83328" behindDoc="0" locked="0" layoutInCell="1" allowOverlap="1" wp14:anchorId="45C8DD47" wp14:editId="21270816">
                <wp:simplePos x="0" y="0"/>
                <wp:positionH relativeFrom="column">
                  <wp:posOffset>2590164</wp:posOffset>
                </wp:positionH>
                <wp:positionV relativeFrom="paragraph">
                  <wp:posOffset>57785</wp:posOffset>
                </wp:positionV>
                <wp:extent cx="0" cy="153035"/>
                <wp:effectExtent l="101600" t="0" r="76200" b="75565"/>
                <wp:wrapNone/>
                <wp:docPr id="377" name="直線矢印コネクタ 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9" o:spid="_x0000_s1026" type="#_x0000_t32" style="position:absolute;left:0;text-align:left;margin-left:203.95pt;margin-top:4.55pt;width:0;height:12.05pt;z-index:25167923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" strokecolor="windowText">
                <v:stroke endarrow="open"/>
                <o:lock v:ext="edit" shapetype="f"/>
              </v:shape>
            </w:pict>
          </mc:Fallback>
        </mc:AlternateContent>
      </w:r>
      <w:r>
        <w:rPr>
          <w:noProof/>
        </w:rPr>
        <mc:AlternateContent>
          <mc:Choice Requires="wps">
            <w:drawing>
              <wp:anchor distT="0" distB="0" distL="114299" distR="114299" simplePos="0" relativeHeight="251677184" behindDoc="0" locked="0" layoutInCell="1" allowOverlap="1" wp14:anchorId="45DDB4B9" wp14:editId="481C76AB">
                <wp:simplePos x="0" y="0"/>
                <wp:positionH relativeFrom="column">
                  <wp:posOffset>5246369</wp:posOffset>
                </wp:positionH>
                <wp:positionV relativeFrom="paragraph">
                  <wp:posOffset>46990</wp:posOffset>
                </wp:positionV>
                <wp:extent cx="0" cy="153035"/>
                <wp:effectExtent l="101600" t="0" r="76200" b="75565"/>
                <wp:wrapNone/>
                <wp:docPr id="376" name="直線矢印コネクタ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0" o:spid="_x0000_s1026" type="#_x0000_t32" style="position:absolute;left:0;text-align:left;margin-left:413.1pt;margin-top:3.7pt;width:0;height:12.05pt;z-index:251673088;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82304" behindDoc="0" locked="0" layoutInCell="1" allowOverlap="1" wp14:anchorId="656B056E" wp14:editId="05EE14D2">
                <wp:simplePos x="0" y="0"/>
                <wp:positionH relativeFrom="column">
                  <wp:posOffset>3408679</wp:posOffset>
                </wp:positionH>
                <wp:positionV relativeFrom="paragraph">
                  <wp:posOffset>57150</wp:posOffset>
                </wp:positionV>
                <wp:extent cx="0" cy="153035"/>
                <wp:effectExtent l="101600" t="0" r="76200" b="75565"/>
                <wp:wrapNone/>
                <wp:docPr id="375" name="直線矢印コネクタ 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7" o:spid="_x0000_s1026" type="#_x0000_t32" style="position:absolute;left:0;text-align:left;margin-left:268.4pt;margin-top:4.5pt;width:0;height:12.05pt;z-index:251678208;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" strokecolor="windowText">
                <v:stroke endarrow="open"/>
                <o:lock v:ext="edit" shapetype="f"/>
              </v:shape>
            </w:pict>
          </mc:Fallback>
        </mc:AlternateContent>
      </w:r>
      <w:r w:rsidR="00A279AC" w:rsidRPr="007C0C8A">
        <w:rPr>
          <w:rFonts w:ascii="Calibri" w:hAnsi="Calibri" w:cs="Calibri" w:hint="eastAsia"/>
          <w:sz w:val="20"/>
          <w:szCs w:val="20"/>
        </w:rPr>
        <w:t>VCR</w:t>
      </w:r>
      <w:r w:rsidR="00A279AC" w:rsidRPr="007C0C8A">
        <w:rPr>
          <w:rFonts w:ascii="Calibri" w:hAnsi="Calibri" w:cs="Calibri" w:hint="eastAsia"/>
          <w:sz w:val="20"/>
          <w:szCs w:val="20"/>
          <w:vertAlign w:val="superscript"/>
        </w:rPr>
        <w:t>b</w:t>
      </w:r>
      <w:r w:rsidR="00A279AC" w:rsidRPr="007C0C8A">
        <w:rPr>
          <w:rFonts w:ascii="Calibri" w:hAnsi="Calibri" w:cs="Calibri" w:hint="eastAsia"/>
          <w:sz w:val="20"/>
          <w:szCs w:val="20"/>
        </w:rPr>
        <w:tab/>
        <w:t>1.3mg/m</w:t>
      </w:r>
      <w:r w:rsidR="00A279AC" w:rsidRPr="007C0C8A">
        <w:rPr>
          <w:rFonts w:ascii="Calibri" w:hAnsi="Calibri" w:cs="Calibri" w:hint="eastAsia"/>
          <w:sz w:val="20"/>
          <w:szCs w:val="20"/>
          <w:vertAlign w:val="superscript"/>
        </w:rPr>
        <w:t>2</w:t>
      </w:r>
      <w:r w:rsidR="00A279AC" w:rsidRPr="007C0C8A">
        <w:rPr>
          <w:rFonts w:ascii="Calibri" w:hAnsi="Calibri" w:cs="Calibri" w:hint="eastAsia"/>
          <w:sz w:val="20"/>
          <w:szCs w:val="20"/>
          <w:vertAlign w:val="superscript"/>
        </w:rPr>
        <w:tab/>
      </w:r>
      <w:r w:rsidR="00A279AC" w:rsidRPr="007C0C8A">
        <w:rPr>
          <w:rFonts w:ascii="Calibri" w:hAnsi="Calibri" w:cs="Calibri" w:hint="eastAsia"/>
          <w:sz w:val="20"/>
          <w:szCs w:val="20"/>
        </w:rPr>
        <w:t>i.v.</w:t>
      </w:r>
      <w:r w:rsidR="00A279AC" w:rsidRPr="009B0C62">
        <w:rPr>
          <w:rFonts w:ascii="Calibri" w:hAnsi="Calibri" w:cs="Calibri" w:hint="eastAsia"/>
          <w:noProof/>
          <w:sz w:val="20"/>
          <w:szCs w:val="20"/>
        </w:rPr>
        <w:t xml:space="preserve"> </w:t>
      </w:r>
    </w:p>
    <w:p w14:paraId="6D56D104" w14:textId="7A32AD4C" w:rsidR="00A279AC" w:rsidRPr="007C0C8A" w:rsidRDefault="00843A5C" w:rsidP="00A279AC">
      <w:pPr>
        <w:tabs>
          <w:tab w:val="left" w:pos="655"/>
          <w:tab w:val="left" w:pos="709"/>
          <w:tab w:val="left" w:pos="1843"/>
        </w:tabs>
        <w:ind w:firstLineChars="50" w:firstLine="105"/>
        <w:rPr>
          <w:rFonts w:ascii="Calibri" w:hAnsi="Calibri" w:cs="Calibri"/>
          <w:sz w:val="20"/>
          <w:szCs w:val="20"/>
        </w:rPr>
      </w:pPr>
      <w:r>
        <w:rPr>
          <w:noProof/>
        </w:rPr>
        <mc:AlternateContent>
          <mc:Choice Requires="wps">
            <w:drawing>
              <wp:anchor distT="0" distB="0" distL="114299" distR="114299" simplePos="0" relativeHeight="251674112" behindDoc="0" locked="0" layoutInCell="1" allowOverlap="1" wp14:anchorId="55BC4033" wp14:editId="57E4A8F5">
                <wp:simplePos x="0" y="0"/>
                <wp:positionH relativeFrom="column">
                  <wp:posOffset>2830194</wp:posOffset>
                </wp:positionH>
                <wp:positionV relativeFrom="paragraph">
                  <wp:posOffset>31115</wp:posOffset>
                </wp:positionV>
                <wp:extent cx="0" cy="153035"/>
                <wp:effectExtent l="101600" t="0" r="76200" b="75565"/>
                <wp:wrapNone/>
                <wp:docPr id="374" name="直線矢印コネクタ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7" o:spid="_x0000_s1026" type="#_x0000_t32" style="position:absolute;left:0;text-align:left;margin-left:222.85pt;margin-top:2.45pt;width:0;height:12.05pt;z-index:25167001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" strokecolor="windowText">
                <v:stroke endarrow="open"/>
                <o:lock v:ext="edit" shapetype="f"/>
              </v:shape>
            </w:pict>
          </mc:Fallback>
        </mc:AlternateContent>
      </w:r>
      <w:r>
        <w:rPr>
          <w:noProof/>
        </w:rPr>
        <mc:AlternateContent>
          <mc:Choice Requires="wps">
            <w:drawing>
              <wp:anchor distT="0" distB="0" distL="114299" distR="114299" simplePos="0" relativeHeight="251675136" behindDoc="0" locked="0" layoutInCell="1" allowOverlap="1" wp14:anchorId="31F7CC4E" wp14:editId="14E8B115">
                <wp:simplePos x="0" y="0"/>
                <wp:positionH relativeFrom="column">
                  <wp:posOffset>2715894</wp:posOffset>
                </wp:positionH>
                <wp:positionV relativeFrom="paragraph">
                  <wp:posOffset>30480</wp:posOffset>
                </wp:positionV>
                <wp:extent cx="0" cy="153035"/>
                <wp:effectExtent l="101600" t="0" r="76200" b="75565"/>
                <wp:wrapNone/>
                <wp:docPr id="373" name="直線矢印コネクタ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8" o:spid="_x0000_s1026" type="#_x0000_t32" style="position:absolute;left:0;text-align:left;margin-left:213.85pt;margin-top:2.4pt;width:0;height:12.05pt;z-index:25167104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" strokecolor="windowText">
                <v:stroke endarrow="open"/>
                <o:lock v:ext="edit" shapetype="f"/>
              </v:shape>
            </w:pict>
          </mc:Fallback>
        </mc:AlternateContent>
      </w:r>
      <w:r>
        <w:rPr>
          <w:noProof/>
        </w:rPr>
        <mc:AlternateContent>
          <mc:Choice Requires="wps">
            <w:drawing>
              <wp:anchor distT="0" distB="0" distL="114299" distR="114299" simplePos="0" relativeHeight="251676160" behindDoc="0" locked="0" layoutInCell="1" allowOverlap="1" wp14:anchorId="0A6595C5" wp14:editId="09D48432">
                <wp:simplePos x="0" y="0"/>
                <wp:positionH relativeFrom="column">
                  <wp:posOffset>2597784</wp:posOffset>
                </wp:positionH>
                <wp:positionV relativeFrom="paragraph">
                  <wp:posOffset>34925</wp:posOffset>
                </wp:positionV>
                <wp:extent cx="0" cy="153035"/>
                <wp:effectExtent l="101600" t="0" r="76200" b="75565"/>
                <wp:wrapNone/>
                <wp:docPr id="372" name="直線矢印コネクタ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9" o:spid="_x0000_s1026" type="#_x0000_t32" style="position:absolute;left:0;text-align:left;margin-left:204.55pt;margin-top:2.75pt;width:0;height:12.05pt;z-index:25167206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" strokecolor="windowText">
                <v:stroke endarrow="open"/>
                <o:lock v:ext="edit" shapetype="f"/>
              </v:shape>
            </w:pict>
          </mc:Fallback>
        </mc:AlternateContent>
      </w:r>
      <w:r w:rsidR="00A279AC" w:rsidRPr="007C0C8A">
        <w:rPr>
          <w:rFonts w:ascii="Calibri" w:hAnsi="Calibri" w:cs="Calibri" w:hint="eastAsia"/>
          <w:sz w:val="20"/>
          <w:szCs w:val="20"/>
        </w:rPr>
        <w:t>DNR</w:t>
      </w:r>
      <w:r w:rsidR="00A279AC" w:rsidRPr="007C0C8A">
        <w:rPr>
          <w:rFonts w:ascii="Calibri" w:hAnsi="Calibri" w:cs="Calibri" w:hint="eastAsia"/>
          <w:sz w:val="20"/>
          <w:szCs w:val="20"/>
          <w:vertAlign w:val="superscript"/>
        </w:rPr>
        <w:t>c</w:t>
      </w:r>
      <w:r w:rsidR="00A279AC" w:rsidRPr="007C0C8A">
        <w:rPr>
          <w:rFonts w:ascii="Calibri" w:hAnsi="Calibri" w:cs="Calibri" w:hint="eastAsia"/>
          <w:sz w:val="20"/>
          <w:szCs w:val="20"/>
        </w:rPr>
        <w:tab/>
        <w:t>45mg/m</w:t>
      </w:r>
      <w:r w:rsidR="00A279AC" w:rsidRPr="007C0C8A">
        <w:rPr>
          <w:rFonts w:ascii="Calibri" w:hAnsi="Calibri" w:cs="Calibri" w:hint="eastAsia"/>
          <w:sz w:val="20"/>
          <w:szCs w:val="20"/>
          <w:vertAlign w:val="superscript"/>
        </w:rPr>
        <w:t>2</w:t>
      </w:r>
      <w:r w:rsidR="00A279AC" w:rsidRPr="007C0C8A">
        <w:rPr>
          <w:rFonts w:ascii="Calibri" w:hAnsi="Calibri" w:cs="Calibri" w:hint="eastAsia"/>
          <w:sz w:val="20"/>
          <w:szCs w:val="20"/>
          <w:vertAlign w:val="superscript"/>
        </w:rPr>
        <w:tab/>
      </w:r>
      <w:r w:rsidR="00A279AC" w:rsidRPr="007C0C8A">
        <w:rPr>
          <w:rFonts w:ascii="Calibri" w:hAnsi="Calibri" w:cs="Calibri" w:hint="eastAsia"/>
          <w:sz w:val="20"/>
          <w:szCs w:val="20"/>
        </w:rPr>
        <w:t>div</w:t>
      </w:r>
    </w:p>
    <w:p w14:paraId="369D665D" w14:textId="4B392A41" w:rsidR="00A279AC" w:rsidRPr="007C0C8A" w:rsidRDefault="00843A5C" w:rsidP="00A279AC">
      <w:pPr>
        <w:tabs>
          <w:tab w:val="left" w:pos="655"/>
          <w:tab w:val="left" w:pos="709"/>
          <w:tab w:val="left" w:pos="851"/>
          <w:tab w:val="left" w:pos="1843"/>
          <w:tab w:val="left" w:pos="1985"/>
        </w:tabs>
        <w:ind w:firstLineChars="50" w:firstLine="105"/>
        <w:rPr>
          <w:rFonts w:ascii="Calibri" w:hAnsi="Calibri" w:cs="Calibri"/>
          <w:sz w:val="20"/>
          <w:szCs w:val="20"/>
        </w:rPr>
      </w:pPr>
      <w:r>
        <w:rPr>
          <w:noProof/>
        </w:rPr>
        <mc:AlternateContent>
          <mc:Choice Requires="wps">
            <w:drawing>
              <wp:anchor distT="0" distB="0" distL="114299" distR="114299" simplePos="0" relativeHeight="251673088" behindDoc="0" locked="0" layoutInCell="1" allowOverlap="1" wp14:anchorId="762F5A57" wp14:editId="31635824">
                <wp:simplePos x="0" y="0"/>
                <wp:positionH relativeFrom="column">
                  <wp:posOffset>2595244</wp:posOffset>
                </wp:positionH>
                <wp:positionV relativeFrom="paragraph">
                  <wp:posOffset>45720</wp:posOffset>
                </wp:positionV>
                <wp:extent cx="0" cy="153035"/>
                <wp:effectExtent l="101600" t="0" r="76200" b="75565"/>
                <wp:wrapNone/>
                <wp:docPr id="371" name="直線矢印コネクタ 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6" o:spid="_x0000_s1026" type="#_x0000_t32" style="position:absolute;left:0;text-align:left;margin-left:204.35pt;margin-top:3.6pt;width:0;height:12.05pt;z-index:25166899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" strokecolor="windowText">
                <v:stroke endarrow="open"/>
                <o:lock v:ext="edit" shapetype="f"/>
              </v:shape>
            </w:pict>
          </mc:Fallback>
        </mc:AlternateContent>
      </w:r>
      <w:r w:rsidR="00A279AC" w:rsidRPr="007C0C8A">
        <w:rPr>
          <w:rFonts w:ascii="Calibri" w:hAnsi="Calibri" w:cs="Calibri" w:hint="eastAsia"/>
          <w:sz w:val="20"/>
          <w:szCs w:val="20"/>
        </w:rPr>
        <w:t>CPM</w:t>
      </w:r>
      <w:r w:rsidR="00A279AC" w:rsidRPr="007C0C8A">
        <w:rPr>
          <w:rFonts w:ascii="Calibri" w:hAnsi="Calibri" w:cs="Calibri" w:hint="eastAsia"/>
          <w:sz w:val="20"/>
          <w:szCs w:val="20"/>
          <w:vertAlign w:val="superscript"/>
        </w:rPr>
        <w:t>d</w:t>
      </w:r>
      <w:r w:rsidR="00A279AC" w:rsidRPr="007C0C8A">
        <w:rPr>
          <w:rFonts w:ascii="Calibri" w:hAnsi="Calibri" w:cs="Calibri" w:hint="eastAsia"/>
          <w:sz w:val="20"/>
          <w:szCs w:val="20"/>
        </w:rPr>
        <w:tab/>
        <w:t>1,200mg/m</w:t>
      </w:r>
      <w:r w:rsidR="00A279AC" w:rsidRPr="007C0C8A">
        <w:rPr>
          <w:rFonts w:ascii="Calibri" w:hAnsi="Calibri" w:cs="Calibri" w:hint="eastAsia"/>
          <w:sz w:val="20"/>
          <w:szCs w:val="20"/>
          <w:vertAlign w:val="superscript"/>
        </w:rPr>
        <w:t>2</w:t>
      </w:r>
      <w:r w:rsidR="00A279AC" w:rsidRPr="007C0C8A">
        <w:rPr>
          <w:rFonts w:ascii="Calibri" w:hAnsi="Calibri" w:cs="Calibri" w:hint="eastAsia"/>
          <w:sz w:val="20"/>
          <w:szCs w:val="20"/>
        </w:rPr>
        <w:tab/>
        <w:t>div</w:t>
      </w:r>
    </w:p>
    <w:p w14:paraId="4F6CC471" w14:textId="44E6FBD2" w:rsidR="00A279AC" w:rsidRPr="007C0C8A" w:rsidRDefault="00843A5C" w:rsidP="00A279AC">
      <w:pPr>
        <w:tabs>
          <w:tab w:val="left" w:pos="655"/>
          <w:tab w:val="left" w:pos="709"/>
          <w:tab w:val="left" w:pos="851"/>
          <w:tab w:val="left" w:pos="1843"/>
          <w:tab w:val="left" w:pos="1985"/>
        </w:tabs>
        <w:ind w:firstLineChars="50" w:firstLine="105"/>
        <w:rPr>
          <w:rFonts w:ascii="Calibri" w:hAnsi="Calibri" w:cs="Calibri"/>
          <w:sz w:val="20"/>
          <w:szCs w:val="20"/>
        </w:rPr>
      </w:pPr>
      <w:r>
        <w:rPr>
          <w:noProof/>
        </w:rPr>
        <mc:AlternateContent>
          <mc:Choice Requires="wps">
            <w:drawing>
              <wp:anchor distT="0" distB="0" distL="114299" distR="114299" simplePos="0" relativeHeight="251670016" behindDoc="0" locked="0" layoutInCell="1" allowOverlap="1" wp14:anchorId="11A9A927" wp14:editId="30DA61CE">
                <wp:simplePos x="0" y="0"/>
                <wp:positionH relativeFrom="column">
                  <wp:posOffset>4696459</wp:posOffset>
                </wp:positionH>
                <wp:positionV relativeFrom="paragraph">
                  <wp:posOffset>9525</wp:posOffset>
                </wp:positionV>
                <wp:extent cx="0" cy="153035"/>
                <wp:effectExtent l="101600" t="0" r="76200" b="75565"/>
                <wp:wrapNone/>
                <wp:docPr id="370" name="直線矢印コネクタ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3" o:spid="_x0000_s1026" type="#_x0000_t32" style="position:absolute;left:0;text-align:left;margin-left:369.8pt;margin-top:.75pt;width:0;height:12.05pt;z-index:25166592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72064" behindDoc="0" locked="0" layoutInCell="1" allowOverlap="1" wp14:anchorId="34CB0639" wp14:editId="6A5CAE0C">
                <wp:simplePos x="0" y="0"/>
                <wp:positionH relativeFrom="column">
                  <wp:posOffset>5245099</wp:posOffset>
                </wp:positionH>
                <wp:positionV relativeFrom="paragraph">
                  <wp:posOffset>1905</wp:posOffset>
                </wp:positionV>
                <wp:extent cx="0" cy="153035"/>
                <wp:effectExtent l="101600" t="0" r="76200" b="75565"/>
                <wp:wrapNone/>
                <wp:docPr id="369" name="直線矢印コネクタ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5" o:spid="_x0000_s1026" type="#_x0000_t32" style="position:absolute;left:0;text-align:left;margin-left:413pt;margin-top:.15pt;width:0;height:12.05pt;z-index:251667968;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" strokecolor="windowText">
                <v:stroke endarrow="open"/>
                <o:lock v:ext="edit" shapetype="f"/>
              </v:shape>
            </w:pict>
          </mc:Fallback>
        </mc:AlternateContent>
      </w:r>
      <w:r>
        <w:rPr>
          <w:noProof/>
        </w:rPr>
        <mc:AlternateContent>
          <mc:Choice Requires="wps">
            <w:drawing>
              <wp:anchor distT="0" distB="0" distL="114299" distR="114299" simplePos="0" relativeHeight="251671040" behindDoc="0" locked="0" layoutInCell="1" allowOverlap="1" wp14:anchorId="6BBA965D" wp14:editId="41976648">
                <wp:simplePos x="0" y="0"/>
                <wp:positionH relativeFrom="column">
                  <wp:posOffset>4961254</wp:posOffset>
                </wp:positionH>
                <wp:positionV relativeFrom="paragraph">
                  <wp:posOffset>2540</wp:posOffset>
                </wp:positionV>
                <wp:extent cx="0" cy="153035"/>
                <wp:effectExtent l="101600" t="0" r="76200" b="75565"/>
                <wp:wrapNone/>
                <wp:docPr id="368" name="直線矢印コネクタ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4" o:spid="_x0000_s1026" type="#_x0000_t32" style="position:absolute;left:0;text-align:left;margin-left:390.65pt;margin-top:.2pt;width:0;height:12.05pt;z-index:25166694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80256" behindDoc="0" locked="0" layoutInCell="1" allowOverlap="1" wp14:anchorId="70276FEF" wp14:editId="48406FC4">
                <wp:simplePos x="0" y="0"/>
                <wp:positionH relativeFrom="column">
                  <wp:posOffset>3427094</wp:posOffset>
                </wp:positionH>
                <wp:positionV relativeFrom="paragraph">
                  <wp:posOffset>22225</wp:posOffset>
                </wp:positionV>
                <wp:extent cx="0" cy="153035"/>
                <wp:effectExtent l="101600" t="0" r="76200" b="75565"/>
                <wp:wrapNone/>
                <wp:docPr id="367" name="直線矢印コネクタ 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5" o:spid="_x0000_s1026" type="#_x0000_t32" style="position:absolute;left:0;text-align:left;margin-left:269.85pt;margin-top:1.75pt;width:0;height:12.05pt;z-index:25167616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" strokecolor="windowText">
                <v:stroke endarrow="open"/>
                <o:lock v:ext="edit" shapetype="f"/>
              </v:shape>
            </w:pict>
          </mc:Fallback>
        </mc:AlternateContent>
      </w:r>
      <w:r>
        <w:rPr>
          <w:noProof/>
        </w:rPr>
        <mc:AlternateContent>
          <mc:Choice Requires="wps">
            <w:drawing>
              <wp:anchor distT="0" distB="0" distL="114299" distR="114299" simplePos="0" relativeHeight="251679232" behindDoc="0" locked="0" layoutInCell="1" allowOverlap="1" wp14:anchorId="33FE114C" wp14:editId="35298E0F">
                <wp:simplePos x="0" y="0"/>
                <wp:positionH relativeFrom="column">
                  <wp:posOffset>3693794</wp:posOffset>
                </wp:positionH>
                <wp:positionV relativeFrom="paragraph">
                  <wp:posOffset>24130</wp:posOffset>
                </wp:positionV>
                <wp:extent cx="0" cy="153035"/>
                <wp:effectExtent l="101600" t="0" r="76200" b="75565"/>
                <wp:wrapNone/>
                <wp:docPr id="366" name="直線矢印コネクタ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4" o:spid="_x0000_s1026" type="#_x0000_t32" style="position:absolute;left:0;text-align:left;margin-left:290.85pt;margin-top:1.9pt;width:0;height:12.05pt;z-index:25167513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" strokecolor="windowText">
                <v:stroke endarrow="open"/>
                <o:lock v:ext="edit" shapetype="f"/>
              </v:shape>
            </w:pict>
          </mc:Fallback>
        </mc:AlternateContent>
      </w:r>
      <w:r>
        <w:rPr>
          <w:noProof/>
        </w:rPr>
        <mc:AlternateContent>
          <mc:Choice Requires="wps">
            <w:drawing>
              <wp:anchor distT="0" distB="0" distL="114299" distR="114299" simplePos="0" relativeHeight="251678208" behindDoc="0" locked="0" layoutInCell="1" allowOverlap="1" wp14:anchorId="34EA529F" wp14:editId="43C16038">
                <wp:simplePos x="0" y="0"/>
                <wp:positionH relativeFrom="column">
                  <wp:posOffset>3914774</wp:posOffset>
                </wp:positionH>
                <wp:positionV relativeFrom="paragraph">
                  <wp:posOffset>18415</wp:posOffset>
                </wp:positionV>
                <wp:extent cx="0" cy="153035"/>
                <wp:effectExtent l="101600" t="0" r="76200" b="75565"/>
                <wp:wrapNone/>
                <wp:docPr id="365" name="直線矢印コネクタ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73" o:spid="_x0000_s1026" type="#_x0000_t32" style="position:absolute;left:0;text-align:left;margin-left:308.25pt;margin-top:1.45pt;width:0;height:12.05pt;z-index:251674112;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65920" behindDoc="0" locked="0" layoutInCell="1" allowOverlap="1" wp14:anchorId="1C707894" wp14:editId="54723956">
                <wp:simplePos x="0" y="0"/>
                <wp:positionH relativeFrom="column">
                  <wp:posOffset>4169409</wp:posOffset>
                </wp:positionH>
                <wp:positionV relativeFrom="paragraph">
                  <wp:posOffset>12065</wp:posOffset>
                </wp:positionV>
                <wp:extent cx="0" cy="153035"/>
                <wp:effectExtent l="101600" t="0" r="76200" b="75565"/>
                <wp:wrapNone/>
                <wp:docPr id="364" name="直線矢印コネクタ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59" o:spid="_x0000_s1026" type="#_x0000_t32" style="position:absolute;left:0;text-align:left;margin-left:328.3pt;margin-top:.95pt;width:0;height:12.05pt;z-index:251661824;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" strokecolor="windowText">
                <v:stroke endarrow="open"/>
                <o:lock v:ext="edit" shapetype="f"/>
              </v:shape>
            </w:pict>
          </mc:Fallback>
        </mc:AlternateContent>
      </w:r>
      <w:r>
        <w:rPr>
          <w:noProof/>
        </w:rPr>
        <mc:AlternateContent>
          <mc:Choice Requires="wps">
            <w:drawing>
              <wp:anchor distT="0" distB="0" distL="114299" distR="114299" simplePos="0" relativeHeight="251668992" behindDoc="0" locked="0" layoutInCell="1" allowOverlap="1" wp14:anchorId="21CE7EF0" wp14:editId="0022AE5A">
                <wp:simplePos x="0" y="0"/>
                <wp:positionH relativeFrom="column">
                  <wp:posOffset>4445634</wp:posOffset>
                </wp:positionH>
                <wp:positionV relativeFrom="paragraph">
                  <wp:posOffset>11430</wp:posOffset>
                </wp:positionV>
                <wp:extent cx="0" cy="153035"/>
                <wp:effectExtent l="101600" t="0" r="76200" b="75565"/>
                <wp:wrapNone/>
                <wp:docPr id="363" name="直線矢印コネクタ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303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shape id="直線矢印コネクタ 62" o:spid="_x0000_s1026" type="#_x0000_t32" style="position:absolute;left:0;text-align:left;margin-left:350.05pt;margin-top:.9pt;width:0;height:12.05pt;z-index:25166489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margin;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" strokecolor="windowText">
                <v:stroke endarrow="open"/>
                <o:lock v:ext="edit" shapetype="f"/>
              </v:shape>
            </w:pict>
          </mc:Fallback>
        </mc:AlternateContent>
      </w:r>
      <w:r w:rsidR="00A279AC" w:rsidRPr="007C0C8A">
        <w:rPr>
          <w:rFonts w:ascii="Calibri" w:hAnsi="Calibri" w:cs="Calibri" w:hint="eastAsia"/>
          <w:sz w:val="20"/>
          <w:szCs w:val="20"/>
        </w:rPr>
        <w:t>L-ASP</w:t>
      </w:r>
      <w:r w:rsidR="00A279AC" w:rsidRPr="007C0C8A">
        <w:rPr>
          <w:rFonts w:ascii="Calibri" w:hAnsi="Calibri" w:cs="Calibri" w:hint="eastAsia"/>
          <w:sz w:val="20"/>
          <w:szCs w:val="20"/>
          <w:vertAlign w:val="superscript"/>
        </w:rPr>
        <w:t>e</w:t>
      </w:r>
      <w:r w:rsidR="00A279AC" w:rsidRPr="007C0C8A">
        <w:rPr>
          <w:rFonts w:ascii="Calibri" w:hAnsi="Calibri" w:cs="Calibri" w:hint="eastAsia"/>
          <w:sz w:val="20"/>
          <w:szCs w:val="20"/>
        </w:rPr>
        <w:tab/>
        <w:t>5,000KU/m</w:t>
      </w:r>
      <w:r w:rsidR="00A279AC" w:rsidRPr="007C0C8A">
        <w:rPr>
          <w:rFonts w:ascii="Calibri" w:hAnsi="Calibri" w:cs="Calibri" w:hint="eastAsia"/>
          <w:sz w:val="20"/>
          <w:szCs w:val="20"/>
          <w:vertAlign w:val="superscript"/>
        </w:rPr>
        <w:t>2</w:t>
      </w:r>
      <w:r w:rsidR="00A279AC" w:rsidRPr="007C0C8A">
        <w:rPr>
          <w:rFonts w:ascii="Calibri" w:hAnsi="Calibri" w:cs="Calibri" w:hint="eastAsia"/>
          <w:sz w:val="20"/>
          <w:szCs w:val="20"/>
          <w:vertAlign w:val="superscript"/>
        </w:rPr>
        <w:tab/>
      </w:r>
      <w:r w:rsidR="00A279AC" w:rsidRPr="007C0C8A">
        <w:rPr>
          <w:rFonts w:ascii="Calibri" w:hAnsi="Calibri" w:cs="Calibri" w:hint="eastAsia"/>
          <w:sz w:val="20"/>
          <w:szCs w:val="20"/>
        </w:rPr>
        <w:t>div or im</w:t>
      </w:r>
      <w:r w:rsidR="00A279AC" w:rsidRPr="007C0C8A">
        <w:rPr>
          <w:rFonts w:ascii="Calibri" w:hAnsi="Calibri" w:cs="Calibri" w:hint="eastAsia"/>
          <w:sz w:val="20"/>
          <w:szCs w:val="20"/>
          <w:vertAlign w:val="superscript"/>
        </w:rPr>
        <w:t>f</w:t>
      </w:r>
    </w:p>
    <w:p w14:paraId="1AB907E8" w14:textId="404F13CB" w:rsidR="00A279AC" w:rsidRPr="007C0C8A" w:rsidRDefault="00843A5C" w:rsidP="00A279AC">
      <w:pPr>
        <w:tabs>
          <w:tab w:val="left" w:pos="460"/>
          <w:tab w:val="left" w:pos="505"/>
          <w:tab w:val="left" w:pos="655"/>
          <w:tab w:val="left" w:pos="709"/>
          <w:tab w:val="left" w:pos="851"/>
          <w:tab w:val="left" w:pos="1843"/>
          <w:tab w:val="left" w:pos="1985"/>
        </w:tabs>
        <w:ind w:firstLineChars="50" w:firstLine="105"/>
        <w:rPr>
          <w:rFonts w:ascii="Calibri" w:hAnsi="Calibri" w:cs="Calibri"/>
          <w:sz w:val="20"/>
          <w:szCs w:val="20"/>
          <w:lang w:val="de-DE"/>
        </w:rPr>
      </w:pPr>
      <w:r>
        <w:rPr>
          <w:noProof/>
        </w:rPr>
        <mc:AlternateContent>
          <mc:Choice Requires="wps">
            <w:drawing>
              <wp:anchor distT="4294967295" distB="4294967295" distL="114300" distR="114300" simplePos="0" relativeHeight="251684352" behindDoc="0" locked="0" layoutInCell="1" allowOverlap="1" wp14:anchorId="09E8875F" wp14:editId="2B9CFAD2">
                <wp:simplePos x="0" y="0"/>
                <wp:positionH relativeFrom="column">
                  <wp:posOffset>2600325</wp:posOffset>
                </wp:positionH>
                <wp:positionV relativeFrom="paragraph">
                  <wp:posOffset>178434</wp:posOffset>
                </wp:positionV>
                <wp:extent cx="2531110" cy="0"/>
                <wp:effectExtent l="50800" t="101600" r="34290" b="127000"/>
                <wp:wrapNone/>
                <wp:docPr id="362" name="直線矢印コネクタ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3111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直線矢印コネクタ 81" o:spid="_x0000_s1026" type="#_x0000_t32" style="position:absolute;left:0;text-align:left;margin-left:204.75pt;margin-top:14.05pt;width:199.3pt;height:0;z-index:251680256;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">
                <v:stroke startarrow="open" endarrow="open"/>
                <o:lock v:ext="edit" shapetype="f"/>
              </v:shape>
            </w:pict>
          </mc:Fallback>
        </mc:AlternateContent>
      </w:r>
      <w:r w:rsidR="00A279AC" w:rsidRPr="007C0C8A">
        <w:rPr>
          <w:rFonts w:ascii="Calibri" w:hAnsi="Calibri" w:cs="Calibri" w:hint="eastAsia"/>
          <w:sz w:val="20"/>
          <w:szCs w:val="20"/>
          <w:lang w:val="de-DE"/>
        </w:rPr>
        <w:t>PSL</w:t>
      </w:r>
      <w:r w:rsidR="00A279AC" w:rsidRPr="007C0C8A">
        <w:rPr>
          <w:rFonts w:ascii="Calibri" w:hAnsi="Calibri" w:cs="Calibri" w:hint="eastAsia"/>
          <w:sz w:val="20"/>
          <w:szCs w:val="20"/>
          <w:vertAlign w:val="superscript"/>
          <w:lang w:val="de-DE"/>
        </w:rPr>
        <w:t>g</w:t>
      </w:r>
      <w:r w:rsidR="00A279AC" w:rsidRPr="007C0C8A">
        <w:rPr>
          <w:rFonts w:ascii="Calibri" w:hAnsi="Calibri" w:cs="Calibri" w:hint="eastAsia"/>
          <w:sz w:val="20"/>
          <w:szCs w:val="20"/>
          <w:vertAlign w:val="superscript"/>
          <w:lang w:val="de-DE"/>
        </w:rPr>
        <w:tab/>
      </w:r>
      <w:r w:rsidR="00A279AC" w:rsidRPr="007C0C8A">
        <w:rPr>
          <w:rFonts w:ascii="Calibri" w:hAnsi="Calibri" w:cs="Calibri" w:hint="eastAsia"/>
          <w:sz w:val="20"/>
          <w:szCs w:val="20"/>
          <w:vertAlign w:val="superscript"/>
          <w:lang w:val="de-DE"/>
        </w:rPr>
        <w:tab/>
      </w:r>
      <w:r w:rsidR="00A279AC" w:rsidRPr="007C0C8A">
        <w:rPr>
          <w:rFonts w:ascii="Calibri" w:hAnsi="Calibri" w:cs="Calibri" w:hint="eastAsia"/>
          <w:sz w:val="20"/>
          <w:szCs w:val="20"/>
          <w:lang w:val="de-DE"/>
        </w:rPr>
        <w:tab/>
        <w:t>60mg/m</w:t>
      </w:r>
      <w:r w:rsidR="00A279AC" w:rsidRPr="007C0C8A">
        <w:rPr>
          <w:rFonts w:ascii="Calibri" w:hAnsi="Calibri" w:cs="Calibri" w:hint="eastAsia"/>
          <w:sz w:val="20"/>
          <w:szCs w:val="20"/>
          <w:vertAlign w:val="superscript"/>
          <w:lang w:val="de-DE"/>
        </w:rPr>
        <w:t>2</w:t>
      </w:r>
    </w:p>
    <w:p w14:paraId="4771157D" w14:textId="4E2B0A33" w:rsidR="00A279AC" w:rsidRPr="007C0C8A" w:rsidRDefault="00843A5C" w:rsidP="00A279AC">
      <w:pPr>
        <w:tabs>
          <w:tab w:val="left" w:pos="655"/>
          <w:tab w:val="left" w:pos="709"/>
          <w:tab w:val="left" w:pos="851"/>
          <w:tab w:val="left" w:pos="1843"/>
          <w:tab w:val="left" w:pos="1985"/>
        </w:tabs>
        <w:ind w:firstLineChars="50" w:firstLine="105"/>
        <w:rPr>
          <w:rFonts w:ascii="Calibri" w:hAnsi="Calibri" w:cs="Calibri"/>
          <w:sz w:val="20"/>
          <w:szCs w:val="20"/>
          <w:lang w:val="de-DE"/>
        </w:rPr>
      </w:pPr>
      <w:r>
        <w:rPr>
          <w:noProof/>
        </w:rPr>
        <mc:AlternateContent>
          <mc:Choice Requires="wps">
            <w:drawing>
              <wp:anchor distT="4294967295" distB="4294967295" distL="114300" distR="114300" simplePos="0" relativeHeight="251685376" behindDoc="0" locked="0" layoutInCell="1" allowOverlap="1" wp14:anchorId="389DF43F" wp14:editId="5A2B6769">
                <wp:simplePos x="0" y="0"/>
                <wp:positionH relativeFrom="column">
                  <wp:posOffset>2583180</wp:posOffset>
                </wp:positionH>
                <wp:positionV relativeFrom="paragraph">
                  <wp:posOffset>164464</wp:posOffset>
                </wp:positionV>
                <wp:extent cx="1663700" cy="0"/>
                <wp:effectExtent l="50800" t="101600" r="38100" b="127000"/>
                <wp:wrapNone/>
                <wp:docPr id="361" name="直線矢印コネクタ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6370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直線矢印コネクタ 82" o:spid="_x0000_s1026" type="#_x0000_t32" style="position:absolute;left:0;text-align:left;margin-left:203.4pt;margin-top:12.95pt;width:131pt;height:0;z-index:251681280;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">
                <v:stroke startarrow="open" endarrow="open"/>
                <o:lock v:ext="edit" shapetype="f"/>
              </v:shape>
            </w:pict>
          </mc:Fallback>
        </mc:AlternateContent>
      </w:r>
      <w:r w:rsidR="00A279AC" w:rsidRPr="007C0C8A">
        <w:rPr>
          <w:rFonts w:ascii="Calibri" w:hAnsi="Calibri" w:cs="Calibri" w:hint="eastAsia"/>
          <w:sz w:val="20"/>
          <w:szCs w:val="20"/>
          <w:lang w:val="de-DE"/>
        </w:rPr>
        <w:t>*PSL</w:t>
      </w:r>
      <w:r w:rsidR="00A279AC" w:rsidRPr="007C0C8A">
        <w:rPr>
          <w:rFonts w:ascii="Calibri" w:hAnsi="Calibri" w:cs="Calibri" w:hint="eastAsia"/>
          <w:sz w:val="20"/>
          <w:szCs w:val="20"/>
          <w:vertAlign w:val="superscript"/>
          <w:lang w:val="de-DE"/>
        </w:rPr>
        <w:t>g</w:t>
      </w:r>
      <w:r w:rsidR="00A279AC" w:rsidRPr="007C0C8A">
        <w:rPr>
          <w:rFonts w:ascii="Calibri" w:hAnsi="Calibri" w:cs="Calibri" w:hint="eastAsia"/>
          <w:sz w:val="20"/>
          <w:szCs w:val="20"/>
          <w:lang w:val="de-DE"/>
        </w:rPr>
        <w:t xml:space="preserve"> </w:t>
      </w:r>
      <w:r w:rsidR="00A279AC" w:rsidRPr="007C0C8A">
        <w:rPr>
          <w:rFonts w:ascii="Calibri" w:hAnsi="Calibri" w:cs="Calibri" w:hint="eastAsia"/>
          <w:sz w:val="20"/>
          <w:szCs w:val="20"/>
          <w:lang w:val="de-DE"/>
        </w:rPr>
        <w:tab/>
        <w:t>60mg/m</w:t>
      </w:r>
      <w:r w:rsidR="00A279AC" w:rsidRPr="007C0C8A">
        <w:rPr>
          <w:rFonts w:ascii="Calibri" w:hAnsi="Calibri" w:cs="Calibri" w:hint="eastAsia"/>
          <w:sz w:val="20"/>
          <w:szCs w:val="20"/>
          <w:vertAlign w:val="superscript"/>
          <w:lang w:val="de-DE"/>
        </w:rPr>
        <w:t>2</w:t>
      </w:r>
    </w:p>
    <w:p w14:paraId="58523DD1" w14:textId="2BBB4FAE" w:rsidR="00A279AC" w:rsidRPr="00A54465" w:rsidRDefault="00843A5C" w:rsidP="00A279AC">
      <w:pPr>
        <w:tabs>
          <w:tab w:val="left" w:pos="655"/>
          <w:tab w:val="left" w:pos="709"/>
          <w:tab w:val="left" w:pos="851"/>
          <w:tab w:val="left" w:pos="1843"/>
          <w:tab w:val="left" w:pos="1985"/>
        </w:tabs>
        <w:ind w:firstLineChars="50" w:firstLine="105"/>
        <w:rPr>
          <w:rFonts w:ascii="Calibri" w:hAnsi="Calibri" w:cs="Calibri"/>
          <w:sz w:val="20"/>
          <w:szCs w:val="20"/>
          <w:lang w:val="de-DE"/>
        </w:rPr>
      </w:pPr>
      <w:r>
        <w:rPr>
          <w:noProof/>
        </w:rPr>
        <mc:AlternateContent>
          <mc:Choice Requires="wps">
            <w:drawing>
              <wp:anchor distT="4294967295" distB="4294967295" distL="114300" distR="114300" simplePos="0" relativeHeight="251686400" behindDoc="0" locked="0" layoutInCell="1" allowOverlap="1" wp14:anchorId="1EAFD939" wp14:editId="09C02796">
                <wp:simplePos x="0" y="0"/>
                <wp:positionH relativeFrom="column">
                  <wp:posOffset>2583180</wp:posOffset>
                </wp:positionH>
                <wp:positionV relativeFrom="paragraph">
                  <wp:posOffset>112394</wp:posOffset>
                </wp:positionV>
                <wp:extent cx="760730" cy="0"/>
                <wp:effectExtent l="50800" t="101600" r="26670" b="127000"/>
                <wp:wrapNone/>
                <wp:docPr id="360" name="直線矢印コネクタ 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0730"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直線矢印コネクタ 83" o:spid="_x0000_s1026" type="#_x0000_t32" style="position:absolute;left:0;text-align:left;margin-left:203.4pt;margin-top:8.85pt;width:59.9pt;height:0;z-index:251682304;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">
                <v:stroke startarrow="open" endarrow="open"/>
                <o:lock v:ext="edit" shapetype="f"/>
              </v:shape>
            </w:pict>
          </mc:Fallback>
        </mc:AlternateContent>
      </w:r>
      <w:r>
        <w:rPr>
          <w:noProof/>
        </w:rPr>
        <mc:AlternateContent>
          <mc:Choice Requires="wps">
            <w:drawing>
              <wp:anchor distT="0" distB="0" distL="114300" distR="114300" simplePos="0" relativeHeight="251664896" behindDoc="0" locked="0" layoutInCell="1" allowOverlap="1" wp14:anchorId="5B2D2C5B" wp14:editId="67CB65B2">
                <wp:simplePos x="0" y="0"/>
                <wp:positionH relativeFrom="column">
                  <wp:posOffset>3764280</wp:posOffset>
                </wp:positionH>
                <wp:positionV relativeFrom="paragraph">
                  <wp:posOffset>9404350</wp:posOffset>
                </wp:positionV>
                <wp:extent cx="46355" cy="111125"/>
                <wp:effectExtent l="17780" t="19050" r="37465" b="34925"/>
                <wp:wrapNone/>
                <wp:docPr id="359" name="Freeform 584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6355" cy="111125"/>
                        </a:xfrm>
                        <a:custGeom>
                          <a:avLst/>
                          <a:gdLst>
                            <a:gd name="T0" fmla="*/ 572 w 81"/>
                            <a:gd name="T1" fmla="*/ 5788 h 192"/>
                            <a:gd name="T2" fmla="*/ 1145 w 81"/>
                            <a:gd name="T3" fmla="*/ 1736 h 192"/>
                            <a:gd name="T4" fmla="*/ 4578 w 81"/>
                            <a:gd name="T5" fmla="*/ 0 h 192"/>
                            <a:gd name="T6" fmla="*/ 41204 w 81"/>
                            <a:gd name="T7" fmla="*/ 0 h 192"/>
                            <a:gd name="T8" fmla="*/ 45210 w 81"/>
                            <a:gd name="T9" fmla="*/ 1736 h 192"/>
                            <a:gd name="T10" fmla="*/ 45783 w 81"/>
                            <a:gd name="T11" fmla="*/ 5788 h 192"/>
                            <a:gd name="T12" fmla="*/ 27470 w 81"/>
                            <a:gd name="T13" fmla="*/ 107652 h 192"/>
                            <a:gd name="T14" fmla="*/ 22891 w 81"/>
                            <a:gd name="T15" fmla="*/ 111125 h 192"/>
                            <a:gd name="T16" fmla="*/ 18885 w 81"/>
                            <a:gd name="T17" fmla="*/ 107652 h 192"/>
                            <a:gd name="T18" fmla="*/ 572 w 81"/>
                            <a:gd name="T19" fmla="*/ 5788 h 192"/>
                            <a:gd name="T20" fmla="*/ 27470 w 81"/>
                            <a:gd name="T21" fmla="*/ 105916 h 192"/>
                            <a:gd name="T22" fmla="*/ 18885 w 81"/>
                            <a:gd name="T23" fmla="*/ 105916 h 192"/>
                            <a:gd name="T24" fmla="*/ 37198 w 81"/>
                            <a:gd name="T25" fmla="*/ 4051 h 192"/>
                            <a:gd name="T26" fmla="*/ 41204 w 81"/>
                            <a:gd name="T27" fmla="*/ 9260 h 192"/>
                            <a:gd name="T28" fmla="*/ 4578 w 81"/>
                            <a:gd name="T29" fmla="*/ 9260 h 192"/>
                            <a:gd name="T30" fmla="*/ 9157 w 81"/>
                            <a:gd name="T31" fmla="*/ 4051 h 192"/>
                            <a:gd name="T32" fmla="*/ 27470 w 81"/>
                            <a:gd name="T33" fmla="*/ 105916 h 192"/>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5840" o:spid="_x0000_s1026" style="position:absolute;left:0;text-align:left;margin-left:296.4pt;margin-top:740.5pt;width:3.65pt;height:8.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1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" path="m1,10c0,8,1,5,2,3,4,2,6,,8,0l72,0c75,,77,2,79,3,80,5,81,8,80,10l48,186c48,190,44,192,40,192,37,192,33,190,33,186l1,10xm48,183l33,183,65,7,72,16,8,16,16,7,48,183xe" fillcolor="black" strokeweight=".05pt">
                <v:path arrowok="t" o:connecttype="custom" o:connectlocs="327346,3349956;655265,1004755;2619916,0;23580388,0;25872957,1004755;26200876,3349956;15720640,62306398;13100152,64316488;10807582,62306398;327346,3349956;15720640,61301643;10807582,61301643;21287818,2344622;23580388,5359466;2619916,5359466;5240404,2344622;15720640,61301643" o:connectangles="0,0,0,0,0,0,0,0,0,0,0,0,0,0,0,0,0"/>
                <o:lock v:ext="edit" verticies="t"/>
              </v:shape>
            </w:pict>
          </mc:Fallback>
        </mc:AlternateContent>
      </w:r>
      <w:r w:rsidR="00A279AC" w:rsidRPr="00A54465">
        <w:rPr>
          <w:rFonts w:ascii="Calibri" w:hAnsi="Calibri" w:cs="Calibri" w:hint="eastAsia"/>
          <w:sz w:val="20"/>
          <w:szCs w:val="20"/>
          <w:lang w:val="de-DE"/>
        </w:rPr>
        <w:t>**PSL</w:t>
      </w:r>
      <w:r w:rsidR="00A279AC" w:rsidRPr="00A54465">
        <w:rPr>
          <w:rFonts w:ascii="Calibri" w:hAnsi="Calibri" w:cs="Calibri" w:hint="eastAsia"/>
          <w:sz w:val="20"/>
          <w:szCs w:val="20"/>
          <w:vertAlign w:val="superscript"/>
          <w:lang w:val="de-DE"/>
        </w:rPr>
        <w:t>g</w:t>
      </w:r>
      <w:r w:rsidR="00A279AC" w:rsidRPr="00A54465">
        <w:rPr>
          <w:rFonts w:ascii="Calibri" w:hAnsi="Calibri" w:cs="Calibri" w:hint="eastAsia"/>
          <w:sz w:val="20"/>
          <w:szCs w:val="20"/>
          <w:vertAlign w:val="superscript"/>
          <w:lang w:val="de-DE"/>
        </w:rPr>
        <w:tab/>
      </w:r>
      <w:r w:rsidR="00A279AC" w:rsidRPr="00A54465">
        <w:rPr>
          <w:rFonts w:ascii="Calibri" w:hAnsi="Calibri" w:cs="Calibri" w:hint="eastAsia"/>
          <w:sz w:val="20"/>
          <w:szCs w:val="20"/>
          <w:lang w:val="de-DE"/>
        </w:rPr>
        <w:t>60mg/m</w:t>
      </w:r>
      <w:r w:rsidR="00A279AC" w:rsidRPr="00A54465">
        <w:rPr>
          <w:rFonts w:ascii="Calibri" w:hAnsi="Calibri" w:cs="Calibri" w:hint="eastAsia"/>
          <w:sz w:val="20"/>
          <w:szCs w:val="20"/>
          <w:vertAlign w:val="superscript"/>
          <w:lang w:val="de-DE"/>
        </w:rPr>
        <w:t>2</w:t>
      </w:r>
      <w:r w:rsidR="00A279AC" w:rsidRPr="00A54465">
        <w:rPr>
          <w:rFonts w:ascii="Calibri" w:hAnsi="Calibri" w:cs="Calibri" w:hint="eastAsia"/>
          <w:sz w:val="20"/>
          <w:szCs w:val="20"/>
          <w:lang w:val="de-DE"/>
        </w:rPr>
        <w:t xml:space="preserve"> </w:t>
      </w:r>
    </w:p>
    <w:p w14:paraId="661A59DC" w14:textId="1B64BE3D" w:rsidR="00A279AC" w:rsidRPr="00A54465" w:rsidRDefault="00843A5C" w:rsidP="00A279AC">
      <w:pPr>
        <w:tabs>
          <w:tab w:val="left" w:pos="655"/>
          <w:tab w:val="left" w:pos="709"/>
          <w:tab w:val="left" w:pos="851"/>
          <w:tab w:val="left" w:pos="1843"/>
          <w:tab w:val="left" w:pos="1985"/>
        </w:tabs>
        <w:ind w:leftChars="-17" w:left="-36" w:firstLineChars="50" w:firstLine="105"/>
        <w:rPr>
          <w:rFonts w:ascii="Calibri" w:hAnsi="Calibri" w:cs="Calibri"/>
          <w:sz w:val="20"/>
          <w:szCs w:val="20"/>
          <w:lang w:val="de-DE"/>
        </w:rPr>
      </w:pPr>
      <w:r>
        <w:rPr>
          <w:noProof/>
        </w:rPr>
        <mc:AlternateContent>
          <mc:Choice Requires="wps">
            <w:drawing>
              <wp:anchor distT="0" distB="0" distL="114300" distR="114300" simplePos="0" relativeHeight="251666944" behindDoc="0" locked="0" layoutInCell="1" allowOverlap="1" wp14:anchorId="6F0B984A" wp14:editId="4001AD5E">
                <wp:simplePos x="0" y="0"/>
                <wp:positionH relativeFrom="column">
                  <wp:posOffset>2589530</wp:posOffset>
                </wp:positionH>
                <wp:positionV relativeFrom="paragraph">
                  <wp:posOffset>67945</wp:posOffset>
                </wp:positionV>
                <wp:extent cx="46990" cy="128905"/>
                <wp:effectExtent l="0" t="0" r="29210" b="23495"/>
                <wp:wrapNone/>
                <wp:docPr id="358" name="二等辺三角形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46990" cy="128905"/>
                        </a:xfrm>
                        <a:prstGeom prst="triangl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二等辺三角形 60" o:spid="_x0000_s1026" type="#_x0000_t5" style="position:absolute;left:0;text-align:left;margin-left:203.9pt;margin-top:5.35pt;width:3.7pt;height:10.15pt;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" fillcolor="windowText" strokeweight="2pt">
                <v:path arrowok="t"/>
              </v:shape>
            </w:pict>
          </mc:Fallback>
        </mc:AlternateContent>
      </w:r>
      <w:r>
        <w:rPr>
          <w:noProof/>
        </w:rPr>
        <mc:AlternateContent>
          <mc:Choice Requires="wps">
            <w:drawing>
              <wp:anchor distT="0" distB="0" distL="114300" distR="114300" simplePos="0" relativeHeight="251667968" behindDoc="0" locked="0" layoutInCell="1" allowOverlap="1" wp14:anchorId="2ADE4B0A" wp14:editId="3E180102">
                <wp:simplePos x="0" y="0"/>
                <wp:positionH relativeFrom="column">
                  <wp:posOffset>3416300</wp:posOffset>
                </wp:positionH>
                <wp:positionV relativeFrom="paragraph">
                  <wp:posOffset>57785</wp:posOffset>
                </wp:positionV>
                <wp:extent cx="46990" cy="128905"/>
                <wp:effectExtent l="0" t="0" r="29210" b="23495"/>
                <wp:wrapNone/>
                <wp:docPr id="357" name="二等辺三角形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46990" cy="128905"/>
                        </a:xfrm>
                        <a:prstGeom prst="triangl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二等辺三角形 61" o:spid="_x0000_s1026" type="#_x0000_t5" style="position:absolute;left:0;text-align:left;margin-left:269pt;margin-top:4.55pt;width:3.7pt;height:10.15pt;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" fillcolor="windowText" strokeweight="2pt">
                <v:path arrowok="t"/>
              </v:shape>
            </w:pict>
          </mc:Fallback>
        </mc:AlternateContent>
      </w:r>
      <w:r w:rsidR="00A279AC" w:rsidRPr="00A54465">
        <w:rPr>
          <w:rFonts w:ascii="Calibri" w:hAnsi="Calibri" w:cs="Calibri" w:hint="eastAsia"/>
          <w:sz w:val="20"/>
          <w:szCs w:val="20"/>
          <w:lang w:val="de-DE"/>
        </w:rPr>
        <w:t>MTX 15mg+Ara-C 40mg+DEX</w:t>
      </w:r>
      <w:r w:rsidR="00A279AC" w:rsidRPr="00A54465">
        <w:rPr>
          <w:rFonts w:ascii="Calibri" w:hAnsi="Calibri" w:cs="Calibri" w:hint="eastAsia"/>
          <w:sz w:val="20"/>
          <w:szCs w:val="20"/>
          <w:vertAlign w:val="superscript"/>
          <w:lang w:val="de-DE"/>
        </w:rPr>
        <w:t>g</w:t>
      </w:r>
      <w:r w:rsidR="00A279AC" w:rsidRPr="00A54465">
        <w:rPr>
          <w:rFonts w:ascii="Calibri" w:hAnsi="Calibri" w:cs="Calibri" w:hint="eastAsia"/>
          <w:sz w:val="20"/>
          <w:szCs w:val="20"/>
          <w:lang w:val="de-DE"/>
        </w:rPr>
        <w:t xml:space="preserve"> 4mg/body i.t.</w:t>
      </w:r>
      <w:r w:rsidR="00A279AC">
        <w:rPr>
          <w:rFonts w:ascii="Calibri" w:hAnsi="Calibri" w:cs="Calibri" w:hint="eastAsia"/>
          <w:sz w:val="20"/>
          <w:szCs w:val="20"/>
        </w:rPr>
        <w:t xml:space="preserve">　　　</w:t>
      </w:r>
      <w:r w:rsidR="00A279AC" w:rsidRPr="00C73BEC">
        <w:rPr>
          <w:rFonts w:ascii="Calibri" w:hAnsi="Calibri" w:cs="Calibri" w:hint="eastAsia"/>
          <w:sz w:val="20"/>
          <w:szCs w:val="20"/>
          <w:lang w:val="de-DE"/>
        </w:rPr>
        <w:tab/>
      </w:r>
      <w:r w:rsidR="00A279AC" w:rsidRPr="00C73BEC">
        <w:rPr>
          <w:rFonts w:ascii="Calibri" w:hAnsi="Calibri" w:cs="Calibri" w:hint="eastAsia"/>
          <w:sz w:val="20"/>
          <w:szCs w:val="20"/>
          <w:lang w:val="de-DE"/>
        </w:rPr>
        <w:tab/>
      </w:r>
      <w:r w:rsidR="00A279AC" w:rsidRPr="00C73BEC">
        <w:rPr>
          <w:rFonts w:ascii="Calibri" w:hAnsi="Calibri" w:cs="Calibri" w:hint="eastAsia"/>
          <w:sz w:val="20"/>
          <w:szCs w:val="20"/>
          <w:lang w:val="de-DE"/>
        </w:rPr>
        <w:tab/>
      </w:r>
      <w:r w:rsidR="00A279AC" w:rsidRPr="00C73BEC">
        <w:rPr>
          <w:rFonts w:ascii="Calibri" w:hAnsi="Calibri" w:cs="Calibri" w:hint="eastAsia"/>
          <w:sz w:val="20"/>
          <w:szCs w:val="20"/>
          <w:lang w:val="de-DE"/>
        </w:rPr>
        <w:tab/>
      </w:r>
      <w:r w:rsidR="00A279AC" w:rsidRPr="00C73BEC">
        <w:rPr>
          <w:rFonts w:ascii="Calibri" w:hAnsi="Calibri" w:cs="Calibri" w:hint="eastAsia"/>
          <w:sz w:val="20"/>
          <w:szCs w:val="20"/>
          <w:lang w:val="de-DE"/>
        </w:rPr>
        <w:tab/>
      </w:r>
      <w:r w:rsidR="00A279AC" w:rsidRPr="00C73BEC">
        <w:rPr>
          <w:rFonts w:ascii="Calibri" w:hAnsi="Calibri" w:cs="Calibri" w:hint="eastAsia"/>
          <w:sz w:val="20"/>
          <w:szCs w:val="20"/>
          <w:lang w:val="de-DE"/>
        </w:rPr>
        <w:tab/>
      </w:r>
    </w:p>
    <w:p w14:paraId="1BF62C15" w14:textId="77777777" w:rsidR="00A279AC" w:rsidRPr="000F7547" w:rsidRDefault="00A279AC" w:rsidP="00A279AC">
      <w:pPr>
        <w:tabs>
          <w:tab w:val="left" w:pos="142"/>
          <w:tab w:val="left" w:pos="284"/>
          <w:tab w:val="left" w:pos="709"/>
          <w:tab w:val="left" w:pos="851"/>
          <w:tab w:val="left" w:pos="993"/>
          <w:tab w:val="left" w:pos="1843"/>
          <w:tab w:val="left" w:pos="1985"/>
        </w:tabs>
        <w:spacing w:beforeLines="50" w:before="191" w:line="240" w:lineRule="exact"/>
        <w:rPr>
          <w:rFonts w:ascii="Calibri" w:hAnsi="Calibri" w:cs="Calibri"/>
          <w:sz w:val="18"/>
          <w:szCs w:val="18"/>
        </w:rPr>
      </w:pPr>
      <w:r w:rsidRPr="00A54465">
        <w:rPr>
          <w:rFonts w:ascii="Calibri" w:hAnsi="Calibri" w:cs="Calibri" w:hint="eastAsia"/>
          <w:sz w:val="16"/>
          <w:szCs w:val="16"/>
          <w:lang w:val="de-DE"/>
        </w:rPr>
        <w:tab/>
      </w:r>
      <w:r w:rsidRPr="00E01552">
        <w:rPr>
          <w:rFonts w:ascii="Calibri" w:hAnsi="Calibri" w:cs="Calibri"/>
          <w:sz w:val="18"/>
          <w:szCs w:val="18"/>
        </w:rPr>
        <w:t>a</w:t>
      </w:r>
      <w:r w:rsidRPr="000F7547">
        <w:rPr>
          <w:rFonts w:ascii="Calibri" w:hAnsi="Calibri" w:cs="Calibri"/>
          <w:sz w:val="18"/>
          <w:szCs w:val="18"/>
        </w:rPr>
        <w:t>初診時白血球数</w:t>
      </w:r>
      <w:r w:rsidRPr="000F7547">
        <w:rPr>
          <w:rFonts w:ascii="Calibri" w:hAnsi="Calibri" w:cs="Calibri"/>
          <w:sz w:val="18"/>
          <w:szCs w:val="18"/>
        </w:rPr>
        <w:t xml:space="preserve"> 50,000/µl </w:t>
      </w:r>
      <w:r w:rsidRPr="000F7547">
        <w:rPr>
          <w:rFonts w:ascii="Calibri" w:hAnsi="Calibri" w:cs="Calibri"/>
          <w:sz w:val="18"/>
          <w:szCs w:val="18"/>
        </w:rPr>
        <w:t>以上や臓器浸潤が著明な場合、</w:t>
      </w:r>
      <w:r w:rsidRPr="000F7547">
        <w:rPr>
          <w:rFonts w:ascii="Calibri" w:hAnsi="Calibri" w:cs="Calibri"/>
          <w:sz w:val="18"/>
          <w:szCs w:val="18"/>
        </w:rPr>
        <w:t xml:space="preserve">PSL </w:t>
      </w:r>
      <w:r w:rsidRPr="000F7547">
        <w:rPr>
          <w:rFonts w:ascii="Calibri" w:hAnsi="Calibri" w:cs="Calibri"/>
          <w:sz w:val="18"/>
          <w:szCs w:val="18"/>
        </w:rPr>
        <w:t>は少量より開始しても良い。</w:t>
      </w:r>
    </w:p>
    <w:p w14:paraId="4E05EF54" w14:textId="77777777" w:rsidR="00A279AC" w:rsidRPr="000F7547" w:rsidRDefault="00A279AC" w:rsidP="00A279AC">
      <w:pPr>
        <w:tabs>
          <w:tab w:val="left" w:pos="85"/>
          <w:tab w:val="left" w:pos="142"/>
          <w:tab w:val="left" w:pos="284"/>
          <w:tab w:val="left" w:pos="709"/>
          <w:tab w:val="left" w:pos="851"/>
          <w:tab w:val="left" w:pos="993"/>
          <w:tab w:val="left" w:pos="1843"/>
          <w:tab w:val="left" w:pos="1985"/>
        </w:tabs>
        <w:spacing w:line="240" w:lineRule="exact"/>
        <w:rPr>
          <w:rFonts w:ascii="Calibri" w:hAnsi="Calibri" w:cs="Calibri"/>
          <w:sz w:val="18"/>
          <w:szCs w:val="18"/>
        </w:rPr>
      </w:pPr>
      <w:r w:rsidRPr="000F7547">
        <w:rPr>
          <w:rFonts w:ascii="Calibri" w:hAnsi="Calibri" w:cs="Calibri"/>
          <w:sz w:val="18"/>
          <w:szCs w:val="18"/>
        </w:rPr>
        <w:tab/>
      </w:r>
      <w:r w:rsidRPr="000F7547">
        <w:rPr>
          <w:rFonts w:ascii="Calibri" w:hAnsi="Calibri" w:cs="Calibri"/>
          <w:sz w:val="18"/>
          <w:szCs w:val="18"/>
        </w:rPr>
        <w:tab/>
        <w:t>b max 2.0mg/body</w:t>
      </w:r>
    </w:p>
    <w:p w14:paraId="54BB5137" w14:textId="77777777" w:rsidR="00A279AC" w:rsidRPr="000F7547" w:rsidRDefault="00A279AC" w:rsidP="00A279AC">
      <w:pPr>
        <w:tabs>
          <w:tab w:val="left" w:pos="35"/>
          <w:tab w:val="left" w:pos="142"/>
          <w:tab w:val="left" w:pos="709"/>
          <w:tab w:val="left" w:pos="851"/>
          <w:tab w:val="left" w:pos="993"/>
          <w:tab w:val="left" w:pos="1843"/>
          <w:tab w:val="left" w:pos="1985"/>
        </w:tabs>
        <w:spacing w:line="240" w:lineRule="exact"/>
        <w:rPr>
          <w:rFonts w:ascii="Calibri" w:hAnsi="Calibri" w:cs="Calibri"/>
          <w:sz w:val="18"/>
          <w:szCs w:val="18"/>
          <w:vertAlign w:val="superscript"/>
        </w:rPr>
      </w:pPr>
      <w:r w:rsidRPr="000F7547">
        <w:rPr>
          <w:rFonts w:ascii="Calibri" w:hAnsi="Calibri" w:cs="Calibri"/>
          <w:sz w:val="18"/>
          <w:szCs w:val="18"/>
        </w:rPr>
        <w:tab/>
      </w:r>
      <w:r w:rsidRPr="000F7547">
        <w:rPr>
          <w:rFonts w:ascii="Calibri" w:hAnsi="Calibri" w:cs="Calibri"/>
          <w:sz w:val="18"/>
          <w:szCs w:val="18"/>
        </w:rPr>
        <w:tab/>
        <w:t>c 1</w:t>
      </w:r>
      <w:r w:rsidRPr="000F7547">
        <w:rPr>
          <w:rFonts w:ascii="Calibri" w:hAnsi="Calibri" w:cs="Calibri"/>
          <w:sz w:val="18"/>
          <w:szCs w:val="18"/>
        </w:rPr>
        <w:t>時間点滴。</w:t>
      </w:r>
      <w:r w:rsidRPr="000F7547">
        <w:rPr>
          <w:rFonts w:ascii="Calibri" w:hAnsi="Calibri" w:cs="Calibri"/>
          <w:sz w:val="18"/>
          <w:szCs w:val="18"/>
        </w:rPr>
        <w:t>60</w:t>
      </w:r>
      <w:r w:rsidRPr="000F7547">
        <w:rPr>
          <w:rFonts w:ascii="Calibri" w:hAnsi="Calibri" w:cs="Calibri"/>
          <w:sz w:val="18"/>
          <w:szCs w:val="18"/>
        </w:rPr>
        <w:t>歳以上</w:t>
      </w:r>
      <w:r w:rsidRPr="000F7547">
        <w:rPr>
          <w:rFonts w:ascii="Calibri" w:hAnsi="Calibri" w:cs="Calibri"/>
          <w:sz w:val="18"/>
          <w:szCs w:val="18"/>
        </w:rPr>
        <w:t>65</w:t>
      </w:r>
      <w:r w:rsidRPr="000F7547">
        <w:rPr>
          <w:rFonts w:ascii="Calibri" w:hAnsi="Calibri" w:cs="Calibri"/>
          <w:sz w:val="18"/>
          <w:szCs w:val="18"/>
        </w:rPr>
        <w:t>歳未満は、</w:t>
      </w:r>
      <w:r w:rsidRPr="000F7547">
        <w:rPr>
          <w:rFonts w:ascii="Calibri" w:hAnsi="Calibri" w:cs="Calibri"/>
          <w:sz w:val="18"/>
          <w:szCs w:val="18"/>
        </w:rPr>
        <w:t>30mg/m</w:t>
      </w:r>
      <w:r w:rsidRPr="000F7547">
        <w:rPr>
          <w:rFonts w:ascii="Calibri" w:hAnsi="Calibri" w:cs="Calibri"/>
          <w:sz w:val="18"/>
          <w:szCs w:val="18"/>
          <w:vertAlign w:val="superscript"/>
        </w:rPr>
        <w:t>2</w:t>
      </w:r>
    </w:p>
    <w:p w14:paraId="312793CE" w14:textId="77777777" w:rsidR="00A279AC" w:rsidRPr="000F7547" w:rsidRDefault="00A279AC" w:rsidP="00A279AC">
      <w:pPr>
        <w:tabs>
          <w:tab w:val="left" w:pos="35"/>
          <w:tab w:val="left" w:pos="142"/>
          <w:tab w:val="left" w:pos="709"/>
          <w:tab w:val="left" w:pos="851"/>
          <w:tab w:val="left" w:pos="993"/>
          <w:tab w:val="left" w:pos="1843"/>
          <w:tab w:val="left" w:pos="1985"/>
        </w:tabs>
        <w:spacing w:line="240" w:lineRule="exact"/>
        <w:rPr>
          <w:rFonts w:ascii="Calibri" w:hAnsi="Calibri" w:cs="Calibri"/>
          <w:sz w:val="18"/>
          <w:szCs w:val="18"/>
          <w:vertAlign w:val="superscript"/>
        </w:rPr>
      </w:pPr>
      <w:r w:rsidRPr="000F7547">
        <w:rPr>
          <w:rFonts w:ascii="Calibri" w:hAnsi="Calibri" w:cs="Calibri"/>
          <w:sz w:val="18"/>
          <w:szCs w:val="18"/>
          <w:vertAlign w:val="superscript"/>
        </w:rPr>
        <w:tab/>
      </w:r>
      <w:r w:rsidRPr="000F7547">
        <w:rPr>
          <w:rFonts w:ascii="Calibri" w:hAnsi="Calibri" w:cs="Calibri"/>
          <w:sz w:val="18"/>
          <w:szCs w:val="18"/>
          <w:vertAlign w:val="superscript"/>
        </w:rPr>
        <w:tab/>
      </w:r>
      <w:r w:rsidRPr="000F7547">
        <w:rPr>
          <w:rFonts w:ascii="Calibri" w:hAnsi="Calibri" w:cs="Calibri"/>
          <w:sz w:val="18"/>
          <w:szCs w:val="18"/>
        </w:rPr>
        <w:t>d 3</w:t>
      </w:r>
      <w:r w:rsidRPr="000F7547">
        <w:rPr>
          <w:rFonts w:ascii="Calibri" w:hAnsi="Calibri" w:cs="Calibri"/>
          <w:sz w:val="18"/>
          <w:szCs w:val="18"/>
        </w:rPr>
        <w:t>時間点滴。</w:t>
      </w:r>
      <w:r w:rsidRPr="000F7547">
        <w:rPr>
          <w:rFonts w:ascii="Calibri" w:hAnsi="Calibri" w:cs="Calibri"/>
          <w:sz w:val="18"/>
          <w:szCs w:val="18"/>
        </w:rPr>
        <w:t>60</w:t>
      </w:r>
      <w:r w:rsidRPr="000F7547">
        <w:rPr>
          <w:rFonts w:ascii="Calibri" w:hAnsi="Calibri" w:cs="Calibri"/>
          <w:sz w:val="18"/>
          <w:szCs w:val="18"/>
        </w:rPr>
        <w:t>歳以上</w:t>
      </w:r>
      <w:r w:rsidRPr="000F7547">
        <w:rPr>
          <w:rFonts w:ascii="Calibri" w:hAnsi="Calibri" w:cs="Calibri"/>
          <w:sz w:val="18"/>
          <w:szCs w:val="18"/>
        </w:rPr>
        <w:t>65</w:t>
      </w:r>
      <w:r w:rsidRPr="000F7547">
        <w:rPr>
          <w:rFonts w:ascii="Calibri" w:hAnsi="Calibri" w:cs="Calibri"/>
          <w:sz w:val="18"/>
          <w:szCs w:val="18"/>
        </w:rPr>
        <w:t>歳未満は、</w:t>
      </w:r>
      <w:r w:rsidRPr="000F7547">
        <w:rPr>
          <w:rFonts w:ascii="Calibri" w:hAnsi="Calibri" w:cs="Calibri"/>
          <w:sz w:val="18"/>
          <w:szCs w:val="18"/>
        </w:rPr>
        <w:t>800mg/m</w:t>
      </w:r>
      <w:r w:rsidRPr="000F7547">
        <w:rPr>
          <w:rFonts w:ascii="Calibri" w:hAnsi="Calibri" w:cs="Calibri"/>
          <w:sz w:val="18"/>
          <w:szCs w:val="18"/>
          <w:vertAlign w:val="superscript"/>
        </w:rPr>
        <w:t>2</w:t>
      </w:r>
    </w:p>
    <w:p w14:paraId="565E2418" w14:textId="77777777" w:rsidR="00A279AC" w:rsidRPr="000F7547" w:rsidRDefault="00A279AC" w:rsidP="00A279AC">
      <w:pPr>
        <w:tabs>
          <w:tab w:val="left" w:pos="35"/>
          <w:tab w:val="left" w:pos="142"/>
          <w:tab w:val="left" w:pos="709"/>
          <w:tab w:val="left" w:pos="851"/>
          <w:tab w:val="left" w:pos="993"/>
          <w:tab w:val="left" w:pos="1843"/>
          <w:tab w:val="left" w:pos="1985"/>
        </w:tabs>
        <w:spacing w:line="240" w:lineRule="exact"/>
        <w:rPr>
          <w:rFonts w:ascii="Calibri" w:hAnsi="Calibri" w:cs="Calibri"/>
          <w:sz w:val="18"/>
          <w:szCs w:val="18"/>
          <w:vertAlign w:val="superscript"/>
        </w:rPr>
      </w:pPr>
      <w:r w:rsidRPr="000F7547">
        <w:rPr>
          <w:rFonts w:ascii="Calibri" w:hAnsi="Calibri" w:cs="Calibri"/>
          <w:sz w:val="18"/>
          <w:szCs w:val="18"/>
          <w:vertAlign w:val="superscript"/>
        </w:rPr>
        <w:tab/>
      </w:r>
      <w:r w:rsidRPr="000F7547">
        <w:rPr>
          <w:rFonts w:ascii="Calibri" w:hAnsi="Calibri" w:cs="Calibri"/>
          <w:sz w:val="18"/>
          <w:szCs w:val="18"/>
          <w:vertAlign w:val="superscript"/>
        </w:rPr>
        <w:tab/>
      </w:r>
      <w:r w:rsidRPr="000F7547">
        <w:rPr>
          <w:rFonts w:ascii="Calibri" w:hAnsi="Calibri" w:cs="Calibri"/>
          <w:sz w:val="18"/>
          <w:szCs w:val="18"/>
        </w:rPr>
        <w:t>e 4</w:t>
      </w:r>
      <w:r w:rsidRPr="000F7547">
        <w:rPr>
          <w:rFonts w:ascii="Calibri" w:hAnsi="Calibri" w:cs="Calibri"/>
          <w:sz w:val="18"/>
          <w:szCs w:val="18"/>
        </w:rPr>
        <w:t>時間点滴、点滴できない場合は筋注。</w:t>
      </w:r>
      <w:r w:rsidRPr="000F7547">
        <w:rPr>
          <w:rFonts w:ascii="Calibri" w:hAnsi="Calibri" w:cs="Calibri"/>
          <w:sz w:val="18"/>
          <w:szCs w:val="18"/>
        </w:rPr>
        <w:t>60</w:t>
      </w:r>
      <w:r w:rsidRPr="000F7547">
        <w:rPr>
          <w:rFonts w:ascii="Calibri" w:hAnsi="Calibri" w:cs="Calibri"/>
          <w:sz w:val="18"/>
          <w:szCs w:val="18"/>
        </w:rPr>
        <w:t>歳以上</w:t>
      </w:r>
      <w:r w:rsidRPr="000F7547">
        <w:rPr>
          <w:rFonts w:ascii="Calibri" w:hAnsi="Calibri" w:cs="Calibri"/>
          <w:sz w:val="18"/>
          <w:szCs w:val="18"/>
        </w:rPr>
        <w:t>65</w:t>
      </w:r>
      <w:r w:rsidRPr="000F7547">
        <w:rPr>
          <w:rFonts w:ascii="Calibri" w:hAnsi="Calibri" w:cs="Calibri"/>
          <w:sz w:val="18"/>
          <w:szCs w:val="18"/>
        </w:rPr>
        <w:t>歳未満は、</w:t>
      </w:r>
      <w:r w:rsidRPr="000F7547">
        <w:rPr>
          <w:rFonts w:ascii="Calibri" w:hAnsi="Calibri" w:cs="Calibri"/>
          <w:sz w:val="18"/>
          <w:szCs w:val="18"/>
        </w:rPr>
        <w:t>3,000KU/m</w:t>
      </w:r>
      <w:r w:rsidRPr="000F7547">
        <w:rPr>
          <w:rFonts w:ascii="Calibri" w:hAnsi="Calibri" w:cs="Calibri"/>
          <w:sz w:val="18"/>
          <w:szCs w:val="18"/>
          <w:vertAlign w:val="superscript"/>
        </w:rPr>
        <w:t>2</w:t>
      </w:r>
    </w:p>
    <w:p w14:paraId="749B99E3" w14:textId="77777777" w:rsidR="00A279AC" w:rsidRPr="000F7547" w:rsidRDefault="00A279AC" w:rsidP="00A279AC">
      <w:pPr>
        <w:tabs>
          <w:tab w:val="left" w:pos="35"/>
          <w:tab w:val="left" w:pos="142"/>
          <w:tab w:val="left" w:pos="709"/>
          <w:tab w:val="left" w:pos="851"/>
          <w:tab w:val="left" w:pos="993"/>
          <w:tab w:val="left" w:pos="1843"/>
          <w:tab w:val="left" w:pos="1985"/>
        </w:tabs>
        <w:spacing w:line="240" w:lineRule="exact"/>
        <w:rPr>
          <w:rFonts w:ascii="Calibri" w:hAnsi="Calibri" w:cs="Calibri"/>
          <w:color w:val="FF0000"/>
          <w:sz w:val="18"/>
          <w:szCs w:val="18"/>
        </w:rPr>
      </w:pPr>
      <w:r w:rsidRPr="00352DBF">
        <w:rPr>
          <w:rFonts w:ascii="Calibri" w:hAnsi="Calibri" w:cs="Calibri" w:hint="eastAsia"/>
          <w:sz w:val="18"/>
          <w:szCs w:val="18"/>
          <w:vertAlign w:val="superscript"/>
        </w:rPr>
        <w:tab/>
      </w:r>
      <w:r w:rsidRPr="00352DBF">
        <w:rPr>
          <w:rFonts w:ascii="Calibri" w:hAnsi="Calibri" w:cs="Calibri" w:hint="eastAsia"/>
          <w:sz w:val="18"/>
          <w:szCs w:val="18"/>
          <w:vertAlign w:val="superscript"/>
        </w:rPr>
        <w:tab/>
      </w:r>
      <w:r w:rsidRPr="003066C4">
        <w:rPr>
          <w:rFonts w:ascii="Calibri" w:hAnsi="Calibri" w:cs="Calibri"/>
          <w:sz w:val="18"/>
          <w:szCs w:val="18"/>
        </w:rPr>
        <w:t>f</w:t>
      </w:r>
      <w:r w:rsidRPr="003066C4">
        <w:rPr>
          <w:rFonts w:ascii="Calibri" w:hAnsi="Calibri" w:cs="Calibri" w:hint="eastAsia"/>
          <w:sz w:val="18"/>
          <w:szCs w:val="18"/>
        </w:rPr>
        <w:t xml:space="preserve"> </w:t>
      </w:r>
      <w:r w:rsidRPr="003066C4">
        <w:rPr>
          <w:rFonts w:ascii="Calibri" w:hAnsi="Calibri" w:cs="Calibri" w:hint="eastAsia"/>
          <w:sz w:val="18"/>
          <w:szCs w:val="18"/>
        </w:rPr>
        <w:t>点滴静注時にアレルギー症状が起こった場合</w:t>
      </w:r>
    </w:p>
    <w:p w14:paraId="106B8C42" w14:textId="77777777" w:rsidR="00A279AC" w:rsidRPr="000F7547" w:rsidRDefault="00A279AC" w:rsidP="00A279AC">
      <w:pPr>
        <w:tabs>
          <w:tab w:val="left" w:pos="142"/>
          <w:tab w:val="left" w:pos="284"/>
          <w:tab w:val="left" w:pos="709"/>
          <w:tab w:val="left" w:pos="1843"/>
        </w:tabs>
        <w:spacing w:line="240" w:lineRule="exact"/>
        <w:rPr>
          <w:rFonts w:ascii="Calibri" w:hAnsi="Calibri" w:cs="Calibri"/>
          <w:sz w:val="18"/>
          <w:szCs w:val="18"/>
        </w:rPr>
      </w:pPr>
      <w:r w:rsidRPr="000F7547">
        <w:rPr>
          <w:rFonts w:ascii="Calibri" w:hAnsi="Calibri" w:cs="Calibri"/>
          <w:sz w:val="18"/>
          <w:szCs w:val="18"/>
        </w:rPr>
        <w:tab/>
        <w:t>g</w:t>
      </w:r>
      <w:r w:rsidRPr="000F7547">
        <w:rPr>
          <w:rFonts w:ascii="Calibri" w:hAnsi="Calibri" w:cs="Calibri" w:hint="eastAsia"/>
          <w:sz w:val="18"/>
          <w:szCs w:val="18"/>
        </w:rPr>
        <w:t>以降、漸減し７日間で中止。</w:t>
      </w:r>
    </w:p>
    <w:p w14:paraId="08F07DF2" w14:textId="77777777" w:rsidR="0099033D" w:rsidRDefault="0099033D">
      <w:pPr>
        <w:rPr>
          <w:sz w:val="20"/>
          <w:szCs w:val="20"/>
        </w:rPr>
      </w:pPr>
    </w:p>
    <w:p w14:paraId="0D1C68B6" w14:textId="77777777" w:rsidR="000F446A" w:rsidRPr="00896E5D" w:rsidRDefault="00D37F9A">
      <w:pPr>
        <w:rPr>
          <w:sz w:val="20"/>
          <w:szCs w:val="20"/>
        </w:rPr>
      </w:pPr>
      <w:r w:rsidRPr="00896E5D">
        <w:rPr>
          <w:rFonts w:hint="eastAsia"/>
          <w:sz w:val="20"/>
          <w:szCs w:val="20"/>
        </w:rPr>
        <w:t>プレドニゾロン（</w:t>
      </w:r>
      <w:r w:rsidRPr="00896E5D">
        <w:rPr>
          <w:sz w:val="20"/>
          <w:szCs w:val="20"/>
        </w:rPr>
        <w:t xml:space="preserve"> PSL </w:t>
      </w:r>
      <w:r w:rsidRPr="00896E5D">
        <w:rPr>
          <w:rFonts w:hint="eastAsia"/>
          <w:sz w:val="20"/>
          <w:szCs w:val="20"/>
        </w:rPr>
        <w:t>）による</w:t>
      </w:r>
      <w:r w:rsidRPr="00896E5D">
        <w:rPr>
          <w:sz w:val="20"/>
          <w:szCs w:val="20"/>
        </w:rPr>
        <w:t xml:space="preserve"> prephase </w:t>
      </w:r>
      <w:r w:rsidRPr="00896E5D">
        <w:rPr>
          <w:rFonts w:hint="eastAsia"/>
          <w:sz w:val="20"/>
          <w:szCs w:val="20"/>
        </w:rPr>
        <w:t>を</w:t>
      </w:r>
      <w:r w:rsidRPr="00896E5D">
        <w:rPr>
          <w:sz w:val="20"/>
          <w:szCs w:val="20"/>
        </w:rPr>
        <w:t xml:space="preserve"> 7</w:t>
      </w:r>
      <w:r w:rsidRPr="00896E5D">
        <w:rPr>
          <w:rFonts w:hint="eastAsia"/>
          <w:sz w:val="20"/>
          <w:szCs w:val="20"/>
        </w:rPr>
        <w:t>日間行う。寛解導入療法の</w:t>
      </w:r>
      <w:r w:rsidRPr="00896E5D">
        <w:rPr>
          <w:sz w:val="20"/>
          <w:szCs w:val="20"/>
        </w:rPr>
        <w:t xml:space="preserve"> PSL </w:t>
      </w:r>
      <w:r w:rsidRPr="00896E5D">
        <w:rPr>
          <w:rFonts w:hint="eastAsia"/>
          <w:sz w:val="20"/>
          <w:szCs w:val="20"/>
        </w:rPr>
        <w:t>の期間は、感染症や血栓症などの合併症を考慮し、</w:t>
      </w:r>
      <w:r w:rsidRPr="00896E5D">
        <w:rPr>
          <w:sz w:val="20"/>
          <w:szCs w:val="20"/>
        </w:rPr>
        <w:t xml:space="preserve">45 </w:t>
      </w:r>
      <w:r w:rsidRPr="00896E5D">
        <w:rPr>
          <w:rFonts w:hint="eastAsia"/>
          <w:sz w:val="20"/>
          <w:szCs w:val="20"/>
        </w:rPr>
        <w:t>歳未満は</w:t>
      </w:r>
      <w:r w:rsidRPr="00896E5D">
        <w:rPr>
          <w:sz w:val="20"/>
          <w:szCs w:val="20"/>
        </w:rPr>
        <w:t xml:space="preserve"> 28 </w:t>
      </w:r>
      <w:r w:rsidRPr="00896E5D">
        <w:rPr>
          <w:rFonts w:hint="eastAsia"/>
          <w:sz w:val="20"/>
          <w:szCs w:val="20"/>
        </w:rPr>
        <w:t>日、</w:t>
      </w:r>
      <w:r w:rsidRPr="00896E5D">
        <w:rPr>
          <w:sz w:val="20"/>
          <w:szCs w:val="20"/>
        </w:rPr>
        <w:t xml:space="preserve">45 </w:t>
      </w:r>
      <w:r w:rsidRPr="00896E5D">
        <w:rPr>
          <w:rFonts w:hint="eastAsia"/>
          <w:sz w:val="20"/>
          <w:szCs w:val="20"/>
        </w:rPr>
        <w:t>歳以上</w:t>
      </w:r>
      <w:r w:rsidRPr="00896E5D">
        <w:rPr>
          <w:sz w:val="20"/>
          <w:szCs w:val="20"/>
        </w:rPr>
        <w:t xml:space="preserve"> 60 </w:t>
      </w:r>
      <w:r w:rsidRPr="00896E5D">
        <w:rPr>
          <w:rFonts w:hint="eastAsia"/>
          <w:sz w:val="20"/>
          <w:szCs w:val="20"/>
        </w:rPr>
        <w:t>歳未満は</w:t>
      </w:r>
      <w:r w:rsidRPr="00896E5D">
        <w:rPr>
          <w:sz w:val="20"/>
          <w:szCs w:val="20"/>
        </w:rPr>
        <w:t xml:space="preserve"> 21 </w:t>
      </w:r>
      <w:r w:rsidRPr="00896E5D">
        <w:rPr>
          <w:rFonts w:hint="eastAsia"/>
          <w:sz w:val="20"/>
          <w:szCs w:val="20"/>
        </w:rPr>
        <w:t>日、</w:t>
      </w:r>
      <w:r w:rsidRPr="00896E5D">
        <w:rPr>
          <w:sz w:val="20"/>
          <w:szCs w:val="20"/>
        </w:rPr>
        <w:t xml:space="preserve">60 </w:t>
      </w:r>
      <w:r w:rsidRPr="00896E5D">
        <w:rPr>
          <w:rFonts w:hint="eastAsia"/>
          <w:sz w:val="20"/>
          <w:szCs w:val="20"/>
        </w:rPr>
        <w:t>歳以上は</w:t>
      </w:r>
      <w:r w:rsidRPr="00896E5D">
        <w:rPr>
          <w:sz w:val="20"/>
          <w:szCs w:val="20"/>
        </w:rPr>
        <w:t xml:space="preserve"> 14 </w:t>
      </w:r>
      <w:r w:rsidRPr="00896E5D">
        <w:rPr>
          <w:rFonts w:hint="eastAsia"/>
          <w:sz w:val="20"/>
          <w:szCs w:val="20"/>
        </w:rPr>
        <w:t>日とした。</w:t>
      </w:r>
    </w:p>
    <w:p w14:paraId="15E9BFA6" w14:textId="77777777" w:rsidR="000F446A" w:rsidRPr="00896E5D" w:rsidRDefault="00D37F9A">
      <w:pPr>
        <w:rPr>
          <w:sz w:val="20"/>
          <w:szCs w:val="20"/>
        </w:rPr>
      </w:pPr>
      <w:r w:rsidRPr="00896E5D">
        <w:rPr>
          <w:sz w:val="20"/>
          <w:szCs w:val="20"/>
        </w:rPr>
        <w:t>1) prephase</w:t>
      </w:r>
      <w:r w:rsidRPr="00896E5D">
        <w:rPr>
          <w:rFonts w:hint="eastAsia"/>
          <w:sz w:val="20"/>
          <w:szCs w:val="20"/>
        </w:rPr>
        <w:t>治療</w:t>
      </w:r>
    </w:p>
    <w:p w14:paraId="4369F941" w14:textId="77777777" w:rsidR="00A87E23" w:rsidRPr="00896E5D" w:rsidRDefault="00D37F9A" w:rsidP="00A87E23">
      <w:pPr>
        <w:ind w:leftChars="100" w:left="210"/>
        <w:rPr>
          <w:sz w:val="20"/>
          <w:szCs w:val="20"/>
        </w:rPr>
      </w:pPr>
      <w:r w:rsidRPr="00896E5D">
        <w:rPr>
          <w:sz w:val="20"/>
          <w:szCs w:val="20"/>
        </w:rPr>
        <w:t>PSL 60 mg/m</w:t>
      </w:r>
      <w:r w:rsidRPr="00896E5D">
        <w:rPr>
          <w:sz w:val="20"/>
          <w:szCs w:val="20"/>
          <w:vertAlign w:val="superscript"/>
        </w:rPr>
        <w:t>2</w:t>
      </w:r>
      <w:r w:rsidRPr="00896E5D">
        <w:rPr>
          <w:sz w:val="20"/>
          <w:szCs w:val="20"/>
        </w:rPr>
        <w:t xml:space="preserve"> </w:t>
      </w:r>
      <w:r w:rsidRPr="00896E5D">
        <w:rPr>
          <w:rFonts w:hint="eastAsia"/>
          <w:sz w:val="20"/>
          <w:szCs w:val="20"/>
        </w:rPr>
        <w:t>分</w:t>
      </w:r>
      <w:r w:rsidRPr="00896E5D">
        <w:rPr>
          <w:sz w:val="20"/>
          <w:szCs w:val="20"/>
        </w:rPr>
        <w:t>2 po or 1</w:t>
      </w:r>
      <w:r w:rsidRPr="00896E5D">
        <w:rPr>
          <w:rFonts w:hint="eastAsia"/>
          <w:sz w:val="20"/>
          <w:szCs w:val="20"/>
        </w:rPr>
        <w:t>ｈ</w:t>
      </w:r>
      <w:r w:rsidRPr="00896E5D">
        <w:rPr>
          <w:sz w:val="20"/>
          <w:szCs w:val="20"/>
        </w:rPr>
        <w:t xml:space="preserve"> div : day 1 – 7 (</w:t>
      </w:r>
      <w:r w:rsidRPr="00896E5D">
        <w:rPr>
          <w:rFonts w:hint="eastAsia"/>
          <w:sz w:val="20"/>
          <w:szCs w:val="20"/>
        </w:rPr>
        <w:t>漸増基準あり</w:t>
      </w:r>
      <w:r w:rsidRPr="00896E5D">
        <w:rPr>
          <w:sz w:val="20"/>
          <w:szCs w:val="20"/>
        </w:rPr>
        <w:t>†)</w:t>
      </w:r>
    </w:p>
    <w:p w14:paraId="538C040F" w14:textId="77777777" w:rsidR="00A87E23" w:rsidRPr="00896E5D" w:rsidRDefault="00D37F9A" w:rsidP="00A87E23">
      <w:pPr>
        <w:ind w:left="1"/>
        <w:rPr>
          <w:sz w:val="20"/>
          <w:szCs w:val="20"/>
        </w:rPr>
      </w:pPr>
      <w:r w:rsidRPr="00896E5D">
        <w:rPr>
          <w:sz w:val="20"/>
          <w:szCs w:val="20"/>
        </w:rPr>
        <w:t>†</w:t>
      </w:r>
      <w:r w:rsidRPr="00896E5D">
        <w:rPr>
          <w:rFonts w:hint="eastAsia"/>
          <w:sz w:val="20"/>
          <w:szCs w:val="20"/>
        </w:rPr>
        <w:t>初診時白血球数</w:t>
      </w:r>
      <w:r w:rsidRPr="00896E5D">
        <w:rPr>
          <w:sz w:val="20"/>
          <w:szCs w:val="20"/>
        </w:rPr>
        <w:t>50,000/</w:t>
      </w:r>
      <w:r w:rsidRPr="00896E5D">
        <w:rPr>
          <w:rFonts w:hint="eastAsia"/>
          <w:sz w:val="20"/>
          <w:szCs w:val="20"/>
        </w:rPr>
        <w:t>µ</w:t>
      </w:r>
      <w:r w:rsidRPr="00896E5D">
        <w:rPr>
          <w:sz w:val="20"/>
          <w:szCs w:val="20"/>
        </w:rPr>
        <w:t>l</w:t>
      </w:r>
      <w:r w:rsidRPr="00896E5D">
        <w:rPr>
          <w:rFonts w:hint="eastAsia"/>
          <w:sz w:val="20"/>
          <w:szCs w:val="20"/>
        </w:rPr>
        <w:t>以上や臓器浸潤が著明な場合、第</w:t>
      </w:r>
      <w:r w:rsidRPr="00896E5D">
        <w:rPr>
          <w:sz w:val="20"/>
          <w:szCs w:val="20"/>
        </w:rPr>
        <w:t>1</w:t>
      </w:r>
      <w:r w:rsidRPr="00896E5D">
        <w:rPr>
          <w:rFonts w:hint="eastAsia"/>
          <w:sz w:val="20"/>
          <w:szCs w:val="20"/>
        </w:rPr>
        <w:t>週の</w:t>
      </w:r>
      <w:r w:rsidRPr="00896E5D">
        <w:rPr>
          <w:sz w:val="20"/>
          <w:szCs w:val="20"/>
        </w:rPr>
        <w:t>PSL</w:t>
      </w:r>
      <w:r w:rsidRPr="00896E5D">
        <w:rPr>
          <w:rFonts w:hint="eastAsia"/>
          <w:sz w:val="20"/>
          <w:szCs w:val="20"/>
        </w:rPr>
        <w:t>は少量より開始し漸増しても良い。ただし、</w:t>
      </w:r>
      <w:r w:rsidRPr="00896E5D">
        <w:rPr>
          <w:sz w:val="20"/>
          <w:szCs w:val="20"/>
        </w:rPr>
        <w:t>1</w:t>
      </w:r>
      <w:r w:rsidRPr="00896E5D">
        <w:rPr>
          <w:rFonts w:hint="eastAsia"/>
          <w:sz w:val="20"/>
          <w:szCs w:val="20"/>
        </w:rPr>
        <w:t>週間の総投与量は</w:t>
      </w:r>
      <w:r w:rsidRPr="00896E5D">
        <w:rPr>
          <w:sz w:val="20"/>
          <w:szCs w:val="20"/>
        </w:rPr>
        <w:t>210mg/m</w:t>
      </w:r>
      <w:r w:rsidRPr="00896E5D">
        <w:rPr>
          <w:sz w:val="20"/>
          <w:szCs w:val="20"/>
          <w:vertAlign w:val="superscript"/>
        </w:rPr>
        <w:t>2</w:t>
      </w:r>
      <w:r w:rsidRPr="00896E5D">
        <w:rPr>
          <w:sz w:val="20"/>
          <w:szCs w:val="20"/>
        </w:rPr>
        <w:t xml:space="preserve"> </w:t>
      </w:r>
      <w:r w:rsidRPr="00896E5D">
        <w:rPr>
          <w:rFonts w:hint="eastAsia"/>
          <w:sz w:val="20"/>
          <w:szCs w:val="20"/>
        </w:rPr>
        <w:t>以上（最大</w:t>
      </w:r>
      <w:r w:rsidRPr="00896E5D">
        <w:rPr>
          <w:sz w:val="20"/>
          <w:szCs w:val="20"/>
        </w:rPr>
        <w:t>420mg/m</w:t>
      </w:r>
      <w:r w:rsidRPr="00896E5D">
        <w:rPr>
          <w:sz w:val="20"/>
          <w:szCs w:val="20"/>
          <w:vertAlign w:val="superscript"/>
        </w:rPr>
        <w:t>2</w:t>
      </w:r>
      <w:r w:rsidRPr="00896E5D">
        <w:rPr>
          <w:rFonts w:hint="eastAsia"/>
          <w:sz w:val="20"/>
          <w:szCs w:val="20"/>
        </w:rPr>
        <w:t>）となるようにする</w:t>
      </w:r>
      <w:r w:rsidR="007A3D4D" w:rsidRPr="00896E5D">
        <w:rPr>
          <w:rFonts w:hint="eastAsia"/>
          <w:sz w:val="20"/>
          <w:szCs w:val="20"/>
        </w:rPr>
        <w:t>。</w:t>
      </w:r>
      <w:r w:rsidRPr="00896E5D">
        <w:rPr>
          <w:sz w:val="20"/>
          <w:szCs w:val="20"/>
        </w:rPr>
        <w:t>Day 1</w:t>
      </w:r>
      <w:r w:rsidRPr="00896E5D">
        <w:rPr>
          <w:rFonts w:hint="eastAsia"/>
          <w:sz w:val="20"/>
          <w:szCs w:val="20"/>
        </w:rPr>
        <w:t>は</w:t>
      </w:r>
      <w:r w:rsidRPr="00896E5D">
        <w:rPr>
          <w:sz w:val="20"/>
          <w:szCs w:val="20"/>
        </w:rPr>
        <w:t>15mg/m</w:t>
      </w:r>
      <w:r w:rsidRPr="00896E5D">
        <w:rPr>
          <w:sz w:val="20"/>
          <w:szCs w:val="20"/>
          <w:vertAlign w:val="superscript"/>
        </w:rPr>
        <w:t>2</w:t>
      </w:r>
      <w:r w:rsidRPr="00896E5D">
        <w:rPr>
          <w:rFonts w:hint="eastAsia"/>
          <w:sz w:val="20"/>
          <w:szCs w:val="20"/>
        </w:rPr>
        <w:t>、</w:t>
      </w:r>
      <w:r w:rsidRPr="00896E5D">
        <w:rPr>
          <w:sz w:val="20"/>
          <w:szCs w:val="20"/>
        </w:rPr>
        <w:t>Day 2</w:t>
      </w:r>
      <w:r w:rsidRPr="00896E5D">
        <w:rPr>
          <w:rFonts w:hint="eastAsia"/>
          <w:sz w:val="20"/>
          <w:szCs w:val="20"/>
        </w:rPr>
        <w:t>は</w:t>
      </w:r>
      <w:r w:rsidRPr="00896E5D">
        <w:rPr>
          <w:sz w:val="20"/>
          <w:szCs w:val="20"/>
        </w:rPr>
        <w:t>30mg/m</w:t>
      </w:r>
      <w:r w:rsidRPr="00896E5D">
        <w:rPr>
          <w:sz w:val="20"/>
          <w:szCs w:val="20"/>
          <w:vertAlign w:val="superscript"/>
        </w:rPr>
        <w:t>2</w:t>
      </w:r>
      <w:r w:rsidRPr="00896E5D">
        <w:rPr>
          <w:rFonts w:hint="eastAsia"/>
          <w:sz w:val="20"/>
          <w:szCs w:val="20"/>
        </w:rPr>
        <w:t>、</w:t>
      </w:r>
      <w:r w:rsidRPr="00896E5D">
        <w:rPr>
          <w:sz w:val="20"/>
          <w:szCs w:val="20"/>
        </w:rPr>
        <w:t>Day 4</w:t>
      </w:r>
      <w:r w:rsidRPr="00896E5D">
        <w:rPr>
          <w:rFonts w:hint="eastAsia"/>
          <w:sz w:val="20"/>
          <w:szCs w:val="20"/>
        </w:rPr>
        <w:t>または</w:t>
      </w:r>
      <w:r w:rsidRPr="00896E5D">
        <w:rPr>
          <w:sz w:val="20"/>
          <w:szCs w:val="20"/>
        </w:rPr>
        <w:t>5</w:t>
      </w:r>
      <w:r w:rsidRPr="00896E5D">
        <w:rPr>
          <w:rFonts w:hint="eastAsia"/>
          <w:sz w:val="20"/>
          <w:szCs w:val="20"/>
        </w:rPr>
        <w:t>までに</w:t>
      </w:r>
      <w:r w:rsidRPr="00896E5D">
        <w:rPr>
          <w:sz w:val="20"/>
          <w:szCs w:val="20"/>
        </w:rPr>
        <w:t>60mg/m</w:t>
      </w:r>
      <w:r w:rsidRPr="00896E5D">
        <w:rPr>
          <w:sz w:val="20"/>
          <w:szCs w:val="20"/>
          <w:vertAlign w:val="superscript"/>
        </w:rPr>
        <w:t>2</w:t>
      </w:r>
      <w:r w:rsidRPr="00896E5D">
        <w:rPr>
          <w:rFonts w:hint="eastAsia"/>
          <w:sz w:val="20"/>
          <w:szCs w:val="20"/>
        </w:rPr>
        <w:t>に漸増することが望ましい。</w:t>
      </w:r>
    </w:p>
    <w:p w14:paraId="3D849E4C" w14:textId="77777777" w:rsidR="000F446A" w:rsidRPr="00896E5D" w:rsidRDefault="000F446A"/>
    <w:p w14:paraId="23B9A433" w14:textId="77777777" w:rsidR="000F446A" w:rsidRPr="00896E5D" w:rsidRDefault="00742598">
      <w:r w:rsidRPr="00896E5D">
        <w:t>2)</w:t>
      </w:r>
      <w:r w:rsidRPr="00896E5D">
        <w:rPr>
          <w:rFonts w:hint="eastAsia"/>
        </w:rPr>
        <w:t xml:space="preserve"> 寛解導入療法</w:t>
      </w:r>
    </w:p>
    <w:p w14:paraId="23DD0328" w14:textId="77777777" w:rsidR="00A87E23" w:rsidRPr="00896E5D" w:rsidRDefault="00D37F9A" w:rsidP="00A87E23">
      <w:pPr>
        <w:ind w:leftChars="100" w:left="210"/>
        <w:rPr>
          <w:sz w:val="20"/>
          <w:szCs w:val="20"/>
        </w:rPr>
      </w:pPr>
      <w:r w:rsidRPr="00896E5D">
        <w:rPr>
          <w:sz w:val="20"/>
          <w:szCs w:val="20"/>
        </w:rPr>
        <w:t>VCR 1.3 mg/m</w:t>
      </w:r>
      <w:r w:rsidRPr="00896E5D">
        <w:rPr>
          <w:sz w:val="20"/>
          <w:szCs w:val="20"/>
          <w:vertAlign w:val="superscript"/>
        </w:rPr>
        <w:t>2</w:t>
      </w:r>
      <w:r w:rsidRPr="00896E5D">
        <w:rPr>
          <w:sz w:val="20"/>
          <w:szCs w:val="20"/>
        </w:rPr>
        <w:t xml:space="preserve"> iv (max. 2 mg): day 8, 15, 22, 29</w:t>
      </w:r>
    </w:p>
    <w:p w14:paraId="70CEEC12" w14:textId="77777777" w:rsidR="00A87E23" w:rsidRPr="00896E5D" w:rsidRDefault="00D37F9A" w:rsidP="00A87E23">
      <w:pPr>
        <w:ind w:leftChars="100" w:left="210"/>
        <w:rPr>
          <w:sz w:val="20"/>
          <w:szCs w:val="20"/>
        </w:rPr>
      </w:pPr>
      <w:r w:rsidRPr="00896E5D">
        <w:rPr>
          <w:sz w:val="20"/>
          <w:szCs w:val="20"/>
        </w:rPr>
        <w:t>DNR 45 mg/m</w:t>
      </w:r>
      <w:r w:rsidRPr="00896E5D">
        <w:rPr>
          <w:sz w:val="20"/>
          <w:szCs w:val="20"/>
          <w:vertAlign w:val="superscript"/>
        </w:rPr>
        <w:t>2</w:t>
      </w:r>
      <w:r w:rsidRPr="00896E5D">
        <w:rPr>
          <w:sz w:val="20"/>
          <w:szCs w:val="20"/>
        </w:rPr>
        <w:t xml:space="preserve"> (**30 mg/m</w:t>
      </w:r>
      <w:r w:rsidRPr="00896E5D">
        <w:rPr>
          <w:sz w:val="20"/>
          <w:szCs w:val="20"/>
          <w:vertAlign w:val="superscript"/>
        </w:rPr>
        <w:t>2</w:t>
      </w:r>
      <w:r w:rsidRPr="00896E5D">
        <w:rPr>
          <w:sz w:val="20"/>
          <w:szCs w:val="20"/>
        </w:rPr>
        <w:t>), 1ｈ div: day 8, 9, 10</w:t>
      </w:r>
    </w:p>
    <w:p w14:paraId="4D4366E0" w14:textId="77777777" w:rsidR="00A87E23" w:rsidRPr="00896E5D" w:rsidRDefault="00D37F9A" w:rsidP="00A87E23">
      <w:pPr>
        <w:ind w:leftChars="100" w:left="210"/>
        <w:rPr>
          <w:sz w:val="20"/>
          <w:szCs w:val="20"/>
        </w:rPr>
      </w:pPr>
      <w:r w:rsidRPr="00896E5D">
        <w:rPr>
          <w:sz w:val="20"/>
          <w:szCs w:val="20"/>
        </w:rPr>
        <w:t>CPM 1,200 mg/m</w:t>
      </w:r>
      <w:r w:rsidRPr="00896E5D">
        <w:rPr>
          <w:sz w:val="20"/>
          <w:szCs w:val="20"/>
          <w:vertAlign w:val="superscript"/>
        </w:rPr>
        <w:t>2</w:t>
      </w:r>
      <w:r w:rsidRPr="00896E5D">
        <w:rPr>
          <w:sz w:val="20"/>
          <w:szCs w:val="20"/>
        </w:rPr>
        <w:t xml:space="preserve"> (**800 mg/m</w:t>
      </w:r>
      <w:r w:rsidRPr="00896E5D">
        <w:rPr>
          <w:sz w:val="20"/>
          <w:szCs w:val="20"/>
          <w:vertAlign w:val="superscript"/>
        </w:rPr>
        <w:t>2</w:t>
      </w:r>
      <w:r w:rsidRPr="00896E5D">
        <w:rPr>
          <w:sz w:val="20"/>
          <w:szCs w:val="20"/>
        </w:rPr>
        <w:t>), 3ｈ div: day 8</w:t>
      </w:r>
    </w:p>
    <w:p w14:paraId="2DCE6E6D" w14:textId="77777777" w:rsidR="00A87E23" w:rsidRPr="00896E5D" w:rsidRDefault="00D37F9A" w:rsidP="00A87E23">
      <w:pPr>
        <w:ind w:leftChars="100" w:left="210"/>
        <w:rPr>
          <w:sz w:val="20"/>
          <w:szCs w:val="20"/>
        </w:rPr>
      </w:pPr>
      <w:r w:rsidRPr="00896E5D">
        <w:rPr>
          <w:sz w:val="20"/>
          <w:szCs w:val="20"/>
        </w:rPr>
        <w:t>L-ASP 5,000 KU/m</w:t>
      </w:r>
      <w:r w:rsidRPr="00896E5D">
        <w:rPr>
          <w:sz w:val="20"/>
          <w:szCs w:val="20"/>
          <w:vertAlign w:val="superscript"/>
        </w:rPr>
        <w:t>2</w:t>
      </w:r>
      <w:r w:rsidRPr="00896E5D">
        <w:rPr>
          <w:sz w:val="20"/>
          <w:szCs w:val="20"/>
        </w:rPr>
        <w:t xml:space="preserve"> (**3,000 KU/</w:t>
      </w:r>
      <w:r w:rsidRPr="00896E5D">
        <w:rPr>
          <w:rFonts w:hint="eastAsia"/>
          <w:sz w:val="20"/>
          <w:szCs w:val="20"/>
        </w:rPr>
        <w:t>㎡</w:t>
      </w:r>
      <w:r w:rsidRPr="00896E5D">
        <w:rPr>
          <w:sz w:val="20"/>
          <w:szCs w:val="20"/>
        </w:rPr>
        <w:t>), 4ｈ div or im: day 15, 17, 19, 21, 23, 25, 27, 29</w:t>
      </w:r>
    </w:p>
    <w:p w14:paraId="636F1746" w14:textId="77777777" w:rsidR="00A87E23" w:rsidRPr="00896E5D" w:rsidRDefault="00D37F9A" w:rsidP="00A87E23">
      <w:pPr>
        <w:ind w:leftChars="100" w:left="210"/>
        <w:rPr>
          <w:sz w:val="20"/>
          <w:szCs w:val="20"/>
        </w:rPr>
      </w:pPr>
      <w:r w:rsidRPr="00896E5D">
        <w:rPr>
          <w:sz w:val="20"/>
          <w:szCs w:val="20"/>
        </w:rPr>
        <w:t>PSL 60 mg/m</w:t>
      </w:r>
      <w:r w:rsidRPr="00896E5D">
        <w:rPr>
          <w:sz w:val="20"/>
          <w:szCs w:val="20"/>
          <w:vertAlign w:val="superscript"/>
        </w:rPr>
        <w:t>2</w:t>
      </w:r>
      <w:r w:rsidRPr="00896E5D">
        <w:rPr>
          <w:sz w:val="20"/>
          <w:szCs w:val="20"/>
        </w:rPr>
        <w:t xml:space="preserve"> </w:t>
      </w:r>
      <w:r w:rsidRPr="00896E5D">
        <w:rPr>
          <w:rFonts w:hint="eastAsia"/>
          <w:sz w:val="20"/>
          <w:szCs w:val="20"/>
        </w:rPr>
        <w:t>分</w:t>
      </w:r>
      <w:r w:rsidRPr="00896E5D">
        <w:rPr>
          <w:sz w:val="20"/>
          <w:szCs w:val="20"/>
        </w:rPr>
        <w:t>3 po : day 8 - 28 (*day21, **day14 ) (day 29(*day22, **day15 )</w:t>
      </w:r>
      <w:r w:rsidRPr="00896E5D">
        <w:rPr>
          <w:rFonts w:hint="eastAsia"/>
          <w:sz w:val="20"/>
          <w:szCs w:val="20"/>
        </w:rPr>
        <w:t>以降、漸減し７日間で中止</w:t>
      </w:r>
      <w:r w:rsidRPr="00896E5D">
        <w:rPr>
          <w:sz w:val="20"/>
          <w:szCs w:val="20"/>
        </w:rPr>
        <w:t>)</w:t>
      </w:r>
    </w:p>
    <w:p w14:paraId="37DCC3CE" w14:textId="77777777" w:rsidR="000F446A" w:rsidRPr="00896E5D" w:rsidRDefault="00D37F9A">
      <w:pPr>
        <w:rPr>
          <w:sz w:val="20"/>
          <w:szCs w:val="20"/>
        </w:rPr>
      </w:pPr>
      <w:r w:rsidRPr="00896E5D">
        <w:rPr>
          <w:rFonts w:hint="eastAsia"/>
          <w:b/>
          <w:sz w:val="20"/>
          <w:szCs w:val="20"/>
        </w:rPr>
        <w:t xml:space="preserve">　</w:t>
      </w:r>
      <w:r w:rsidRPr="00896E5D">
        <w:rPr>
          <w:sz w:val="20"/>
          <w:szCs w:val="20"/>
        </w:rPr>
        <w:t>IT-Triple (MTX 15mg/body</w:t>
      </w:r>
      <w:r w:rsidRPr="00896E5D">
        <w:rPr>
          <w:rFonts w:hint="eastAsia"/>
          <w:sz w:val="20"/>
          <w:szCs w:val="20"/>
        </w:rPr>
        <w:t>、</w:t>
      </w:r>
      <w:r w:rsidRPr="00896E5D">
        <w:rPr>
          <w:sz w:val="20"/>
          <w:szCs w:val="20"/>
        </w:rPr>
        <w:t>Ara-C 40mg/body</w:t>
      </w:r>
      <w:r w:rsidRPr="00896E5D">
        <w:rPr>
          <w:rFonts w:hint="eastAsia"/>
          <w:sz w:val="20"/>
          <w:szCs w:val="20"/>
        </w:rPr>
        <w:t>、</w:t>
      </w:r>
      <w:r w:rsidRPr="00896E5D">
        <w:rPr>
          <w:sz w:val="20"/>
          <w:szCs w:val="20"/>
        </w:rPr>
        <w:t>DEX</w:t>
      </w:r>
      <w:r w:rsidRPr="00896E5D">
        <w:rPr>
          <w:rFonts w:hint="eastAsia"/>
          <w:sz w:val="20"/>
          <w:szCs w:val="20"/>
        </w:rPr>
        <w:t>（注）</w:t>
      </w:r>
      <w:r w:rsidRPr="00896E5D">
        <w:rPr>
          <w:sz w:val="20"/>
          <w:szCs w:val="20"/>
        </w:rPr>
        <w:t>4mg/body): day8, 15</w:t>
      </w:r>
    </w:p>
    <w:p w14:paraId="2B50747A" w14:textId="77777777" w:rsidR="004D6B5A" w:rsidRPr="00896E5D" w:rsidRDefault="00D37F9A">
      <w:pPr>
        <w:rPr>
          <w:sz w:val="20"/>
          <w:szCs w:val="20"/>
        </w:rPr>
      </w:pPr>
      <w:r w:rsidRPr="00896E5D">
        <w:rPr>
          <w:rFonts w:hint="eastAsia"/>
          <w:sz w:val="20"/>
          <w:szCs w:val="20"/>
        </w:rPr>
        <w:t>（注）リン酸デキサメタゾン換算で示してある。デキサメタゾン換算では</w:t>
      </w:r>
      <w:r w:rsidRPr="00896E5D">
        <w:rPr>
          <w:sz w:val="20"/>
          <w:szCs w:val="20"/>
        </w:rPr>
        <w:t>3.3mg/body</w:t>
      </w:r>
      <w:r w:rsidRPr="00896E5D">
        <w:rPr>
          <w:rFonts w:hint="eastAsia"/>
          <w:sz w:val="20"/>
          <w:szCs w:val="20"/>
        </w:rPr>
        <w:t>となる。</w:t>
      </w:r>
    </w:p>
    <w:p w14:paraId="48914077" w14:textId="77777777" w:rsidR="004D6B5A" w:rsidRPr="00896E5D" w:rsidRDefault="00D37F9A">
      <w:pPr>
        <w:rPr>
          <w:b/>
          <w:sz w:val="20"/>
          <w:szCs w:val="20"/>
        </w:rPr>
      </w:pPr>
      <w:r w:rsidRPr="00896E5D">
        <w:rPr>
          <w:rFonts w:hint="eastAsia"/>
          <w:b/>
          <w:sz w:val="20"/>
          <w:szCs w:val="20"/>
        </w:rPr>
        <w:t>（注意）本プロトコールの評価項目に必須事項である以下の検査は、必ず行うこと。</w:t>
      </w:r>
    </w:p>
    <w:p w14:paraId="0762EE66" w14:textId="77777777" w:rsidR="00A87E23" w:rsidRPr="00896E5D" w:rsidRDefault="00D37F9A" w:rsidP="00421978">
      <w:pPr>
        <w:pStyle w:val="73"/>
        <w:numPr>
          <w:ilvl w:val="0"/>
          <w:numId w:val="33"/>
        </w:numPr>
        <w:ind w:leftChars="0" w:hanging="278"/>
        <w:rPr>
          <w:b/>
          <w:sz w:val="20"/>
          <w:szCs w:val="20"/>
        </w:rPr>
      </w:pPr>
      <w:r w:rsidRPr="00896E5D">
        <w:rPr>
          <w:b/>
          <w:sz w:val="20"/>
          <w:szCs w:val="20"/>
        </w:rPr>
        <w:lastRenderedPageBreak/>
        <w:t>Day８の末梢血リンパ球数（評価する検体はday8の薬剤投与前に採血されたものとする。土日、休日にはスメアを作成しておくなどの対応が必要である。）</w:t>
      </w:r>
    </w:p>
    <w:p w14:paraId="7960785F" w14:textId="77777777" w:rsidR="00A87E23" w:rsidRPr="00896E5D" w:rsidRDefault="00D37F9A" w:rsidP="00421978">
      <w:pPr>
        <w:pStyle w:val="73"/>
        <w:numPr>
          <w:ilvl w:val="0"/>
          <w:numId w:val="33"/>
        </w:numPr>
        <w:ind w:leftChars="0" w:hanging="278"/>
        <w:rPr>
          <w:b/>
          <w:sz w:val="20"/>
          <w:szCs w:val="20"/>
        </w:rPr>
      </w:pPr>
      <w:r w:rsidRPr="00896E5D">
        <w:rPr>
          <w:b/>
          <w:sz w:val="20"/>
          <w:szCs w:val="20"/>
        </w:rPr>
        <w:t>Day 15の骨髄</w:t>
      </w:r>
    </w:p>
    <w:p w14:paraId="04F6D2FF" w14:textId="77777777" w:rsidR="00D57BE9" w:rsidRPr="00896E5D" w:rsidRDefault="00D57BE9" w:rsidP="00421978">
      <w:pPr>
        <w:pStyle w:val="73"/>
        <w:numPr>
          <w:ilvl w:val="0"/>
          <w:numId w:val="33"/>
        </w:numPr>
        <w:ind w:leftChars="0" w:hanging="278"/>
        <w:rPr>
          <w:b/>
          <w:sz w:val="20"/>
          <w:szCs w:val="20"/>
        </w:rPr>
      </w:pPr>
      <w:r w:rsidRPr="00896E5D">
        <w:rPr>
          <w:rFonts w:hint="eastAsia"/>
          <w:b/>
          <w:sz w:val="20"/>
          <w:szCs w:val="20"/>
        </w:rPr>
        <w:t>Day 36の骨髄</w:t>
      </w:r>
    </w:p>
    <w:p w14:paraId="0C092521" w14:textId="77777777" w:rsidR="000F446A" w:rsidRPr="00896E5D" w:rsidRDefault="000F446A"/>
    <w:p w14:paraId="55E22812" w14:textId="77777777" w:rsidR="00A87E23" w:rsidRPr="00896E5D" w:rsidRDefault="00D37F9A" w:rsidP="00421978">
      <w:pPr>
        <w:pStyle w:val="73"/>
        <w:numPr>
          <w:ilvl w:val="0"/>
          <w:numId w:val="34"/>
        </w:numPr>
        <w:ind w:leftChars="0"/>
        <w:rPr>
          <w:sz w:val="20"/>
          <w:szCs w:val="20"/>
        </w:rPr>
      </w:pPr>
      <w:r w:rsidRPr="00896E5D">
        <w:rPr>
          <w:rFonts w:hint="eastAsia"/>
          <w:sz w:val="20"/>
          <w:szCs w:val="20"/>
          <w:u w:val="single"/>
        </w:rPr>
        <w:t>アロプリノール</w:t>
      </w:r>
      <w:r w:rsidRPr="00896E5D">
        <w:rPr>
          <w:sz w:val="20"/>
          <w:szCs w:val="20"/>
          <w:u w:val="single"/>
        </w:rPr>
        <w:t xml:space="preserve"> 300mg/day </w:t>
      </w:r>
      <w:r w:rsidRPr="00896E5D">
        <w:rPr>
          <w:rFonts w:hint="eastAsia"/>
          <w:sz w:val="20"/>
          <w:szCs w:val="20"/>
          <w:u w:val="single"/>
        </w:rPr>
        <w:t>を導入療法以前より経口服用する</w:t>
      </w:r>
      <w:r w:rsidRPr="00896E5D">
        <w:rPr>
          <w:rFonts w:hint="eastAsia"/>
          <w:sz w:val="20"/>
          <w:szCs w:val="20"/>
        </w:rPr>
        <w:t>と共に、腫瘍量が十分減少するまでの間は</w:t>
      </w:r>
      <w:r w:rsidRPr="00896E5D">
        <w:rPr>
          <w:rFonts w:hint="eastAsia"/>
          <w:sz w:val="20"/>
          <w:szCs w:val="20"/>
          <w:u w:val="single"/>
        </w:rPr>
        <w:t>十分量の補液を行い、１日尿量</w:t>
      </w:r>
      <w:r w:rsidRPr="00896E5D">
        <w:rPr>
          <w:sz w:val="20"/>
          <w:szCs w:val="20"/>
          <w:u w:val="single"/>
        </w:rPr>
        <w:t xml:space="preserve"> 2,000ml </w:t>
      </w:r>
      <w:r w:rsidRPr="00896E5D">
        <w:rPr>
          <w:rFonts w:hint="eastAsia"/>
          <w:sz w:val="20"/>
          <w:szCs w:val="20"/>
          <w:u w:val="single"/>
        </w:rPr>
        <w:t>以上を確保</w:t>
      </w:r>
      <w:r w:rsidRPr="00896E5D">
        <w:rPr>
          <w:rFonts w:hint="eastAsia"/>
          <w:sz w:val="20"/>
          <w:szCs w:val="20"/>
        </w:rPr>
        <w:t>する。</w:t>
      </w:r>
      <w:r w:rsidRPr="00896E5D">
        <w:rPr>
          <w:sz w:val="20"/>
          <w:szCs w:val="20"/>
        </w:rPr>
        <w:t>CPM 投与時は出血性膀胱炎予防のため尿量の確保に留意する。</w:t>
      </w:r>
      <w:r w:rsidRPr="00896E5D">
        <w:rPr>
          <w:rFonts w:hint="eastAsia"/>
          <w:sz w:val="20"/>
          <w:szCs w:val="20"/>
        </w:rPr>
        <w:t>十分量の補液の他にラスブリカーゼの投与を推奨する。ラスブリカーゼの使用の際には、ショック、アナフィラキシー様症状、溶血性貧血、メトヘモグロビン血症などの重大な副作用発現の恐れがあり、症状発現時には投与を中止し、投与終了後も副作用の発現の有無を観察する必要がある。また、</w:t>
      </w:r>
      <w:r w:rsidRPr="00896E5D">
        <w:rPr>
          <w:sz w:val="20"/>
          <w:szCs w:val="20"/>
        </w:rPr>
        <w:t>G6PD</w:t>
      </w:r>
      <w:r w:rsidRPr="00896E5D">
        <w:rPr>
          <w:rFonts w:hint="eastAsia"/>
          <w:sz w:val="20"/>
          <w:szCs w:val="20"/>
        </w:rPr>
        <w:t>欠損またはその他の赤血球酵素異常がないことを問診してからラスブリカーゼを投与すること。従来行われていたメイロンの投与などによる尿のアルカリ化は、高リン血症患者ではリン酸カルシウムの沈着を促進する可能性があり、推奨しない。</w:t>
      </w:r>
    </w:p>
    <w:p w14:paraId="60282682" w14:textId="77777777" w:rsidR="00A87E23" w:rsidRPr="00896E5D" w:rsidRDefault="00D37F9A" w:rsidP="00421978">
      <w:pPr>
        <w:pStyle w:val="73"/>
        <w:numPr>
          <w:ilvl w:val="0"/>
          <w:numId w:val="34"/>
        </w:numPr>
        <w:ind w:leftChars="0"/>
        <w:rPr>
          <w:sz w:val="20"/>
          <w:szCs w:val="20"/>
        </w:rPr>
      </w:pPr>
      <w:r w:rsidRPr="00896E5D">
        <w:rPr>
          <w:sz w:val="20"/>
          <w:szCs w:val="20"/>
        </w:rPr>
        <w:t>VCR</w:t>
      </w:r>
      <w:r w:rsidRPr="00896E5D">
        <w:rPr>
          <w:rFonts w:hint="eastAsia"/>
          <w:sz w:val="20"/>
          <w:szCs w:val="20"/>
        </w:rPr>
        <w:t>は、投与時にイレウスがみられる場合は休薬</w:t>
      </w:r>
      <w:r w:rsidR="003A76CB" w:rsidRPr="00896E5D">
        <w:rPr>
          <w:rFonts w:hint="eastAsia"/>
          <w:sz w:val="20"/>
          <w:szCs w:val="20"/>
        </w:rPr>
        <w:t>し、イレウスが消失すれば、その時点から再開</w:t>
      </w:r>
      <w:r w:rsidRPr="00896E5D">
        <w:rPr>
          <w:rFonts w:hint="eastAsia"/>
          <w:sz w:val="20"/>
          <w:szCs w:val="20"/>
        </w:rPr>
        <w:t>する</w:t>
      </w:r>
      <w:r w:rsidR="003A76CB" w:rsidRPr="00896E5D">
        <w:rPr>
          <w:rFonts w:hint="eastAsia"/>
          <w:sz w:val="20"/>
          <w:szCs w:val="20"/>
        </w:rPr>
        <w:t>（休薬した分の追加投与は行わない）</w:t>
      </w:r>
      <w:r w:rsidRPr="00896E5D">
        <w:rPr>
          <w:rFonts w:hint="eastAsia"/>
          <w:sz w:val="20"/>
          <w:szCs w:val="20"/>
        </w:rPr>
        <w:t>。</w:t>
      </w:r>
    </w:p>
    <w:p w14:paraId="7F5A3F9C" w14:textId="77777777" w:rsidR="00A87E23" w:rsidRPr="00896E5D" w:rsidRDefault="00D37F9A" w:rsidP="00421978">
      <w:pPr>
        <w:pStyle w:val="73"/>
        <w:numPr>
          <w:ilvl w:val="0"/>
          <w:numId w:val="34"/>
        </w:numPr>
        <w:ind w:leftChars="0"/>
        <w:rPr>
          <w:sz w:val="20"/>
          <w:szCs w:val="20"/>
        </w:rPr>
      </w:pPr>
      <w:r w:rsidRPr="00896E5D">
        <w:rPr>
          <w:sz w:val="20"/>
          <w:szCs w:val="20"/>
        </w:rPr>
        <w:t xml:space="preserve">DNR </w:t>
      </w:r>
      <w:r w:rsidRPr="00896E5D">
        <w:rPr>
          <w:rFonts w:hint="eastAsia"/>
          <w:sz w:val="20"/>
          <w:szCs w:val="20"/>
        </w:rPr>
        <w:t>は</w:t>
      </w:r>
      <w:r w:rsidRPr="00896E5D">
        <w:rPr>
          <w:sz w:val="20"/>
          <w:szCs w:val="20"/>
        </w:rPr>
        <w:t xml:space="preserve"> 60 </w:t>
      </w:r>
      <w:r w:rsidRPr="00896E5D">
        <w:rPr>
          <w:rFonts w:hint="eastAsia"/>
          <w:sz w:val="20"/>
          <w:szCs w:val="20"/>
        </w:rPr>
        <w:t>歳以上では</w:t>
      </w:r>
      <w:r w:rsidRPr="00896E5D">
        <w:rPr>
          <w:sz w:val="20"/>
          <w:szCs w:val="20"/>
        </w:rPr>
        <w:t>30 mg/m</w:t>
      </w:r>
      <w:r w:rsidRPr="00896E5D">
        <w:rPr>
          <w:sz w:val="20"/>
          <w:szCs w:val="20"/>
          <w:vertAlign w:val="superscript"/>
        </w:rPr>
        <w:t>2</w:t>
      </w:r>
      <w:r w:rsidRPr="00896E5D">
        <w:rPr>
          <w:rFonts w:hint="eastAsia"/>
          <w:sz w:val="20"/>
          <w:szCs w:val="20"/>
        </w:rPr>
        <w:t>に減量する。</w:t>
      </w:r>
    </w:p>
    <w:p w14:paraId="44474393" w14:textId="77777777" w:rsidR="00A87E23" w:rsidRPr="00896E5D" w:rsidRDefault="00D37F9A" w:rsidP="00421978">
      <w:pPr>
        <w:pStyle w:val="73"/>
        <w:numPr>
          <w:ilvl w:val="0"/>
          <w:numId w:val="34"/>
        </w:numPr>
        <w:ind w:leftChars="0"/>
        <w:rPr>
          <w:sz w:val="20"/>
          <w:szCs w:val="20"/>
        </w:rPr>
      </w:pPr>
      <w:r w:rsidRPr="00896E5D">
        <w:rPr>
          <w:sz w:val="20"/>
          <w:szCs w:val="20"/>
        </w:rPr>
        <w:t xml:space="preserve">CPM </w:t>
      </w:r>
      <w:r w:rsidRPr="00896E5D">
        <w:rPr>
          <w:rFonts w:hint="eastAsia"/>
          <w:sz w:val="20"/>
          <w:szCs w:val="20"/>
        </w:rPr>
        <w:t>は</w:t>
      </w:r>
      <w:r w:rsidRPr="00896E5D">
        <w:rPr>
          <w:sz w:val="20"/>
          <w:szCs w:val="20"/>
        </w:rPr>
        <w:t xml:space="preserve"> 60 </w:t>
      </w:r>
      <w:r w:rsidRPr="00896E5D">
        <w:rPr>
          <w:rFonts w:hint="eastAsia"/>
          <w:sz w:val="20"/>
          <w:szCs w:val="20"/>
        </w:rPr>
        <w:t>歳以上では</w:t>
      </w:r>
      <w:r w:rsidRPr="00896E5D">
        <w:rPr>
          <w:sz w:val="20"/>
          <w:szCs w:val="20"/>
        </w:rPr>
        <w:t>800 mg/m</w:t>
      </w:r>
      <w:r w:rsidRPr="00896E5D">
        <w:rPr>
          <w:sz w:val="20"/>
          <w:szCs w:val="20"/>
          <w:vertAlign w:val="superscript"/>
        </w:rPr>
        <w:t>2</w:t>
      </w:r>
      <w:r w:rsidRPr="00896E5D">
        <w:rPr>
          <w:rFonts w:hint="eastAsia"/>
          <w:sz w:val="20"/>
          <w:szCs w:val="20"/>
        </w:rPr>
        <w:t>に減量する。</w:t>
      </w:r>
    </w:p>
    <w:p w14:paraId="7CF83AA3" w14:textId="77777777" w:rsidR="00A87E23" w:rsidRPr="00896E5D" w:rsidRDefault="00D37F9A" w:rsidP="00421978">
      <w:pPr>
        <w:pStyle w:val="73"/>
        <w:numPr>
          <w:ilvl w:val="0"/>
          <w:numId w:val="34"/>
        </w:numPr>
        <w:ind w:leftChars="0"/>
        <w:rPr>
          <w:sz w:val="20"/>
          <w:szCs w:val="20"/>
          <w:u w:val="single"/>
        </w:rPr>
      </w:pPr>
      <w:r w:rsidRPr="00896E5D">
        <w:rPr>
          <w:sz w:val="20"/>
          <w:szCs w:val="20"/>
        </w:rPr>
        <w:t xml:space="preserve">PSL </w:t>
      </w:r>
      <w:r w:rsidRPr="00896E5D">
        <w:rPr>
          <w:rFonts w:hint="eastAsia"/>
          <w:sz w:val="20"/>
          <w:szCs w:val="20"/>
        </w:rPr>
        <w:t>は</w:t>
      </w:r>
      <w:r w:rsidRPr="00896E5D">
        <w:rPr>
          <w:sz w:val="20"/>
          <w:szCs w:val="20"/>
        </w:rPr>
        <w:t xml:space="preserve"> 45 </w:t>
      </w:r>
      <w:r w:rsidRPr="00896E5D">
        <w:rPr>
          <w:rFonts w:hint="eastAsia"/>
          <w:sz w:val="20"/>
          <w:szCs w:val="20"/>
        </w:rPr>
        <w:t>歳以上</w:t>
      </w:r>
      <w:r w:rsidRPr="00896E5D">
        <w:rPr>
          <w:sz w:val="20"/>
          <w:szCs w:val="20"/>
        </w:rPr>
        <w:t xml:space="preserve"> 60 </w:t>
      </w:r>
      <w:r w:rsidRPr="00896E5D">
        <w:rPr>
          <w:rFonts w:hint="eastAsia"/>
          <w:sz w:val="20"/>
          <w:szCs w:val="20"/>
        </w:rPr>
        <w:t>歳未満では</w:t>
      </w:r>
      <w:r w:rsidRPr="00896E5D">
        <w:rPr>
          <w:sz w:val="20"/>
          <w:szCs w:val="20"/>
        </w:rPr>
        <w:t xml:space="preserve"> 21 </w:t>
      </w:r>
      <w:r w:rsidRPr="00896E5D">
        <w:rPr>
          <w:rFonts w:hint="eastAsia"/>
          <w:sz w:val="20"/>
          <w:szCs w:val="20"/>
        </w:rPr>
        <w:t>日間投与、</w:t>
      </w:r>
      <w:r w:rsidRPr="00896E5D">
        <w:rPr>
          <w:sz w:val="20"/>
          <w:szCs w:val="20"/>
        </w:rPr>
        <w:t xml:space="preserve">60 </w:t>
      </w:r>
      <w:r w:rsidRPr="00896E5D">
        <w:rPr>
          <w:rFonts w:hint="eastAsia"/>
          <w:sz w:val="20"/>
          <w:szCs w:val="20"/>
        </w:rPr>
        <w:t>歳以上では</w:t>
      </w:r>
      <w:r w:rsidRPr="00896E5D">
        <w:rPr>
          <w:sz w:val="20"/>
          <w:szCs w:val="20"/>
        </w:rPr>
        <w:t xml:space="preserve"> 14</w:t>
      </w:r>
      <w:r w:rsidRPr="00896E5D">
        <w:rPr>
          <w:rFonts w:hint="eastAsia"/>
          <w:sz w:val="20"/>
          <w:szCs w:val="20"/>
        </w:rPr>
        <w:t>日間投与とする。</w:t>
      </w:r>
    </w:p>
    <w:p w14:paraId="59EE700E" w14:textId="77777777" w:rsidR="00A87E23" w:rsidRPr="00896E5D" w:rsidRDefault="00D37F9A" w:rsidP="00421978">
      <w:pPr>
        <w:pStyle w:val="73"/>
        <w:numPr>
          <w:ilvl w:val="0"/>
          <w:numId w:val="34"/>
        </w:numPr>
        <w:ind w:leftChars="0"/>
        <w:rPr>
          <w:sz w:val="20"/>
          <w:szCs w:val="20"/>
          <w:u w:val="single"/>
        </w:rPr>
      </w:pPr>
      <w:r w:rsidRPr="00896E5D">
        <w:rPr>
          <w:sz w:val="20"/>
          <w:szCs w:val="20"/>
          <w:u w:val="single"/>
        </w:rPr>
        <w:t>G-CSF</w:t>
      </w:r>
      <w:r w:rsidRPr="00896E5D">
        <w:rPr>
          <w:rFonts w:hint="eastAsia"/>
          <w:sz w:val="20"/>
          <w:szCs w:val="20"/>
          <w:u w:val="single"/>
        </w:rPr>
        <w:t>の投与が必要な場合は</w:t>
      </w:r>
      <w:r w:rsidRPr="00896E5D">
        <w:rPr>
          <w:sz w:val="20"/>
          <w:szCs w:val="20"/>
          <w:u w:val="single"/>
        </w:rPr>
        <w:t xml:space="preserve"> day 11</w:t>
      </w:r>
      <w:r w:rsidRPr="00896E5D">
        <w:rPr>
          <w:rFonts w:hint="eastAsia"/>
          <w:sz w:val="20"/>
          <w:szCs w:val="20"/>
          <w:u w:val="single"/>
        </w:rPr>
        <w:t>以降に行う。強い骨髄抑制が予想されるので</w:t>
      </w:r>
      <w:r w:rsidRPr="00896E5D">
        <w:rPr>
          <w:sz w:val="20"/>
          <w:szCs w:val="20"/>
          <w:u w:val="single"/>
        </w:rPr>
        <w:t xml:space="preserve"> </w:t>
      </w:r>
      <w:r w:rsidRPr="00896E5D">
        <w:rPr>
          <w:b/>
          <w:sz w:val="20"/>
          <w:szCs w:val="20"/>
          <w:u w:val="single"/>
        </w:rPr>
        <w:t xml:space="preserve">G-CSF </w:t>
      </w:r>
      <w:r w:rsidRPr="00896E5D">
        <w:rPr>
          <w:rFonts w:hint="eastAsia"/>
          <w:b/>
          <w:sz w:val="20"/>
          <w:szCs w:val="20"/>
          <w:u w:val="single"/>
        </w:rPr>
        <w:t>は積極的に使用する</w:t>
      </w:r>
      <w:r w:rsidRPr="00896E5D">
        <w:rPr>
          <w:rFonts w:hint="eastAsia"/>
          <w:sz w:val="20"/>
          <w:szCs w:val="20"/>
          <w:u w:val="single"/>
        </w:rPr>
        <w:t>。</w:t>
      </w:r>
    </w:p>
    <w:p w14:paraId="2B4DB835" w14:textId="77777777" w:rsidR="00A87E23" w:rsidRPr="00896E5D" w:rsidRDefault="00D37F9A" w:rsidP="00421978">
      <w:pPr>
        <w:pStyle w:val="73"/>
        <w:numPr>
          <w:ilvl w:val="0"/>
          <w:numId w:val="34"/>
        </w:numPr>
        <w:ind w:leftChars="0"/>
        <w:rPr>
          <w:sz w:val="20"/>
          <w:szCs w:val="20"/>
          <w:u w:val="single"/>
        </w:rPr>
      </w:pPr>
      <w:r w:rsidRPr="00896E5D">
        <w:rPr>
          <w:sz w:val="20"/>
          <w:szCs w:val="20"/>
          <w:u w:val="single"/>
        </w:rPr>
        <w:t>Grade 4 の骨髄抑制が生じても原則的には治療を続行するが、骨髄線維化の存在や感染症の合併等の場合、主治医の判断で治療を一時延期または薬剤の減量・中止をしてもよい</w:t>
      </w:r>
      <w:r w:rsidRPr="00896E5D">
        <w:rPr>
          <w:rFonts w:hint="eastAsia"/>
          <w:sz w:val="20"/>
          <w:szCs w:val="20"/>
          <w:u w:val="single"/>
        </w:rPr>
        <w:t>。</w:t>
      </w:r>
    </w:p>
    <w:p w14:paraId="5FA08B0A" w14:textId="77777777" w:rsidR="00A87E23" w:rsidRPr="00896E5D" w:rsidRDefault="00D37F9A" w:rsidP="00421978">
      <w:pPr>
        <w:pStyle w:val="73"/>
        <w:numPr>
          <w:ilvl w:val="0"/>
          <w:numId w:val="34"/>
        </w:numPr>
        <w:ind w:leftChars="0"/>
        <w:rPr>
          <w:b/>
          <w:sz w:val="20"/>
          <w:szCs w:val="20"/>
        </w:rPr>
      </w:pPr>
      <w:r w:rsidRPr="00896E5D">
        <w:rPr>
          <w:b/>
          <w:sz w:val="20"/>
          <w:szCs w:val="20"/>
        </w:rPr>
        <w:t>寛解導入療法で</w:t>
      </w:r>
      <w:r w:rsidRPr="00896E5D">
        <w:rPr>
          <w:rFonts w:hint="eastAsia"/>
          <w:b/>
          <w:sz w:val="20"/>
          <w:szCs w:val="20"/>
        </w:rPr>
        <w:t>血液学的完全</w:t>
      </w:r>
      <w:r w:rsidRPr="00896E5D">
        <w:rPr>
          <w:b/>
          <w:sz w:val="20"/>
          <w:szCs w:val="20"/>
        </w:rPr>
        <w:t>寛解</w:t>
      </w:r>
      <w:r w:rsidRPr="00896E5D">
        <w:rPr>
          <w:rFonts w:hint="eastAsia"/>
          <w:b/>
          <w:sz w:val="20"/>
          <w:szCs w:val="20"/>
        </w:rPr>
        <w:t>（</w:t>
      </w:r>
      <w:r w:rsidRPr="00896E5D">
        <w:rPr>
          <w:b/>
          <w:sz w:val="20"/>
          <w:szCs w:val="20"/>
        </w:rPr>
        <w:t>11.1.2.</w:t>
      </w:r>
      <w:r w:rsidRPr="00896E5D">
        <w:rPr>
          <w:rFonts w:hint="eastAsia"/>
          <w:b/>
          <w:sz w:val="20"/>
          <w:szCs w:val="20"/>
        </w:rPr>
        <w:t>）</w:t>
      </w:r>
      <w:r w:rsidRPr="00896E5D">
        <w:rPr>
          <w:b/>
          <w:sz w:val="20"/>
          <w:szCs w:val="20"/>
        </w:rPr>
        <w:t>が得られなかった症例は</w:t>
      </w:r>
      <w:r w:rsidRPr="00896E5D">
        <w:rPr>
          <w:rFonts w:hint="eastAsia"/>
          <w:b/>
          <w:sz w:val="20"/>
          <w:szCs w:val="20"/>
        </w:rPr>
        <w:t>、寛解導入療法２</w:t>
      </w:r>
      <w:r w:rsidRPr="00896E5D">
        <w:rPr>
          <w:b/>
          <w:sz w:val="20"/>
          <w:szCs w:val="20"/>
        </w:rPr>
        <w:t>を行う。それでも</w:t>
      </w:r>
      <w:r w:rsidR="00D44D32" w:rsidRPr="00896E5D">
        <w:rPr>
          <w:rFonts w:hint="eastAsia"/>
          <w:b/>
          <w:sz w:val="20"/>
          <w:szCs w:val="20"/>
        </w:rPr>
        <w:t>完全寛解に至らなかった</w:t>
      </w:r>
      <w:r w:rsidRPr="00896E5D">
        <w:rPr>
          <w:b/>
          <w:sz w:val="20"/>
          <w:szCs w:val="20"/>
        </w:rPr>
        <w:t>場合、非寛解と判定し、本プロトコールを中止する。</w:t>
      </w:r>
    </w:p>
    <w:p w14:paraId="2D02EAE8" w14:textId="77777777" w:rsidR="000F446A" w:rsidRPr="00896E5D" w:rsidRDefault="000F446A">
      <w:pPr>
        <w:rPr>
          <w:highlight w:val="yellow"/>
        </w:rPr>
      </w:pPr>
    </w:p>
    <w:p w14:paraId="63FA8BD0" w14:textId="77777777" w:rsidR="000F446A" w:rsidRPr="00896E5D" w:rsidRDefault="00D37F9A">
      <w:pPr>
        <w:rPr>
          <w:b/>
          <w:sz w:val="20"/>
          <w:szCs w:val="20"/>
        </w:rPr>
      </w:pPr>
      <w:r w:rsidRPr="00896E5D">
        <w:rPr>
          <w:b/>
          <w:sz w:val="20"/>
          <w:szCs w:val="20"/>
        </w:rPr>
        <w:t>5.2.1.1. L-ASP</w:t>
      </w:r>
      <w:r w:rsidRPr="00896E5D">
        <w:rPr>
          <w:rFonts w:hint="eastAsia"/>
          <w:b/>
          <w:sz w:val="20"/>
          <w:szCs w:val="20"/>
        </w:rPr>
        <w:t>投与時の注意点</w:t>
      </w:r>
    </w:p>
    <w:p w14:paraId="1DD299FC" w14:textId="77777777" w:rsidR="000F446A" w:rsidRPr="00896E5D" w:rsidRDefault="00D37F9A">
      <w:pPr>
        <w:rPr>
          <w:sz w:val="20"/>
          <w:szCs w:val="20"/>
        </w:rPr>
      </w:pPr>
      <w:r w:rsidRPr="00896E5D">
        <w:rPr>
          <w:b/>
          <w:sz w:val="20"/>
          <w:szCs w:val="20"/>
        </w:rPr>
        <w:t>1)</w:t>
      </w:r>
      <w:r w:rsidRPr="00896E5D">
        <w:rPr>
          <w:rFonts w:hint="eastAsia"/>
          <w:b/>
          <w:sz w:val="20"/>
          <w:szCs w:val="20"/>
        </w:rPr>
        <w:t>投与方法</w:t>
      </w:r>
    </w:p>
    <w:p w14:paraId="336A0FD8" w14:textId="77777777" w:rsidR="000F446A" w:rsidRPr="00896E5D" w:rsidRDefault="00D37F9A">
      <w:pPr>
        <w:rPr>
          <w:b/>
          <w:sz w:val="20"/>
          <w:szCs w:val="20"/>
        </w:rPr>
      </w:pPr>
      <w:r w:rsidRPr="00896E5D">
        <w:rPr>
          <w:b/>
          <w:sz w:val="20"/>
          <w:szCs w:val="20"/>
        </w:rPr>
        <w:t>[投与方法]</w:t>
      </w:r>
    </w:p>
    <w:p w14:paraId="06EEAD42" w14:textId="77777777" w:rsidR="000F446A" w:rsidRPr="00896E5D" w:rsidRDefault="00D37F9A">
      <w:pPr>
        <w:rPr>
          <w:sz w:val="20"/>
          <w:szCs w:val="20"/>
        </w:rPr>
      </w:pPr>
      <w:r w:rsidRPr="00896E5D">
        <w:rPr>
          <w:sz w:val="20"/>
          <w:szCs w:val="20"/>
        </w:rPr>
        <w:t>L-ASP は点滴静注の際、原則として5%ブドウ糖液5 mlで溶解した後、5% ブドウ糖液で希釈し、調整後 8 時間以内に投与する（生理食塩水では活性が落ちる可能性が指摘されている）。フィルターの使用により、活性低下のおそれがあるので、フィルターより中枢側から投与する。</w:t>
      </w:r>
    </w:p>
    <w:p w14:paraId="0D798403" w14:textId="77777777" w:rsidR="000F446A" w:rsidRPr="00896E5D" w:rsidRDefault="00D37F9A">
      <w:pPr>
        <w:rPr>
          <w:sz w:val="20"/>
          <w:szCs w:val="20"/>
        </w:rPr>
      </w:pPr>
      <w:r w:rsidRPr="00896E5D">
        <w:rPr>
          <w:sz w:val="20"/>
          <w:szCs w:val="20"/>
        </w:rPr>
        <w:t>点滴静注時にアレルギー症状が起こった場合は投与ルートを点滴静注から筋肉内注射( im )に変更する。点滴でアレルギー発症後の im 投与時は必ず静脈ルートを確保して、hydrocortisone等のステロイド剤の前投与を行い、im 後は十分な経過観察を行う。</w:t>
      </w:r>
    </w:p>
    <w:p w14:paraId="09CA2210" w14:textId="77777777" w:rsidR="000F446A" w:rsidRPr="00896E5D" w:rsidRDefault="00D37F9A">
      <w:pPr>
        <w:rPr>
          <w:b/>
          <w:sz w:val="20"/>
          <w:szCs w:val="20"/>
        </w:rPr>
      </w:pPr>
      <w:r w:rsidRPr="00896E5D">
        <w:rPr>
          <w:b/>
          <w:sz w:val="20"/>
          <w:szCs w:val="20"/>
        </w:rPr>
        <w:t>[L-ASP の筋肉内注射]</w:t>
      </w:r>
      <w:r w:rsidRPr="00896E5D">
        <w:rPr>
          <w:sz w:val="20"/>
          <w:szCs w:val="20"/>
        </w:rPr>
        <w:br/>
        <w:t>L-ASP を 2 ml の</w:t>
      </w:r>
      <w:r w:rsidR="0037170D" w:rsidRPr="0085710B">
        <w:t>注射用水</w:t>
      </w:r>
      <w:r w:rsidR="0037170D" w:rsidRPr="0085710B">
        <w:rPr>
          <w:rFonts w:hint="eastAsia"/>
        </w:rPr>
        <w:t>（</w:t>
      </w:r>
      <w:r w:rsidR="0037170D" w:rsidRPr="0085710B">
        <w:t>または5％ブドウ糖</w:t>
      </w:r>
      <w:r w:rsidR="0037170D" w:rsidRPr="0085710B">
        <w:rPr>
          <w:rFonts w:hint="eastAsia"/>
        </w:rPr>
        <w:t>）</w:t>
      </w:r>
      <w:r w:rsidRPr="00896E5D">
        <w:rPr>
          <w:sz w:val="20"/>
          <w:szCs w:val="20"/>
        </w:rPr>
        <w:t>で溶解し、使用する（ 10,000 KU まで可）。</w:t>
      </w:r>
    </w:p>
    <w:p w14:paraId="2A89716B" w14:textId="77777777" w:rsidR="007164E5" w:rsidRDefault="007164E5">
      <w:pPr>
        <w:rPr>
          <w:b/>
          <w:sz w:val="20"/>
          <w:szCs w:val="20"/>
        </w:rPr>
      </w:pPr>
    </w:p>
    <w:p w14:paraId="75D0D2C9" w14:textId="77777777" w:rsidR="000F446A" w:rsidRPr="00896E5D" w:rsidRDefault="00D37F9A">
      <w:pPr>
        <w:rPr>
          <w:b/>
          <w:sz w:val="20"/>
          <w:szCs w:val="20"/>
        </w:rPr>
      </w:pPr>
      <w:r w:rsidRPr="00896E5D">
        <w:rPr>
          <w:b/>
          <w:sz w:val="20"/>
          <w:szCs w:val="20"/>
        </w:rPr>
        <w:t>2)</w:t>
      </w:r>
      <w:r w:rsidRPr="00896E5D">
        <w:rPr>
          <w:rFonts w:hint="eastAsia"/>
          <w:b/>
          <w:sz w:val="20"/>
          <w:szCs w:val="20"/>
        </w:rPr>
        <w:t>副作用に関する注意</w:t>
      </w:r>
    </w:p>
    <w:p w14:paraId="67335CB5" w14:textId="77777777" w:rsidR="000F446A" w:rsidRPr="00896E5D" w:rsidRDefault="00D37F9A">
      <w:pPr>
        <w:rPr>
          <w:sz w:val="20"/>
          <w:szCs w:val="20"/>
        </w:rPr>
      </w:pPr>
      <w:r w:rsidRPr="00896E5D">
        <w:rPr>
          <w:rFonts w:hint="eastAsia"/>
          <w:sz w:val="20"/>
          <w:szCs w:val="20"/>
        </w:rPr>
        <w:lastRenderedPageBreak/>
        <w:t>①膵炎</w:t>
      </w:r>
    </w:p>
    <w:p w14:paraId="387876FA" w14:textId="77777777" w:rsidR="00D37F9A" w:rsidRPr="00896E5D" w:rsidRDefault="00D37F9A">
      <w:pPr>
        <w:ind w:leftChars="135" w:left="283"/>
        <w:rPr>
          <w:sz w:val="20"/>
          <w:szCs w:val="20"/>
        </w:rPr>
      </w:pPr>
      <w:r w:rsidRPr="00896E5D">
        <w:rPr>
          <w:sz w:val="20"/>
          <w:szCs w:val="20"/>
        </w:rPr>
        <w:t>L-ASPによる膵炎は重篤化することがあるので注意が必要である。初発症状として悪心嘔吐、腹痛、イレウス等が多いので、これらの症状が出現した際は腹部エコー等を施行し膵炎の出現に注意する。</w:t>
      </w:r>
      <w:r w:rsidRPr="00896E5D">
        <w:rPr>
          <w:rFonts w:hint="eastAsia"/>
          <w:sz w:val="20"/>
          <w:szCs w:val="20"/>
        </w:rPr>
        <w:t>投与中および投与後１週間までは、高アミラーゼ血症、高リパーゼ血症は週３回、高脂血症の有無も頻回に検査する。</w:t>
      </w:r>
    </w:p>
    <w:p w14:paraId="00792BE4" w14:textId="77777777" w:rsidR="000F446A" w:rsidRPr="00896E5D" w:rsidRDefault="00D37F9A">
      <w:pPr>
        <w:rPr>
          <w:sz w:val="20"/>
          <w:szCs w:val="20"/>
        </w:rPr>
      </w:pPr>
      <w:r w:rsidRPr="00896E5D">
        <w:rPr>
          <w:rFonts w:hint="eastAsia"/>
          <w:sz w:val="20"/>
          <w:szCs w:val="20"/>
        </w:rPr>
        <w:t>②アナフィラキシー</w:t>
      </w:r>
    </w:p>
    <w:p w14:paraId="43957FDA" w14:textId="77777777" w:rsidR="00D37F9A" w:rsidRPr="00896E5D" w:rsidRDefault="00D37F9A">
      <w:pPr>
        <w:ind w:leftChars="135" w:left="283"/>
        <w:rPr>
          <w:sz w:val="20"/>
          <w:szCs w:val="20"/>
        </w:rPr>
      </w:pPr>
      <w:r w:rsidRPr="00896E5D">
        <w:rPr>
          <w:rFonts w:hint="eastAsia"/>
          <w:sz w:val="20"/>
          <w:szCs w:val="20"/>
        </w:rPr>
        <w:t>アナフィラキシー・ショックの発生に十分注意し、</w:t>
      </w:r>
    </w:p>
    <w:p w14:paraId="5956A69C" w14:textId="77777777" w:rsidR="00D37F9A" w:rsidRPr="00896E5D" w:rsidRDefault="00D37F9A">
      <w:pPr>
        <w:ind w:leftChars="135" w:left="283"/>
        <w:rPr>
          <w:sz w:val="20"/>
          <w:szCs w:val="20"/>
          <w:u w:val="single"/>
        </w:rPr>
      </w:pPr>
      <w:r w:rsidRPr="00896E5D">
        <w:rPr>
          <w:rFonts w:hint="eastAsia"/>
          <w:sz w:val="20"/>
          <w:szCs w:val="20"/>
          <w:u w:val="single"/>
        </w:rPr>
        <w:t>点滴静注時にアレルギー症状が起こった場合は投与ルートを</w:t>
      </w:r>
      <w:r w:rsidRPr="00896E5D">
        <w:rPr>
          <w:sz w:val="20"/>
          <w:szCs w:val="20"/>
          <w:u w:val="single"/>
        </w:rPr>
        <w:t xml:space="preserve"> im </w:t>
      </w:r>
      <w:r w:rsidRPr="00896E5D">
        <w:rPr>
          <w:rFonts w:hint="eastAsia"/>
          <w:sz w:val="20"/>
          <w:szCs w:val="20"/>
          <w:u w:val="single"/>
        </w:rPr>
        <w:t>に変更する。点滴でアレルギー発症後の</w:t>
      </w:r>
      <w:r w:rsidRPr="00896E5D">
        <w:rPr>
          <w:sz w:val="20"/>
          <w:szCs w:val="20"/>
          <w:u w:val="single"/>
        </w:rPr>
        <w:t xml:space="preserve"> im </w:t>
      </w:r>
      <w:r w:rsidRPr="00896E5D">
        <w:rPr>
          <w:rFonts w:hint="eastAsia"/>
          <w:sz w:val="20"/>
          <w:szCs w:val="20"/>
          <w:u w:val="single"/>
        </w:rPr>
        <w:t>投与は必ず静脈ルートを確保して、</w:t>
      </w:r>
      <w:r w:rsidRPr="00896E5D">
        <w:rPr>
          <w:sz w:val="20"/>
          <w:szCs w:val="20"/>
          <w:u w:val="single"/>
        </w:rPr>
        <w:t>hydrocortisone等のステロイドの前投与を行い、im後は十分な経過観察を行う。</w:t>
      </w:r>
    </w:p>
    <w:p w14:paraId="6C42A0DC" w14:textId="77777777" w:rsidR="00D75D3A" w:rsidRPr="00896E5D" w:rsidRDefault="00D37F9A">
      <w:pPr>
        <w:rPr>
          <w:sz w:val="20"/>
          <w:szCs w:val="20"/>
        </w:rPr>
      </w:pPr>
      <w:r w:rsidRPr="00896E5D">
        <w:rPr>
          <w:rFonts w:hint="eastAsia"/>
          <w:sz w:val="20"/>
          <w:szCs w:val="20"/>
        </w:rPr>
        <w:t>③肝機能障害</w:t>
      </w:r>
    </w:p>
    <w:p w14:paraId="5322113B" w14:textId="77777777" w:rsidR="00D37F9A" w:rsidRPr="00896E5D" w:rsidRDefault="00D37F9A">
      <w:pPr>
        <w:ind w:leftChars="135" w:left="283"/>
        <w:rPr>
          <w:sz w:val="20"/>
          <w:szCs w:val="20"/>
        </w:rPr>
      </w:pPr>
      <w:r w:rsidRPr="00896E5D">
        <w:rPr>
          <w:rFonts w:hint="eastAsia"/>
          <w:sz w:val="20"/>
          <w:szCs w:val="20"/>
        </w:rPr>
        <w:t>肝機能障害の発生頻度は高く、</w:t>
      </w:r>
      <w:r w:rsidRPr="00896E5D">
        <w:rPr>
          <w:sz w:val="20"/>
          <w:szCs w:val="20"/>
        </w:rPr>
        <w:t>Grade3の肝不全が出現した際は投与を中止する。</w:t>
      </w:r>
    </w:p>
    <w:p w14:paraId="5CFBE145" w14:textId="77777777" w:rsidR="00D75D3A" w:rsidRPr="00896E5D" w:rsidRDefault="00D37F9A">
      <w:pPr>
        <w:rPr>
          <w:sz w:val="20"/>
          <w:szCs w:val="20"/>
        </w:rPr>
      </w:pPr>
      <w:r w:rsidRPr="00896E5D">
        <w:rPr>
          <w:rFonts w:hint="eastAsia"/>
          <w:sz w:val="20"/>
          <w:szCs w:val="20"/>
        </w:rPr>
        <w:t>④凝固異常</w:t>
      </w:r>
    </w:p>
    <w:p w14:paraId="45FDEFEE" w14:textId="77777777" w:rsidR="00D37F9A" w:rsidRPr="00896E5D" w:rsidRDefault="00D37F9A">
      <w:pPr>
        <w:ind w:leftChars="135" w:left="283"/>
        <w:rPr>
          <w:sz w:val="20"/>
          <w:szCs w:val="20"/>
        </w:rPr>
      </w:pPr>
      <w:r w:rsidRPr="00896E5D">
        <w:rPr>
          <w:sz w:val="20"/>
          <w:szCs w:val="20"/>
        </w:rPr>
        <w:t>L-ASP投与により、凝固因子（ AT</w:t>
      </w:r>
      <w:r w:rsidRPr="00896E5D">
        <w:rPr>
          <w:rFonts w:hint="eastAsia"/>
          <w:sz w:val="20"/>
          <w:szCs w:val="20"/>
        </w:rPr>
        <w:t>Ⅲ</w:t>
      </w:r>
      <w:r w:rsidRPr="00896E5D">
        <w:rPr>
          <w:sz w:val="20"/>
          <w:szCs w:val="20"/>
        </w:rPr>
        <w:t xml:space="preserve">, Fib, Factor XI, protein C, plasminogen </w:t>
      </w:r>
      <w:r w:rsidRPr="00896E5D">
        <w:rPr>
          <w:rFonts w:hint="eastAsia"/>
          <w:sz w:val="20"/>
          <w:szCs w:val="20"/>
        </w:rPr>
        <w:t>）の低下、それによる血栓および出血傾向が発生する危険性が知られているので</w:t>
      </w:r>
      <w:r w:rsidRPr="00896E5D">
        <w:rPr>
          <w:sz w:val="20"/>
          <w:szCs w:val="20"/>
        </w:rPr>
        <w:t xml:space="preserve"> AT</w:t>
      </w:r>
      <w:r w:rsidRPr="00896E5D">
        <w:rPr>
          <w:rFonts w:hint="eastAsia"/>
          <w:sz w:val="20"/>
          <w:szCs w:val="20"/>
        </w:rPr>
        <w:t>Ⅲ</w:t>
      </w:r>
      <w:r w:rsidRPr="00896E5D">
        <w:rPr>
          <w:sz w:val="20"/>
          <w:szCs w:val="20"/>
        </w:rPr>
        <w:t xml:space="preserve"> &lt;70% </w:t>
      </w:r>
      <w:r w:rsidRPr="00896E5D">
        <w:rPr>
          <w:rFonts w:hint="eastAsia"/>
          <w:sz w:val="20"/>
          <w:szCs w:val="20"/>
        </w:rPr>
        <w:t>で</w:t>
      </w:r>
      <w:r w:rsidRPr="00896E5D">
        <w:rPr>
          <w:sz w:val="20"/>
          <w:szCs w:val="20"/>
        </w:rPr>
        <w:t>AT</w:t>
      </w:r>
      <w:r w:rsidRPr="00896E5D">
        <w:rPr>
          <w:rFonts w:hint="eastAsia"/>
          <w:sz w:val="20"/>
          <w:szCs w:val="20"/>
        </w:rPr>
        <w:t>Ⅲ製剤を補充する。</w:t>
      </w:r>
      <w:r w:rsidRPr="00896E5D">
        <w:rPr>
          <w:sz w:val="20"/>
          <w:szCs w:val="20"/>
        </w:rPr>
        <w:t xml:space="preserve">Fib </w:t>
      </w:r>
      <w:r w:rsidRPr="00896E5D">
        <w:rPr>
          <w:rFonts w:hint="eastAsia"/>
          <w:sz w:val="20"/>
          <w:szCs w:val="20"/>
        </w:rPr>
        <w:t>値低下に関しては、</w:t>
      </w:r>
      <w:r w:rsidRPr="00896E5D">
        <w:rPr>
          <w:sz w:val="20"/>
          <w:szCs w:val="20"/>
        </w:rPr>
        <w:t xml:space="preserve">Fib &lt;50-100mg/dl </w:t>
      </w:r>
      <w:r w:rsidRPr="00896E5D">
        <w:rPr>
          <w:rFonts w:hint="eastAsia"/>
          <w:sz w:val="20"/>
          <w:szCs w:val="20"/>
        </w:rPr>
        <w:t>で</w:t>
      </w:r>
      <w:r w:rsidRPr="00896E5D">
        <w:rPr>
          <w:sz w:val="20"/>
          <w:szCs w:val="20"/>
        </w:rPr>
        <w:t xml:space="preserve"> FFP </w:t>
      </w:r>
      <w:r w:rsidRPr="00896E5D">
        <w:rPr>
          <w:rFonts w:hint="eastAsia"/>
          <w:sz w:val="20"/>
          <w:szCs w:val="20"/>
        </w:rPr>
        <w:t>を補充しても良いが、</w:t>
      </w:r>
      <w:r w:rsidRPr="00896E5D">
        <w:rPr>
          <w:sz w:val="20"/>
          <w:szCs w:val="20"/>
        </w:rPr>
        <w:t>AT</w:t>
      </w:r>
      <w:r w:rsidRPr="00896E5D">
        <w:rPr>
          <w:rFonts w:hint="eastAsia"/>
          <w:sz w:val="20"/>
          <w:szCs w:val="20"/>
        </w:rPr>
        <w:t>Ⅲ低下を伴う際は、必ず</w:t>
      </w:r>
      <w:r w:rsidRPr="00896E5D">
        <w:rPr>
          <w:sz w:val="20"/>
          <w:szCs w:val="20"/>
        </w:rPr>
        <w:t xml:space="preserve"> AT</w:t>
      </w:r>
      <w:r w:rsidRPr="00896E5D">
        <w:rPr>
          <w:rFonts w:hint="eastAsia"/>
          <w:sz w:val="20"/>
          <w:szCs w:val="20"/>
        </w:rPr>
        <w:t>Ⅲ製剤と併用する。</w:t>
      </w:r>
    </w:p>
    <w:p w14:paraId="39EA4B76" w14:textId="77777777" w:rsidR="00D75D3A" w:rsidRPr="00896E5D" w:rsidRDefault="00D37F9A">
      <w:pPr>
        <w:rPr>
          <w:sz w:val="20"/>
          <w:szCs w:val="20"/>
        </w:rPr>
      </w:pPr>
      <w:r w:rsidRPr="00896E5D">
        <w:rPr>
          <w:rFonts w:hint="eastAsia"/>
          <w:sz w:val="20"/>
          <w:szCs w:val="20"/>
        </w:rPr>
        <w:t>⑤高血糖</w:t>
      </w:r>
    </w:p>
    <w:p w14:paraId="6C5DCB13" w14:textId="77777777" w:rsidR="00D37F9A" w:rsidRPr="00896E5D" w:rsidRDefault="00D37F9A">
      <w:pPr>
        <w:ind w:leftChars="135" w:left="283"/>
        <w:rPr>
          <w:sz w:val="20"/>
          <w:szCs w:val="20"/>
        </w:rPr>
      </w:pPr>
      <w:r w:rsidRPr="00896E5D">
        <w:rPr>
          <w:sz w:val="20"/>
          <w:szCs w:val="20"/>
        </w:rPr>
        <w:t xml:space="preserve">L-ASP投与により、内因性インスリンの分泌低下による高血糖が出現する。高血糖単独では、インスリン投与により血糖値を是正し、L-ASP </w:t>
      </w:r>
      <w:r w:rsidRPr="00896E5D">
        <w:rPr>
          <w:rFonts w:hint="eastAsia"/>
          <w:sz w:val="20"/>
          <w:szCs w:val="20"/>
        </w:rPr>
        <w:t>投与を続行する。</w:t>
      </w:r>
    </w:p>
    <w:p w14:paraId="6544969B" w14:textId="77777777" w:rsidR="00D75D3A" w:rsidRPr="00896E5D" w:rsidRDefault="00D37F9A">
      <w:pPr>
        <w:rPr>
          <w:sz w:val="20"/>
          <w:szCs w:val="20"/>
        </w:rPr>
      </w:pPr>
      <w:r w:rsidRPr="00896E5D">
        <w:rPr>
          <w:rFonts w:hint="eastAsia"/>
          <w:sz w:val="20"/>
          <w:szCs w:val="20"/>
        </w:rPr>
        <w:t>⑥高アンモニア血症</w:t>
      </w:r>
    </w:p>
    <w:p w14:paraId="13529825" w14:textId="77777777" w:rsidR="00D37F9A" w:rsidRPr="00896E5D" w:rsidRDefault="00D37F9A">
      <w:pPr>
        <w:ind w:leftChars="135" w:left="283"/>
        <w:rPr>
          <w:b/>
          <w:sz w:val="20"/>
          <w:szCs w:val="20"/>
        </w:rPr>
      </w:pPr>
      <w:r w:rsidRPr="00896E5D">
        <w:rPr>
          <w:sz w:val="20"/>
          <w:szCs w:val="20"/>
        </w:rPr>
        <w:t xml:space="preserve">L-ASP </w:t>
      </w:r>
      <w:r w:rsidRPr="00896E5D">
        <w:rPr>
          <w:rFonts w:hint="eastAsia"/>
          <w:sz w:val="20"/>
          <w:szCs w:val="20"/>
        </w:rPr>
        <w:t>により高アンモニア血症が発生する恐れがある。高アンモニア血症は一過性のことが多いが、意識障害を伴う際は投与を中止する。</w:t>
      </w:r>
    </w:p>
    <w:p w14:paraId="62A38321" w14:textId="77777777" w:rsidR="000F446A" w:rsidRPr="00896E5D" w:rsidRDefault="00D37F9A">
      <w:pPr>
        <w:rPr>
          <w:b/>
          <w:sz w:val="20"/>
          <w:szCs w:val="20"/>
        </w:rPr>
      </w:pPr>
      <w:r w:rsidRPr="00896E5D">
        <w:rPr>
          <w:b/>
          <w:sz w:val="20"/>
          <w:szCs w:val="20"/>
        </w:rPr>
        <w:t>3)</w:t>
      </w:r>
      <w:r w:rsidRPr="00896E5D">
        <w:rPr>
          <w:rFonts w:hint="eastAsia"/>
          <w:b/>
          <w:sz w:val="20"/>
          <w:szCs w:val="20"/>
        </w:rPr>
        <w:t>投与変更基準</w:t>
      </w:r>
    </w:p>
    <w:p w14:paraId="35EA71F7" w14:textId="77777777" w:rsidR="000F446A" w:rsidRPr="00896E5D" w:rsidRDefault="00D37F9A">
      <w:pPr>
        <w:rPr>
          <w:sz w:val="20"/>
          <w:szCs w:val="20"/>
        </w:rPr>
      </w:pPr>
      <w:r w:rsidRPr="00896E5D">
        <w:rPr>
          <w:rFonts w:hint="eastAsia"/>
          <w:sz w:val="20"/>
          <w:szCs w:val="20"/>
        </w:rPr>
        <w:t>＜中止＞</w:t>
      </w:r>
    </w:p>
    <w:p w14:paraId="7E22D68F" w14:textId="77777777" w:rsidR="00A87E23" w:rsidRPr="00896E5D" w:rsidRDefault="00D37F9A" w:rsidP="00421978">
      <w:pPr>
        <w:pStyle w:val="73"/>
        <w:numPr>
          <w:ilvl w:val="0"/>
          <w:numId w:val="35"/>
        </w:numPr>
        <w:ind w:leftChars="0"/>
        <w:rPr>
          <w:sz w:val="20"/>
          <w:szCs w:val="20"/>
        </w:rPr>
      </w:pPr>
      <w:r w:rsidRPr="00896E5D">
        <w:rPr>
          <w:rFonts w:hint="eastAsia"/>
          <w:sz w:val="20"/>
          <w:szCs w:val="20"/>
        </w:rPr>
        <w:t>膵炎</w:t>
      </w:r>
    </w:p>
    <w:p w14:paraId="198E373E" w14:textId="77777777" w:rsidR="00A87E23" w:rsidRPr="00896E5D" w:rsidRDefault="00D37F9A" w:rsidP="00A87E23">
      <w:pPr>
        <w:ind w:leftChars="181" w:left="380"/>
        <w:rPr>
          <w:sz w:val="20"/>
          <w:szCs w:val="20"/>
        </w:rPr>
      </w:pPr>
      <w:r w:rsidRPr="00896E5D">
        <w:rPr>
          <w:rFonts w:hint="eastAsia"/>
          <w:sz w:val="20"/>
          <w:szCs w:val="20"/>
        </w:rPr>
        <w:t>臨床症状を伴う膵炎の場合には、以後の使用を中止する。</w:t>
      </w:r>
    </w:p>
    <w:p w14:paraId="7FEA12C5" w14:textId="77777777" w:rsidR="00A87E23" w:rsidRPr="00896E5D" w:rsidRDefault="00D37F9A" w:rsidP="00421978">
      <w:pPr>
        <w:pStyle w:val="73"/>
        <w:numPr>
          <w:ilvl w:val="0"/>
          <w:numId w:val="35"/>
        </w:numPr>
        <w:ind w:leftChars="0"/>
        <w:rPr>
          <w:sz w:val="20"/>
          <w:szCs w:val="20"/>
        </w:rPr>
      </w:pPr>
      <w:r w:rsidRPr="00896E5D">
        <w:rPr>
          <w:rFonts w:hint="eastAsia"/>
          <w:sz w:val="20"/>
          <w:szCs w:val="20"/>
        </w:rPr>
        <w:t>アレルギー反応</w:t>
      </w:r>
    </w:p>
    <w:p w14:paraId="51DF1A2F" w14:textId="77777777" w:rsidR="00A87E23" w:rsidRPr="00896E5D" w:rsidRDefault="00D37F9A" w:rsidP="00A87E23">
      <w:pPr>
        <w:ind w:leftChars="181" w:left="380"/>
        <w:rPr>
          <w:sz w:val="20"/>
          <w:szCs w:val="20"/>
        </w:rPr>
      </w:pPr>
      <w:r w:rsidRPr="00896E5D">
        <w:rPr>
          <w:sz w:val="20"/>
          <w:szCs w:val="20"/>
        </w:rPr>
        <w:t xml:space="preserve">Grade 3 </w:t>
      </w:r>
      <w:r w:rsidRPr="00896E5D">
        <w:rPr>
          <w:rFonts w:hint="eastAsia"/>
          <w:sz w:val="20"/>
          <w:szCs w:val="20"/>
        </w:rPr>
        <w:t>以上のアナフィラキシーが生じた場合には、以後の使用を中止する。</w:t>
      </w:r>
    </w:p>
    <w:p w14:paraId="76FC5869" w14:textId="77777777" w:rsidR="00A87E23" w:rsidRPr="00896E5D" w:rsidRDefault="00D37F9A" w:rsidP="00421978">
      <w:pPr>
        <w:pStyle w:val="73"/>
        <w:numPr>
          <w:ilvl w:val="0"/>
          <w:numId w:val="35"/>
        </w:numPr>
        <w:ind w:leftChars="0"/>
        <w:rPr>
          <w:sz w:val="20"/>
          <w:szCs w:val="20"/>
        </w:rPr>
      </w:pPr>
      <w:r w:rsidRPr="00896E5D">
        <w:rPr>
          <w:rFonts w:hint="eastAsia"/>
          <w:sz w:val="20"/>
          <w:szCs w:val="20"/>
        </w:rPr>
        <w:t>肝不全</w:t>
      </w:r>
    </w:p>
    <w:p w14:paraId="49D89E18" w14:textId="77777777" w:rsidR="00A87E23" w:rsidRPr="00896E5D" w:rsidRDefault="00D37F9A" w:rsidP="00A87E23">
      <w:pPr>
        <w:ind w:leftChars="181" w:left="380"/>
        <w:rPr>
          <w:sz w:val="20"/>
          <w:szCs w:val="20"/>
        </w:rPr>
      </w:pPr>
      <w:r w:rsidRPr="00896E5D">
        <w:rPr>
          <w:sz w:val="20"/>
          <w:szCs w:val="20"/>
        </w:rPr>
        <w:t xml:space="preserve">Grade 3 </w:t>
      </w:r>
      <w:r w:rsidRPr="00896E5D">
        <w:rPr>
          <w:rFonts w:hint="eastAsia"/>
          <w:sz w:val="20"/>
          <w:szCs w:val="20"/>
        </w:rPr>
        <w:t>以上の肝不全（</w:t>
      </w:r>
      <w:r w:rsidRPr="00896E5D">
        <w:rPr>
          <w:sz w:val="20"/>
          <w:szCs w:val="20"/>
        </w:rPr>
        <w:t>Grade 3：</w:t>
      </w:r>
      <w:r w:rsidRPr="00896E5D">
        <w:rPr>
          <w:rFonts w:hint="eastAsia"/>
          <w:sz w:val="20"/>
          <w:szCs w:val="20"/>
        </w:rPr>
        <w:t>羽ばたき振戦、軽度の脳症、身の回りの日常生活動作の制限）を起こした場合は、以後の使用を中止する。</w:t>
      </w:r>
    </w:p>
    <w:p w14:paraId="1635D291" w14:textId="77777777" w:rsidR="00A87E23" w:rsidRPr="00896E5D" w:rsidRDefault="00D37F9A" w:rsidP="00421978">
      <w:pPr>
        <w:pStyle w:val="73"/>
        <w:numPr>
          <w:ilvl w:val="0"/>
          <w:numId w:val="35"/>
        </w:numPr>
        <w:ind w:leftChars="0"/>
        <w:rPr>
          <w:sz w:val="20"/>
          <w:szCs w:val="20"/>
        </w:rPr>
      </w:pPr>
      <w:r w:rsidRPr="00896E5D">
        <w:rPr>
          <w:rFonts w:hint="eastAsia"/>
          <w:sz w:val="20"/>
          <w:szCs w:val="20"/>
        </w:rPr>
        <w:t>意識障害を伴う高アンモニア血症</w:t>
      </w:r>
    </w:p>
    <w:p w14:paraId="29DBC1F8" w14:textId="77777777" w:rsidR="00A87E23" w:rsidRPr="00896E5D" w:rsidRDefault="00D37F9A" w:rsidP="00A87E23">
      <w:pPr>
        <w:ind w:leftChars="181" w:left="380"/>
        <w:rPr>
          <w:sz w:val="20"/>
          <w:szCs w:val="20"/>
        </w:rPr>
      </w:pPr>
      <w:r w:rsidRPr="00896E5D">
        <w:rPr>
          <w:rFonts w:hint="eastAsia"/>
          <w:sz w:val="20"/>
          <w:szCs w:val="20"/>
        </w:rPr>
        <w:t>意識障害を伴う高アンモニア血症の場合は、以後の使用を中止する。単なるアンモニア血症の場合は、経過観察とする。</w:t>
      </w:r>
    </w:p>
    <w:p w14:paraId="6EAD10E5" w14:textId="77777777" w:rsidR="000F446A" w:rsidRPr="00896E5D" w:rsidRDefault="00D37F9A">
      <w:pPr>
        <w:rPr>
          <w:sz w:val="20"/>
          <w:szCs w:val="20"/>
        </w:rPr>
      </w:pPr>
      <w:r w:rsidRPr="00896E5D">
        <w:rPr>
          <w:rFonts w:hint="eastAsia"/>
          <w:sz w:val="20"/>
          <w:szCs w:val="20"/>
        </w:rPr>
        <w:t>＜休薬＞</w:t>
      </w:r>
    </w:p>
    <w:p w14:paraId="006E1E2D" w14:textId="77777777" w:rsidR="00A87E23" w:rsidRPr="00896E5D" w:rsidRDefault="00D37F9A" w:rsidP="00421978">
      <w:pPr>
        <w:pStyle w:val="131"/>
        <w:numPr>
          <w:ilvl w:val="0"/>
          <w:numId w:val="36"/>
        </w:numPr>
        <w:ind w:leftChars="0" w:left="426" w:hanging="426"/>
        <w:rPr>
          <w:sz w:val="20"/>
          <w:szCs w:val="20"/>
        </w:rPr>
      </w:pPr>
      <w:r w:rsidRPr="00896E5D">
        <w:rPr>
          <w:sz w:val="20"/>
          <w:szCs w:val="20"/>
        </w:rPr>
        <w:t>Grade 2の膵炎（酵素の上昇または画像所見のみ）の場合は、その相の治療を休薬</w:t>
      </w:r>
      <w:r w:rsidRPr="00896E5D">
        <w:rPr>
          <w:rFonts w:hint="eastAsia"/>
          <w:sz w:val="20"/>
          <w:szCs w:val="20"/>
        </w:rPr>
        <w:t>し、</w:t>
      </w:r>
      <w:r w:rsidRPr="00896E5D">
        <w:rPr>
          <w:sz w:val="20"/>
          <w:szCs w:val="20"/>
        </w:rPr>
        <w:t>Grade 1</w:t>
      </w:r>
      <w:r w:rsidRPr="00896E5D">
        <w:rPr>
          <w:rFonts w:hint="eastAsia"/>
          <w:sz w:val="20"/>
          <w:szCs w:val="20"/>
        </w:rPr>
        <w:t>まで回復すれば再開</w:t>
      </w:r>
      <w:r w:rsidRPr="00896E5D">
        <w:rPr>
          <w:sz w:val="20"/>
          <w:szCs w:val="20"/>
        </w:rPr>
        <w:t>する。</w:t>
      </w:r>
    </w:p>
    <w:p w14:paraId="1B8856ED" w14:textId="77777777" w:rsidR="00A87E23" w:rsidRPr="00896E5D" w:rsidRDefault="00D37F9A" w:rsidP="00421978">
      <w:pPr>
        <w:pStyle w:val="131"/>
        <w:numPr>
          <w:ilvl w:val="0"/>
          <w:numId w:val="36"/>
        </w:numPr>
        <w:ind w:leftChars="0" w:left="426" w:hanging="426"/>
        <w:rPr>
          <w:sz w:val="20"/>
          <w:szCs w:val="20"/>
        </w:rPr>
      </w:pPr>
      <w:r w:rsidRPr="00896E5D">
        <w:rPr>
          <w:rFonts w:hint="eastAsia"/>
          <w:sz w:val="20"/>
          <w:szCs w:val="20"/>
        </w:rPr>
        <w:t>高脂血症：中性脂肪が</w:t>
      </w:r>
      <w:r w:rsidRPr="00896E5D">
        <w:rPr>
          <w:sz w:val="20"/>
          <w:szCs w:val="20"/>
        </w:rPr>
        <w:t xml:space="preserve"> 1,500 mg/dl </w:t>
      </w:r>
      <w:r w:rsidRPr="00896E5D">
        <w:rPr>
          <w:rFonts w:hint="eastAsia"/>
          <w:sz w:val="20"/>
          <w:szCs w:val="20"/>
        </w:rPr>
        <w:t>以上のときは休薬し、</w:t>
      </w:r>
      <w:r w:rsidRPr="00896E5D">
        <w:rPr>
          <w:sz w:val="20"/>
          <w:szCs w:val="20"/>
        </w:rPr>
        <w:t xml:space="preserve">750 mg/dl </w:t>
      </w:r>
      <w:r w:rsidRPr="00896E5D">
        <w:rPr>
          <w:rFonts w:hint="eastAsia"/>
          <w:sz w:val="20"/>
          <w:szCs w:val="20"/>
        </w:rPr>
        <w:t>以下まで回復すれば再開する。</w:t>
      </w:r>
    </w:p>
    <w:p w14:paraId="587B8CE0" w14:textId="77777777" w:rsidR="00A87E23" w:rsidRPr="00896E5D" w:rsidRDefault="00D37F9A" w:rsidP="00421978">
      <w:pPr>
        <w:pStyle w:val="131"/>
        <w:numPr>
          <w:ilvl w:val="0"/>
          <w:numId w:val="36"/>
        </w:numPr>
        <w:ind w:leftChars="0" w:left="426" w:hanging="426"/>
        <w:rPr>
          <w:sz w:val="20"/>
          <w:szCs w:val="20"/>
        </w:rPr>
      </w:pPr>
      <w:r w:rsidRPr="00896E5D">
        <w:rPr>
          <w:rFonts w:hint="eastAsia"/>
          <w:sz w:val="20"/>
          <w:szCs w:val="20"/>
        </w:rPr>
        <w:lastRenderedPageBreak/>
        <w:t>高</w:t>
      </w:r>
      <w:r w:rsidRPr="00896E5D">
        <w:rPr>
          <w:sz w:val="20"/>
          <w:szCs w:val="20"/>
        </w:rPr>
        <w:t xml:space="preserve"> AST </w:t>
      </w:r>
      <w:r w:rsidRPr="00896E5D">
        <w:rPr>
          <w:rFonts w:hint="eastAsia"/>
          <w:sz w:val="20"/>
          <w:szCs w:val="20"/>
        </w:rPr>
        <w:t>血症：</w:t>
      </w:r>
      <w:r w:rsidRPr="00896E5D">
        <w:rPr>
          <w:sz w:val="20"/>
          <w:szCs w:val="20"/>
        </w:rPr>
        <w:t>Grade 3 ( &gt;5 x ULN)</w:t>
      </w:r>
      <w:r w:rsidRPr="00896E5D">
        <w:rPr>
          <w:rFonts w:hint="eastAsia"/>
          <w:sz w:val="20"/>
          <w:szCs w:val="20"/>
        </w:rPr>
        <w:t>以上のときは休薬し、</w:t>
      </w:r>
      <w:r w:rsidRPr="00896E5D">
        <w:rPr>
          <w:sz w:val="20"/>
          <w:szCs w:val="20"/>
        </w:rPr>
        <w:t>Grade 1</w:t>
      </w:r>
      <w:r w:rsidRPr="00896E5D">
        <w:rPr>
          <w:rFonts w:hint="eastAsia"/>
          <w:sz w:val="20"/>
          <w:szCs w:val="20"/>
        </w:rPr>
        <w:t>（</w:t>
      </w:r>
      <w:r w:rsidRPr="00896E5D">
        <w:rPr>
          <w:sz w:val="20"/>
          <w:szCs w:val="20"/>
        </w:rPr>
        <w:t xml:space="preserve"> &lt;3 x ULN</w:t>
      </w:r>
      <w:r w:rsidRPr="00896E5D">
        <w:rPr>
          <w:rFonts w:hint="eastAsia"/>
          <w:sz w:val="20"/>
          <w:szCs w:val="20"/>
        </w:rPr>
        <w:t>）まで回復すれば再開する。</w:t>
      </w:r>
    </w:p>
    <w:p w14:paraId="16D85D5C" w14:textId="77777777" w:rsidR="00A87E23" w:rsidRPr="00896E5D" w:rsidRDefault="00D37F9A" w:rsidP="00421978">
      <w:pPr>
        <w:pStyle w:val="131"/>
        <w:numPr>
          <w:ilvl w:val="0"/>
          <w:numId w:val="36"/>
        </w:numPr>
        <w:ind w:leftChars="0" w:left="426" w:hanging="426"/>
        <w:rPr>
          <w:sz w:val="20"/>
          <w:szCs w:val="20"/>
        </w:rPr>
      </w:pPr>
      <w:r w:rsidRPr="00896E5D">
        <w:rPr>
          <w:rFonts w:hint="eastAsia"/>
          <w:sz w:val="20"/>
          <w:szCs w:val="20"/>
        </w:rPr>
        <w:t>高ビリルビン血症：</w:t>
      </w:r>
      <w:r w:rsidRPr="00896E5D">
        <w:rPr>
          <w:sz w:val="20"/>
          <w:szCs w:val="20"/>
        </w:rPr>
        <w:t>Grade 3 ( &gt;3 x ULN)</w:t>
      </w:r>
      <w:r w:rsidRPr="00896E5D">
        <w:rPr>
          <w:rFonts w:hint="eastAsia"/>
          <w:sz w:val="20"/>
          <w:szCs w:val="20"/>
        </w:rPr>
        <w:t>以上のときは休薬し、</w:t>
      </w:r>
      <w:r w:rsidRPr="00896E5D">
        <w:rPr>
          <w:sz w:val="20"/>
          <w:szCs w:val="20"/>
        </w:rPr>
        <w:t>Grade1</w:t>
      </w:r>
      <w:r w:rsidRPr="00896E5D">
        <w:rPr>
          <w:rFonts w:hint="eastAsia"/>
          <w:sz w:val="20"/>
          <w:szCs w:val="20"/>
        </w:rPr>
        <w:t>（</w:t>
      </w:r>
      <w:r w:rsidRPr="00896E5D">
        <w:rPr>
          <w:sz w:val="20"/>
          <w:szCs w:val="20"/>
        </w:rPr>
        <w:t xml:space="preserve"> &lt;1.5 x ULN</w:t>
      </w:r>
      <w:r w:rsidRPr="00896E5D">
        <w:rPr>
          <w:rFonts w:hint="eastAsia"/>
          <w:sz w:val="20"/>
          <w:szCs w:val="20"/>
        </w:rPr>
        <w:t>）まで回復すれば再開する。</w:t>
      </w:r>
    </w:p>
    <w:p w14:paraId="0582447A" w14:textId="77777777" w:rsidR="00A87E23" w:rsidRPr="00896E5D" w:rsidRDefault="00D37F9A" w:rsidP="00421978">
      <w:pPr>
        <w:pStyle w:val="131"/>
        <w:numPr>
          <w:ilvl w:val="0"/>
          <w:numId w:val="36"/>
        </w:numPr>
        <w:ind w:leftChars="0" w:left="426" w:hanging="426"/>
        <w:rPr>
          <w:sz w:val="20"/>
          <w:szCs w:val="20"/>
        </w:rPr>
      </w:pPr>
      <w:r w:rsidRPr="00896E5D">
        <w:rPr>
          <w:rFonts w:hint="eastAsia"/>
          <w:sz w:val="20"/>
          <w:szCs w:val="20"/>
        </w:rPr>
        <w:t>低アルブミン血症：</w:t>
      </w:r>
      <w:r w:rsidRPr="00896E5D">
        <w:rPr>
          <w:sz w:val="20"/>
          <w:szCs w:val="20"/>
        </w:rPr>
        <w:t>Grade 3( &lt;2 g/dl )</w:t>
      </w:r>
      <w:r w:rsidRPr="00896E5D">
        <w:rPr>
          <w:rFonts w:hint="eastAsia"/>
          <w:sz w:val="20"/>
          <w:szCs w:val="20"/>
        </w:rPr>
        <w:t>以上のときは休薬し、</w:t>
      </w:r>
      <w:r w:rsidRPr="00896E5D">
        <w:rPr>
          <w:sz w:val="20"/>
          <w:szCs w:val="20"/>
        </w:rPr>
        <w:t>Grade1 ( &gt;3 g/dl )</w:t>
      </w:r>
      <w:r w:rsidRPr="00896E5D">
        <w:rPr>
          <w:rFonts w:hint="eastAsia"/>
          <w:sz w:val="20"/>
          <w:szCs w:val="20"/>
        </w:rPr>
        <w:t>で再開する。アルブミン製剤の投与は浮腫などの臨床症状を伴う場合に行う。血清アルブミン値の是正を目的としたアルブミン製剤の投与は行わない。</w:t>
      </w:r>
    </w:p>
    <w:p w14:paraId="7189BCAE" w14:textId="77777777" w:rsidR="00A87E23" w:rsidRPr="00896E5D" w:rsidRDefault="00D37F9A" w:rsidP="00A87E23">
      <w:pPr>
        <w:rPr>
          <w:sz w:val="20"/>
          <w:szCs w:val="20"/>
        </w:rPr>
      </w:pPr>
      <w:r w:rsidRPr="00896E5D">
        <w:rPr>
          <w:rFonts w:hint="eastAsia"/>
          <w:sz w:val="20"/>
          <w:szCs w:val="20"/>
        </w:rPr>
        <w:t>＜中止</w:t>
      </w:r>
      <w:r w:rsidRPr="00896E5D">
        <w:rPr>
          <w:sz w:val="20"/>
          <w:szCs w:val="20"/>
        </w:rPr>
        <w:t>/休薬は行わない＞</w:t>
      </w:r>
    </w:p>
    <w:p w14:paraId="4C186089" w14:textId="77777777" w:rsidR="00A87E23" w:rsidRPr="00896E5D" w:rsidRDefault="00D37F9A" w:rsidP="00421978">
      <w:pPr>
        <w:pStyle w:val="73"/>
        <w:numPr>
          <w:ilvl w:val="0"/>
          <w:numId w:val="37"/>
        </w:numPr>
        <w:ind w:leftChars="0"/>
        <w:rPr>
          <w:sz w:val="20"/>
          <w:szCs w:val="20"/>
        </w:rPr>
      </w:pPr>
      <w:r w:rsidRPr="00896E5D">
        <w:rPr>
          <w:rFonts w:hint="eastAsia"/>
          <w:sz w:val="20"/>
          <w:szCs w:val="20"/>
        </w:rPr>
        <w:t>凝固線溶系の異常：</w:t>
      </w:r>
      <w:r w:rsidRPr="00896E5D">
        <w:rPr>
          <w:sz w:val="20"/>
          <w:szCs w:val="20"/>
        </w:rPr>
        <w:t>AT-</w:t>
      </w:r>
      <w:r w:rsidRPr="00896E5D">
        <w:rPr>
          <w:rFonts w:hint="eastAsia"/>
          <w:sz w:val="20"/>
          <w:szCs w:val="20"/>
        </w:rPr>
        <w:t>Ⅲを</w:t>
      </w:r>
      <w:r w:rsidRPr="00896E5D">
        <w:rPr>
          <w:sz w:val="20"/>
          <w:szCs w:val="20"/>
        </w:rPr>
        <w:t xml:space="preserve"> 70% </w:t>
      </w:r>
      <w:r w:rsidRPr="00896E5D">
        <w:rPr>
          <w:rFonts w:hint="eastAsia"/>
          <w:sz w:val="20"/>
          <w:szCs w:val="20"/>
        </w:rPr>
        <w:t>以上に保つように</w:t>
      </w:r>
      <w:r w:rsidRPr="00896E5D">
        <w:rPr>
          <w:sz w:val="20"/>
          <w:szCs w:val="20"/>
        </w:rPr>
        <w:t>AT-</w:t>
      </w:r>
      <w:r w:rsidRPr="00896E5D">
        <w:rPr>
          <w:rFonts w:hint="eastAsia"/>
          <w:sz w:val="20"/>
          <w:szCs w:val="20"/>
        </w:rPr>
        <w:t>Ⅲ製剤を補充する。</w:t>
      </w:r>
    </w:p>
    <w:p w14:paraId="5E3C5563" w14:textId="77777777" w:rsidR="00A87E23" w:rsidRPr="00896E5D" w:rsidRDefault="00D37F9A" w:rsidP="00421978">
      <w:pPr>
        <w:pStyle w:val="73"/>
        <w:numPr>
          <w:ilvl w:val="0"/>
          <w:numId w:val="37"/>
        </w:numPr>
        <w:ind w:leftChars="0" w:left="426" w:hanging="426"/>
        <w:rPr>
          <w:sz w:val="20"/>
          <w:szCs w:val="20"/>
        </w:rPr>
      </w:pPr>
      <w:r w:rsidRPr="00896E5D">
        <w:rPr>
          <w:rFonts w:hint="eastAsia"/>
          <w:sz w:val="20"/>
          <w:szCs w:val="20"/>
        </w:rPr>
        <w:t>高血糖：高血糖を併発したときは、インスリン投与により血糖値を補正し、</w:t>
      </w:r>
      <w:r w:rsidRPr="00896E5D">
        <w:rPr>
          <w:sz w:val="20"/>
          <w:szCs w:val="20"/>
        </w:rPr>
        <w:t>L-ASP投与を継続する。</w:t>
      </w:r>
    </w:p>
    <w:p w14:paraId="4BA4AD34" w14:textId="77777777" w:rsidR="00A87E23" w:rsidRPr="00896E5D" w:rsidRDefault="00D37F9A" w:rsidP="00421978">
      <w:pPr>
        <w:pStyle w:val="73"/>
        <w:numPr>
          <w:ilvl w:val="0"/>
          <w:numId w:val="37"/>
        </w:numPr>
        <w:ind w:leftChars="0" w:left="426" w:hanging="426"/>
        <w:rPr>
          <w:sz w:val="20"/>
          <w:szCs w:val="20"/>
        </w:rPr>
      </w:pPr>
      <w:r w:rsidRPr="00896E5D">
        <w:rPr>
          <w:rFonts w:hint="eastAsia"/>
          <w:sz w:val="20"/>
          <w:szCs w:val="20"/>
        </w:rPr>
        <w:t>意識障害を伴わないアンモニア血症では、中止</w:t>
      </w:r>
      <w:r w:rsidRPr="00896E5D">
        <w:rPr>
          <w:sz w:val="20"/>
          <w:szCs w:val="20"/>
        </w:rPr>
        <w:t>/休薬</w:t>
      </w:r>
      <w:r w:rsidRPr="00896E5D">
        <w:rPr>
          <w:rFonts w:hint="eastAsia"/>
          <w:sz w:val="20"/>
          <w:szCs w:val="20"/>
        </w:rPr>
        <w:t>を行わない。</w:t>
      </w:r>
    </w:p>
    <w:p w14:paraId="07956F7F" w14:textId="77777777" w:rsidR="00A87E23" w:rsidRPr="00896E5D" w:rsidRDefault="00A87E23" w:rsidP="00A87E23">
      <w:pPr>
        <w:ind w:left="800"/>
      </w:pPr>
    </w:p>
    <w:p w14:paraId="0AE3192E" w14:textId="77777777" w:rsidR="004D6B5A" w:rsidRPr="00896E5D" w:rsidRDefault="00D37F9A">
      <w:pPr>
        <w:pStyle w:val="30"/>
        <w:ind w:left="210" w:right="210"/>
        <w:rPr>
          <w:rFonts w:ascii="ＭＳ ゴシック" w:hAnsi="ＭＳ ゴシック"/>
        </w:rPr>
      </w:pPr>
      <w:bookmarkStart w:id="347" w:name="_Toc313184339"/>
      <w:bookmarkStart w:id="348" w:name="_Toc313184494"/>
      <w:bookmarkStart w:id="349" w:name="_Toc313184649"/>
      <w:bookmarkStart w:id="350" w:name="_Toc346756194"/>
      <w:r w:rsidRPr="00896E5D">
        <w:rPr>
          <w:rFonts w:ascii="ＭＳ ゴシック" w:hAnsi="ＭＳ ゴシック"/>
        </w:rPr>
        <w:t>5.2.2.</w:t>
      </w:r>
      <w:r w:rsidRPr="00896E5D">
        <w:rPr>
          <w:rFonts w:ascii="ＭＳ ゴシック" w:hAnsi="ＭＳ ゴシック" w:hint="eastAsia"/>
        </w:rPr>
        <w:t>寛解導入療法</w:t>
      </w:r>
      <w:r w:rsidRPr="00896E5D">
        <w:rPr>
          <w:rFonts w:ascii="ＭＳ ゴシック" w:hAnsi="ＭＳ ゴシック"/>
        </w:rPr>
        <w:t>2</w:t>
      </w:r>
      <w:bookmarkEnd w:id="347"/>
      <w:bookmarkEnd w:id="348"/>
      <w:bookmarkEnd w:id="349"/>
      <w:bookmarkEnd w:id="350"/>
    </w:p>
    <w:p w14:paraId="4549BC79" w14:textId="77777777" w:rsidR="004D6B5A" w:rsidRPr="00896E5D" w:rsidRDefault="00D37F9A">
      <w:pPr>
        <w:pStyle w:val="a5"/>
      </w:pPr>
      <w:r w:rsidRPr="00896E5D">
        <w:rPr>
          <w:rFonts w:hint="eastAsia"/>
        </w:rPr>
        <w:t>寛解導入療法にて血液学的</w:t>
      </w:r>
      <w:r w:rsidR="00D85C9A" w:rsidRPr="00896E5D">
        <w:rPr>
          <w:rFonts w:hint="eastAsia"/>
        </w:rPr>
        <w:t>白血病細胞消失</w:t>
      </w:r>
      <w:r w:rsidR="00865A66" w:rsidRPr="00896E5D">
        <w:rPr>
          <w:rFonts w:hint="eastAsia"/>
        </w:rPr>
        <w:t>（LFS）以上（LFS＋CR）</w:t>
      </w:r>
      <w:r w:rsidRPr="00896E5D">
        <w:rPr>
          <w:rFonts w:hint="eastAsia"/>
        </w:rPr>
        <w:t>（</w:t>
      </w:r>
      <w:r w:rsidRPr="00896E5D">
        <w:t>12</w:t>
      </w:r>
      <w:r w:rsidR="00BB7B4F" w:rsidRPr="00896E5D">
        <w:rPr>
          <w:rFonts w:hint="eastAsia"/>
        </w:rPr>
        <w:t>.1.</w:t>
      </w:r>
      <w:r w:rsidRPr="00896E5D">
        <w:t>3</w:t>
      </w:r>
      <w:r w:rsidR="00364F51" w:rsidRPr="00896E5D">
        <w:rPr>
          <w:rFonts w:hint="eastAsia"/>
        </w:rPr>
        <w:t>.</w:t>
      </w:r>
      <w:r w:rsidR="00BB7B4F" w:rsidRPr="00896E5D">
        <w:rPr>
          <w:rFonts w:hint="eastAsia"/>
        </w:rPr>
        <w:t>）に</w:t>
      </w:r>
      <w:r w:rsidR="00272E1C" w:rsidRPr="00896E5D">
        <w:rPr>
          <w:rFonts w:hint="eastAsia"/>
        </w:rPr>
        <w:t>到達</w:t>
      </w:r>
      <w:r w:rsidR="00BB7B4F" w:rsidRPr="00896E5D">
        <w:rPr>
          <w:rFonts w:hint="eastAsia"/>
        </w:rPr>
        <w:t>しない</w:t>
      </w:r>
      <w:r w:rsidR="004E4F39" w:rsidRPr="00896E5D">
        <w:rPr>
          <w:rFonts w:hint="eastAsia"/>
        </w:rPr>
        <w:t>（Day36の骨髄検査で判定）</w:t>
      </w:r>
      <w:r w:rsidR="00BB7B4F" w:rsidRPr="00896E5D">
        <w:rPr>
          <w:rFonts w:hint="eastAsia"/>
        </w:rPr>
        <w:t>場合</w:t>
      </w:r>
      <w:r w:rsidR="00777127" w:rsidRPr="00896E5D">
        <w:rPr>
          <w:rFonts w:hint="eastAsia"/>
        </w:rPr>
        <w:t>の治療であ</w:t>
      </w:r>
      <w:r w:rsidR="00801EF6" w:rsidRPr="00896E5D">
        <w:rPr>
          <w:rFonts w:hint="eastAsia"/>
        </w:rPr>
        <w:t>る。</w:t>
      </w:r>
    </w:p>
    <w:p w14:paraId="38D041BA" w14:textId="77777777" w:rsidR="004D6B5A" w:rsidRPr="00896E5D" w:rsidRDefault="00801EF6">
      <w:pPr>
        <w:pStyle w:val="a5"/>
      </w:pPr>
      <w:r w:rsidRPr="00896E5D">
        <w:rPr>
          <w:rFonts w:hint="eastAsia"/>
        </w:rPr>
        <w:t>開始基準：以下の</w:t>
      </w:r>
      <w:r w:rsidR="00D37F9A" w:rsidRPr="00896E5D">
        <w:t xml:space="preserve">1) 2) </w:t>
      </w:r>
      <w:r w:rsidR="00D37F9A" w:rsidRPr="00896E5D">
        <w:rPr>
          <w:rFonts w:hint="eastAsia"/>
        </w:rPr>
        <w:t>のすべてを満足する必要がある。</w:t>
      </w:r>
    </w:p>
    <w:p w14:paraId="28765942" w14:textId="77777777" w:rsidR="004D6B5A" w:rsidRPr="00896E5D" w:rsidRDefault="00D37F9A">
      <w:pPr>
        <w:pStyle w:val="a5"/>
      </w:pPr>
      <w:r w:rsidRPr="00896E5D">
        <w:t>1)</w:t>
      </w:r>
      <w:r w:rsidRPr="00896E5D">
        <w:rPr>
          <w:rFonts w:hint="eastAsia"/>
        </w:rPr>
        <w:t>寛解導入療法の</w:t>
      </w:r>
      <w:r w:rsidRPr="00896E5D">
        <w:t>day29</w:t>
      </w:r>
      <w:r w:rsidRPr="00896E5D">
        <w:rPr>
          <w:rFonts w:hint="eastAsia"/>
        </w:rPr>
        <w:t>以降に開始する。</w:t>
      </w:r>
    </w:p>
    <w:p w14:paraId="5F4B06E7" w14:textId="77777777" w:rsidR="00D85C9A" w:rsidRPr="00896E5D" w:rsidRDefault="00D85C9A">
      <w:pPr>
        <w:pStyle w:val="a5"/>
      </w:pPr>
    </w:p>
    <w:p w14:paraId="5C54A229" w14:textId="77777777" w:rsidR="00D37F9A" w:rsidRPr="00896E5D" w:rsidRDefault="00D37F9A">
      <w:pPr>
        <w:pStyle w:val="a5"/>
      </w:pPr>
      <w:r w:rsidRPr="00896E5D">
        <w:t>2)重篤な感染症や合併症がない。ただし白血病に起因する合併症で、抗がん剤投与により軽快が期待される場合においてはこの限りでない</w:t>
      </w:r>
      <w:r w:rsidRPr="00896E5D">
        <w:rPr>
          <w:rFonts w:hint="eastAsia"/>
        </w:rPr>
        <w:t>。</w:t>
      </w:r>
    </w:p>
    <w:p w14:paraId="35DDDB5B" w14:textId="0112F7AF" w:rsidR="00D37F9A" w:rsidRPr="00896E5D" w:rsidRDefault="00843A5C">
      <w:pPr>
        <w:pStyle w:val="a5"/>
      </w:pPr>
      <w:r>
        <w:rPr>
          <w:noProof/>
        </w:rPr>
        <mc:AlternateContent>
          <mc:Choice Requires="wpg">
            <w:drawing>
              <wp:anchor distT="0" distB="0" distL="114300" distR="114300" simplePos="0" relativeHeight="251625984" behindDoc="0" locked="0" layoutInCell="1" allowOverlap="1" wp14:anchorId="2CF197B9" wp14:editId="38968256">
                <wp:simplePos x="0" y="0"/>
                <wp:positionH relativeFrom="character">
                  <wp:posOffset>0</wp:posOffset>
                </wp:positionH>
                <wp:positionV relativeFrom="line">
                  <wp:posOffset>0</wp:posOffset>
                </wp:positionV>
                <wp:extent cx="5401310" cy="1591945"/>
                <wp:effectExtent l="0" t="0" r="8890" b="0"/>
                <wp:wrapNone/>
                <wp:docPr id="293" name="Group 552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01310" cy="1591945"/>
                          <a:chOff x="0" y="0"/>
                          <a:chExt cx="8506" cy="2507"/>
                        </a:xfrm>
                      </wpg:grpSpPr>
                      <wps:wsp>
                        <wps:cNvPr id="294" name="AutoShape 5524"/>
                        <wps:cNvSpPr>
                          <a:spLocks noChangeAspect="1" noChangeArrowheads="1" noTextEdit="1"/>
                        </wps:cNvSpPr>
                        <wps:spPr bwMode="auto">
                          <a:xfrm>
                            <a:off x="0" y="0"/>
                            <a:ext cx="8506" cy="2437"/>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Rectangle 5525"/>
                        <wps:cNvSpPr>
                          <a:spLocks noChangeArrowheads="1"/>
                        </wps:cNvSpPr>
                        <wps:spPr bwMode="auto">
                          <a:xfrm>
                            <a:off x="710" y="2112"/>
                            <a:ext cx="32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C0BB09" w14:textId="77777777" w:rsidR="00C35B20" w:rsidRDefault="00C35B20" w:rsidP="00C24357">
                              <w:r>
                                <w:rPr>
                                  <w:rFonts w:ascii="Calibri" w:hAnsi="Calibri" w:cs="Calibri"/>
                                  <w:color w:val="000000"/>
                                  <w:kern w:val="0"/>
                                  <w:sz w:val="16"/>
                                  <w:szCs w:val="16"/>
                                </w:rPr>
                                <w:t>**60</w:t>
                              </w:r>
                            </w:p>
                          </w:txbxContent>
                        </wps:txbx>
                        <wps:bodyPr rot="0" vert="horz" wrap="none" lIns="0" tIns="0" rIns="0" bIns="0" anchor="t" anchorCtr="0">
                          <a:spAutoFit/>
                        </wps:bodyPr>
                      </wps:wsp>
                      <wps:wsp>
                        <wps:cNvPr id="296" name="Rectangle 5526"/>
                        <wps:cNvSpPr>
                          <a:spLocks noChangeArrowheads="1"/>
                        </wps:cNvSpPr>
                        <wps:spPr bwMode="auto">
                          <a:xfrm>
                            <a:off x="1050" y="2112"/>
                            <a:ext cx="48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165EE1" w14:textId="77777777" w:rsidR="00C35B20" w:rsidRDefault="00C35B20" w:rsidP="00C24357">
                              <w:r>
                                <w:rPr>
                                  <w:rFonts w:ascii="ＭＳ Ｐゴシック" w:eastAsia="ＭＳ Ｐゴシック" w:cs="ＭＳ Ｐゴシック" w:hint="eastAsia"/>
                                  <w:color w:val="000000"/>
                                  <w:kern w:val="0"/>
                                  <w:sz w:val="16"/>
                                  <w:szCs w:val="16"/>
                                </w:rPr>
                                <w:t>歳以上</w:t>
                              </w:r>
                            </w:p>
                          </w:txbxContent>
                        </wps:txbx>
                        <wps:bodyPr rot="0" vert="horz" wrap="none" lIns="0" tIns="0" rIns="0" bIns="0" anchor="t" anchorCtr="0">
                          <a:spAutoFit/>
                        </wps:bodyPr>
                      </wps:wsp>
                      <wps:wsp>
                        <wps:cNvPr id="297" name="Rectangle 5527"/>
                        <wps:cNvSpPr>
                          <a:spLocks noChangeArrowheads="1"/>
                        </wps:cNvSpPr>
                        <wps:spPr bwMode="auto">
                          <a:xfrm>
                            <a:off x="1505" y="2112"/>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A94486" w14:textId="77777777" w:rsidR="00C35B20" w:rsidRDefault="00C35B20" w:rsidP="00C24357">
                              <w:r>
                                <w:rPr>
                                  <w:rFonts w:ascii="Calibri" w:hAnsi="Calibri" w:cs="Calibri"/>
                                  <w:color w:val="000000"/>
                                  <w:kern w:val="0"/>
                                  <w:sz w:val="16"/>
                                  <w:szCs w:val="16"/>
                                </w:rPr>
                                <w:t>65</w:t>
                              </w:r>
                            </w:p>
                          </w:txbxContent>
                        </wps:txbx>
                        <wps:bodyPr rot="0" vert="horz" wrap="none" lIns="0" tIns="0" rIns="0" bIns="0" anchor="t" anchorCtr="0">
                          <a:spAutoFit/>
                        </wps:bodyPr>
                      </wps:wsp>
                      <wps:wsp>
                        <wps:cNvPr id="298" name="Rectangle 5528"/>
                        <wps:cNvSpPr>
                          <a:spLocks noChangeArrowheads="1"/>
                        </wps:cNvSpPr>
                        <wps:spPr bwMode="auto">
                          <a:xfrm>
                            <a:off x="1693" y="2112"/>
                            <a:ext cx="23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201AC" w14:textId="77777777" w:rsidR="00C35B20" w:rsidRPr="00A53CA9" w:rsidRDefault="00C35B20" w:rsidP="00C24357">
                              <w:r>
                                <w:rPr>
                                  <w:rFonts w:ascii="ＭＳ Ｐゴシック" w:eastAsia="ＭＳ Ｐゴシック" w:cs="ＭＳ Ｐゴシック" w:hint="eastAsia"/>
                                  <w:color w:val="000000"/>
                                  <w:kern w:val="0"/>
                                  <w:sz w:val="16"/>
                                  <w:szCs w:val="16"/>
                                </w:rPr>
                                <w:t>歳未満の高齢者に対する減量事項</w:t>
                              </w:r>
                            </w:p>
                          </w:txbxContent>
                        </wps:txbx>
                        <wps:bodyPr rot="0" vert="horz" wrap="none" lIns="0" tIns="0" rIns="0" bIns="0" anchor="t" anchorCtr="0">
                          <a:spAutoFit/>
                        </wps:bodyPr>
                      </wps:wsp>
                      <wps:wsp>
                        <wps:cNvPr id="299" name="Rectangle 5529"/>
                        <wps:cNvSpPr>
                          <a:spLocks noChangeArrowheads="1"/>
                        </wps:cNvSpPr>
                        <wps:spPr bwMode="auto">
                          <a:xfrm>
                            <a:off x="3692" y="2124"/>
                            <a:ext cx="18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03665" w14:textId="77777777" w:rsidR="00C35B20" w:rsidRDefault="00C35B20" w:rsidP="00C24357"/>
                          </w:txbxContent>
                        </wps:txbx>
                        <wps:bodyPr rot="0" vert="horz" wrap="none" lIns="0" tIns="0" rIns="0" bIns="0" anchor="t" anchorCtr="0">
                          <a:spAutoFit/>
                        </wps:bodyPr>
                      </wps:wsp>
                      <wps:wsp>
                        <wps:cNvPr id="300" name="Rectangle 5530"/>
                        <wps:cNvSpPr>
                          <a:spLocks noChangeArrowheads="1"/>
                        </wps:cNvSpPr>
                        <wps:spPr bwMode="auto">
                          <a:xfrm>
                            <a:off x="3294" y="196"/>
                            <a:ext cx="2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FA26F" w14:textId="77777777" w:rsidR="00C35B20" w:rsidRDefault="00C35B20" w:rsidP="00C24357">
                              <w:r>
                                <w:rPr>
                                  <w:rFonts w:ascii="Calibri" w:hAnsi="Calibri" w:cs="Calibri"/>
                                  <w:color w:val="000000"/>
                                  <w:kern w:val="0"/>
                                  <w:sz w:val="16"/>
                                  <w:szCs w:val="16"/>
                                </w:rPr>
                                <w:t>Day</w:t>
                              </w:r>
                            </w:p>
                          </w:txbxContent>
                        </wps:txbx>
                        <wps:bodyPr rot="0" vert="horz" wrap="none" lIns="0" tIns="0" rIns="0" bIns="0" anchor="t" anchorCtr="0">
                          <a:spAutoFit/>
                        </wps:bodyPr>
                      </wps:wsp>
                      <wps:wsp>
                        <wps:cNvPr id="301" name="Rectangle 5531"/>
                        <wps:cNvSpPr>
                          <a:spLocks noChangeArrowheads="1"/>
                        </wps:cNvSpPr>
                        <wps:spPr bwMode="auto">
                          <a:xfrm>
                            <a:off x="210" y="441"/>
                            <a:ext cx="2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94219" w14:textId="77777777" w:rsidR="00C35B20" w:rsidRDefault="00C35B20" w:rsidP="00C24357">
                              <w:r>
                                <w:rPr>
                                  <w:rFonts w:ascii="Calibri" w:hAnsi="Calibri" w:cs="Calibri"/>
                                  <w:color w:val="000000"/>
                                  <w:kern w:val="0"/>
                                  <w:sz w:val="16"/>
                                  <w:szCs w:val="16"/>
                                </w:rPr>
                                <w:t>NEL</w:t>
                              </w:r>
                            </w:p>
                          </w:txbxContent>
                        </wps:txbx>
                        <wps:bodyPr rot="0" vert="horz" wrap="none" lIns="0" tIns="0" rIns="0" bIns="0" anchor="t" anchorCtr="0">
                          <a:spAutoFit/>
                        </wps:bodyPr>
                      </wps:wsp>
                      <wps:wsp>
                        <wps:cNvPr id="302" name="Rectangle 5532"/>
                        <wps:cNvSpPr>
                          <a:spLocks noChangeArrowheads="1"/>
                        </wps:cNvSpPr>
                        <wps:spPr bwMode="auto">
                          <a:xfrm>
                            <a:off x="876" y="441"/>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2A117" w14:textId="77777777" w:rsidR="00C35B20" w:rsidRDefault="00C35B20" w:rsidP="00C24357">
                              <w:r>
                                <w:rPr>
                                  <w:rFonts w:ascii="Calibri" w:hAnsi="Calibri" w:cs="Calibri"/>
                                  <w:color w:val="000000"/>
                                  <w:kern w:val="0"/>
                                  <w:sz w:val="16"/>
                                  <w:szCs w:val="16"/>
                                </w:rPr>
                                <w:t>1,500mg/m</w:t>
                              </w:r>
                            </w:p>
                          </w:txbxContent>
                        </wps:txbx>
                        <wps:bodyPr rot="0" vert="horz" wrap="none" lIns="0" tIns="0" rIns="0" bIns="0" anchor="t" anchorCtr="0">
                          <a:spAutoFit/>
                        </wps:bodyPr>
                      </wps:wsp>
                      <wps:wsp>
                        <wps:cNvPr id="303" name="Rectangle 5533"/>
                        <wps:cNvSpPr>
                          <a:spLocks noChangeArrowheads="1"/>
                        </wps:cNvSpPr>
                        <wps:spPr bwMode="auto">
                          <a:xfrm>
                            <a:off x="1647" y="441"/>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054" w14:textId="77777777" w:rsidR="00C35B20" w:rsidRDefault="00C35B20" w:rsidP="00C24357">
                              <w:r>
                                <w:rPr>
                                  <w:rFonts w:ascii="Calibri" w:hAnsi="Calibri" w:cs="Calibri"/>
                                  <w:color w:val="000000"/>
                                  <w:kern w:val="0"/>
                                  <w:sz w:val="10"/>
                                  <w:szCs w:val="10"/>
                                </w:rPr>
                                <w:t>2</w:t>
                              </w:r>
                            </w:p>
                          </w:txbxContent>
                        </wps:txbx>
                        <wps:bodyPr rot="0" vert="horz" wrap="none" lIns="0" tIns="0" rIns="0" bIns="0" anchor="t" anchorCtr="0">
                          <a:spAutoFit/>
                        </wps:bodyPr>
                      </wps:wsp>
                      <wps:wsp>
                        <wps:cNvPr id="304" name="Rectangle 5534"/>
                        <wps:cNvSpPr>
                          <a:spLocks noChangeArrowheads="1"/>
                        </wps:cNvSpPr>
                        <wps:spPr bwMode="auto">
                          <a:xfrm>
                            <a:off x="3294" y="441"/>
                            <a:ext cx="65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F6BF9" w14:textId="77777777" w:rsidR="00C35B20" w:rsidRDefault="00C35B20" w:rsidP="00C24357">
                              <w:r>
                                <w:rPr>
                                  <w:rFonts w:ascii="Calibri" w:hAnsi="Calibri" w:cs="Calibri"/>
                                  <w:color w:val="000000"/>
                                  <w:kern w:val="0"/>
                                  <w:sz w:val="16"/>
                                  <w:szCs w:val="16"/>
                                </w:rPr>
                                <w:t>div (2hr)</w:t>
                              </w:r>
                            </w:p>
                          </w:txbxContent>
                        </wps:txbx>
                        <wps:bodyPr rot="0" vert="horz" wrap="square" lIns="0" tIns="0" rIns="0" bIns="0" anchor="t" anchorCtr="0">
                          <a:spAutoFit/>
                        </wps:bodyPr>
                      </wps:wsp>
                      <wps:wsp>
                        <wps:cNvPr id="305" name="Rectangle 5535"/>
                        <wps:cNvSpPr>
                          <a:spLocks noChangeArrowheads="1"/>
                        </wps:cNvSpPr>
                        <wps:spPr bwMode="auto">
                          <a:xfrm>
                            <a:off x="210" y="697"/>
                            <a:ext cx="30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C5611" w14:textId="77777777" w:rsidR="00C35B20" w:rsidRDefault="00C35B20" w:rsidP="00C24357">
                              <w:r>
                                <w:rPr>
                                  <w:rFonts w:ascii="Calibri" w:hAnsi="Calibri" w:cs="Calibri"/>
                                  <w:color w:val="000000"/>
                                  <w:kern w:val="0"/>
                                  <w:sz w:val="16"/>
                                  <w:szCs w:val="16"/>
                                </w:rPr>
                                <w:t>CPM</w:t>
                              </w:r>
                            </w:p>
                          </w:txbxContent>
                        </wps:txbx>
                        <wps:bodyPr rot="0" vert="horz" wrap="none" lIns="0" tIns="0" rIns="0" bIns="0" anchor="t" anchorCtr="0">
                          <a:spAutoFit/>
                        </wps:bodyPr>
                      </wps:wsp>
                      <wps:wsp>
                        <wps:cNvPr id="306" name="Rectangle 5536"/>
                        <wps:cNvSpPr>
                          <a:spLocks noChangeArrowheads="1"/>
                        </wps:cNvSpPr>
                        <wps:spPr bwMode="auto">
                          <a:xfrm>
                            <a:off x="876" y="697"/>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282DD" w14:textId="77777777" w:rsidR="00C35B20" w:rsidRDefault="00C35B20" w:rsidP="00C24357">
                              <w:r>
                                <w:rPr>
                                  <w:rFonts w:ascii="Calibri" w:hAnsi="Calibri" w:cs="Calibri"/>
                                  <w:color w:val="000000"/>
                                  <w:kern w:val="0"/>
                                  <w:sz w:val="16"/>
                                  <w:szCs w:val="16"/>
                                </w:rPr>
                                <w:t>1,000mg/m</w:t>
                              </w:r>
                            </w:p>
                          </w:txbxContent>
                        </wps:txbx>
                        <wps:bodyPr rot="0" vert="horz" wrap="none" lIns="0" tIns="0" rIns="0" bIns="0" anchor="t" anchorCtr="0">
                          <a:spAutoFit/>
                        </wps:bodyPr>
                      </wps:wsp>
                      <wps:wsp>
                        <wps:cNvPr id="307" name="Rectangle 5537"/>
                        <wps:cNvSpPr>
                          <a:spLocks noChangeArrowheads="1"/>
                        </wps:cNvSpPr>
                        <wps:spPr bwMode="auto">
                          <a:xfrm>
                            <a:off x="1647" y="69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7F8E2B" w14:textId="77777777" w:rsidR="00C35B20" w:rsidRDefault="00C35B20" w:rsidP="00C24357">
                              <w:r>
                                <w:rPr>
                                  <w:rFonts w:ascii="Calibri" w:hAnsi="Calibri" w:cs="Calibri"/>
                                  <w:color w:val="000000"/>
                                  <w:kern w:val="0"/>
                                  <w:sz w:val="10"/>
                                  <w:szCs w:val="10"/>
                                </w:rPr>
                                <w:t>2</w:t>
                              </w:r>
                            </w:p>
                          </w:txbxContent>
                        </wps:txbx>
                        <wps:bodyPr rot="0" vert="horz" wrap="none" lIns="0" tIns="0" rIns="0" bIns="0" anchor="t" anchorCtr="0">
                          <a:spAutoFit/>
                        </wps:bodyPr>
                      </wps:wsp>
                      <wps:wsp>
                        <wps:cNvPr id="308" name="Rectangle 5538"/>
                        <wps:cNvSpPr>
                          <a:spLocks noChangeArrowheads="1"/>
                        </wps:cNvSpPr>
                        <wps:spPr bwMode="auto">
                          <a:xfrm>
                            <a:off x="1728" y="697"/>
                            <a:ext cx="84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A871C" w14:textId="77777777" w:rsidR="00C35B20" w:rsidRDefault="00C35B20" w:rsidP="00C24357">
                              <w:r>
                                <w:rPr>
                                  <w:rFonts w:ascii="Calibri" w:hAnsi="Calibri" w:cs="Calibri"/>
                                  <w:color w:val="000000"/>
                                  <w:kern w:val="0"/>
                                  <w:sz w:val="16"/>
                                  <w:szCs w:val="16"/>
                                </w:rPr>
                                <w:t>(**800mg/m</w:t>
                              </w:r>
                            </w:p>
                          </w:txbxContent>
                        </wps:txbx>
                        <wps:bodyPr rot="0" vert="horz" wrap="none" lIns="0" tIns="0" rIns="0" bIns="0" anchor="t" anchorCtr="0">
                          <a:spAutoFit/>
                        </wps:bodyPr>
                      </wps:wsp>
                      <wps:wsp>
                        <wps:cNvPr id="309" name="Rectangle 5539"/>
                        <wps:cNvSpPr>
                          <a:spLocks noChangeArrowheads="1"/>
                        </wps:cNvSpPr>
                        <wps:spPr bwMode="auto">
                          <a:xfrm>
                            <a:off x="2581" y="69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9A3E6" w14:textId="77777777" w:rsidR="00C35B20" w:rsidRDefault="00C35B20" w:rsidP="00C24357">
                              <w:r>
                                <w:rPr>
                                  <w:rFonts w:ascii="Calibri" w:hAnsi="Calibri" w:cs="Calibri"/>
                                  <w:color w:val="000000"/>
                                  <w:kern w:val="0"/>
                                  <w:sz w:val="10"/>
                                  <w:szCs w:val="10"/>
                                </w:rPr>
                                <w:t>2</w:t>
                              </w:r>
                            </w:p>
                          </w:txbxContent>
                        </wps:txbx>
                        <wps:bodyPr rot="0" vert="horz" wrap="none" lIns="0" tIns="0" rIns="0" bIns="0" anchor="t" anchorCtr="0">
                          <a:spAutoFit/>
                        </wps:bodyPr>
                      </wps:wsp>
                      <wps:wsp>
                        <wps:cNvPr id="310" name="Rectangle 5540"/>
                        <wps:cNvSpPr>
                          <a:spLocks noChangeArrowheads="1"/>
                        </wps:cNvSpPr>
                        <wps:spPr bwMode="auto">
                          <a:xfrm>
                            <a:off x="2687" y="697"/>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D172D" w14:textId="77777777" w:rsidR="00C35B20" w:rsidRDefault="00C35B20" w:rsidP="00C24357">
                              <w:r>
                                <w:rPr>
                                  <w:rFonts w:ascii="Calibri" w:hAnsi="Calibri" w:cs="Calibri"/>
                                  <w:color w:val="000000"/>
                                  <w:kern w:val="0"/>
                                  <w:sz w:val="16"/>
                                  <w:szCs w:val="16"/>
                                </w:rPr>
                                <w:t>)</w:t>
                              </w:r>
                            </w:p>
                          </w:txbxContent>
                        </wps:txbx>
                        <wps:bodyPr rot="0" vert="horz" wrap="none" lIns="0" tIns="0" rIns="0" bIns="0" anchor="t" anchorCtr="0">
                          <a:spAutoFit/>
                        </wps:bodyPr>
                      </wps:wsp>
                      <wps:wsp>
                        <wps:cNvPr id="311" name="Rectangle 5541"/>
                        <wps:cNvSpPr>
                          <a:spLocks noChangeArrowheads="1"/>
                        </wps:cNvSpPr>
                        <wps:spPr bwMode="auto">
                          <a:xfrm>
                            <a:off x="3294" y="697"/>
                            <a:ext cx="659"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01635" w14:textId="77777777" w:rsidR="00C35B20" w:rsidRDefault="00C35B20" w:rsidP="00C24357">
                              <w:r>
                                <w:rPr>
                                  <w:rFonts w:ascii="Calibri" w:hAnsi="Calibri" w:cs="Calibri"/>
                                  <w:color w:val="000000"/>
                                  <w:kern w:val="0"/>
                                  <w:sz w:val="16"/>
                                  <w:szCs w:val="16"/>
                                </w:rPr>
                                <w:t>div (3hr)</w:t>
                              </w:r>
                            </w:p>
                          </w:txbxContent>
                        </wps:txbx>
                        <wps:bodyPr rot="0" vert="horz" wrap="square" lIns="0" tIns="0" rIns="0" bIns="0" anchor="t" anchorCtr="0">
                          <a:noAutofit/>
                        </wps:bodyPr>
                      </wps:wsp>
                      <wps:wsp>
                        <wps:cNvPr id="312" name="Rectangle 5542"/>
                        <wps:cNvSpPr>
                          <a:spLocks noChangeArrowheads="1"/>
                        </wps:cNvSpPr>
                        <wps:spPr bwMode="auto">
                          <a:xfrm>
                            <a:off x="210" y="942"/>
                            <a:ext cx="3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EA665" w14:textId="77777777" w:rsidR="00C35B20" w:rsidRDefault="00C35B20" w:rsidP="00C24357">
                              <w:r>
                                <w:rPr>
                                  <w:rFonts w:ascii="Calibri" w:hAnsi="Calibri" w:cs="Calibri"/>
                                  <w:color w:val="000000"/>
                                  <w:kern w:val="0"/>
                                  <w:sz w:val="16"/>
                                  <w:szCs w:val="16"/>
                                </w:rPr>
                                <w:t>6MP</w:t>
                              </w:r>
                            </w:p>
                          </w:txbxContent>
                        </wps:txbx>
                        <wps:bodyPr rot="0" vert="horz" wrap="none" lIns="0" tIns="0" rIns="0" bIns="0" anchor="t" anchorCtr="0">
                          <a:spAutoFit/>
                        </wps:bodyPr>
                      </wps:wsp>
                      <wps:wsp>
                        <wps:cNvPr id="313" name="Rectangle 5543"/>
                        <wps:cNvSpPr>
                          <a:spLocks noChangeArrowheads="1"/>
                        </wps:cNvSpPr>
                        <wps:spPr bwMode="auto">
                          <a:xfrm>
                            <a:off x="876" y="942"/>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333958" w14:textId="77777777" w:rsidR="00C35B20" w:rsidRDefault="00C35B20" w:rsidP="00C24357">
                              <w:r>
                                <w:rPr>
                                  <w:rFonts w:ascii="Calibri" w:hAnsi="Calibri" w:cs="Calibri"/>
                                  <w:color w:val="000000"/>
                                  <w:kern w:val="0"/>
                                  <w:sz w:val="16"/>
                                  <w:szCs w:val="16"/>
                                </w:rPr>
                                <w:t>60mg/m</w:t>
                              </w:r>
                            </w:p>
                          </w:txbxContent>
                        </wps:txbx>
                        <wps:bodyPr rot="0" vert="horz" wrap="none" lIns="0" tIns="0" rIns="0" bIns="0" anchor="t" anchorCtr="0">
                          <a:spAutoFit/>
                        </wps:bodyPr>
                      </wps:wsp>
                      <wps:wsp>
                        <wps:cNvPr id="314" name="Rectangle 5544"/>
                        <wps:cNvSpPr>
                          <a:spLocks noChangeArrowheads="1"/>
                        </wps:cNvSpPr>
                        <wps:spPr bwMode="auto">
                          <a:xfrm>
                            <a:off x="1436" y="942"/>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49990" w14:textId="77777777" w:rsidR="00C35B20" w:rsidRDefault="00C35B20" w:rsidP="00C24357">
                              <w:r>
                                <w:rPr>
                                  <w:rFonts w:ascii="Calibri" w:hAnsi="Calibri" w:cs="Calibri"/>
                                  <w:color w:val="000000"/>
                                  <w:kern w:val="0"/>
                                  <w:sz w:val="10"/>
                                  <w:szCs w:val="10"/>
                                </w:rPr>
                                <w:t>2</w:t>
                              </w:r>
                            </w:p>
                          </w:txbxContent>
                        </wps:txbx>
                        <wps:bodyPr rot="0" vert="horz" wrap="none" lIns="0" tIns="0" rIns="0" bIns="0" anchor="t" anchorCtr="0">
                          <a:spAutoFit/>
                        </wps:bodyPr>
                      </wps:wsp>
                      <wps:wsp>
                        <wps:cNvPr id="315" name="Rectangle 5545"/>
                        <wps:cNvSpPr>
                          <a:spLocks noChangeArrowheads="1"/>
                        </wps:cNvSpPr>
                        <wps:spPr bwMode="auto">
                          <a:xfrm>
                            <a:off x="3294" y="942"/>
                            <a:ext cx="20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83526" w14:textId="77777777" w:rsidR="00C35B20" w:rsidRDefault="00C35B20" w:rsidP="00C24357">
                              <w:r>
                                <w:rPr>
                                  <w:rFonts w:ascii="Calibri" w:hAnsi="Calibri" w:cs="Calibri"/>
                                  <w:color w:val="000000"/>
                                  <w:kern w:val="0"/>
                                  <w:sz w:val="16"/>
                                  <w:szCs w:val="16"/>
                                </w:rPr>
                                <w:t>p.o</w:t>
                              </w:r>
                            </w:p>
                          </w:txbxContent>
                        </wps:txbx>
                        <wps:bodyPr rot="0" vert="horz" wrap="none" lIns="0" tIns="0" rIns="0" bIns="0" anchor="t" anchorCtr="0">
                          <a:spAutoFit/>
                        </wps:bodyPr>
                      </wps:wsp>
                      <wps:wsp>
                        <wps:cNvPr id="316" name="Rectangle 5546"/>
                        <wps:cNvSpPr>
                          <a:spLocks noChangeArrowheads="1"/>
                        </wps:cNvSpPr>
                        <wps:spPr bwMode="auto">
                          <a:xfrm>
                            <a:off x="3504" y="942"/>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7CBE2" w14:textId="77777777" w:rsidR="00C35B20" w:rsidRDefault="00C35B20" w:rsidP="00C24357">
                              <w:r>
                                <w:rPr>
                                  <w:rFonts w:ascii="Calibri" w:hAnsi="Calibri" w:cs="Calibri"/>
                                  <w:color w:val="000000"/>
                                  <w:kern w:val="0"/>
                                  <w:sz w:val="16"/>
                                  <w:szCs w:val="16"/>
                                </w:rPr>
                                <w:t>.</w:t>
                              </w:r>
                            </w:p>
                          </w:txbxContent>
                        </wps:txbx>
                        <wps:bodyPr rot="0" vert="horz" wrap="none" lIns="0" tIns="0" rIns="0" bIns="0" anchor="t" anchorCtr="0">
                          <a:spAutoFit/>
                        </wps:bodyPr>
                      </wps:wsp>
                      <wps:wsp>
                        <wps:cNvPr id="317" name="Rectangle 5547"/>
                        <wps:cNvSpPr>
                          <a:spLocks noChangeArrowheads="1"/>
                        </wps:cNvSpPr>
                        <wps:spPr bwMode="auto">
                          <a:xfrm>
                            <a:off x="210" y="1187"/>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E1CC22" w14:textId="77777777" w:rsidR="00C35B20" w:rsidRDefault="00C35B20" w:rsidP="00C24357">
                              <w:r>
                                <w:rPr>
                                  <w:rFonts w:ascii="Calibri" w:hAnsi="Calibri" w:cs="Calibri"/>
                                  <w:color w:val="000000"/>
                                  <w:kern w:val="0"/>
                                  <w:sz w:val="16"/>
                                  <w:szCs w:val="16"/>
                                </w:rPr>
                                <w:t>Ara</w:t>
                              </w:r>
                            </w:p>
                          </w:txbxContent>
                        </wps:txbx>
                        <wps:bodyPr rot="0" vert="horz" wrap="none" lIns="0" tIns="0" rIns="0" bIns="0" anchor="t" anchorCtr="0">
                          <a:spAutoFit/>
                        </wps:bodyPr>
                      </wps:wsp>
                      <wps:wsp>
                        <wps:cNvPr id="318" name="Rectangle 5548"/>
                        <wps:cNvSpPr>
                          <a:spLocks noChangeArrowheads="1"/>
                        </wps:cNvSpPr>
                        <wps:spPr bwMode="auto">
                          <a:xfrm>
                            <a:off x="443" y="1187"/>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78F5D8" w14:textId="77777777" w:rsidR="00C35B20" w:rsidRDefault="00C35B20" w:rsidP="00C24357">
                              <w:r>
                                <w:rPr>
                                  <w:rFonts w:ascii="Calibri" w:hAnsi="Calibri" w:cs="Calibri"/>
                                  <w:color w:val="000000"/>
                                  <w:kern w:val="0"/>
                                  <w:sz w:val="16"/>
                                  <w:szCs w:val="16"/>
                                </w:rPr>
                                <w:t>-</w:t>
                              </w:r>
                            </w:p>
                          </w:txbxContent>
                        </wps:txbx>
                        <wps:bodyPr rot="0" vert="horz" wrap="none" lIns="0" tIns="0" rIns="0" bIns="0" anchor="t" anchorCtr="0">
                          <a:spAutoFit/>
                        </wps:bodyPr>
                      </wps:wsp>
                      <wps:wsp>
                        <wps:cNvPr id="319" name="Rectangle 5549"/>
                        <wps:cNvSpPr>
                          <a:spLocks noChangeArrowheads="1"/>
                        </wps:cNvSpPr>
                        <wps:spPr bwMode="auto">
                          <a:xfrm>
                            <a:off x="490" y="1187"/>
                            <a:ext cx="8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9977A" w14:textId="77777777" w:rsidR="00C35B20" w:rsidRDefault="00C35B20" w:rsidP="00C24357">
                              <w:r>
                                <w:rPr>
                                  <w:rFonts w:ascii="Calibri" w:hAnsi="Calibri" w:cs="Calibri"/>
                                  <w:color w:val="000000"/>
                                  <w:kern w:val="0"/>
                                  <w:sz w:val="16"/>
                                  <w:szCs w:val="16"/>
                                </w:rPr>
                                <w:t>C</w:t>
                              </w:r>
                            </w:p>
                          </w:txbxContent>
                        </wps:txbx>
                        <wps:bodyPr rot="0" vert="horz" wrap="none" lIns="0" tIns="0" rIns="0" bIns="0" anchor="t" anchorCtr="0">
                          <a:spAutoFit/>
                        </wps:bodyPr>
                      </wps:wsp>
                      <wps:wsp>
                        <wps:cNvPr id="320" name="Rectangle 5550"/>
                        <wps:cNvSpPr>
                          <a:spLocks noChangeArrowheads="1"/>
                        </wps:cNvSpPr>
                        <wps:spPr bwMode="auto">
                          <a:xfrm>
                            <a:off x="876" y="1187"/>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4DD8E" w14:textId="77777777" w:rsidR="00C35B20" w:rsidRDefault="00C35B20" w:rsidP="00C24357">
                              <w:r>
                                <w:rPr>
                                  <w:rFonts w:ascii="Calibri" w:hAnsi="Calibri" w:cs="Calibri"/>
                                  <w:color w:val="000000"/>
                                  <w:kern w:val="0"/>
                                  <w:sz w:val="16"/>
                                  <w:szCs w:val="16"/>
                                </w:rPr>
                                <w:t>75mg/m</w:t>
                              </w:r>
                            </w:p>
                          </w:txbxContent>
                        </wps:txbx>
                        <wps:bodyPr rot="0" vert="horz" wrap="none" lIns="0" tIns="0" rIns="0" bIns="0" anchor="t" anchorCtr="0">
                          <a:spAutoFit/>
                        </wps:bodyPr>
                      </wps:wsp>
                      <wps:wsp>
                        <wps:cNvPr id="321" name="Rectangle 5551"/>
                        <wps:cNvSpPr>
                          <a:spLocks noChangeArrowheads="1"/>
                        </wps:cNvSpPr>
                        <wps:spPr bwMode="auto">
                          <a:xfrm>
                            <a:off x="1436" y="118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F9ABB" w14:textId="77777777" w:rsidR="00C35B20" w:rsidRDefault="00C35B20" w:rsidP="00C24357">
                              <w:r>
                                <w:rPr>
                                  <w:rFonts w:ascii="Calibri" w:hAnsi="Calibri" w:cs="Calibri"/>
                                  <w:color w:val="000000"/>
                                  <w:kern w:val="0"/>
                                  <w:sz w:val="10"/>
                                  <w:szCs w:val="10"/>
                                </w:rPr>
                                <w:t>2</w:t>
                              </w:r>
                            </w:p>
                          </w:txbxContent>
                        </wps:txbx>
                        <wps:bodyPr rot="0" vert="horz" wrap="none" lIns="0" tIns="0" rIns="0" bIns="0" anchor="t" anchorCtr="0">
                          <a:spAutoFit/>
                        </wps:bodyPr>
                      </wps:wsp>
                      <wps:wsp>
                        <wps:cNvPr id="322" name="Rectangle 5552"/>
                        <wps:cNvSpPr>
                          <a:spLocks noChangeArrowheads="1"/>
                        </wps:cNvSpPr>
                        <wps:spPr bwMode="auto">
                          <a:xfrm>
                            <a:off x="3294" y="1187"/>
                            <a:ext cx="703"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12C5C" w14:textId="77777777" w:rsidR="00C35B20" w:rsidRDefault="00C35B20" w:rsidP="00C24357">
                              <w:r>
                                <w:rPr>
                                  <w:rFonts w:ascii="Calibri" w:hAnsi="Calibri" w:cs="Calibri"/>
                                  <w:color w:val="000000"/>
                                  <w:kern w:val="0"/>
                                  <w:sz w:val="16"/>
                                  <w:szCs w:val="16"/>
                                </w:rPr>
                                <w:t>div (1hr)</w:t>
                              </w:r>
                            </w:p>
                          </w:txbxContent>
                        </wps:txbx>
                        <wps:bodyPr rot="0" vert="horz" wrap="square" lIns="0" tIns="0" rIns="0" bIns="0" anchor="t" anchorCtr="0">
                          <a:noAutofit/>
                        </wps:bodyPr>
                      </wps:wsp>
                      <wps:wsp>
                        <wps:cNvPr id="323" name="Rectangle 5553"/>
                        <wps:cNvSpPr>
                          <a:spLocks noChangeArrowheads="1"/>
                        </wps:cNvSpPr>
                        <wps:spPr bwMode="auto">
                          <a:xfrm>
                            <a:off x="210" y="1444"/>
                            <a:ext cx="29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33F8C" w14:textId="77777777" w:rsidR="00C35B20" w:rsidRDefault="00C35B20" w:rsidP="00C24357">
                              <w:r>
                                <w:rPr>
                                  <w:rFonts w:ascii="Calibri" w:hAnsi="Calibri" w:cs="Calibri"/>
                                  <w:color w:val="000000"/>
                                  <w:kern w:val="0"/>
                                  <w:sz w:val="16"/>
                                  <w:szCs w:val="16"/>
                                </w:rPr>
                                <w:t xml:space="preserve">MTX </w:t>
                              </w:r>
                            </w:p>
                          </w:txbxContent>
                        </wps:txbx>
                        <wps:bodyPr rot="0" vert="horz" wrap="none" lIns="0" tIns="0" rIns="0" bIns="0" anchor="t" anchorCtr="0">
                          <a:spAutoFit/>
                        </wps:bodyPr>
                      </wps:wsp>
                      <wps:wsp>
                        <wps:cNvPr id="324" name="Rectangle 5554"/>
                        <wps:cNvSpPr>
                          <a:spLocks noChangeArrowheads="1"/>
                        </wps:cNvSpPr>
                        <wps:spPr bwMode="auto">
                          <a:xfrm>
                            <a:off x="537" y="1444"/>
                            <a:ext cx="4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05ABA" w14:textId="77777777" w:rsidR="00C35B20" w:rsidRDefault="00C35B20" w:rsidP="00C24357">
                              <w:r>
                                <w:rPr>
                                  <w:rFonts w:ascii="Calibri" w:hAnsi="Calibri" w:cs="Calibri"/>
                                  <w:color w:val="000000"/>
                                  <w:kern w:val="0"/>
                                  <w:sz w:val="16"/>
                                  <w:szCs w:val="16"/>
                                </w:rPr>
                                <w:t xml:space="preserve">15mg + </w:t>
                              </w:r>
                            </w:p>
                          </w:txbxContent>
                        </wps:txbx>
                        <wps:bodyPr rot="0" vert="horz" wrap="none" lIns="0" tIns="0" rIns="0" bIns="0" anchor="t" anchorCtr="0">
                          <a:spAutoFit/>
                        </wps:bodyPr>
                      </wps:wsp>
                      <wps:wsp>
                        <wps:cNvPr id="325" name="Rectangle 5555"/>
                        <wps:cNvSpPr>
                          <a:spLocks noChangeArrowheads="1"/>
                        </wps:cNvSpPr>
                        <wps:spPr bwMode="auto">
                          <a:xfrm>
                            <a:off x="1074" y="1444"/>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D2FB8" w14:textId="77777777" w:rsidR="00C35B20" w:rsidRDefault="00C35B20" w:rsidP="00C24357">
                              <w:r>
                                <w:rPr>
                                  <w:rFonts w:ascii="Calibri" w:hAnsi="Calibri" w:cs="Calibri"/>
                                  <w:color w:val="000000"/>
                                  <w:kern w:val="0"/>
                                  <w:sz w:val="16"/>
                                  <w:szCs w:val="16"/>
                                </w:rPr>
                                <w:t>Ara</w:t>
                              </w:r>
                            </w:p>
                          </w:txbxContent>
                        </wps:txbx>
                        <wps:bodyPr rot="0" vert="horz" wrap="none" lIns="0" tIns="0" rIns="0" bIns="0" anchor="t" anchorCtr="0">
                          <a:spAutoFit/>
                        </wps:bodyPr>
                      </wps:wsp>
                      <wps:wsp>
                        <wps:cNvPr id="326" name="Rectangle 5556"/>
                        <wps:cNvSpPr>
                          <a:spLocks noChangeArrowheads="1"/>
                        </wps:cNvSpPr>
                        <wps:spPr bwMode="auto">
                          <a:xfrm>
                            <a:off x="1308" y="1444"/>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FDA46" w14:textId="77777777" w:rsidR="00C35B20" w:rsidRDefault="00C35B20" w:rsidP="00C24357">
                              <w:r>
                                <w:rPr>
                                  <w:rFonts w:ascii="Calibri" w:hAnsi="Calibri" w:cs="Calibri"/>
                                  <w:color w:val="000000"/>
                                  <w:kern w:val="0"/>
                                  <w:sz w:val="16"/>
                                  <w:szCs w:val="16"/>
                                </w:rPr>
                                <w:t>-</w:t>
                              </w:r>
                            </w:p>
                          </w:txbxContent>
                        </wps:txbx>
                        <wps:bodyPr rot="0" vert="horz" wrap="none" lIns="0" tIns="0" rIns="0" bIns="0" anchor="t" anchorCtr="0">
                          <a:spAutoFit/>
                        </wps:bodyPr>
                      </wps:wsp>
                      <wps:wsp>
                        <wps:cNvPr id="327" name="Rectangle 5557"/>
                        <wps:cNvSpPr>
                          <a:spLocks noChangeArrowheads="1"/>
                        </wps:cNvSpPr>
                        <wps:spPr bwMode="auto">
                          <a:xfrm>
                            <a:off x="1355" y="1444"/>
                            <a:ext cx="89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404F29" w14:textId="77777777" w:rsidR="00C35B20" w:rsidRDefault="00C35B20" w:rsidP="00C24357">
                              <w:r>
                                <w:rPr>
                                  <w:rFonts w:ascii="Calibri" w:hAnsi="Calibri" w:cs="Calibri"/>
                                  <w:color w:val="000000"/>
                                  <w:kern w:val="0"/>
                                  <w:sz w:val="16"/>
                                  <w:szCs w:val="16"/>
                                </w:rPr>
                                <w:t>C 40mg + DEX</w:t>
                              </w:r>
                            </w:p>
                          </w:txbxContent>
                        </wps:txbx>
                        <wps:bodyPr rot="0" vert="horz" wrap="none" lIns="0" tIns="0" rIns="0" bIns="0" anchor="t" anchorCtr="0">
                          <a:spAutoFit/>
                        </wps:bodyPr>
                      </wps:wsp>
                      <wps:wsp>
                        <wps:cNvPr id="328" name="Rectangle 5558"/>
                        <wps:cNvSpPr>
                          <a:spLocks noChangeArrowheads="1"/>
                        </wps:cNvSpPr>
                        <wps:spPr bwMode="auto">
                          <a:xfrm>
                            <a:off x="2278" y="1443"/>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E5FB7" w14:textId="77777777" w:rsidR="00C35B20" w:rsidRDefault="00C35B20" w:rsidP="00C24357">
                              <w:r>
                                <w:rPr>
                                  <w:rFonts w:ascii="Calibri" w:hAnsi="Calibri" w:cs="Calibri"/>
                                  <w:color w:val="000000"/>
                                  <w:kern w:val="0"/>
                                  <w:sz w:val="14"/>
                                  <w:szCs w:val="14"/>
                                </w:rPr>
                                <w:t>(</w:t>
                              </w:r>
                            </w:p>
                          </w:txbxContent>
                        </wps:txbx>
                        <wps:bodyPr rot="0" vert="horz" wrap="none" lIns="0" tIns="0" rIns="0" bIns="0" anchor="t" anchorCtr="0">
                          <a:spAutoFit/>
                        </wps:bodyPr>
                      </wps:wsp>
                      <wps:wsp>
                        <wps:cNvPr id="329" name="Rectangle 5559"/>
                        <wps:cNvSpPr>
                          <a:spLocks noChangeArrowheads="1"/>
                        </wps:cNvSpPr>
                        <wps:spPr bwMode="auto">
                          <a:xfrm>
                            <a:off x="2324" y="1455"/>
                            <a:ext cx="1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BD5EA" w14:textId="77777777" w:rsidR="00C35B20" w:rsidRDefault="00C35B20" w:rsidP="00C24357">
                              <w:r>
                                <w:rPr>
                                  <w:rFonts w:ascii="ＭＳ Ｐゴシック" w:eastAsia="ＭＳ Ｐゴシック" w:cs="ＭＳ Ｐゴシック" w:hint="eastAsia"/>
                                  <w:color w:val="000000"/>
                                  <w:kern w:val="0"/>
                                  <w:sz w:val="14"/>
                                  <w:szCs w:val="14"/>
                                </w:rPr>
                                <w:t>注</w:t>
                              </w:r>
                            </w:p>
                          </w:txbxContent>
                        </wps:txbx>
                        <wps:bodyPr rot="0" vert="horz" wrap="none" lIns="0" tIns="0" rIns="0" bIns="0" anchor="t" anchorCtr="0">
                          <a:spAutoFit/>
                        </wps:bodyPr>
                      </wps:wsp>
                      <wps:wsp>
                        <wps:cNvPr id="330" name="Rectangle 5560"/>
                        <wps:cNvSpPr>
                          <a:spLocks noChangeArrowheads="1"/>
                        </wps:cNvSpPr>
                        <wps:spPr bwMode="auto">
                          <a:xfrm>
                            <a:off x="2465" y="1443"/>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44CEA" w14:textId="77777777" w:rsidR="00C35B20" w:rsidRDefault="00C35B20" w:rsidP="00C24357">
                              <w:r>
                                <w:rPr>
                                  <w:rFonts w:ascii="Calibri" w:hAnsi="Calibri" w:cs="Calibri"/>
                                  <w:color w:val="000000"/>
                                  <w:kern w:val="0"/>
                                  <w:sz w:val="14"/>
                                  <w:szCs w:val="14"/>
                                </w:rPr>
                                <w:t>)</w:t>
                              </w:r>
                            </w:p>
                          </w:txbxContent>
                        </wps:txbx>
                        <wps:bodyPr rot="0" vert="horz" wrap="none" lIns="0" tIns="0" rIns="0" bIns="0" anchor="t" anchorCtr="0">
                          <a:spAutoFit/>
                        </wps:bodyPr>
                      </wps:wsp>
                      <wps:wsp>
                        <wps:cNvPr id="331" name="Rectangle 5561"/>
                        <wps:cNvSpPr>
                          <a:spLocks noChangeArrowheads="1"/>
                        </wps:cNvSpPr>
                        <wps:spPr bwMode="auto">
                          <a:xfrm>
                            <a:off x="2535" y="1444"/>
                            <a:ext cx="6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88A23" w14:textId="77777777" w:rsidR="00C35B20" w:rsidRDefault="00C35B20" w:rsidP="00C24357">
                              <w:r>
                                <w:rPr>
                                  <w:rFonts w:ascii="Calibri" w:hAnsi="Calibri" w:cs="Calibri"/>
                                  <w:color w:val="000000"/>
                                  <w:kern w:val="0"/>
                                  <w:sz w:val="16"/>
                                  <w:szCs w:val="16"/>
                                </w:rPr>
                                <w:t>4mg/body</w:t>
                              </w:r>
                            </w:p>
                          </w:txbxContent>
                        </wps:txbx>
                        <wps:bodyPr rot="0" vert="horz" wrap="none" lIns="0" tIns="0" rIns="0" bIns="0" anchor="t" anchorCtr="0">
                          <a:spAutoFit/>
                        </wps:bodyPr>
                      </wps:wsp>
                      <wps:wsp>
                        <wps:cNvPr id="332" name="Rectangle 5562"/>
                        <wps:cNvSpPr>
                          <a:spLocks noChangeArrowheads="1"/>
                        </wps:cNvSpPr>
                        <wps:spPr bwMode="auto">
                          <a:xfrm>
                            <a:off x="3294" y="1444"/>
                            <a:ext cx="13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3AD4" w14:textId="77777777" w:rsidR="00C35B20" w:rsidRDefault="00C35B20" w:rsidP="00C24357">
                              <w:r>
                                <w:rPr>
                                  <w:rFonts w:ascii="Calibri" w:hAnsi="Calibri" w:cs="Calibri"/>
                                  <w:color w:val="000000"/>
                                  <w:kern w:val="0"/>
                                  <w:sz w:val="16"/>
                                  <w:szCs w:val="16"/>
                                </w:rPr>
                                <w:t>i.t</w:t>
                              </w:r>
                            </w:p>
                          </w:txbxContent>
                        </wps:txbx>
                        <wps:bodyPr rot="0" vert="horz" wrap="none" lIns="0" tIns="0" rIns="0" bIns="0" anchor="t" anchorCtr="0">
                          <a:spAutoFit/>
                        </wps:bodyPr>
                      </wps:wsp>
                      <wps:wsp>
                        <wps:cNvPr id="333" name="Rectangle 5563"/>
                        <wps:cNvSpPr>
                          <a:spLocks noChangeArrowheads="1"/>
                        </wps:cNvSpPr>
                        <wps:spPr bwMode="auto">
                          <a:xfrm>
                            <a:off x="3434" y="1444"/>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B1A20" w14:textId="77777777" w:rsidR="00C35B20" w:rsidRDefault="00C35B20" w:rsidP="00C24357">
                              <w:r>
                                <w:rPr>
                                  <w:rFonts w:ascii="Calibri" w:hAnsi="Calibri" w:cs="Calibri"/>
                                  <w:color w:val="000000"/>
                                  <w:kern w:val="0"/>
                                  <w:sz w:val="16"/>
                                  <w:szCs w:val="16"/>
                                </w:rPr>
                                <w:t>.</w:t>
                              </w:r>
                            </w:p>
                          </w:txbxContent>
                        </wps:txbx>
                        <wps:bodyPr rot="0" vert="horz" wrap="none" lIns="0" tIns="0" rIns="0" bIns="0" anchor="t" anchorCtr="0">
                          <a:spAutoFit/>
                        </wps:bodyPr>
                      </wps:wsp>
                      <wps:wsp>
                        <wps:cNvPr id="334" name="Rectangle 5564"/>
                        <wps:cNvSpPr>
                          <a:spLocks noChangeArrowheads="1"/>
                        </wps:cNvSpPr>
                        <wps:spPr bwMode="auto">
                          <a:xfrm>
                            <a:off x="3871"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9A396" w14:textId="77777777" w:rsidR="00C35B20" w:rsidRDefault="00C35B20" w:rsidP="00C24357">
                              <w:r>
                                <w:rPr>
                                  <w:rFonts w:ascii="Calibri" w:hAnsi="Calibri" w:cs="Calibri"/>
                                  <w:color w:val="000000"/>
                                  <w:kern w:val="0"/>
                                  <w:sz w:val="16"/>
                                  <w:szCs w:val="16"/>
                                </w:rPr>
                                <w:t>1</w:t>
                              </w:r>
                            </w:p>
                          </w:txbxContent>
                        </wps:txbx>
                        <wps:bodyPr rot="0" vert="horz" wrap="none" lIns="0" tIns="0" rIns="0" bIns="0" anchor="t" anchorCtr="0">
                          <a:spAutoFit/>
                        </wps:bodyPr>
                      </wps:wsp>
                      <wps:wsp>
                        <wps:cNvPr id="335" name="Rectangle 5565"/>
                        <wps:cNvSpPr>
                          <a:spLocks noChangeArrowheads="1"/>
                        </wps:cNvSpPr>
                        <wps:spPr bwMode="auto">
                          <a:xfrm>
                            <a:off x="4057"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59649" w14:textId="77777777" w:rsidR="00C35B20" w:rsidRDefault="00C35B20" w:rsidP="00C24357">
                              <w:r>
                                <w:rPr>
                                  <w:rFonts w:ascii="Calibri" w:hAnsi="Calibri" w:cs="Calibri"/>
                                  <w:color w:val="000000"/>
                                  <w:kern w:val="0"/>
                                  <w:sz w:val="16"/>
                                  <w:szCs w:val="16"/>
                                </w:rPr>
                                <w:t>2</w:t>
                              </w:r>
                            </w:p>
                          </w:txbxContent>
                        </wps:txbx>
                        <wps:bodyPr rot="0" vert="horz" wrap="none" lIns="0" tIns="0" rIns="0" bIns="0" anchor="t" anchorCtr="0">
                          <a:spAutoFit/>
                        </wps:bodyPr>
                      </wps:wsp>
                      <wps:wsp>
                        <wps:cNvPr id="336" name="Rectangle 5566"/>
                        <wps:cNvSpPr>
                          <a:spLocks noChangeArrowheads="1"/>
                        </wps:cNvSpPr>
                        <wps:spPr bwMode="auto">
                          <a:xfrm>
                            <a:off x="4244"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BAC8A" w14:textId="77777777" w:rsidR="00C35B20" w:rsidRDefault="00C35B20" w:rsidP="00C24357">
                              <w:r>
                                <w:rPr>
                                  <w:rFonts w:ascii="Calibri" w:hAnsi="Calibri" w:cs="Calibri"/>
                                  <w:color w:val="000000"/>
                                  <w:kern w:val="0"/>
                                  <w:sz w:val="16"/>
                                  <w:szCs w:val="16"/>
                                </w:rPr>
                                <w:t>3</w:t>
                              </w:r>
                            </w:p>
                          </w:txbxContent>
                        </wps:txbx>
                        <wps:bodyPr rot="0" vert="horz" wrap="none" lIns="0" tIns="0" rIns="0" bIns="0" anchor="t" anchorCtr="0">
                          <a:spAutoFit/>
                        </wps:bodyPr>
                      </wps:wsp>
                      <wps:wsp>
                        <wps:cNvPr id="337" name="Rectangle 5567"/>
                        <wps:cNvSpPr>
                          <a:spLocks noChangeArrowheads="1"/>
                        </wps:cNvSpPr>
                        <wps:spPr bwMode="auto">
                          <a:xfrm>
                            <a:off x="4455"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EDEF4" w14:textId="77777777" w:rsidR="00C35B20" w:rsidRDefault="00C35B20" w:rsidP="00C24357">
                              <w:r>
                                <w:rPr>
                                  <w:rFonts w:ascii="Calibri" w:hAnsi="Calibri" w:cs="Calibri"/>
                                  <w:color w:val="000000"/>
                                  <w:kern w:val="0"/>
                                  <w:sz w:val="16"/>
                                  <w:szCs w:val="16"/>
                                </w:rPr>
                                <w:t>4</w:t>
                              </w:r>
                            </w:p>
                          </w:txbxContent>
                        </wps:txbx>
                        <wps:bodyPr rot="0" vert="horz" wrap="none" lIns="0" tIns="0" rIns="0" bIns="0" anchor="t" anchorCtr="0">
                          <a:spAutoFit/>
                        </wps:bodyPr>
                      </wps:wsp>
                      <wps:wsp>
                        <wps:cNvPr id="338" name="Rectangle 5568"/>
                        <wps:cNvSpPr>
                          <a:spLocks noChangeArrowheads="1"/>
                        </wps:cNvSpPr>
                        <wps:spPr bwMode="auto">
                          <a:xfrm>
                            <a:off x="4688"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BBE58" w14:textId="77777777" w:rsidR="00C35B20" w:rsidRDefault="00C35B20" w:rsidP="00C24357">
                              <w:r>
                                <w:rPr>
                                  <w:rFonts w:ascii="Calibri" w:hAnsi="Calibri" w:cs="Calibri"/>
                                  <w:color w:val="000000"/>
                                  <w:kern w:val="0"/>
                                  <w:sz w:val="16"/>
                                  <w:szCs w:val="16"/>
                                </w:rPr>
                                <w:t>5</w:t>
                              </w:r>
                            </w:p>
                          </w:txbxContent>
                        </wps:txbx>
                        <wps:bodyPr rot="0" vert="horz" wrap="none" lIns="0" tIns="0" rIns="0" bIns="0" anchor="t" anchorCtr="0">
                          <a:spAutoFit/>
                        </wps:bodyPr>
                      </wps:wsp>
                      <wps:wsp>
                        <wps:cNvPr id="339" name="Rectangle 5569"/>
                        <wps:cNvSpPr>
                          <a:spLocks noChangeArrowheads="1"/>
                        </wps:cNvSpPr>
                        <wps:spPr bwMode="auto">
                          <a:xfrm>
                            <a:off x="4910"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9BBBC" w14:textId="77777777" w:rsidR="00C35B20" w:rsidRDefault="00C35B20" w:rsidP="00C24357">
                              <w:r>
                                <w:rPr>
                                  <w:rFonts w:ascii="Calibri" w:hAnsi="Calibri" w:cs="Calibri"/>
                                  <w:color w:val="000000"/>
                                  <w:kern w:val="0"/>
                                  <w:sz w:val="16"/>
                                  <w:szCs w:val="16"/>
                                </w:rPr>
                                <w:t>6</w:t>
                              </w:r>
                            </w:p>
                          </w:txbxContent>
                        </wps:txbx>
                        <wps:bodyPr rot="0" vert="horz" wrap="none" lIns="0" tIns="0" rIns="0" bIns="0" anchor="t" anchorCtr="0">
                          <a:spAutoFit/>
                        </wps:bodyPr>
                      </wps:wsp>
                      <wps:wsp>
                        <wps:cNvPr id="340" name="Rectangle 5570"/>
                        <wps:cNvSpPr>
                          <a:spLocks noChangeArrowheads="1"/>
                        </wps:cNvSpPr>
                        <wps:spPr bwMode="auto">
                          <a:xfrm>
                            <a:off x="5121"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BF24B" w14:textId="77777777" w:rsidR="00C35B20" w:rsidRDefault="00C35B20" w:rsidP="00C24357">
                              <w:r>
                                <w:rPr>
                                  <w:rFonts w:ascii="Calibri" w:hAnsi="Calibri" w:cs="Calibri"/>
                                  <w:color w:val="000000"/>
                                  <w:kern w:val="0"/>
                                  <w:sz w:val="16"/>
                                  <w:szCs w:val="16"/>
                                </w:rPr>
                                <w:t>7</w:t>
                              </w:r>
                            </w:p>
                          </w:txbxContent>
                        </wps:txbx>
                        <wps:bodyPr rot="0" vert="horz" wrap="none" lIns="0" tIns="0" rIns="0" bIns="0" anchor="t" anchorCtr="0">
                          <a:spAutoFit/>
                        </wps:bodyPr>
                      </wps:wsp>
                      <wps:wsp>
                        <wps:cNvPr id="341" name="Rectangle 5571"/>
                        <wps:cNvSpPr>
                          <a:spLocks noChangeArrowheads="1"/>
                        </wps:cNvSpPr>
                        <wps:spPr bwMode="auto">
                          <a:xfrm>
                            <a:off x="5343" y="19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72BDE" w14:textId="77777777" w:rsidR="00C35B20" w:rsidRDefault="00C35B20" w:rsidP="00C24357">
                              <w:r>
                                <w:rPr>
                                  <w:rFonts w:ascii="Calibri" w:hAnsi="Calibri" w:cs="Calibri"/>
                                  <w:color w:val="000000"/>
                                  <w:kern w:val="0"/>
                                  <w:sz w:val="16"/>
                                  <w:szCs w:val="16"/>
                                </w:rPr>
                                <w:t>8</w:t>
                              </w:r>
                            </w:p>
                          </w:txbxContent>
                        </wps:txbx>
                        <wps:bodyPr rot="0" vert="horz" wrap="none" lIns="0" tIns="0" rIns="0" bIns="0" anchor="t" anchorCtr="0">
                          <a:spAutoFit/>
                        </wps:bodyPr>
                      </wps:wsp>
                      <wps:wsp>
                        <wps:cNvPr id="342" name="Rectangle 5572"/>
                        <wps:cNvSpPr>
                          <a:spLocks noChangeArrowheads="1"/>
                        </wps:cNvSpPr>
                        <wps:spPr bwMode="auto">
                          <a:xfrm>
                            <a:off x="5950"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9C610" w14:textId="77777777" w:rsidR="00C35B20" w:rsidRDefault="00C35B20" w:rsidP="00C24357">
                              <w:r>
                                <w:rPr>
                                  <w:rFonts w:ascii="Calibri" w:hAnsi="Calibri" w:cs="Calibri"/>
                                  <w:color w:val="000000"/>
                                  <w:kern w:val="0"/>
                                  <w:sz w:val="16"/>
                                  <w:szCs w:val="16"/>
                                </w:rPr>
                                <w:t>11</w:t>
                              </w:r>
                            </w:p>
                          </w:txbxContent>
                        </wps:txbx>
                        <wps:bodyPr rot="0" vert="horz" wrap="none" lIns="0" tIns="0" rIns="0" bIns="0" anchor="t" anchorCtr="0">
                          <a:spAutoFit/>
                        </wps:bodyPr>
                      </wps:wsp>
                      <wps:wsp>
                        <wps:cNvPr id="343" name="Rectangle 5573"/>
                        <wps:cNvSpPr>
                          <a:spLocks noChangeArrowheads="1"/>
                        </wps:cNvSpPr>
                        <wps:spPr bwMode="auto">
                          <a:xfrm>
                            <a:off x="6172"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B5BD0" w14:textId="77777777" w:rsidR="00C35B20" w:rsidRDefault="00C35B20" w:rsidP="00C24357">
                              <w:r>
                                <w:rPr>
                                  <w:rFonts w:ascii="Calibri" w:hAnsi="Calibri" w:cs="Calibri"/>
                                  <w:color w:val="000000"/>
                                  <w:kern w:val="0"/>
                                  <w:sz w:val="16"/>
                                  <w:szCs w:val="16"/>
                                </w:rPr>
                                <w:t>12</w:t>
                              </w:r>
                            </w:p>
                          </w:txbxContent>
                        </wps:txbx>
                        <wps:bodyPr rot="0" vert="horz" wrap="none" lIns="0" tIns="0" rIns="0" bIns="0" anchor="t" anchorCtr="0">
                          <a:spAutoFit/>
                        </wps:bodyPr>
                      </wps:wsp>
                      <wps:wsp>
                        <wps:cNvPr id="344" name="Rectangle 5574"/>
                        <wps:cNvSpPr>
                          <a:spLocks noChangeArrowheads="1"/>
                        </wps:cNvSpPr>
                        <wps:spPr bwMode="auto">
                          <a:xfrm>
                            <a:off x="6616"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76F" w14:textId="77777777" w:rsidR="00C35B20" w:rsidRDefault="00C35B20" w:rsidP="00C24357">
                              <w:r>
                                <w:rPr>
                                  <w:rFonts w:ascii="Calibri" w:hAnsi="Calibri" w:cs="Calibri"/>
                                  <w:color w:val="000000"/>
                                  <w:kern w:val="0"/>
                                  <w:sz w:val="16"/>
                                  <w:szCs w:val="16"/>
                                </w:rPr>
                                <w:t>15</w:t>
                              </w:r>
                            </w:p>
                          </w:txbxContent>
                        </wps:txbx>
                        <wps:bodyPr rot="0" vert="horz" wrap="none" lIns="0" tIns="0" rIns="0" bIns="0" anchor="t" anchorCtr="0">
                          <a:spAutoFit/>
                        </wps:bodyPr>
                      </wps:wsp>
                      <wps:wsp>
                        <wps:cNvPr id="345" name="Rectangle 5575"/>
                        <wps:cNvSpPr>
                          <a:spLocks noChangeArrowheads="1"/>
                        </wps:cNvSpPr>
                        <wps:spPr bwMode="auto">
                          <a:xfrm>
                            <a:off x="7493"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E3B158" w14:textId="77777777" w:rsidR="00C35B20" w:rsidRDefault="00C35B20" w:rsidP="00C24357">
                              <w:r>
                                <w:rPr>
                                  <w:rFonts w:ascii="Calibri" w:hAnsi="Calibri" w:cs="Calibri"/>
                                  <w:color w:val="000000"/>
                                  <w:kern w:val="0"/>
                                  <w:sz w:val="16"/>
                                  <w:szCs w:val="16"/>
                                </w:rPr>
                                <w:t>19</w:t>
                              </w:r>
                            </w:p>
                          </w:txbxContent>
                        </wps:txbx>
                        <wps:bodyPr rot="0" vert="horz" wrap="none" lIns="0" tIns="0" rIns="0" bIns="0" anchor="t" anchorCtr="0">
                          <a:spAutoFit/>
                        </wps:bodyPr>
                      </wps:wsp>
                      <wps:wsp>
                        <wps:cNvPr id="346" name="Rectangle 5576"/>
                        <wps:cNvSpPr>
                          <a:spLocks noChangeArrowheads="1"/>
                        </wps:cNvSpPr>
                        <wps:spPr bwMode="auto">
                          <a:xfrm>
                            <a:off x="7937" y="196"/>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1921E" w14:textId="77777777" w:rsidR="00C35B20" w:rsidRDefault="00C35B20" w:rsidP="00C24357">
                              <w:r>
                                <w:rPr>
                                  <w:rFonts w:ascii="Calibri" w:hAnsi="Calibri" w:cs="Calibri"/>
                                  <w:color w:val="000000"/>
                                  <w:kern w:val="0"/>
                                  <w:sz w:val="16"/>
                                  <w:szCs w:val="16"/>
                                </w:rPr>
                                <w:t>21</w:t>
                              </w:r>
                            </w:p>
                          </w:txbxContent>
                        </wps:txbx>
                        <wps:bodyPr rot="0" vert="horz" wrap="none" lIns="0" tIns="0" rIns="0" bIns="0" anchor="t" anchorCtr="0">
                          <a:spAutoFit/>
                        </wps:bodyPr>
                      </wps:wsp>
                      <wps:wsp>
                        <wps:cNvPr id="347" name="Rectangle 5577"/>
                        <wps:cNvSpPr>
                          <a:spLocks noChangeArrowheads="1"/>
                        </wps:cNvSpPr>
                        <wps:spPr bwMode="auto">
                          <a:xfrm>
                            <a:off x="3836" y="452"/>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22C373" w14:textId="77777777" w:rsidR="00C35B20" w:rsidRDefault="00C35B20" w:rsidP="00C24357">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348" name="Rectangle 5578"/>
                        <wps:cNvSpPr>
                          <a:spLocks noChangeArrowheads="1"/>
                        </wps:cNvSpPr>
                        <wps:spPr bwMode="auto">
                          <a:xfrm>
                            <a:off x="4198" y="452"/>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6F28F" w14:textId="77777777" w:rsidR="00C35B20" w:rsidRDefault="00C35B20" w:rsidP="00C24357">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349" name="Rectangle 5579"/>
                        <wps:cNvSpPr>
                          <a:spLocks noChangeArrowheads="1"/>
                        </wps:cNvSpPr>
                        <wps:spPr bwMode="auto">
                          <a:xfrm>
                            <a:off x="4642" y="452"/>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3712E" w14:textId="77777777" w:rsidR="00C35B20" w:rsidRDefault="00C35B20" w:rsidP="00C24357">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350" name="Rectangle 5580"/>
                        <wps:cNvSpPr>
                          <a:spLocks noChangeArrowheads="1"/>
                        </wps:cNvSpPr>
                        <wps:spPr bwMode="auto">
                          <a:xfrm>
                            <a:off x="5296" y="709"/>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8FDE53" w14:textId="77777777" w:rsidR="00C35B20" w:rsidRDefault="00C35B20" w:rsidP="00C24357">
                              <w:r>
                                <w:rPr>
                                  <w:rFonts w:ascii="HGSｺﾞｼｯｸM" w:eastAsia="HGSｺﾞｼｯｸM" w:cs="HGSｺﾞｼｯｸM" w:hint="eastAsia"/>
                                  <w:color w:val="000000"/>
                                  <w:kern w:val="0"/>
                                  <w:sz w:val="16"/>
                                  <w:szCs w:val="16"/>
                                </w:rPr>
                                <w:t>↓</w:t>
                              </w:r>
                            </w:p>
                          </w:txbxContent>
                        </wps:txbx>
                        <wps:bodyPr rot="0" vert="horz" wrap="none" lIns="0" tIns="0" rIns="0" bIns="0" anchor="t" anchorCtr="0">
                          <a:spAutoFit/>
                        </wps:bodyPr>
                      </wps:wsp>
                      <wps:wsp>
                        <wps:cNvPr id="351" name="Freeform 5581"/>
                        <wps:cNvSpPr>
                          <a:spLocks/>
                        </wps:cNvSpPr>
                        <wps:spPr bwMode="auto">
                          <a:xfrm>
                            <a:off x="5398" y="1481"/>
                            <a:ext cx="58" cy="128"/>
                          </a:xfrm>
                          <a:custGeom>
                            <a:avLst/>
                            <a:gdLst>
                              <a:gd name="T0" fmla="*/ 0 w 58"/>
                              <a:gd name="T1" fmla="*/ 0 h 128"/>
                              <a:gd name="T2" fmla="*/ 58 w 58"/>
                              <a:gd name="T3" fmla="*/ 0 h 128"/>
                              <a:gd name="T4" fmla="*/ 29 w 58"/>
                              <a:gd name="T5" fmla="*/ 128 h 128"/>
                              <a:gd name="T6" fmla="*/ 0 w 58"/>
                              <a:gd name="T7" fmla="*/ 0 h 128"/>
                            </a:gdLst>
                            <a:ahLst/>
                            <a:cxnLst>
                              <a:cxn ang="0">
                                <a:pos x="T0" y="T1"/>
                              </a:cxn>
                              <a:cxn ang="0">
                                <a:pos x="T2" y="T3"/>
                              </a:cxn>
                              <a:cxn ang="0">
                                <a:pos x="T4" y="T5"/>
                              </a:cxn>
                              <a:cxn ang="0">
                                <a:pos x="T6" y="T7"/>
                              </a:cxn>
                            </a:cxnLst>
                            <a:rect l="0" t="0" r="r" b="b"/>
                            <a:pathLst>
                              <a:path w="58" h="128">
                                <a:moveTo>
                                  <a:pt x="0" y="0"/>
                                </a:moveTo>
                                <a:lnTo>
                                  <a:pt x="58" y="0"/>
                                </a:lnTo>
                                <a:lnTo>
                                  <a:pt x="29" y="128"/>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5582"/>
                        <wps:cNvSpPr>
                          <a:spLocks noEditPoints="1"/>
                        </wps:cNvSpPr>
                        <wps:spPr bwMode="auto">
                          <a:xfrm>
                            <a:off x="5392" y="1475"/>
                            <a:ext cx="71" cy="140"/>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353" name="Freeform 5583"/>
                        <wps:cNvSpPr>
                          <a:spLocks noEditPoints="1"/>
                        </wps:cNvSpPr>
                        <wps:spPr bwMode="auto">
                          <a:xfrm>
                            <a:off x="5410" y="1261"/>
                            <a:ext cx="874" cy="91"/>
                          </a:xfrm>
                          <a:custGeom>
                            <a:avLst/>
                            <a:gdLst>
                              <a:gd name="T0" fmla="*/ 16 w 1197"/>
                              <a:gd name="T1" fmla="*/ 54 h 125"/>
                              <a:gd name="T2" fmla="*/ 1182 w 1197"/>
                              <a:gd name="T3" fmla="*/ 54 h 125"/>
                              <a:gd name="T4" fmla="*/ 1182 w 1197"/>
                              <a:gd name="T5" fmla="*/ 70 h 125"/>
                              <a:gd name="T6" fmla="*/ 16 w 1197"/>
                              <a:gd name="T7" fmla="*/ 70 h 125"/>
                              <a:gd name="T8" fmla="*/ 16 w 1197"/>
                              <a:gd name="T9" fmla="*/ 54 h 125"/>
                              <a:gd name="T10" fmla="*/ 97 w 1197"/>
                              <a:gd name="T11" fmla="*/ 123 h 125"/>
                              <a:gd name="T12" fmla="*/ 0 w 1197"/>
                              <a:gd name="T13" fmla="*/ 62 h 125"/>
                              <a:gd name="T14" fmla="*/ 97 w 1197"/>
                              <a:gd name="T15" fmla="*/ 2 h 125"/>
                              <a:gd name="T16" fmla="*/ 108 w 1197"/>
                              <a:gd name="T17" fmla="*/ 5 h 125"/>
                              <a:gd name="T18" fmla="*/ 105 w 1197"/>
                              <a:gd name="T19" fmla="*/ 16 h 125"/>
                              <a:gd name="T20" fmla="*/ 20 w 1197"/>
                              <a:gd name="T21" fmla="*/ 69 h 125"/>
                              <a:gd name="T22" fmla="*/ 20 w 1197"/>
                              <a:gd name="T23" fmla="*/ 56 h 125"/>
                              <a:gd name="T24" fmla="*/ 105 w 1197"/>
                              <a:gd name="T25" fmla="*/ 109 h 125"/>
                              <a:gd name="T26" fmla="*/ 108 w 1197"/>
                              <a:gd name="T27" fmla="*/ 120 h 125"/>
                              <a:gd name="T28" fmla="*/ 97 w 1197"/>
                              <a:gd name="T29" fmla="*/ 123 h 125"/>
                              <a:gd name="T30" fmla="*/ 1100 w 1197"/>
                              <a:gd name="T31" fmla="*/ 2 h 125"/>
                              <a:gd name="T32" fmla="*/ 1197 w 1197"/>
                              <a:gd name="T33" fmla="*/ 62 h 125"/>
                              <a:gd name="T34" fmla="*/ 1100 w 1197"/>
                              <a:gd name="T35" fmla="*/ 123 h 125"/>
                              <a:gd name="T36" fmla="*/ 1089 w 1197"/>
                              <a:gd name="T37" fmla="*/ 120 h 125"/>
                              <a:gd name="T38" fmla="*/ 1092 w 1197"/>
                              <a:gd name="T39" fmla="*/ 109 h 125"/>
                              <a:gd name="T40" fmla="*/ 1177 w 1197"/>
                              <a:gd name="T41" fmla="*/ 56 h 125"/>
                              <a:gd name="T42" fmla="*/ 1177 w 1197"/>
                              <a:gd name="T43" fmla="*/ 69 h 125"/>
                              <a:gd name="T44" fmla="*/ 1092 w 1197"/>
                              <a:gd name="T45" fmla="*/ 16 h 125"/>
                              <a:gd name="T46" fmla="*/ 1089 w 1197"/>
                              <a:gd name="T47" fmla="*/ 5 h 125"/>
                              <a:gd name="T48" fmla="*/ 1100 w 119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197" h="125">
                                <a:moveTo>
                                  <a:pt x="16" y="54"/>
                                </a:moveTo>
                                <a:lnTo>
                                  <a:pt x="1182" y="54"/>
                                </a:lnTo>
                                <a:lnTo>
                                  <a:pt x="118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1100" y="2"/>
                                </a:moveTo>
                                <a:lnTo>
                                  <a:pt x="1197" y="62"/>
                                </a:lnTo>
                                <a:lnTo>
                                  <a:pt x="1100" y="123"/>
                                </a:lnTo>
                                <a:cubicBezTo>
                                  <a:pt x="1097" y="125"/>
                                  <a:pt x="1092" y="124"/>
                                  <a:pt x="1089" y="120"/>
                                </a:cubicBezTo>
                                <a:cubicBezTo>
                                  <a:pt x="1087" y="116"/>
                                  <a:pt x="1088" y="111"/>
                                  <a:pt x="1092" y="109"/>
                                </a:cubicBezTo>
                                <a:lnTo>
                                  <a:pt x="1177" y="56"/>
                                </a:lnTo>
                                <a:lnTo>
                                  <a:pt x="1177" y="69"/>
                                </a:lnTo>
                                <a:lnTo>
                                  <a:pt x="1092" y="16"/>
                                </a:lnTo>
                                <a:cubicBezTo>
                                  <a:pt x="1088" y="14"/>
                                  <a:pt x="1087" y="9"/>
                                  <a:pt x="1089" y="5"/>
                                </a:cubicBezTo>
                                <a:cubicBezTo>
                                  <a:pt x="1092" y="1"/>
                                  <a:pt x="1097" y="0"/>
                                  <a:pt x="110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354" name="Freeform 5584"/>
                        <wps:cNvSpPr>
                          <a:spLocks noEditPoints="1"/>
                        </wps:cNvSpPr>
                        <wps:spPr bwMode="auto">
                          <a:xfrm>
                            <a:off x="5410" y="1028"/>
                            <a:ext cx="2729" cy="91"/>
                          </a:xfrm>
                          <a:custGeom>
                            <a:avLst/>
                            <a:gdLst>
                              <a:gd name="T0" fmla="*/ 16 w 3737"/>
                              <a:gd name="T1" fmla="*/ 54 h 125"/>
                              <a:gd name="T2" fmla="*/ 3721 w 3737"/>
                              <a:gd name="T3" fmla="*/ 54 h 125"/>
                              <a:gd name="T4" fmla="*/ 3721 w 3737"/>
                              <a:gd name="T5" fmla="*/ 70 h 125"/>
                              <a:gd name="T6" fmla="*/ 16 w 3737"/>
                              <a:gd name="T7" fmla="*/ 70 h 125"/>
                              <a:gd name="T8" fmla="*/ 16 w 3737"/>
                              <a:gd name="T9" fmla="*/ 54 h 125"/>
                              <a:gd name="T10" fmla="*/ 97 w 3737"/>
                              <a:gd name="T11" fmla="*/ 123 h 125"/>
                              <a:gd name="T12" fmla="*/ 0 w 3737"/>
                              <a:gd name="T13" fmla="*/ 62 h 125"/>
                              <a:gd name="T14" fmla="*/ 97 w 3737"/>
                              <a:gd name="T15" fmla="*/ 2 h 125"/>
                              <a:gd name="T16" fmla="*/ 108 w 3737"/>
                              <a:gd name="T17" fmla="*/ 5 h 125"/>
                              <a:gd name="T18" fmla="*/ 105 w 3737"/>
                              <a:gd name="T19" fmla="*/ 16 h 125"/>
                              <a:gd name="T20" fmla="*/ 20 w 3737"/>
                              <a:gd name="T21" fmla="*/ 69 h 125"/>
                              <a:gd name="T22" fmla="*/ 20 w 3737"/>
                              <a:gd name="T23" fmla="*/ 56 h 125"/>
                              <a:gd name="T24" fmla="*/ 105 w 3737"/>
                              <a:gd name="T25" fmla="*/ 109 h 125"/>
                              <a:gd name="T26" fmla="*/ 108 w 3737"/>
                              <a:gd name="T27" fmla="*/ 120 h 125"/>
                              <a:gd name="T28" fmla="*/ 97 w 3737"/>
                              <a:gd name="T29" fmla="*/ 123 h 125"/>
                              <a:gd name="T30" fmla="*/ 3640 w 3737"/>
                              <a:gd name="T31" fmla="*/ 2 h 125"/>
                              <a:gd name="T32" fmla="*/ 3737 w 3737"/>
                              <a:gd name="T33" fmla="*/ 62 h 125"/>
                              <a:gd name="T34" fmla="*/ 3640 w 3737"/>
                              <a:gd name="T35" fmla="*/ 123 h 125"/>
                              <a:gd name="T36" fmla="*/ 3629 w 3737"/>
                              <a:gd name="T37" fmla="*/ 120 h 125"/>
                              <a:gd name="T38" fmla="*/ 3632 w 3737"/>
                              <a:gd name="T39" fmla="*/ 109 h 125"/>
                              <a:gd name="T40" fmla="*/ 3717 w 3737"/>
                              <a:gd name="T41" fmla="*/ 56 h 125"/>
                              <a:gd name="T42" fmla="*/ 3717 w 3737"/>
                              <a:gd name="T43" fmla="*/ 69 h 125"/>
                              <a:gd name="T44" fmla="*/ 3632 w 3737"/>
                              <a:gd name="T45" fmla="*/ 16 h 125"/>
                              <a:gd name="T46" fmla="*/ 3629 w 3737"/>
                              <a:gd name="T47" fmla="*/ 5 h 125"/>
                              <a:gd name="T48" fmla="*/ 3640 w 373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737" h="125">
                                <a:moveTo>
                                  <a:pt x="16" y="54"/>
                                </a:moveTo>
                                <a:lnTo>
                                  <a:pt x="3721" y="54"/>
                                </a:lnTo>
                                <a:lnTo>
                                  <a:pt x="372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3640" y="2"/>
                                </a:moveTo>
                                <a:lnTo>
                                  <a:pt x="3737" y="62"/>
                                </a:lnTo>
                                <a:lnTo>
                                  <a:pt x="3640" y="123"/>
                                </a:lnTo>
                                <a:cubicBezTo>
                                  <a:pt x="3636" y="125"/>
                                  <a:pt x="3632" y="124"/>
                                  <a:pt x="3629" y="120"/>
                                </a:cubicBezTo>
                                <a:cubicBezTo>
                                  <a:pt x="3627" y="116"/>
                                  <a:pt x="3628" y="111"/>
                                  <a:pt x="3632" y="109"/>
                                </a:cubicBezTo>
                                <a:lnTo>
                                  <a:pt x="3717" y="56"/>
                                </a:lnTo>
                                <a:lnTo>
                                  <a:pt x="3717" y="69"/>
                                </a:lnTo>
                                <a:lnTo>
                                  <a:pt x="3632" y="16"/>
                                </a:lnTo>
                                <a:cubicBezTo>
                                  <a:pt x="3628" y="14"/>
                                  <a:pt x="3627" y="9"/>
                                  <a:pt x="3629" y="5"/>
                                </a:cubicBezTo>
                                <a:cubicBezTo>
                                  <a:pt x="3632" y="1"/>
                                  <a:pt x="3636" y="0"/>
                                  <a:pt x="364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355" name="Freeform 5585"/>
                        <wps:cNvSpPr>
                          <a:spLocks noEditPoints="1"/>
                        </wps:cNvSpPr>
                        <wps:spPr bwMode="auto">
                          <a:xfrm>
                            <a:off x="6" y="6"/>
                            <a:ext cx="8494" cy="1866"/>
                          </a:xfrm>
                          <a:custGeom>
                            <a:avLst/>
                            <a:gdLst>
                              <a:gd name="T0" fmla="*/ 0 w 11632"/>
                              <a:gd name="T1" fmla="*/ 8 h 2560"/>
                              <a:gd name="T2" fmla="*/ 8 w 11632"/>
                              <a:gd name="T3" fmla="*/ 0 h 2560"/>
                              <a:gd name="T4" fmla="*/ 11624 w 11632"/>
                              <a:gd name="T5" fmla="*/ 0 h 2560"/>
                              <a:gd name="T6" fmla="*/ 11632 w 11632"/>
                              <a:gd name="T7" fmla="*/ 8 h 2560"/>
                              <a:gd name="T8" fmla="*/ 11632 w 11632"/>
                              <a:gd name="T9" fmla="*/ 2552 h 2560"/>
                              <a:gd name="T10" fmla="*/ 11624 w 11632"/>
                              <a:gd name="T11" fmla="*/ 2560 h 2560"/>
                              <a:gd name="T12" fmla="*/ 8 w 11632"/>
                              <a:gd name="T13" fmla="*/ 2560 h 2560"/>
                              <a:gd name="T14" fmla="*/ 0 w 11632"/>
                              <a:gd name="T15" fmla="*/ 2552 h 2560"/>
                              <a:gd name="T16" fmla="*/ 0 w 11632"/>
                              <a:gd name="T17" fmla="*/ 8 h 2560"/>
                              <a:gd name="T18" fmla="*/ 16 w 11632"/>
                              <a:gd name="T19" fmla="*/ 2552 h 2560"/>
                              <a:gd name="T20" fmla="*/ 8 w 11632"/>
                              <a:gd name="T21" fmla="*/ 2544 h 2560"/>
                              <a:gd name="T22" fmla="*/ 11624 w 11632"/>
                              <a:gd name="T23" fmla="*/ 2544 h 2560"/>
                              <a:gd name="T24" fmla="*/ 11616 w 11632"/>
                              <a:gd name="T25" fmla="*/ 2552 h 2560"/>
                              <a:gd name="T26" fmla="*/ 11616 w 11632"/>
                              <a:gd name="T27" fmla="*/ 8 h 2560"/>
                              <a:gd name="T28" fmla="*/ 11624 w 11632"/>
                              <a:gd name="T29" fmla="*/ 16 h 2560"/>
                              <a:gd name="T30" fmla="*/ 8 w 11632"/>
                              <a:gd name="T31" fmla="*/ 16 h 2560"/>
                              <a:gd name="T32" fmla="*/ 16 w 11632"/>
                              <a:gd name="T33" fmla="*/ 8 h 2560"/>
                              <a:gd name="T34" fmla="*/ 16 w 11632"/>
                              <a:gd name="T35" fmla="*/ 2552 h 2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632" h="2560">
                                <a:moveTo>
                                  <a:pt x="0" y="8"/>
                                </a:moveTo>
                                <a:cubicBezTo>
                                  <a:pt x="0" y="4"/>
                                  <a:pt x="4" y="0"/>
                                  <a:pt x="8" y="0"/>
                                </a:cubicBezTo>
                                <a:lnTo>
                                  <a:pt x="11624" y="0"/>
                                </a:lnTo>
                                <a:cubicBezTo>
                                  <a:pt x="11629" y="0"/>
                                  <a:pt x="11632" y="4"/>
                                  <a:pt x="11632" y="8"/>
                                </a:cubicBezTo>
                                <a:lnTo>
                                  <a:pt x="11632" y="2552"/>
                                </a:lnTo>
                                <a:cubicBezTo>
                                  <a:pt x="11632" y="2557"/>
                                  <a:pt x="11629" y="2560"/>
                                  <a:pt x="11624" y="2560"/>
                                </a:cubicBezTo>
                                <a:lnTo>
                                  <a:pt x="8" y="2560"/>
                                </a:lnTo>
                                <a:cubicBezTo>
                                  <a:pt x="4" y="2560"/>
                                  <a:pt x="0" y="2557"/>
                                  <a:pt x="0" y="2552"/>
                                </a:cubicBezTo>
                                <a:lnTo>
                                  <a:pt x="0" y="8"/>
                                </a:lnTo>
                                <a:close/>
                                <a:moveTo>
                                  <a:pt x="16" y="2552"/>
                                </a:moveTo>
                                <a:lnTo>
                                  <a:pt x="8" y="2544"/>
                                </a:lnTo>
                                <a:lnTo>
                                  <a:pt x="11624" y="2544"/>
                                </a:lnTo>
                                <a:lnTo>
                                  <a:pt x="11616" y="2552"/>
                                </a:lnTo>
                                <a:lnTo>
                                  <a:pt x="11616" y="8"/>
                                </a:lnTo>
                                <a:lnTo>
                                  <a:pt x="11624" y="16"/>
                                </a:lnTo>
                                <a:lnTo>
                                  <a:pt x="8" y="16"/>
                                </a:lnTo>
                                <a:lnTo>
                                  <a:pt x="16" y="8"/>
                                </a:lnTo>
                                <a:lnTo>
                                  <a:pt x="16" y="2552"/>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356" name="Freeform 5586"/>
                        <wps:cNvSpPr>
                          <a:spLocks noEditPoints="1"/>
                        </wps:cNvSpPr>
                        <wps:spPr bwMode="auto">
                          <a:xfrm>
                            <a:off x="6718" y="1261"/>
                            <a:ext cx="874" cy="91"/>
                          </a:xfrm>
                          <a:custGeom>
                            <a:avLst/>
                            <a:gdLst>
                              <a:gd name="T0" fmla="*/ 16 w 1197"/>
                              <a:gd name="T1" fmla="*/ 54 h 125"/>
                              <a:gd name="T2" fmla="*/ 1182 w 1197"/>
                              <a:gd name="T3" fmla="*/ 54 h 125"/>
                              <a:gd name="T4" fmla="*/ 1182 w 1197"/>
                              <a:gd name="T5" fmla="*/ 70 h 125"/>
                              <a:gd name="T6" fmla="*/ 16 w 1197"/>
                              <a:gd name="T7" fmla="*/ 70 h 125"/>
                              <a:gd name="T8" fmla="*/ 16 w 1197"/>
                              <a:gd name="T9" fmla="*/ 54 h 125"/>
                              <a:gd name="T10" fmla="*/ 97 w 1197"/>
                              <a:gd name="T11" fmla="*/ 123 h 125"/>
                              <a:gd name="T12" fmla="*/ 0 w 1197"/>
                              <a:gd name="T13" fmla="*/ 62 h 125"/>
                              <a:gd name="T14" fmla="*/ 97 w 1197"/>
                              <a:gd name="T15" fmla="*/ 2 h 125"/>
                              <a:gd name="T16" fmla="*/ 108 w 1197"/>
                              <a:gd name="T17" fmla="*/ 5 h 125"/>
                              <a:gd name="T18" fmla="*/ 105 w 1197"/>
                              <a:gd name="T19" fmla="*/ 16 h 125"/>
                              <a:gd name="T20" fmla="*/ 20 w 1197"/>
                              <a:gd name="T21" fmla="*/ 69 h 125"/>
                              <a:gd name="T22" fmla="*/ 20 w 1197"/>
                              <a:gd name="T23" fmla="*/ 56 h 125"/>
                              <a:gd name="T24" fmla="*/ 105 w 1197"/>
                              <a:gd name="T25" fmla="*/ 109 h 125"/>
                              <a:gd name="T26" fmla="*/ 108 w 1197"/>
                              <a:gd name="T27" fmla="*/ 120 h 125"/>
                              <a:gd name="T28" fmla="*/ 97 w 1197"/>
                              <a:gd name="T29" fmla="*/ 123 h 125"/>
                              <a:gd name="T30" fmla="*/ 1100 w 1197"/>
                              <a:gd name="T31" fmla="*/ 2 h 125"/>
                              <a:gd name="T32" fmla="*/ 1197 w 1197"/>
                              <a:gd name="T33" fmla="*/ 62 h 125"/>
                              <a:gd name="T34" fmla="*/ 1100 w 1197"/>
                              <a:gd name="T35" fmla="*/ 123 h 125"/>
                              <a:gd name="T36" fmla="*/ 1089 w 1197"/>
                              <a:gd name="T37" fmla="*/ 120 h 125"/>
                              <a:gd name="T38" fmla="*/ 1092 w 1197"/>
                              <a:gd name="T39" fmla="*/ 109 h 125"/>
                              <a:gd name="T40" fmla="*/ 1177 w 1197"/>
                              <a:gd name="T41" fmla="*/ 56 h 125"/>
                              <a:gd name="T42" fmla="*/ 1177 w 1197"/>
                              <a:gd name="T43" fmla="*/ 69 h 125"/>
                              <a:gd name="T44" fmla="*/ 1092 w 1197"/>
                              <a:gd name="T45" fmla="*/ 16 h 125"/>
                              <a:gd name="T46" fmla="*/ 1089 w 1197"/>
                              <a:gd name="T47" fmla="*/ 5 h 125"/>
                              <a:gd name="T48" fmla="*/ 1100 w 119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197" h="125">
                                <a:moveTo>
                                  <a:pt x="16" y="54"/>
                                </a:moveTo>
                                <a:lnTo>
                                  <a:pt x="1182" y="54"/>
                                </a:lnTo>
                                <a:lnTo>
                                  <a:pt x="118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1100" y="2"/>
                                </a:moveTo>
                                <a:lnTo>
                                  <a:pt x="1197" y="62"/>
                                </a:lnTo>
                                <a:lnTo>
                                  <a:pt x="1100" y="123"/>
                                </a:lnTo>
                                <a:cubicBezTo>
                                  <a:pt x="1097" y="125"/>
                                  <a:pt x="1092" y="124"/>
                                  <a:pt x="1089" y="120"/>
                                </a:cubicBezTo>
                                <a:cubicBezTo>
                                  <a:pt x="1087" y="116"/>
                                  <a:pt x="1088" y="111"/>
                                  <a:pt x="1092" y="109"/>
                                </a:cubicBezTo>
                                <a:lnTo>
                                  <a:pt x="1177" y="56"/>
                                </a:lnTo>
                                <a:lnTo>
                                  <a:pt x="1177" y="69"/>
                                </a:lnTo>
                                <a:lnTo>
                                  <a:pt x="1092" y="16"/>
                                </a:lnTo>
                                <a:cubicBezTo>
                                  <a:pt x="1088" y="14"/>
                                  <a:pt x="1087" y="9"/>
                                  <a:pt x="1089" y="5"/>
                                </a:cubicBezTo>
                                <a:cubicBezTo>
                                  <a:pt x="1092" y="1"/>
                                  <a:pt x="1097" y="0"/>
                                  <a:pt x="110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5523" o:spid="_x0000_s1354" style="position:absolute;margin-left:0;margin-top:0;width:425.3pt;height:125.35pt;z-index:251620864;mso-position-horizontal-relative:char;mso-position-vertical-relative:line" coordsize="8506,250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">
                <o:lock v:ext="edit" aspectratio="t"/>
                <v:rect id="AutoShape 5524" o:spid="_x0000_s1355" style="position:absolute;width:8506;height:243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ZmnqxQAA&#10;ANwAAAAPAAAAZHJzL2Rvd25yZXYueG1sRI9Ba8JAFITvBf/D8gpeim4UKTa6ighiKIIYq+dH9pmE&#10;Zt/G7DaJ/94tFHocZuYbZrnuTSVaalxpWcFkHIEgzqwuOVfwdd6N5iCcR9ZYWSYFD3KwXg1elhhr&#10;2/GJ2tTnIkDYxaig8L6OpXRZQQbd2NbEwbvZxqAPssmlbrALcFPJaRS9S4Mlh4UCa9oWlH2nP0ZB&#10;lx3b6/mwl8e3a2L5nty36eVTqeFrv1mA8NT7//BfO9EKph8z+D0TjoBcP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JmaerFAAAA3AAAAA8AAAAAAAAAAAAAAAAAlwIAAGRycy9k&#10;b3ducmV2LnhtbFBLBQYAAAAABAAEAPUAAACJAwAAAAA=&#10;" filled="f" stroked="f">
                  <o:lock v:ext="edit" aspectratio="t" text="t"/>
                </v:rect>
                <v:rect id="Rectangle 5525" o:spid="_x0000_s1356" style="position:absolute;left:710;top:2112;width:32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Q+iNwgAA&#10;ANwAAAAPAAAAZHJzL2Rvd25yZXYueG1sRI/dagIxFITvC75DOIJ3NeuCRVejiCBo6Y2rD3DYnP3B&#10;5GRJUnf79qZQ6OUwM98w2/1ojXiSD51jBYt5BoK4crrjRsH9dnpfgQgRWaNxTAp+KMB+N3nbYqHd&#10;wFd6lrERCcKhQAVtjH0hZahashjmridOXu28xZikb6T2OCS4NTLPsg9pseO00GJPx5aqR/ltFchb&#10;eRpWpfGZ+8zrL3M5X2tySs2m42EDItIY/8N/7bNWkK+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tD6I3CAAAA3AAAAA8AAAAAAAAAAAAAAAAAlwIAAGRycy9kb3du&#10;cmV2LnhtbFBLBQYAAAAABAAEAPUAAACGAwAAAAA=&#10;" filled="f" stroked="f">
                  <v:textbox style="mso-fit-shape-to-text:t" inset="0,0,0,0">
                    <w:txbxContent>
                      <w:p w14:paraId="26C0BB09" w14:textId="77777777" w:rsidR="00C35B20" w:rsidRDefault="00C35B20" w:rsidP="00C24357">
                        <w:r>
                          <w:rPr>
                            <w:rFonts w:ascii="Calibri" w:hAnsi="Calibri" w:cs="Calibri"/>
                            <w:color w:val="000000"/>
                            <w:kern w:val="0"/>
                            <w:sz w:val="16"/>
                            <w:szCs w:val="16"/>
                          </w:rPr>
                          <w:t>**60</w:t>
                        </w:r>
                      </w:p>
                    </w:txbxContent>
                  </v:textbox>
                </v:rect>
                <v:rect id="Rectangle 5526" o:spid="_x0000_s1357" style="position:absolute;left:1050;top:2112;width:48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kXb6wgAA&#10;ANwAAAAPAAAAZHJzL2Rvd25yZXYueG1sRI/NigIxEITvC/sOoYW9rRnnIO5oFBEEFS+OPkAz6fnB&#10;pDMkWWd8e7Mg7LGoqq+o1Wa0RjzIh86xgtk0A0FcOd1xo+B23X8vQISIrNE4JgVPCrBZf36ssNBu&#10;4As9ytiIBOFQoII2xr6QMlQtWQxT1xMnr3beYkzSN1J7HBLcGpln2Vxa7DgttNjTrqXqXv5aBfJa&#10;7odFaXzmTnl9NsfDpSan1Ndk3C5BRBrjf/jdPmgF+c8c/s6kIyD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uRdvrCAAAA3AAAAA8AAAAAAAAAAAAAAAAAlwIAAGRycy9kb3du&#10;cmV2LnhtbFBLBQYAAAAABAAEAPUAAACGAwAAAAA=&#10;" filled="f" stroked="f">
                  <v:textbox style="mso-fit-shape-to-text:t" inset="0,0,0,0">
                    <w:txbxContent>
                      <w:p w14:paraId="47165EE1" w14:textId="77777777" w:rsidR="00C35B20" w:rsidRDefault="00C35B20" w:rsidP="00C24357">
                        <w:r>
                          <w:rPr>
                            <w:rFonts w:ascii="ＭＳ Ｐゴシック" w:eastAsia="ＭＳ Ｐゴシック" w:cs="ＭＳ Ｐゴシック" w:hint="eastAsia"/>
                            <w:color w:val="000000"/>
                            <w:kern w:val="0"/>
                            <w:sz w:val="16"/>
                            <w:szCs w:val="16"/>
                          </w:rPr>
                          <w:t>歳以上</w:t>
                        </w:r>
                      </w:p>
                    </w:txbxContent>
                  </v:textbox>
                </v:rect>
                <v:rect id="Rectangle 5527" o:spid="_x0000_s1358" style="position:absolute;left:1505;top:2112;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3dNhwgAA&#10;ANwAAAAPAAAAZHJzL2Rvd25yZXYueG1sRI/dagIxFITvC75DOIJ3NeteWF2NIoKgpTeuPsBhc/YH&#10;k5MlSd3t25tCoZfDzHzDbPejNeJJPnSOFSzmGQjiyumOGwX32+l9BSJEZI3GMSn4oQD73eRti4V2&#10;A1/pWcZGJAiHAhW0MfaFlKFqyWKYu544ebXzFmOSvpHa45Dg1sg8y5bSYsdpocWeji1Vj/LbKpC3&#10;8jSsSuMz95nXX+ZyvtbklJpNx8MGRKQx/of/2metIF9/wO+ZdATk7g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Td02HCAAAA3AAAAA8AAAAAAAAAAAAAAAAAlwIAAGRycy9kb3du&#10;cmV2LnhtbFBLBQYAAAAABAAEAPUAAACGAwAAAAA=&#10;" filled="f" stroked="f">
                  <v:textbox style="mso-fit-shape-to-text:t" inset="0,0,0,0">
                    <w:txbxContent>
                      <w:p w14:paraId="59A94486" w14:textId="77777777" w:rsidR="00C35B20" w:rsidRDefault="00C35B20" w:rsidP="00C24357">
                        <w:r>
                          <w:rPr>
                            <w:rFonts w:ascii="Calibri" w:hAnsi="Calibri" w:cs="Calibri"/>
                            <w:color w:val="000000"/>
                            <w:kern w:val="0"/>
                            <w:sz w:val="16"/>
                            <w:szCs w:val="16"/>
                          </w:rPr>
                          <w:t>65</w:t>
                        </w:r>
                      </w:p>
                    </w:txbxContent>
                  </v:textbox>
                </v:rect>
                <v:rect id="Rectangle 5528" o:spid="_x0000_s1359" style="position:absolute;left:1693;top:2112;width:23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QkcTvgAA&#10;ANwAAAAPAAAAZHJzL2Rvd25yZXYueG1sRE/LisIwFN0L/kO4wuw0tYvBqUYRQVCZjdUPuDS3D0xu&#10;ShJt/XuzGJjl4bw3u9Ea8SIfOscKlosMBHHldMeNgvvtOF+BCBFZo3FMCt4UYLedTjZYaDfwlV5l&#10;bEQK4VCggjbGvpAyVC1ZDAvXEyeudt5iTNA3UnscUrg1Ms+yb2mx49TQYk+HlqpH+bQK5K08DqvS&#10;+Mxd8vrXnE/XmpxSX7NxvwYRaYz/4j/3SSvIf9LadCYdAbn9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pUJHE74AAADcAAAADwAAAAAAAAAAAAAAAACXAgAAZHJzL2Rvd25yZXYu&#10;eG1sUEsFBgAAAAAEAAQA9QAAAIIDAAAAAA==&#10;" filled="f" stroked="f">
                  <v:textbox style="mso-fit-shape-to-text:t" inset="0,0,0,0">
                    <w:txbxContent>
                      <w:p w14:paraId="74A201AC" w14:textId="77777777" w:rsidR="00C35B20" w:rsidRPr="00A53CA9" w:rsidRDefault="00C35B20" w:rsidP="00C24357">
                        <w:r>
                          <w:rPr>
                            <w:rFonts w:ascii="ＭＳ Ｐゴシック" w:eastAsia="ＭＳ Ｐゴシック" w:cs="ＭＳ Ｐゴシック" w:hint="eastAsia"/>
                            <w:color w:val="000000"/>
                            <w:kern w:val="0"/>
                            <w:sz w:val="16"/>
                            <w:szCs w:val="16"/>
                          </w:rPr>
                          <w:t>歳未満の高齢者に対する減量事項</w:t>
                        </w:r>
                      </w:p>
                    </w:txbxContent>
                  </v:textbox>
                </v:rect>
                <v:rect id="Rectangle 5529" o:spid="_x0000_s1360" style="position:absolute;left:3692;top:2124;width:18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DuKIwgAA&#10;ANwAAAAPAAAAZHJzL2Rvd25yZXYueG1sRI/NigIxEITvC75D6AVva2bnIDoaZVkQVPbi6AM0k54f&#10;TDpDEp3x7c2C4LGoqq+o9Xa0RtzJh86xgu9ZBoK4crrjRsHlvPtagAgRWaNxTAoeFGC7mXyssdBu&#10;4BPdy9iIBOFQoII2xr6QMlQtWQwz1xMnr3beYkzSN1J7HBLcGpln2Vxa7DgttNjTb0vVtbxZBfJc&#10;7oZFaXzmjnn9Zw77U01Oqenn+LMCEWmM7/CrvdcK8uUS/s+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oO4ojCAAAA3AAAAA8AAAAAAAAAAAAAAAAAlwIAAGRycy9kb3du&#10;cmV2LnhtbFBLBQYAAAAABAAEAPUAAACGAwAAAAA=&#10;" filled="f" stroked="f">
                  <v:textbox style="mso-fit-shape-to-text:t" inset="0,0,0,0">
                    <w:txbxContent>
                      <w:p w14:paraId="25603665" w14:textId="77777777" w:rsidR="00C35B20" w:rsidRDefault="00C35B20" w:rsidP="00C24357"/>
                    </w:txbxContent>
                  </v:textbox>
                </v:rect>
                <v:rect id="Rectangle 5530" o:spid="_x0000_s1361" style="position:absolute;left:3294;top:196;width:2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39EPvgAA&#10;ANwAAAAPAAAAZHJzL2Rvd25yZXYueG1sRE/LagIxFN0L/kO4QneaaKHIaBQRBFvcOPoBl8mdByY3&#10;QxKd6d83C6HLw3lv96Oz4kUhdp41LBcKBHHlTceNhvvtNF+DiAnZoPVMGn4pwn43nWyxMH7gK73K&#10;1IgcwrFADW1KfSFlrFpyGBe+J85c7YPDlGFopAk45HBn5UqpL+mw49zQYk/HlqpH+XQa5K08DevS&#10;BuV/VvXFfp+vNXmtP2bjYQMi0Zj+xW/32Wj4VHl+PpOPgNz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xd/RD74AAADcAAAADwAAAAAAAAAAAAAAAACXAgAAZHJzL2Rvd25yZXYu&#10;eG1sUEsFBgAAAAAEAAQA9QAAAIIDAAAAAA==&#10;" filled="f" stroked="f">
                  <v:textbox style="mso-fit-shape-to-text:t" inset="0,0,0,0">
                    <w:txbxContent>
                      <w:p w14:paraId="438FA26F" w14:textId="77777777" w:rsidR="00C35B20" w:rsidRDefault="00C35B20" w:rsidP="00C24357">
                        <w:r>
                          <w:rPr>
                            <w:rFonts w:ascii="Calibri" w:hAnsi="Calibri" w:cs="Calibri"/>
                            <w:color w:val="000000"/>
                            <w:kern w:val="0"/>
                            <w:sz w:val="16"/>
                            <w:szCs w:val="16"/>
                          </w:rPr>
                          <w:t>Day</w:t>
                        </w:r>
                      </w:p>
                    </w:txbxContent>
                  </v:textbox>
                </v:rect>
                <v:rect id="Rectangle 5531" o:spid="_x0000_s1362" style="position:absolute;left:210;top:441;width:2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k3SUwgAA&#10;ANwAAAAPAAAAZHJzL2Rvd25yZXYueG1sRI/NasMwEITvgb6D2EJvieQESnCjmBAIpKGXOHmAxVr/&#10;UGllJDV2374qFHocZuYbZlfNzooHhTh41lCsFAjixpuBOw3322m5BRETskHrmTR8U4Rq/7TYYWn8&#10;xFd61KkTGcKxRA19SmMpZWx6chhXfiTOXuuDw5Rl6KQJOGW4s3Kt1Kt0OHBe6HGkY0/NZ/3lNMhb&#10;fZq2tQ3KX9bth30/X1vyWr88z4c3EInm9B/+a5+Nho0q4PdMPgJ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qTdJTCAAAA3AAAAA8AAAAAAAAAAAAAAAAAlwIAAGRycy9kb3du&#10;cmV2LnhtbFBLBQYAAAAABAAEAPUAAACGAwAAAAA=&#10;" filled="f" stroked="f">
                  <v:textbox style="mso-fit-shape-to-text:t" inset="0,0,0,0">
                    <w:txbxContent>
                      <w:p w14:paraId="4BB94219" w14:textId="77777777" w:rsidR="00C35B20" w:rsidRDefault="00C35B20" w:rsidP="00C24357">
                        <w:r>
                          <w:rPr>
                            <w:rFonts w:ascii="Calibri" w:hAnsi="Calibri" w:cs="Calibri"/>
                            <w:color w:val="000000"/>
                            <w:kern w:val="0"/>
                            <w:sz w:val="16"/>
                            <w:szCs w:val="16"/>
                          </w:rPr>
                          <w:t>NEL</w:t>
                        </w:r>
                      </w:p>
                    </w:txbxContent>
                  </v:textbox>
                </v:rect>
                <v:rect id="Rectangle 5532" o:spid="_x0000_s1363" style="position:absolute;left:876;top:441;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QerjwgAA&#10;ANwAAAAPAAAAZHJzL2Rvd25yZXYueG1sRI/dagIxFITvhb5DOIXeadIVRFajSEGw0htXH+CwOfuD&#10;ycmSpO727ZtCwcthZr5htvvJWfGgEHvPGt4XCgRx7U3PrYbb9Thfg4gJ2aD1TBp+KMJ+9zLbYmn8&#10;yBd6VKkVGcKxRA1dSkMpZaw7chgXfiDOXuODw5RlaKUJOGa4s7JQaiUd9pwXOhzoo6P6Xn07DfJa&#10;Hcd1ZYPy56L5sp+nS0Ne67fX6bABkWhKz/B/+2Q0LFUB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pB6uPCAAAA3AAAAA8AAAAAAAAAAAAAAAAAlwIAAGRycy9kb3du&#10;cmV2LnhtbFBLBQYAAAAABAAEAPUAAACGAwAAAAA=&#10;" filled="f" stroked="f">
                  <v:textbox style="mso-fit-shape-to-text:t" inset="0,0,0,0">
                    <w:txbxContent>
                      <w:p w14:paraId="6112A117" w14:textId="77777777" w:rsidR="00C35B20" w:rsidRDefault="00C35B20" w:rsidP="00C24357">
                        <w:r>
                          <w:rPr>
                            <w:rFonts w:ascii="Calibri" w:hAnsi="Calibri" w:cs="Calibri"/>
                            <w:color w:val="000000"/>
                            <w:kern w:val="0"/>
                            <w:sz w:val="16"/>
                            <w:szCs w:val="16"/>
                          </w:rPr>
                          <w:t>1,500mg/m</w:t>
                        </w:r>
                      </w:p>
                    </w:txbxContent>
                  </v:textbox>
                </v:rect>
                <v:rect id="Rectangle 5533" o:spid="_x0000_s1364" style="position:absolute;left:1647;top:441;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" filled="f" stroked="f">
                  <v:textbox style="mso-fit-shape-to-text:t" inset="0,0,0,0">
                    <w:txbxContent>
                      <w:p w14:paraId="77546054" w14:textId="77777777" w:rsidR="00C35B20" w:rsidRDefault="00C35B20" w:rsidP="00C24357">
                        <w:r>
                          <w:rPr>
                            <w:rFonts w:ascii="Calibri" w:hAnsi="Calibri" w:cs="Calibri"/>
                            <w:color w:val="000000"/>
                            <w:kern w:val="0"/>
                            <w:sz w:val="10"/>
                            <w:szCs w:val="10"/>
                          </w:rPr>
                          <w:t>2</w:t>
                        </w:r>
                      </w:p>
                    </w:txbxContent>
                  </v:textbox>
                </v:rect>
                <v:rect id="Rectangle 5534" o:spid="_x0000_s1365" style="position:absolute;left:3294;top:441;width:659;height:3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ZJp7xgAA&#10;ANwAAAAPAAAAZHJzL2Rvd25yZXYueG1sRI9Ba8JAFITvQv/D8gpeRDdVKZq6hlII9CAUUw96e2Sf&#10;2bTZtyG7mrS/vlsQPA4z8w2zyQbbiCt1vnas4GmWgCAuna65UnD4zKcrED4ga2wck4If8pBtH0Yb&#10;TLXreU/XIlQiQtinqMCE0KZS+tKQRT9zLXH0zq6zGKLsKqk77CPcNnKeJM/SYs1xwWBLb4bK7+Ji&#10;FeQfx5r4V+4n61Xvvsr5qTC7Vqnx4/D6AiLQEO7hW/tdK1gkS/g/E4+A3P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OZJp7xgAAANwAAAAPAAAAAAAAAAAAAAAAAJcCAABkcnMv&#10;ZG93bnJldi54bWxQSwUGAAAAAAQABAD1AAAAigMAAAAA&#10;" filled="f" stroked="f">
                  <v:textbox style="mso-fit-shape-to-text:t" inset="0,0,0,0">
                    <w:txbxContent>
                      <w:p w14:paraId="583F6BF9" w14:textId="77777777" w:rsidR="00C35B20" w:rsidRDefault="00C35B20" w:rsidP="00C24357">
                        <w:r>
                          <w:rPr>
                            <w:rFonts w:ascii="Calibri" w:hAnsi="Calibri" w:cs="Calibri"/>
                            <w:color w:val="000000"/>
                            <w:kern w:val="0"/>
                            <w:sz w:val="16"/>
                            <w:szCs w:val="16"/>
                          </w:rPr>
                          <w:t>div (2hr)</w:t>
                        </w:r>
                      </w:p>
                    </w:txbxContent>
                  </v:textbox>
                </v:rect>
                <v:rect id="Rectangle 5535" o:spid="_x0000_s1366" style="position:absolute;left:210;top:697;width:30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qHKXwgAA&#10;ANwAAAAPAAAAZHJzL2Rvd25yZXYueG1sRI/dagIxFITvhb5DOIXeaaLFIlujiCBY8cbVBzhszv7Q&#10;5GRJort9e1Mo9HKYmW+Y9XZ0VjwoxM6zhvlMgSCuvOm40XC7HqYrEDEhG7SeScMPRdhuXiZrLIwf&#10;+EKPMjUiQzgWqKFNqS+kjFVLDuPM98TZq31wmLIMjTQBhwx3Vi6U+pAOO84LLfa0b6n6Lu9Og7yW&#10;h2FV2qD8aVGf7dfxUpPX+u113H2CSDSm//Bf+2g0vKsl/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WocpfCAAAA3AAAAA8AAAAAAAAAAAAAAAAAlwIAAGRycy9kb3du&#10;cmV2LnhtbFBLBQYAAAAABAAEAPUAAACGAwAAAAA=&#10;" filled="f" stroked="f">
                  <v:textbox style="mso-fit-shape-to-text:t" inset="0,0,0,0">
                    <w:txbxContent>
                      <w:p w14:paraId="627C5611" w14:textId="77777777" w:rsidR="00C35B20" w:rsidRDefault="00C35B20" w:rsidP="00C24357">
                        <w:r>
                          <w:rPr>
                            <w:rFonts w:ascii="Calibri" w:hAnsi="Calibri" w:cs="Calibri"/>
                            <w:color w:val="000000"/>
                            <w:kern w:val="0"/>
                            <w:sz w:val="16"/>
                            <w:szCs w:val="16"/>
                          </w:rPr>
                          <w:t>CPM</w:t>
                        </w:r>
                      </w:p>
                    </w:txbxContent>
                  </v:textbox>
                </v:rect>
                <v:rect id="Rectangle 5536" o:spid="_x0000_s1367" style="position:absolute;left:876;top:697;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euzgwQAA&#10;ANwAAAAPAAAAZHJzL2Rvd25yZXYueG1sRI/dagIxFITvhb5DOELvNNGCyNYoIghWeuPqAxw2Z39o&#10;crIkqbt9e1MQvBxm5htmsxudFXcKsfOsYTFXIIgrbzpuNNyux9kaREzIBq1n0vBHEXbbt8kGC+MH&#10;vtC9TI3IEI4FamhT6gspY9WSwzj3PXH2ah8cpixDI03AIcOdlUulVtJhx3mhxZ4OLVU/5a/TIK/l&#10;cViXNih/Xtbf9ut0qclr/T4d958gEo3pFX62T0bDh1rB/5l8BOT2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JXrs4MEAAADcAAAADwAAAAAAAAAAAAAAAACXAgAAZHJzL2Rvd25y&#10;ZXYueG1sUEsFBgAAAAAEAAQA9QAAAIUDAAAAAA==&#10;" filled="f" stroked="f">
                  <v:textbox style="mso-fit-shape-to-text:t" inset="0,0,0,0">
                    <w:txbxContent>
                      <w:p w14:paraId="072282DD" w14:textId="77777777" w:rsidR="00C35B20" w:rsidRDefault="00C35B20" w:rsidP="00C24357">
                        <w:r>
                          <w:rPr>
                            <w:rFonts w:ascii="Calibri" w:hAnsi="Calibri" w:cs="Calibri"/>
                            <w:color w:val="000000"/>
                            <w:kern w:val="0"/>
                            <w:sz w:val="16"/>
                            <w:szCs w:val="16"/>
                          </w:rPr>
                          <w:t>1,000mg/m</w:t>
                        </w:r>
                      </w:p>
                    </w:txbxContent>
                  </v:textbox>
                </v:rect>
                <v:rect id="Rectangle 5537" o:spid="_x0000_s1368" style="position:absolute;left:1647;top:69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Nkl7wgAA&#10;ANwAAAAPAAAAZHJzL2Rvd25yZXYueG1sRI/dagIxFITvhb5DOIXeaaIFK1ujiCBY8cbVBzhszv7Q&#10;5GRJort9e1Mo9HKYmW+Y9XZ0VjwoxM6zhvlMgSCuvOm40XC7HqYrEDEhG7SeScMPRdhuXiZrLIwf&#10;+EKPMjUiQzgWqKFNqS+kjFVLDuPM98TZq31wmLIMjTQBhwx3Vi6UWkqHHeeFFnvat1R9l3enQV7L&#10;w7AqbVD+tKjP9ut4qclr/fY67j5BJBrTf/ivfTQa3tUH/J7JR0B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o2SXvCAAAA3AAAAA8AAAAAAAAAAAAAAAAAlwIAAGRycy9kb3du&#10;cmV2LnhtbFBLBQYAAAAABAAEAPUAAACGAwAAAAA=&#10;" filled="f" stroked="f">
                  <v:textbox style="mso-fit-shape-to-text:t" inset="0,0,0,0">
                    <w:txbxContent>
                      <w:p w14:paraId="597F8E2B" w14:textId="77777777" w:rsidR="00C35B20" w:rsidRDefault="00C35B20" w:rsidP="00C24357">
                        <w:r>
                          <w:rPr>
                            <w:rFonts w:ascii="Calibri" w:hAnsi="Calibri" w:cs="Calibri"/>
                            <w:color w:val="000000"/>
                            <w:kern w:val="0"/>
                            <w:sz w:val="10"/>
                            <w:szCs w:val="10"/>
                          </w:rPr>
                          <w:t>2</w:t>
                        </w:r>
                      </w:p>
                    </w:txbxContent>
                  </v:textbox>
                </v:rect>
                <v:rect id="Rectangle 5538" o:spid="_x0000_s1369" style="position:absolute;left:1728;top:697;width:84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qd0JvgAA&#10;ANwAAAAPAAAAZHJzL2Rvd25yZXYueG1sRE/LagIxFN0L/kO4QneaaKHIaBQRBFvcOPoBl8mdByY3&#10;QxKd6d83C6HLw3lv96Oz4kUhdp41LBcKBHHlTceNhvvtNF+DiAnZoPVMGn4pwn43nWyxMH7gK73K&#10;1IgcwrFADW1KfSFlrFpyGBe+J85c7YPDlGFopAk45HBn5UqpL+mw49zQYk/HlqpH+XQa5K08DevS&#10;BuV/VvXFfp+vNXmtP2bjYQMi0Zj+xW/32Wj4VHltPpOPgNz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O6ndCb4AAADcAAAADwAAAAAAAAAAAAAAAACXAgAAZHJzL2Rvd25yZXYu&#10;eG1sUEsFBgAAAAAEAAQA9QAAAIIDAAAAAA==&#10;" filled="f" stroked="f">
                  <v:textbox style="mso-fit-shape-to-text:t" inset="0,0,0,0">
                    <w:txbxContent>
                      <w:p w14:paraId="306A871C" w14:textId="77777777" w:rsidR="00C35B20" w:rsidRDefault="00C35B20" w:rsidP="00C24357">
                        <w:r>
                          <w:rPr>
                            <w:rFonts w:ascii="Calibri" w:hAnsi="Calibri" w:cs="Calibri"/>
                            <w:color w:val="000000"/>
                            <w:kern w:val="0"/>
                            <w:sz w:val="16"/>
                            <w:szCs w:val="16"/>
                          </w:rPr>
                          <w:t>(**800mg/m</w:t>
                        </w:r>
                      </w:p>
                    </w:txbxContent>
                  </v:textbox>
                </v:rect>
                <v:rect id="Rectangle 5539" o:spid="_x0000_s1370" style="position:absolute;left:2581;top:69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5XiSwgAA&#10;ANwAAAAPAAAAZHJzL2Rvd25yZXYueG1sRI/dagIxFITvhb5DOAXvNKkFsVujSEGw0htXH+CwOfuD&#10;ycmSpO727Y1Q8HKYmW+Y9XZ0VtwoxM6zhre5AkFcedNxo+Fy3s9WIGJCNmg9k4Y/irDdvEzWWBg/&#10;8IluZWpEhnAsUEObUl9IGauWHMa574mzV/vgMGUZGmkCDhnurFwotZQOO84LLfb01VJ1LX+dBnku&#10;98OqtEH546L+sd+HU01e6+nruPsEkWhMz/B/+2A0vKsPeJzJR0Bu7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TleJLCAAAA3AAAAA8AAAAAAAAAAAAAAAAAlwIAAGRycy9kb3du&#10;cmV2LnhtbFBLBQYAAAAABAAEAPUAAACGAwAAAAA=&#10;" filled="f" stroked="f">
                  <v:textbox style="mso-fit-shape-to-text:t" inset="0,0,0,0">
                    <w:txbxContent>
                      <w:p w14:paraId="59F9A3E6" w14:textId="77777777" w:rsidR="00C35B20" w:rsidRDefault="00C35B20" w:rsidP="00C24357">
                        <w:r>
                          <w:rPr>
                            <w:rFonts w:ascii="Calibri" w:hAnsi="Calibri" w:cs="Calibri"/>
                            <w:color w:val="000000"/>
                            <w:kern w:val="0"/>
                            <w:sz w:val="10"/>
                            <w:szCs w:val="10"/>
                          </w:rPr>
                          <w:t>2</w:t>
                        </w:r>
                      </w:p>
                    </w:txbxContent>
                  </v:textbox>
                </v:rect>
                <v:rect id="Rectangle 5540" o:spid="_x0000_s1371" style="position:absolute;left:2687;top:697;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BkfSwAAA&#10;ANwAAAAPAAAAZHJzL2Rvd25yZXYueG1sRE9LasMwEN0XcgcxgewaOQkU40Y2JRBISzaxe4DBGn+o&#10;NDKSEru3rxaBLh/vf6wWa8SDfBgdK9htMxDErdMj9wq+m/NrDiJEZI3GMSn4pQBVuXo5YqHdzDd6&#10;1LEXKYRDgQqGGKdCytAOZDFs3UScuM55izFB30vtcU7h1sh9lr1JiyOnhgEnOg3U/tR3q0A29XnO&#10;a+Mz97XvrubzcuvIKbVZLx/vICIt8V/8dF+0gsMuzU9n0hGQ5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ABkfSwAAAANwAAAAPAAAAAAAAAAAAAAAAAJcCAABkcnMvZG93bnJl&#10;di54bWxQSwUGAAAAAAQABAD1AAAAhAMAAAAA&#10;" filled="f" stroked="f">
                  <v:textbox style="mso-fit-shape-to-text:t" inset="0,0,0,0">
                    <w:txbxContent>
                      <w:p w14:paraId="131D172D" w14:textId="77777777" w:rsidR="00C35B20" w:rsidRDefault="00C35B20" w:rsidP="00C24357">
                        <w:r>
                          <w:rPr>
                            <w:rFonts w:ascii="Calibri" w:hAnsi="Calibri" w:cs="Calibri"/>
                            <w:color w:val="000000"/>
                            <w:kern w:val="0"/>
                            <w:sz w:val="16"/>
                            <w:szCs w:val="16"/>
                          </w:rPr>
                          <w:t>)</w:t>
                        </w:r>
                      </w:p>
                    </w:txbxContent>
                  </v:textbox>
                </v:rect>
                <v:rect id="Rectangle 5541" o:spid="_x0000_s1372" style="position:absolute;left:3294;top:697;width:659;height:3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arHtxAAA&#10;ANwAAAAPAAAAZHJzL2Rvd25yZXYueG1sRI9Bi8IwFITvgv8hPGFvmnaFRatRxFX06Kqg3h7Nsy02&#10;L6WJtru/3iwIHoeZ+YaZzltTigfVrrCsIB5EIIhTqwvOFBwP6/4IhPPIGkvLpOCXHMxn3c4UE20b&#10;/qHH3mciQNglqCD3vkqkdGlOBt3AVsTBu9raoA+yzqSusQlwU8rPKPqSBgsOCzlWtMwpve3vRsFm&#10;VC3OW/vXZOXqsjntTuPvw9gr9dFrFxMQnlr/Dr/aW61gGMfwfyYcATl7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iGqx7cQAAADcAAAADwAAAAAAAAAAAAAAAACXAgAAZHJzL2Rv&#10;d25yZXYueG1sUEsFBgAAAAAEAAQA9QAAAIgDAAAAAA==&#10;" filled="f" stroked="f">
                  <v:textbox inset="0,0,0,0">
                    <w:txbxContent>
                      <w:p w14:paraId="7AC01635" w14:textId="77777777" w:rsidR="00C35B20" w:rsidRDefault="00C35B20" w:rsidP="00C24357">
                        <w:r>
                          <w:rPr>
                            <w:rFonts w:ascii="Calibri" w:hAnsi="Calibri" w:cs="Calibri"/>
                            <w:color w:val="000000"/>
                            <w:kern w:val="0"/>
                            <w:sz w:val="16"/>
                            <w:szCs w:val="16"/>
                          </w:rPr>
                          <w:t>div (3hr)</w:t>
                        </w:r>
                      </w:p>
                    </w:txbxContent>
                  </v:textbox>
                </v:rect>
                <v:rect id="Rectangle 5542" o:spid="_x0000_s1373" style="position:absolute;left:210;top:942;width:3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mHw+wQAA&#10;ANwAAAAPAAAAZHJzL2Rvd25yZXYueG1sRI/disIwFITvF3yHcATv1tQKi3SNsiwIKt5YfYBDc/rD&#10;Jicliba+vRGEvRxm5htmvR2tEXfyoXOsYDHPQBBXTnfcKLhedp8rECEiazSOScGDAmw3k481FtoN&#10;fKZ7GRuRIBwKVNDG2BdShqoli2HueuLk1c5bjEn6RmqPQ4JbI/Ms+5IWO04LLfb021L1V96sAnkp&#10;d8OqND5zx7w+mcP+XJNTajYdf75BRBrjf/jd3msFy0UO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35h8PsEAAADcAAAADwAAAAAAAAAAAAAAAACXAgAAZHJzL2Rvd25y&#10;ZXYueG1sUEsFBgAAAAAEAAQA9QAAAIUDAAAAAA==&#10;" filled="f" stroked="f">
                  <v:textbox style="mso-fit-shape-to-text:t" inset="0,0,0,0">
                    <w:txbxContent>
                      <w:p w14:paraId="265EA665" w14:textId="77777777" w:rsidR="00C35B20" w:rsidRDefault="00C35B20" w:rsidP="00C24357">
                        <w:r>
                          <w:rPr>
                            <w:rFonts w:ascii="Calibri" w:hAnsi="Calibri" w:cs="Calibri"/>
                            <w:color w:val="000000"/>
                            <w:kern w:val="0"/>
                            <w:sz w:val="16"/>
                            <w:szCs w:val="16"/>
                          </w:rPr>
                          <w:t>6MP</w:t>
                        </w:r>
                      </w:p>
                    </w:txbxContent>
                  </v:textbox>
                </v:rect>
                <v:rect id="Rectangle 5543" o:spid="_x0000_s1374" style="position:absolute;left:876;top:942;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1NmlwgAA&#10;ANwAAAAPAAAAZHJzL2Rvd25yZXYueG1sRI/disIwFITvhX2HcATvbKrCIl2jLIKg4o11H+DQnP6w&#10;yUlJsra+vRGEvRxm5htmsxutEXfyoXOsYJHlIIgrpztuFPzcDvM1iBCRNRrHpOBBAXbbj8kGC+0G&#10;vtK9jI1IEA4FKmhj7AspQ9WSxZC5njh5tfMWY5K+kdrjkODWyGWef0qLHaeFFnvat1T9ln9WgbyV&#10;h2FdGp+787K+mNPxWpNTajYdv79ARBrjf/jdPmoFq8UKXmfSEZD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DU2aXCAAAA3AAAAA8AAAAAAAAAAAAAAAAAlwIAAGRycy9kb3du&#10;cmV2LnhtbFBLBQYAAAAABAAEAPUAAACGAwAAAAA=&#10;" filled="f" stroked="f">
                  <v:textbox style="mso-fit-shape-to-text:t" inset="0,0,0,0">
                    <w:txbxContent>
                      <w:p w14:paraId="76333958" w14:textId="77777777" w:rsidR="00C35B20" w:rsidRDefault="00C35B20" w:rsidP="00C24357">
                        <w:r>
                          <w:rPr>
                            <w:rFonts w:ascii="Calibri" w:hAnsi="Calibri" w:cs="Calibri"/>
                            <w:color w:val="000000"/>
                            <w:kern w:val="0"/>
                            <w:sz w:val="16"/>
                            <w:szCs w:val="16"/>
                          </w:rPr>
                          <w:t>60mg/m</w:t>
                        </w:r>
                      </w:p>
                    </w:txbxContent>
                  </v:textbox>
                </v:rect>
                <v:rect id="Rectangle 5544" o:spid="_x0000_s1375" style="position:absolute;left:1436;top:942;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UHRwgAA&#10;ANwAAAAPAAAAZHJzL2Rvd25yZXYueG1sRI/NigIxEITvgu8QWvCmGX9YZDSKCIK7eHH0AZpJzw8m&#10;nSGJzuzbbxYW9lhU1VfU7jBYI97kQ+tYwWKegSAunW65VvC4n2cbECEiazSOScE3BTjsx6Md5tr1&#10;fKN3EWuRIBxyVNDE2OVShrIhi2HuOuLkVc5bjEn6WmqPfYJbI5dZ9iEttpwWGuzo1FD5LF5WgbwX&#10;535TGJ+5r2V1NZ+XW0VOqelkOG5BRBrif/ivfdEKVos1/J5JR0Du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89QdHCAAAA3AAAAA8AAAAAAAAAAAAAAAAAlwIAAGRycy9kb3du&#10;cmV2LnhtbFBLBQYAAAAABAAEAPUAAACGAwAAAAA=&#10;" filled="f" stroked="f">
                  <v:textbox style="mso-fit-shape-to-text:t" inset="0,0,0,0">
                    <w:txbxContent>
                      <w:p w14:paraId="7A549990" w14:textId="77777777" w:rsidR="00C35B20" w:rsidRDefault="00C35B20" w:rsidP="00C24357">
                        <w:r>
                          <w:rPr>
                            <w:rFonts w:ascii="Calibri" w:hAnsi="Calibri" w:cs="Calibri"/>
                            <w:color w:val="000000"/>
                            <w:kern w:val="0"/>
                            <w:sz w:val="10"/>
                            <w:szCs w:val="10"/>
                          </w:rPr>
                          <w:t>2</w:t>
                        </w:r>
                      </w:p>
                    </w:txbxContent>
                  </v:textbox>
                </v:rect>
                <v:rect id="Rectangle 5545" o:spid="_x0000_s1376" style="position:absolute;left:3294;top:942;width:20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ceRKwgAA&#10;ANwAAAAPAAAAZHJzL2Rvd25yZXYueG1sRI/NigIxEITvgu8QWvCmGRUXGY0iguAuXhx9gGbS84NJ&#10;Z0iiM/v2m4WFPRZV9RW1OwzWiDf50DpWsJhnIIhLp1uuFTzu59kGRIjIGo1jUvBNAQ778WiHuXY9&#10;3+hdxFokCIccFTQxdrmUoWzIYpi7jjh5lfMWY5K+ltpjn+DWyGWWfUiLLaeFBjs6NVQ+i5dVIO/F&#10;ud8Uxmfua1ldzeflVpFTajoZjlsQkYb4H/5rX7SC1WIN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Bx5ErCAAAA3AAAAA8AAAAAAAAAAAAAAAAAlwIAAGRycy9kb3du&#10;cmV2LnhtbFBLBQYAAAAABAAEAPUAAACGAwAAAAA=&#10;" filled="f" stroked="f">
                  <v:textbox style="mso-fit-shape-to-text:t" inset="0,0,0,0">
                    <w:txbxContent>
                      <w:p w14:paraId="3F183526" w14:textId="77777777" w:rsidR="00C35B20" w:rsidRDefault="00C35B20" w:rsidP="00C24357">
                        <w:r>
                          <w:rPr>
                            <w:rFonts w:ascii="Calibri" w:hAnsi="Calibri" w:cs="Calibri"/>
                            <w:color w:val="000000"/>
                            <w:kern w:val="0"/>
                            <w:sz w:val="16"/>
                            <w:szCs w:val="16"/>
                          </w:rPr>
                          <w:t>p.o</w:t>
                        </w:r>
                      </w:p>
                    </w:txbxContent>
                  </v:textbox>
                </v:rect>
                <v:rect id="Rectangle 5546" o:spid="_x0000_s1377" style="position:absolute;left:3504;top:942;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o3o9wQAA&#10;ANwAAAAPAAAAZHJzL2Rvd25yZXYueG1sRI/NigIxEITvC75DaMHbmlFBZDSKCIIre3H0AZpJzw8m&#10;nSGJzuzbmwXBY1FVX1Gb3WCNeJIPrWMFs2kGgrh0uuVawe16/F6BCBFZo3FMCv4owG47+tpgrl3P&#10;F3oWsRYJwiFHBU2MXS5lKBuyGKauI05e5bzFmKSvpfbYJ7g1cp5lS2mx5bTQYEeHhsp78bAK5LU4&#10;9qvC+Myd59Wv+TldKnJKTcbDfg0i0hA/4Xf7pBUsZkv4P5OO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KN6PcEAAADcAAAADwAAAAAAAAAAAAAAAACXAgAAZHJzL2Rvd25y&#10;ZXYueG1sUEsFBgAAAAAEAAQA9QAAAIUDAAAAAA==&#10;" filled="f" stroked="f">
                  <v:textbox style="mso-fit-shape-to-text:t" inset="0,0,0,0">
                    <w:txbxContent>
                      <w:p w14:paraId="2547CBE2" w14:textId="77777777" w:rsidR="00C35B20" w:rsidRDefault="00C35B20" w:rsidP="00C24357">
                        <w:r>
                          <w:rPr>
                            <w:rFonts w:ascii="Calibri" w:hAnsi="Calibri" w:cs="Calibri"/>
                            <w:color w:val="000000"/>
                            <w:kern w:val="0"/>
                            <w:sz w:val="16"/>
                            <w:szCs w:val="16"/>
                          </w:rPr>
                          <w:t>.</w:t>
                        </w:r>
                      </w:p>
                    </w:txbxContent>
                  </v:textbox>
                </v:rect>
                <v:rect id="Rectangle 5547" o:spid="_x0000_s1378" style="position:absolute;left:210;top:1187;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79+mwgAA&#10;ANwAAAAPAAAAZHJzL2Rvd25yZXYueG1sRI/NigIxEITvgu8QWvCmGRVcGY0iguAuXhx9gGbS84NJ&#10;Z0iiM/v2m4WFPRZV9RW1OwzWiDf50DpWsJhnIIhLp1uuFTzu59kGRIjIGo1jUvBNAQ778WiHuXY9&#10;3+hdxFokCIccFTQxdrmUoWzIYpi7jjh5lfMWY5K+ltpjn+DWyGWWraXFltNCgx2dGiqfxcsqkPfi&#10;3G8K4zP3tayu5vNyq8gpNZ0Mxy2ISEP8D/+1L1rBavEBv2fSEZD7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v36bCAAAA3AAAAA8AAAAAAAAAAAAAAAAAlwIAAGRycy9kb3du&#10;cmV2LnhtbFBLBQYAAAAABAAEAPUAAACGAwAAAAA=&#10;" filled="f" stroked="f">
                  <v:textbox style="mso-fit-shape-to-text:t" inset="0,0,0,0">
                    <w:txbxContent>
                      <w:p w14:paraId="22E1CC22" w14:textId="77777777" w:rsidR="00C35B20" w:rsidRDefault="00C35B20" w:rsidP="00C24357">
                        <w:r>
                          <w:rPr>
                            <w:rFonts w:ascii="Calibri" w:hAnsi="Calibri" w:cs="Calibri"/>
                            <w:color w:val="000000"/>
                            <w:kern w:val="0"/>
                            <w:sz w:val="16"/>
                            <w:szCs w:val="16"/>
                          </w:rPr>
                          <w:t>Ara</w:t>
                        </w:r>
                      </w:p>
                    </w:txbxContent>
                  </v:textbox>
                </v:rect>
                <v:rect id="Rectangle 5548" o:spid="_x0000_s1379" style="position:absolute;left:443;top:1187;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EvUwAAA&#10;ANwAAAAPAAAAZHJzL2Rvd25yZXYueG1sRE9LasMwEN0XcgcxgewaOQkU40Y2JRBISzaxe4DBGn+o&#10;NDKSEru3rxaBLh/vf6wWa8SDfBgdK9htMxDErdMj9wq+m/NrDiJEZI3GMSn4pQBVuXo5YqHdzDd6&#10;1LEXKYRDgQqGGKdCytAOZDFs3UScuM55izFB30vtcU7h1sh9lr1JiyOnhgEnOg3U/tR3q0A29XnO&#10;a+Mz97XvrubzcuvIKbVZLx/vICIt8V/8dF+0gsMurU1n0hGQ5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cEvUwAAAANwAAAAPAAAAAAAAAAAAAAAAAJcCAABkcnMvZG93bnJl&#10;di54bWxQSwUGAAAAAAQABAD1AAAAhAMAAAAA&#10;" filled="f" stroked="f">
                  <v:textbox style="mso-fit-shape-to-text:t" inset="0,0,0,0">
                    <w:txbxContent>
                      <w:p w14:paraId="6378F5D8" w14:textId="77777777" w:rsidR="00C35B20" w:rsidRDefault="00C35B20" w:rsidP="00C24357">
                        <w:r>
                          <w:rPr>
                            <w:rFonts w:ascii="Calibri" w:hAnsi="Calibri" w:cs="Calibri"/>
                            <w:color w:val="000000"/>
                            <w:kern w:val="0"/>
                            <w:sz w:val="16"/>
                            <w:szCs w:val="16"/>
                          </w:rPr>
                          <w:t>-</w:t>
                        </w:r>
                      </w:p>
                    </w:txbxContent>
                  </v:textbox>
                </v:rect>
                <v:rect id="Rectangle 5549" o:spid="_x0000_s1380" style="position:absolute;left:490;top:1187;width:8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PO5PwgAA&#10;ANwAAAAPAAAAZHJzL2Rvd25yZXYueG1sRI/NigIxEITvgu8QWvCmGRUWdzSKCIIuXhz3AZpJzw8m&#10;nSHJOrNvbxaEPRZV9RW13Q/WiCf50DpWsJhnIIhLp1uuFXzfT7M1iBCRNRrHpOCXAux349EWc+16&#10;vtGziLVIEA45Kmhi7HIpQ9mQxTB3HXHyKuctxiR9LbXHPsGtkcss+5AWW04LDXZ0bKh8FD9WgbwX&#10;p35dGJ+5r2V1NZfzrSKn1HQyHDYgIg3xP/xun7WC1eIT/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E87k/CAAAA3AAAAA8AAAAAAAAAAAAAAAAAlwIAAGRycy9kb3du&#10;cmV2LnhtbFBLBQYAAAAABAAEAPUAAACGAwAAAAA=&#10;" filled="f" stroked="f">
                  <v:textbox style="mso-fit-shape-to-text:t" inset="0,0,0,0">
                    <w:txbxContent>
                      <w:p w14:paraId="65F9977A" w14:textId="77777777" w:rsidR="00C35B20" w:rsidRDefault="00C35B20" w:rsidP="00C24357">
                        <w:r>
                          <w:rPr>
                            <w:rFonts w:ascii="Calibri" w:hAnsi="Calibri" w:cs="Calibri"/>
                            <w:color w:val="000000"/>
                            <w:kern w:val="0"/>
                            <w:sz w:val="16"/>
                            <w:szCs w:val="16"/>
                          </w:rPr>
                          <w:t>C</w:t>
                        </w:r>
                      </w:p>
                    </w:txbxContent>
                  </v:textbox>
                </v:rect>
                <v:rect id="Rectangle 5550" o:spid="_x0000_s1381" style="position:absolute;left:876;top:1187;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ao1vvgAA&#10;ANwAAAAPAAAAZHJzL2Rvd25yZXYueG1sRE/LisIwFN0L/kO4wuw0tQMi1SgiCI7MxuoHXJrbByY3&#10;JYm28/dmMeDycN7b/WiNeJEPnWMFy0UGgrhyuuNGwf12mq9BhIis0TgmBX8UYL+bTrZYaDfwlV5l&#10;bEQK4VCggjbGvpAyVC1ZDAvXEyeudt5iTNA3UnscUrg1Ms+ylbTYcWposadjS9WjfFoF8laehnVp&#10;fOYuef1rfs7XmpxSX7PxsAERaYwf8b/7rBV852l+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jmqNb74AAADcAAAADwAAAAAAAAAAAAAAAACXAgAAZHJzL2Rvd25yZXYu&#10;eG1sUEsFBgAAAAAEAAQA9QAAAIIDAAAAAA==&#10;" filled="f" stroked="f">
                  <v:textbox style="mso-fit-shape-to-text:t" inset="0,0,0,0">
                    <w:txbxContent>
                      <w:p w14:paraId="15D4DD8E" w14:textId="77777777" w:rsidR="00C35B20" w:rsidRDefault="00C35B20" w:rsidP="00C24357">
                        <w:r>
                          <w:rPr>
                            <w:rFonts w:ascii="Calibri" w:hAnsi="Calibri" w:cs="Calibri"/>
                            <w:color w:val="000000"/>
                            <w:kern w:val="0"/>
                            <w:sz w:val="16"/>
                            <w:szCs w:val="16"/>
                          </w:rPr>
                          <w:t>75mg/m</w:t>
                        </w:r>
                      </w:p>
                    </w:txbxContent>
                  </v:textbox>
                </v:rect>
                <v:rect id="Rectangle 5551" o:spid="_x0000_s1382" style="position:absolute;left:1436;top:118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Jij0wQAA&#10;ANwAAAAPAAAAZHJzL2Rvd25yZXYueG1sRI/disIwFITvF3yHcATv1tQKi3SNsiwIKt5YfYBDc/rD&#10;Jicliba+vRGEvRxm5htmvR2tEXfyoXOsYDHPQBBXTnfcKLhedp8rECEiazSOScGDAmw3k481FtoN&#10;fKZ7GRuRIBwKVNDG2BdShqoli2HueuLk1c5bjEn6RmqPQ4JbI/Ms+5IWO04LLfb021L1V96sAnkp&#10;d8OqND5zx7w+mcP+XJNTajYdf75BRBrjf/jd3msFy3wB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4SYo9MEAAADcAAAADwAAAAAAAAAAAAAAAACXAgAAZHJzL2Rvd25y&#10;ZXYueG1sUEsFBgAAAAAEAAQA9QAAAIUDAAAAAA==&#10;" filled="f" stroked="f">
                  <v:textbox style="mso-fit-shape-to-text:t" inset="0,0,0,0">
                    <w:txbxContent>
                      <w:p w14:paraId="342F9ABB" w14:textId="77777777" w:rsidR="00C35B20" w:rsidRDefault="00C35B20" w:rsidP="00C24357">
                        <w:r>
                          <w:rPr>
                            <w:rFonts w:ascii="Calibri" w:hAnsi="Calibri" w:cs="Calibri"/>
                            <w:color w:val="000000"/>
                            <w:kern w:val="0"/>
                            <w:sz w:val="10"/>
                            <w:szCs w:val="10"/>
                          </w:rPr>
                          <w:t>2</w:t>
                        </w:r>
                      </w:p>
                    </w:txbxContent>
                  </v:textbox>
                </v:rect>
                <v:rect id="Rectangle 5552" o:spid="_x0000_s1383" style="position:absolute;left:3294;top:1187;width:703;height:28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1OUnxQAA&#10;ANwAAAAPAAAAZHJzL2Rvd25yZXYueG1sRI9Pi8IwFMTvwn6H8Ba8aWoXRKtRZNdFj/5ZUG+P5tkW&#10;m5fSRFv99EYQ9jjMzG+Y6bw1pbhR7QrLCgb9CARxanXBmYK//W9vBMJ5ZI2lZVJwJwfz2Udniom2&#10;DW/ptvOZCBB2CSrIva8SKV2ak0HXtxVx8M62NuiDrDOpa2wC3JQyjqKhNFhwWMixou+c0svuahSs&#10;RtXiuLaPJiuXp9Vhcxj/7Mdeqe5nu5iA8NT6//C7vdYKvuIYXmfCEZCz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bU5SfFAAAA3AAAAA8AAAAAAAAAAAAAAAAAlwIAAGRycy9k&#10;b3ducmV2LnhtbFBLBQYAAAAABAAEAPUAAACJAwAAAAA=&#10;" filled="f" stroked="f">
                  <v:textbox inset="0,0,0,0">
                    <w:txbxContent>
                      <w:p w14:paraId="0B412C5C" w14:textId="77777777" w:rsidR="00C35B20" w:rsidRDefault="00C35B20" w:rsidP="00C24357">
                        <w:r>
                          <w:rPr>
                            <w:rFonts w:ascii="Calibri" w:hAnsi="Calibri" w:cs="Calibri"/>
                            <w:color w:val="000000"/>
                            <w:kern w:val="0"/>
                            <w:sz w:val="16"/>
                            <w:szCs w:val="16"/>
                          </w:rPr>
                          <w:t>div (1hr)</w:t>
                        </w:r>
                      </w:p>
                    </w:txbxContent>
                  </v:textbox>
                </v:rect>
                <v:rect id="Rectangle 5553" o:spid="_x0000_s1384" style="position:absolute;left:210;top:1444;width:29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BMYwQAA&#10;ANwAAAAPAAAAZHJzL2Rvd25yZXYueG1sRI/disIwFITvhX2HcIS909QKi1SjiCC44o3VBzg0pz+Y&#10;nJQka7tvbxaEvRxm5htmsxutEU/yoXOsYDHPQBBXTnfcKLjfjrMViBCRNRrHpOCXAuy2H5MNFtoN&#10;fKVnGRuRIBwKVNDG2BdShqoli2HueuLk1c5bjEn6RmqPQ4JbI/Ms+5IWO04LLfZ0aKl6lD9WgbyV&#10;x2FVGp+5c15fzPfpWpNT6nM67tcgIo3xP/xun7SCZb6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rgTGMEAAADcAAAADwAAAAAAAAAAAAAAAACXAgAAZHJzL2Rvd25y&#10;ZXYueG1sUEsFBgAAAAAEAAQA9QAAAIUDAAAAAA==&#10;" filled="f" stroked="f">
                  <v:textbox style="mso-fit-shape-to-text:t" inset="0,0,0,0">
                    <w:txbxContent>
                      <w:p w14:paraId="2A033F8C" w14:textId="77777777" w:rsidR="00C35B20" w:rsidRDefault="00C35B20" w:rsidP="00C24357">
                        <w:r>
                          <w:rPr>
                            <w:rFonts w:ascii="Calibri" w:hAnsi="Calibri" w:cs="Calibri"/>
                            <w:color w:val="000000"/>
                            <w:kern w:val="0"/>
                            <w:sz w:val="16"/>
                            <w:szCs w:val="16"/>
                          </w:rPr>
                          <w:t xml:space="preserve">MTX </w:t>
                        </w:r>
                      </w:p>
                    </w:txbxContent>
                  </v:textbox>
                </v:rect>
                <v:rect id="Rectangle 5554" o:spid="_x0000_s1385" style="position:absolute;left:537;top:1444;width:4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UYtswgAA&#10;ANwAAAAPAAAAZHJzL2Rvd25yZXYueG1sRI/dagIxFITvBd8hHME7zbqWIqtRRBBs6Y2rD3DYnP3B&#10;5GRJort9+6ZQ6OUwM98wu8NojXiRD51jBatlBoK4crrjRsH9dl5sQISIrNE4JgXfFOCwn052WGg3&#10;8JVeZWxEgnAoUEEbY19IGaqWLIal64mTVztvMSbpG6k9Dglujcyz7F1a7DgttNjTqaXqUT6tAnkr&#10;z8OmND5zn3n9ZT4u15qcUvPZeNyCiDTG//Bf+6IVrPM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FRi2zCAAAA3AAAAA8AAAAAAAAAAAAAAAAAlwIAAGRycy9kb3du&#10;cmV2LnhtbFBLBQYAAAAABAAEAPUAAACGAwAAAAA=&#10;" filled="f" stroked="f">
                  <v:textbox style="mso-fit-shape-to-text:t" inset="0,0,0,0">
                    <w:txbxContent>
                      <w:p w14:paraId="5CA05ABA" w14:textId="77777777" w:rsidR="00C35B20" w:rsidRDefault="00C35B20" w:rsidP="00C24357">
                        <w:r>
                          <w:rPr>
                            <w:rFonts w:ascii="Calibri" w:hAnsi="Calibri" w:cs="Calibri"/>
                            <w:color w:val="000000"/>
                            <w:kern w:val="0"/>
                            <w:sz w:val="16"/>
                            <w:szCs w:val="16"/>
                          </w:rPr>
                          <w:t xml:space="preserve">15mg + </w:t>
                        </w:r>
                      </w:p>
                    </w:txbxContent>
                  </v:textbox>
                </v:rect>
                <v:rect id="Rectangle 5555" o:spid="_x0000_s1386" style="position:absolute;left:1074;top:1444;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HS73wgAA&#10;ANwAAAAPAAAAZHJzL2Rvd25yZXYueG1sRI/dagIxFITvBd8hHME7zbrSIqtRRBBs6Y2rD3DYnP3B&#10;5GRJort9+6ZQ6OUwM98wu8NojXiRD51jBatlBoK4crrjRsH9dl5sQISIrNE4JgXfFOCwn052WGg3&#10;8JVeZWxEgnAoUEEbY19IGaqWLIal64mTVztvMSbpG6k9Dglujcyz7F1a7DgttNjTqaXqUT6tAnkr&#10;z8OmND5zn3n9ZT4u15qcUvPZeNyCiDTG//Bf+6IVrPM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4dLvfCAAAA3AAAAA8AAAAAAAAAAAAAAAAAlwIAAGRycy9kb3du&#10;cmV2LnhtbFBLBQYAAAAABAAEAPUAAACGAwAAAAA=&#10;" filled="f" stroked="f">
                  <v:textbox style="mso-fit-shape-to-text:t" inset="0,0,0,0">
                    <w:txbxContent>
                      <w:p w14:paraId="493D2FB8" w14:textId="77777777" w:rsidR="00C35B20" w:rsidRDefault="00C35B20" w:rsidP="00C24357">
                        <w:r>
                          <w:rPr>
                            <w:rFonts w:ascii="Calibri" w:hAnsi="Calibri" w:cs="Calibri"/>
                            <w:color w:val="000000"/>
                            <w:kern w:val="0"/>
                            <w:sz w:val="16"/>
                            <w:szCs w:val="16"/>
                          </w:rPr>
                          <w:t>Ara</w:t>
                        </w:r>
                      </w:p>
                    </w:txbxContent>
                  </v:textbox>
                </v:rect>
                <v:rect id="Rectangle 5556" o:spid="_x0000_s1387" style="position:absolute;left:1308;top:1444;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z7CAwQAA&#10;ANwAAAAPAAAAZHJzL2Rvd25yZXYueG1sRI/disIwFITvF3yHcBa8W9OtIFKNsiwIKntj9QEOzekP&#10;Jicliba+vVkQvBxm5htmvR2tEXfyoXOs4HuWgSCunO64UXA5776WIEJE1mgck4IHBdhuJh9rLLQb&#10;+ET3MjYiQTgUqKCNsS+kDFVLFsPM9cTJq523GJP0jdQehwS3RuZZtpAWO04LLfb021J1LW9WgTyX&#10;u2FZGp+5Y17/mcP+VJNTavo5/qxARBrjO/xq77WCeb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bs+wgMEAAADcAAAADwAAAAAAAAAAAAAAAACXAgAAZHJzL2Rvd25y&#10;ZXYueG1sUEsFBgAAAAAEAAQA9QAAAIUDAAAAAA==&#10;" filled="f" stroked="f">
                  <v:textbox style="mso-fit-shape-to-text:t" inset="0,0,0,0">
                    <w:txbxContent>
                      <w:p w14:paraId="358FDA46" w14:textId="77777777" w:rsidR="00C35B20" w:rsidRDefault="00C35B20" w:rsidP="00C24357">
                        <w:r>
                          <w:rPr>
                            <w:rFonts w:ascii="Calibri" w:hAnsi="Calibri" w:cs="Calibri"/>
                            <w:color w:val="000000"/>
                            <w:kern w:val="0"/>
                            <w:sz w:val="16"/>
                            <w:szCs w:val="16"/>
                          </w:rPr>
                          <w:t>-</w:t>
                        </w:r>
                      </w:p>
                    </w:txbxContent>
                  </v:textbox>
                </v:rect>
                <v:rect id="Rectangle 5557" o:spid="_x0000_s1388" style="position:absolute;left:1355;top:1444;width:89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gxUbwgAA&#10;ANwAAAAPAAAAZHJzL2Rvd25yZXYueG1sRI/dagIxFITvBd8hHME7zbpCK6tRRBBs6Y2rD3DYnP3B&#10;5GRJort9+6ZQ6OUwM98wu8NojXiRD51jBatlBoK4crrjRsH9dl5sQISIrNE4JgXfFOCwn052WGg3&#10;8JVeZWxEgnAoUEEbY19IGaqWLIal64mTVztvMSbpG6k9Dglujcyz7E1a7DgttNjTqaXqUT6tAnkr&#10;z8OmND5zn3n9ZT4u15qcUvPZeNyCiDTG//Bf+6IVrPN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GDFRvCAAAA3AAAAA8AAAAAAAAAAAAAAAAAlwIAAGRycy9kb3du&#10;cmV2LnhtbFBLBQYAAAAABAAEAPUAAACGAwAAAAA=&#10;" filled="f" stroked="f">
                  <v:textbox style="mso-fit-shape-to-text:t" inset="0,0,0,0">
                    <w:txbxContent>
                      <w:p w14:paraId="51404F29" w14:textId="77777777" w:rsidR="00C35B20" w:rsidRDefault="00C35B20" w:rsidP="00C24357">
                        <w:r>
                          <w:rPr>
                            <w:rFonts w:ascii="Calibri" w:hAnsi="Calibri" w:cs="Calibri"/>
                            <w:color w:val="000000"/>
                            <w:kern w:val="0"/>
                            <w:sz w:val="16"/>
                            <w:szCs w:val="16"/>
                          </w:rPr>
                          <w:t>C 40mg + DEX</w:t>
                        </w:r>
                      </w:p>
                    </w:txbxContent>
                  </v:textbox>
                </v:rect>
                <v:rect id="Rectangle 5558" o:spid="_x0000_s1389" style="position:absolute;left:2278;top:1443;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HIFpvgAA&#10;ANwAAAAPAAAAZHJzL2Rvd25yZXYueG1sRE/LisIwFN0L/kO4wuw0tQMi1SgiCI7MxuoHXJrbByY3&#10;JYm28/dmMeDycN7b/WiNeJEPnWMFy0UGgrhyuuNGwf12mq9BhIis0TgmBX8UYL+bTrZYaDfwlV5l&#10;bEQK4VCggjbGvpAyVC1ZDAvXEyeudt5iTNA3UnscUrg1Ms+ylbTYcWposadjS9WjfFoF8laehnVp&#10;fOYuef1rfs7XmpxSX7PxsAERaYwf8b/7rBV852lt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cByBab4AAADcAAAADwAAAAAAAAAAAAAAAACXAgAAZHJzL2Rvd25yZXYu&#10;eG1sUEsFBgAAAAAEAAQA9QAAAIIDAAAAAA==&#10;" filled="f" stroked="f">
                  <v:textbox style="mso-fit-shape-to-text:t" inset="0,0,0,0">
                    <w:txbxContent>
                      <w:p w14:paraId="7A8E5FB7" w14:textId="77777777" w:rsidR="00C35B20" w:rsidRDefault="00C35B20" w:rsidP="00C24357">
                        <w:r>
                          <w:rPr>
                            <w:rFonts w:ascii="Calibri" w:hAnsi="Calibri" w:cs="Calibri"/>
                            <w:color w:val="000000"/>
                            <w:kern w:val="0"/>
                            <w:sz w:val="14"/>
                            <w:szCs w:val="14"/>
                          </w:rPr>
                          <w:t>(</w:t>
                        </w:r>
                      </w:p>
                    </w:txbxContent>
                  </v:textbox>
                </v:rect>
                <v:rect id="Rectangle 5559" o:spid="_x0000_s1390" style="position:absolute;left:2324;top:1455;width:1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UCTywgAA&#10;ANwAAAAPAAAAZHJzL2Rvd25yZXYueG1sRI/dagIxFITvC75DOIJ3NesKRVejiCBo6Y2rD3DYnP3B&#10;5GRJUnf79qZQ6OUwM98w2/1ojXiSD51jBYt5BoK4crrjRsH9dnpfgQgRWaNxTAp+KMB+N3nbYqHd&#10;wFd6lrERCcKhQAVtjH0hZahashjmridOXu28xZikb6T2OCS4NTLPsg9pseO00GJPx5aqR/ltFchb&#10;eRpWpfGZ+8zrL3M5X2tySs2m42EDItIY/8N/7bNWsMz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9QJPLCAAAA3AAAAA8AAAAAAAAAAAAAAAAAlwIAAGRycy9kb3du&#10;cmV2LnhtbFBLBQYAAAAABAAEAPUAAACGAwAAAAA=&#10;" filled="f" stroked="f">
                  <v:textbox style="mso-fit-shape-to-text:t" inset="0,0,0,0">
                    <w:txbxContent>
                      <w:p w14:paraId="2DBBD5EA" w14:textId="77777777" w:rsidR="00C35B20" w:rsidRDefault="00C35B20" w:rsidP="00C24357">
                        <w:r>
                          <w:rPr>
                            <w:rFonts w:ascii="ＭＳ Ｐゴシック" w:eastAsia="ＭＳ Ｐゴシック" w:cs="ＭＳ Ｐゴシック" w:hint="eastAsia"/>
                            <w:color w:val="000000"/>
                            <w:kern w:val="0"/>
                            <w:sz w:val="14"/>
                            <w:szCs w:val="14"/>
                          </w:rPr>
                          <w:t>注</w:t>
                        </w:r>
                      </w:p>
                    </w:txbxContent>
                  </v:textbox>
                </v:rect>
                <v:rect id="Rectangle 5560" o:spid="_x0000_s1391" style="position:absolute;left:2465;top:1443;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sxuywAAA&#10;ANwAAAAPAAAAZHJzL2Rvd25yZXYueG1sRE9LasMwEN0XcgcxgewauQkU41oOpRBIQjaxe4DBGn+o&#10;NDKSEru3rxaBLh/vXx4Wa8SDfBgdK3jbZiCIW6dH7hV8N8fXHESIyBqNY1LwSwEO1eqlxEK7mW/0&#10;qGMvUgiHAhUMMU6FlKEdyGLYuok4cZ3zFmOCvpfa45zCrZG7LHuXFkdODQNO9DVQ+1PfrQLZ1Mc5&#10;r43P3GXXXc35dOvIKbVZL58fICIt8V/8dJ+0gv0+zU9n0hGQ1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LsxuywAAAANwAAAAPAAAAAAAAAAAAAAAAAJcCAABkcnMvZG93bnJl&#10;di54bWxQSwUGAAAAAAQABAD1AAAAhAMAAAAA&#10;" filled="f" stroked="f">
                  <v:textbox style="mso-fit-shape-to-text:t" inset="0,0,0,0">
                    <w:txbxContent>
                      <w:p w14:paraId="16044CEA" w14:textId="77777777" w:rsidR="00C35B20" w:rsidRDefault="00C35B20" w:rsidP="00C24357">
                        <w:r>
                          <w:rPr>
                            <w:rFonts w:ascii="Calibri" w:hAnsi="Calibri" w:cs="Calibri"/>
                            <w:color w:val="000000"/>
                            <w:kern w:val="0"/>
                            <w:sz w:val="14"/>
                            <w:szCs w:val="14"/>
                          </w:rPr>
                          <w:t>)</w:t>
                        </w:r>
                      </w:p>
                    </w:txbxContent>
                  </v:textbox>
                </v:rect>
                <v:rect id="Rectangle 5561" o:spid="_x0000_s1392" style="position:absolute;left:2535;top:1444;width:6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74pwgAA&#10;ANwAAAAPAAAAZHJzL2Rvd25yZXYueG1sRI/disIwFITvhX2HcATvbKrCIl2jLIKg4o11H+DQnP6w&#10;yUlJsra+vRGEvRxm5htmsxutEXfyoXOsYJHlIIgrpztuFPzcDvM1iBCRNRrHpOBBAXbbj8kGC+0G&#10;vtK9jI1IEA4FKmhj7AspQ9WSxZC5njh5tfMWY5K+kdrjkODWyGWef0qLHaeFFnvat1T9ln9WgbyV&#10;h2FdGp+787K+mNPxWpNTajYdv79ARBrjf/jdPmoFq9UCXmfSEZD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T/vinCAAAA3AAAAA8AAAAAAAAAAAAAAAAAlwIAAGRycy9kb3du&#10;cmV2LnhtbFBLBQYAAAAABAAEAPUAAACGAwAAAAA=&#10;" filled="f" stroked="f">
                  <v:textbox style="mso-fit-shape-to-text:t" inset="0,0,0,0">
                    <w:txbxContent>
                      <w:p w14:paraId="3E888A23" w14:textId="77777777" w:rsidR="00C35B20" w:rsidRDefault="00C35B20" w:rsidP="00C24357">
                        <w:r>
                          <w:rPr>
                            <w:rFonts w:ascii="Calibri" w:hAnsi="Calibri" w:cs="Calibri"/>
                            <w:color w:val="000000"/>
                            <w:kern w:val="0"/>
                            <w:sz w:val="16"/>
                            <w:szCs w:val="16"/>
                          </w:rPr>
                          <w:t>4mg/body</w:t>
                        </w:r>
                      </w:p>
                    </w:txbxContent>
                  </v:textbox>
                </v:rect>
                <v:rect id="Rectangle 5562" o:spid="_x0000_s1393" style="position:absolute;left:3294;top:1444;width:13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LSBewQAA&#10;ANwAAAAPAAAAZHJzL2Rvd25yZXYueG1sRI/disIwFITvhX2HcIS909QKi1SjiCC44o3VBzg0pz+Y&#10;nJQka7tvbxaEvRxm5htmsxutEU/yoXOsYDHPQBBXTnfcKLjfjrMViBCRNRrHpOCXAuy2H5MNFtoN&#10;fKVnGRuRIBwKVNDG2BdShqoli2HueuLk1c5bjEn6RmqPQ4JbI/Ms+5IWO04LLfZ0aKl6lD9WgbyV&#10;x2FVGp+5c15fzPfpWpNT6nM67tcgIo3xP/xun7SC5TKH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C0gXsEAAADcAAAADwAAAAAAAAAAAAAAAACXAgAAZHJzL2Rvd25y&#10;ZXYueG1sUEsFBgAAAAAEAAQA9QAAAIUDAAAAAA==&#10;" filled="f" stroked="f">
                  <v:textbox style="mso-fit-shape-to-text:t" inset="0,0,0,0">
                    <w:txbxContent>
                      <w:p w14:paraId="7EC83AD4" w14:textId="77777777" w:rsidR="00C35B20" w:rsidRDefault="00C35B20" w:rsidP="00C24357">
                        <w:r>
                          <w:rPr>
                            <w:rFonts w:ascii="Calibri" w:hAnsi="Calibri" w:cs="Calibri"/>
                            <w:color w:val="000000"/>
                            <w:kern w:val="0"/>
                            <w:sz w:val="16"/>
                            <w:szCs w:val="16"/>
                          </w:rPr>
                          <w:t>i.t</w:t>
                        </w:r>
                      </w:p>
                    </w:txbxContent>
                  </v:textbox>
                </v:rect>
                <v:rect id="Rectangle 5563" o:spid="_x0000_s1394" style="position:absolute;left:3434;top:1444;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YYXFwQAA&#10;ANwAAAAPAAAAZHJzL2Rvd25yZXYueG1sRI/disIwFITvhX2HcIS901QLi1SjiCC44o3VBzg0pz+Y&#10;nJQka7tvbxaEvRxm5htmsxutEU/yoXOsYDHPQBBXTnfcKLjfjrMViBCRNRrHpOCXAuy2H5MNFtoN&#10;fKVnGRuRIBwKVNDG2BdShqoli2HueuLk1c5bjEn6RmqPQ4JbI5dZ9iUtdpwWWuzp0FL1KH+sAnkr&#10;j8OqND5z52V9Md+na01Oqc/puF+DiDTG//C7fdIK8jyH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2GFxcEAAADcAAAADwAAAAAAAAAAAAAAAACXAgAAZHJzL2Rvd25y&#10;ZXYueG1sUEsFBgAAAAAEAAQA9QAAAIUDAAAAAA==&#10;" filled="f" stroked="f">
                  <v:textbox style="mso-fit-shape-to-text:t" inset="0,0,0,0">
                    <w:txbxContent>
                      <w:p w14:paraId="459B1A20" w14:textId="77777777" w:rsidR="00C35B20" w:rsidRDefault="00C35B20" w:rsidP="00C24357">
                        <w:r>
                          <w:rPr>
                            <w:rFonts w:ascii="Calibri" w:hAnsi="Calibri" w:cs="Calibri"/>
                            <w:color w:val="000000"/>
                            <w:kern w:val="0"/>
                            <w:sz w:val="16"/>
                            <w:szCs w:val="16"/>
                          </w:rPr>
                          <w:t>.</w:t>
                        </w:r>
                      </w:p>
                    </w:txbxContent>
                  </v:textbox>
                </v:rect>
                <v:rect id="Rectangle 5564" o:spid="_x0000_s1395" style="position:absolute;left:3871;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iB2xwgAA&#10;ANwAAAAPAAAAZHJzL2Rvd25yZXYueG1sRI/NigIxEITvgu8QWvCmGX8QmTWKCIIuXhz3AZpJzw8m&#10;nSHJOrNvv1lY8FhU1VfU7jBYI17kQ+tYwWKegSAunW65VvD1OM+2IEJE1mgck4IfCnDYj0c7zLXr&#10;+U6vItYiQTjkqKCJsculDGVDFsPcdcTJq5y3GJP0tdQe+wS3Ri6zbCMttpwWGuzo1FD5LL6tAvko&#10;zv22MD5zn8vqZq6Xe0VOqelkOH6AiDTEd/i/fdEKVqs1/J1JR0Du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SIHbHCAAAA3AAAAA8AAAAAAAAAAAAAAAAAlwIAAGRycy9kb3du&#10;cmV2LnhtbFBLBQYAAAAABAAEAPUAAACGAwAAAAA=&#10;" filled="f" stroked="f">
                  <v:textbox style="mso-fit-shape-to-text:t" inset="0,0,0,0">
                    <w:txbxContent>
                      <w:p w14:paraId="1DD9A396" w14:textId="77777777" w:rsidR="00C35B20" w:rsidRDefault="00C35B20" w:rsidP="00C24357">
                        <w:r>
                          <w:rPr>
                            <w:rFonts w:ascii="Calibri" w:hAnsi="Calibri" w:cs="Calibri"/>
                            <w:color w:val="000000"/>
                            <w:kern w:val="0"/>
                            <w:sz w:val="16"/>
                            <w:szCs w:val="16"/>
                          </w:rPr>
                          <w:t>1</w:t>
                        </w:r>
                      </w:p>
                    </w:txbxContent>
                  </v:textbox>
                </v:rect>
                <v:rect id="Rectangle 5565" o:spid="_x0000_s1396" style="position:absolute;left:4057;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xLgqwgAA&#10;ANwAAAAPAAAAZHJzL2Rvd25yZXYueG1sRI/NigIxEITvgu8QWvCmGRVFZo0igqCLF8d9gGbS84NJ&#10;Z0iyzuzbbxYWPBZV9RW1OwzWiBf50DpWsJhnIIhLp1uuFXw9zrMtiBCRNRrHpOCHAhz249EOc+16&#10;vtOriLVIEA45Kmhi7HIpQ9mQxTB3HXHyKuctxiR9LbXHPsGtkcss20iLLaeFBjs6NVQ+i2+rQD6K&#10;c78tjM/c57K6mevlXpFTajoZjh8gIg3xHf5vX7SC1WoN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vEuCrCAAAA3AAAAA8AAAAAAAAAAAAAAAAAlwIAAGRycy9kb3du&#10;cmV2LnhtbFBLBQYAAAAABAAEAPUAAACGAwAAAAA=&#10;" filled="f" stroked="f">
                  <v:textbox style="mso-fit-shape-to-text:t" inset="0,0,0,0">
                    <w:txbxContent>
                      <w:p w14:paraId="6C159649" w14:textId="77777777" w:rsidR="00C35B20" w:rsidRDefault="00C35B20" w:rsidP="00C24357">
                        <w:r>
                          <w:rPr>
                            <w:rFonts w:ascii="Calibri" w:hAnsi="Calibri" w:cs="Calibri"/>
                            <w:color w:val="000000"/>
                            <w:kern w:val="0"/>
                            <w:sz w:val="16"/>
                            <w:szCs w:val="16"/>
                          </w:rPr>
                          <w:t>2</w:t>
                        </w:r>
                      </w:p>
                    </w:txbxContent>
                  </v:textbox>
                </v:rect>
                <v:rect id="Rectangle 5566" o:spid="_x0000_s1397" style="position:absolute;left:4244;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FiZdwQAA&#10;ANwAAAAPAAAAZHJzL2Rvd25yZXYueG1sRI/NigIxEITvC75DaMHbmlFBZNYoIggqXhz3AZpJzw8m&#10;nSGJzvj2RljYY1FVX1Hr7WCNeJIPrWMFs2kGgrh0uuVawe/t8L0CESKyRuOYFLwowHYz+lpjrl3P&#10;V3oWsRYJwiFHBU2MXS5lKBuyGKauI05e5bzFmKSvpfbYJ7g1cp5lS2mx5bTQYEf7hsp78bAK5K04&#10;9KvC+Myd59XFnI7XipxSk/Gw+wERaYj/4b/2UStYLJbwOZOOgNy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6xYmXcEAAADcAAAADwAAAAAAAAAAAAAAAACXAgAAZHJzL2Rvd25y&#10;ZXYueG1sUEsFBgAAAAAEAAQA9QAAAIUDAAAAAA==&#10;" filled="f" stroked="f">
                  <v:textbox style="mso-fit-shape-to-text:t" inset="0,0,0,0">
                    <w:txbxContent>
                      <w:p w14:paraId="362BAC8A" w14:textId="77777777" w:rsidR="00C35B20" w:rsidRDefault="00C35B20" w:rsidP="00C24357">
                        <w:r>
                          <w:rPr>
                            <w:rFonts w:ascii="Calibri" w:hAnsi="Calibri" w:cs="Calibri"/>
                            <w:color w:val="000000"/>
                            <w:kern w:val="0"/>
                            <w:sz w:val="16"/>
                            <w:szCs w:val="16"/>
                          </w:rPr>
                          <w:t>3</w:t>
                        </w:r>
                      </w:p>
                    </w:txbxContent>
                  </v:textbox>
                </v:rect>
                <v:rect id="Rectangle 5567" o:spid="_x0000_s1398" style="position:absolute;left:4455;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WoPGwgAA&#10;ANwAAAAPAAAAZHJzL2Rvd25yZXYueG1sRI/NigIxEITvgu8QWvCmGRVUZo0igqCLF8d9gGbS84NJ&#10;Z0iyzuzbbxYWPBZV9RW1OwzWiBf50DpWsJhnIIhLp1uuFXw9zrMtiBCRNRrHpOCHAhz249EOc+16&#10;vtOriLVIEA45Kmhi7HIpQ9mQxTB3HXHyKuctxiR9LbXHPsGtkcssW0uLLaeFBjs6NVQ+i2+rQD6K&#10;c78tjM/c57K6mevlXpFTajoZjh8gIg3xHf5vX7SC1WoDf2fSEZD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Rag8bCAAAA3AAAAA8AAAAAAAAAAAAAAAAAlwIAAGRycy9kb3du&#10;cmV2LnhtbFBLBQYAAAAABAAEAPUAAACGAwAAAAA=&#10;" filled="f" stroked="f">
                  <v:textbox style="mso-fit-shape-to-text:t" inset="0,0,0,0">
                    <w:txbxContent>
                      <w:p w14:paraId="0A2EDEF4" w14:textId="77777777" w:rsidR="00C35B20" w:rsidRDefault="00C35B20" w:rsidP="00C24357">
                        <w:r>
                          <w:rPr>
                            <w:rFonts w:ascii="Calibri" w:hAnsi="Calibri" w:cs="Calibri"/>
                            <w:color w:val="000000"/>
                            <w:kern w:val="0"/>
                            <w:sz w:val="16"/>
                            <w:szCs w:val="16"/>
                          </w:rPr>
                          <w:t>4</w:t>
                        </w:r>
                      </w:p>
                    </w:txbxContent>
                  </v:textbox>
                </v:rect>
                <v:rect id="Rectangle 5568" o:spid="_x0000_s1399" style="position:absolute;left:4688;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xRe0wAAA&#10;ANwAAAAPAAAAZHJzL2Rvd25yZXYueG1sRE9LasMwEN0XcgcxgewauQkU41oOpRBIQjaxe4DBGn+o&#10;NDKSEru3rxaBLh/vXx4Wa8SDfBgdK3jbZiCIW6dH7hV8N8fXHESIyBqNY1LwSwEO1eqlxEK7mW/0&#10;qGMvUgiHAhUMMU6FlKEdyGLYuok4cZ3zFmOCvpfa45zCrZG7LHuXFkdODQNO9DVQ+1PfrQLZ1Mc5&#10;r43P3GXXXc35dOvIKbVZL58fICIt8V/8dJ+0gv0+rU1n0hGQ1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1xRe0wAAAANwAAAAPAAAAAAAAAAAAAAAAAJcCAABkcnMvZG93bnJl&#10;di54bWxQSwUGAAAAAAQABAD1AAAAhAMAAAAA&#10;" filled="f" stroked="f">
                  <v:textbox style="mso-fit-shape-to-text:t" inset="0,0,0,0">
                    <w:txbxContent>
                      <w:p w14:paraId="05BBBE58" w14:textId="77777777" w:rsidR="00C35B20" w:rsidRDefault="00C35B20" w:rsidP="00C24357">
                        <w:r>
                          <w:rPr>
                            <w:rFonts w:ascii="Calibri" w:hAnsi="Calibri" w:cs="Calibri"/>
                            <w:color w:val="000000"/>
                            <w:kern w:val="0"/>
                            <w:sz w:val="16"/>
                            <w:szCs w:val="16"/>
                          </w:rPr>
                          <w:t>5</w:t>
                        </w:r>
                      </w:p>
                    </w:txbxContent>
                  </v:textbox>
                </v:rect>
                <v:rect id="Rectangle 5569" o:spid="_x0000_s1400" style="position:absolute;left:4910;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ibIvwgAA&#10;ANwAAAAPAAAAZHJzL2Rvd25yZXYueG1sRI/NigIxEITvC75DaMHbmlFhcUejiCCo7MVxH6CZ9Pxg&#10;0hmS6Ixvb4SFPRZV9RW13g7WiAf50DpWMJtmIIhLp1uuFfxeD59LECEiazSOScGTAmw3o4815tr1&#10;fKFHEWuRIBxyVNDE2OVShrIhi2HqOuLkVc5bjEn6WmqPfYJbI+dZ9iUttpwWGuxo31B5K+5WgbwW&#10;h35ZGJ+587z6MafjpSKn1GQ87FYgIg3xP/zXPmoFi8U3vM+kIyA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qJsi/CAAAA3AAAAA8AAAAAAAAAAAAAAAAAlwIAAGRycy9kb3du&#10;cmV2LnhtbFBLBQYAAAAABAAEAPUAAACGAwAAAAA=&#10;" filled="f" stroked="f">
                  <v:textbox style="mso-fit-shape-to-text:t" inset="0,0,0,0">
                    <w:txbxContent>
                      <w:p w14:paraId="2789BBBC" w14:textId="77777777" w:rsidR="00C35B20" w:rsidRDefault="00C35B20" w:rsidP="00C24357">
                        <w:r>
                          <w:rPr>
                            <w:rFonts w:ascii="Calibri" w:hAnsi="Calibri" w:cs="Calibri"/>
                            <w:color w:val="000000"/>
                            <w:kern w:val="0"/>
                            <w:sz w:val="16"/>
                            <w:szCs w:val="16"/>
                          </w:rPr>
                          <w:t>6</w:t>
                        </w:r>
                      </w:p>
                    </w:txbxContent>
                  </v:textbox>
                </v:rect>
                <v:rect id="Rectangle 5570" o:spid="_x0000_s1401" style="position:absolute;left:5121;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tWjPvwAA&#10;ANwAAAAPAAAAZHJzL2Rvd25yZXYueG1sRE/LisIwFN0L8w/hDsxO01ERqUaRAUEHN7Z+wKW5fWBy&#10;U5Jo699PFgMuD+e93Y/WiCf50DlW8D3LQBBXTnfcKLiVx+kaRIjIGo1jUvCiAPvdx2SLuXYDX+lZ&#10;xEakEA45Kmhj7HMpQ9WSxTBzPXHiauctxgR9I7XHIYVbI+dZtpIWO04NLfb001J1Lx5WgSyL47Au&#10;jM/c77y+mPPpWpNT6utzPGxARBrjW/zvPmkFi2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FO1aM+/AAAA3AAAAA8AAAAAAAAAAAAAAAAAlwIAAGRycy9kb3ducmV2&#10;LnhtbFBLBQYAAAAABAAEAPUAAACDAwAAAAA=&#10;" filled="f" stroked="f">
                  <v:textbox style="mso-fit-shape-to-text:t" inset="0,0,0,0">
                    <w:txbxContent>
                      <w:p w14:paraId="4EFBF24B" w14:textId="77777777" w:rsidR="00C35B20" w:rsidRDefault="00C35B20" w:rsidP="00C24357">
                        <w:r>
                          <w:rPr>
                            <w:rFonts w:ascii="Calibri" w:hAnsi="Calibri" w:cs="Calibri"/>
                            <w:color w:val="000000"/>
                            <w:kern w:val="0"/>
                            <w:sz w:val="16"/>
                            <w:szCs w:val="16"/>
                          </w:rPr>
                          <w:t>7</w:t>
                        </w:r>
                      </w:p>
                    </w:txbxContent>
                  </v:textbox>
                </v:rect>
                <v:rect id="Rectangle 5571" o:spid="_x0000_s1402" style="position:absolute;left:5343;top:19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c1UwgAA&#10;ANwAAAAPAAAAZHJzL2Rvd25yZXYueG1sRI/NigIxEITvgu8QWvCmGX9YZDSKCIK7eHH0AZpJzw8m&#10;nSGJzuzbbxYW9lhU1VfU7jBYI97kQ+tYwWKegSAunW65VvC4n2cbECEiazSOScE3BTjsx6Md5tr1&#10;fKN3EWuRIBxyVNDE2OVShrIhi2HuOuLkVc5bjEn6WmqPfYJbI5dZ9iEttpwWGuzo1FD5LF5WgbwX&#10;535TGJ+5r2V1NZ+XW0VOqelkOG5BRBrif/ivfdEKVusF/J5JR0Du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z5zVTCAAAA3AAAAA8AAAAAAAAAAAAAAAAAlwIAAGRycy9kb3du&#10;cmV2LnhtbFBLBQYAAAAABAAEAPUAAACGAwAAAAA=&#10;" filled="f" stroked="f">
                  <v:textbox style="mso-fit-shape-to-text:t" inset="0,0,0,0">
                    <w:txbxContent>
                      <w:p w14:paraId="18372BDE" w14:textId="77777777" w:rsidR="00C35B20" w:rsidRDefault="00C35B20" w:rsidP="00C24357">
                        <w:r>
                          <w:rPr>
                            <w:rFonts w:ascii="Calibri" w:hAnsi="Calibri" w:cs="Calibri"/>
                            <w:color w:val="000000"/>
                            <w:kern w:val="0"/>
                            <w:sz w:val="16"/>
                            <w:szCs w:val="16"/>
                          </w:rPr>
                          <w:t>8</w:t>
                        </w:r>
                      </w:p>
                    </w:txbxContent>
                  </v:textbox>
                </v:rect>
                <v:rect id="Rectangle 5572" o:spid="_x0000_s1403" style="position:absolute;left:5950;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K1MjwgAA&#10;ANwAAAAPAAAAZHJzL2Rvd25yZXYueG1sRI/dagIxFITvBd8hHME7zbqWIqtRRBBs6Y2rD3DYnP3B&#10;5GRJort9+6ZQ6OUwM98wu8NojXiRD51jBatlBoK4crrjRsH9dl5sQISIrNE4JgXfFOCwn052WGg3&#10;8JVeZWxEgnAoUEEbY19IGaqWLIal64mTVztvMSbpG6k9Dglujcyz7F1a7DgttNjTqaXqUT6tAnkr&#10;z8OmND5zn3n9ZT4u15qcUvPZeNyCiDTG//Bf+6IVrN9y+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wrUyPCAAAA3AAAAA8AAAAAAAAAAAAAAAAAlwIAAGRycy9kb3du&#10;cmV2LnhtbFBLBQYAAAAABAAEAPUAAACGAwAAAAA=&#10;" filled="f" stroked="f">
                  <v:textbox style="mso-fit-shape-to-text:t" inset="0,0,0,0">
                    <w:txbxContent>
                      <w:p w14:paraId="2239C610" w14:textId="77777777" w:rsidR="00C35B20" w:rsidRDefault="00C35B20" w:rsidP="00C24357">
                        <w:r>
                          <w:rPr>
                            <w:rFonts w:ascii="Calibri" w:hAnsi="Calibri" w:cs="Calibri"/>
                            <w:color w:val="000000"/>
                            <w:kern w:val="0"/>
                            <w:sz w:val="16"/>
                            <w:szCs w:val="16"/>
                          </w:rPr>
                          <w:t>11</w:t>
                        </w:r>
                      </w:p>
                    </w:txbxContent>
                  </v:textbox>
                </v:rect>
                <v:rect id="Rectangle 5573" o:spid="_x0000_s1404" style="position:absolute;left:6172;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Z/a4wgAA&#10;ANwAAAAPAAAAZHJzL2Rvd25yZXYueG1sRI/NigIxEITvgu8QWvCmGX8QmTWKCIIuXhz3AZpJzw8m&#10;nSHJOrNvv1lY8FhU1VfU7jBYI17kQ+tYwWKegSAunW65VvD1OM+2IEJE1mgck4IfCnDYj0c7zLXr&#10;+U6vItYiQTjkqKCJsculDGVDFsPcdcTJq5y3GJP0tdQe+wS3Ri6zbCMttpwWGuzo1FD5LL6tAvko&#10;zv22MD5zn8vqZq6Xe0VOqelkOH6AiDTEd/i/fdEKVusV/J1JR0Du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Nn9rjCAAAA3AAAAA8AAAAAAAAAAAAAAAAAlwIAAGRycy9kb3du&#10;cmV2LnhtbFBLBQYAAAAABAAEAPUAAACGAwAAAAA=&#10;" filled="f" stroked="f">
                  <v:textbox style="mso-fit-shape-to-text:t" inset="0,0,0,0">
                    <w:txbxContent>
                      <w:p w14:paraId="72AB5BD0" w14:textId="77777777" w:rsidR="00C35B20" w:rsidRDefault="00C35B20" w:rsidP="00C24357">
                        <w:r>
                          <w:rPr>
                            <w:rFonts w:ascii="Calibri" w:hAnsi="Calibri" w:cs="Calibri"/>
                            <w:color w:val="000000"/>
                            <w:kern w:val="0"/>
                            <w:sz w:val="16"/>
                            <w:szCs w:val="16"/>
                          </w:rPr>
                          <w:t>12</w:t>
                        </w:r>
                      </w:p>
                    </w:txbxContent>
                  </v:textbox>
                </v:rect>
                <v:rect id="Rectangle 5574" o:spid="_x0000_s1405" style="position:absolute;left:6616;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jm7MwgAA&#10;ANwAAAAPAAAAZHJzL2Rvd25yZXYueG1sRI/NigIxEITvgu8QWtibZvxhkVmjiCCoeHHcB2gmPT+Y&#10;dIYk68y+/UYQ9lhU1VfUZjdYI57kQ+tYwXyWgSAunW65VvB9P07XIEJE1mgck4JfCrDbjkcbzLXr&#10;+UbPItYiQTjkqKCJsculDGVDFsPMdcTJq5y3GJP0tdQe+wS3Ri6y7FNabDktNNjRoaHyUfxYBfJe&#10;HPt1YXzmLovqas6nW0VOqY/JsP8CEWmI/+F3+6QVLFcreJ1JR0Bu/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yObszCAAAA3AAAAA8AAAAAAAAAAAAAAAAAlwIAAGRycy9kb3du&#10;cmV2LnhtbFBLBQYAAAAABAAEAPUAAACGAwAAAAA=&#10;" filled="f" stroked="f">
                  <v:textbox style="mso-fit-shape-to-text:t" inset="0,0,0,0">
                    <w:txbxContent>
                      <w:p w14:paraId="7688376F" w14:textId="77777777" w:rsidR="00C35B20" w:rsidRDefault="00C35B20" w:rsidP="00C24357">
                        <w:r>
                          <w:rPr>
                            <w:rFonts w:ascii="Calibri" w:hAnsi="Calibri" w:cs="Calibri"/>
                            <w:color w:val="000000"/>
                            <w:kern w:val="0"/>
                            <w:sz w:val="16"/>
                            <w:szCs w:val="16"/>
                          </w:rPr>
                          <w:t>15</w:t>
                        </w:r>
                      </w:p>
                    </w:txbxContent>
                  </v:textbox>
                </v:rect>
                <v:rect id="Rectangle 5575" o:spid="_x0000_s1406" style="position:absolute;left:7493;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wstXwgAA&#10;ANwAAAAPAAAAZHJzL2Rvd25yZXYueG1sRI/dagIxFITvC75DOIJ3NatWkdUoUhBs8cbVBzhszv5g&#10;crIkqbt9+6YgeDnMzDfMdj9YIx7kQ+tYwWyagSAunW65VnC7Ht/XIEJE1mgck4JfCrDfjd62mGvX&#10;84UeRaxFgnDIUUETY5dLGcqGLIap64iTVzlvMSbpa6k99glujZxn2UpabDktNNjRZ0PlvfixCuS1&#10;OPbrwvjMfc+rs/k6XSpySk3Gw2EDItIQX+Fn+6QVLD6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PCy1fCAAAA3AAAAA8AAAAAAAAAAAAAAAAAlwIAAGRycy9kb3du&#10;cmV2LnhtbFBLBQYAAAAABAAEAPUAAACGAwAAAAA=&#10;" filled="f" stroked="f">
                  <v:textbox style="mso-fit-shape-to-text:t" inset="0,0,0,0">
                    <w:txbxContent>
                      <w:p w14:paraId="05E3B158" w14:textId="77777777" w:rsidR="00C35B20" w:rsidRDefault="00C35B20" w:rsidP="00C24357">
                        <w:r>
                          <w:rPr>
                            <w:rFonts w:ascii="Calibri" w:hAnsi="Calibri" w:cs="Calibri"/>
                            <w:color w:val="000000"/>
                            <w:kern w:val="0"/>
                            <w:sz w:val="16"/>
                            <w:szCs w:val="16"/>
                          </w:rPr>
                          <w:t>19</w:t>
                        </w:r>
                      </w:p>
                    </w:txbxContent>
                  </v:textbox>
                </v:rect>
                <v:rect id="Rectangle 5576" o:spid="_x0000_s1407" style="position:absolute;left:7937;top:196;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EFUgwgAA&#10;ANwAAAAPAAAAZHJzL2Rvd25yZXYueG1sRI/NigIxEITvgu8QWvCmGXURmTWKCIIuXhz3AZpJzw8m&#10;nSHJOrNvbxaEPRZV9RW13Q/WiCf50DpWsJhnIIhLp1uuFXzfT7MNiBCRNRrHpOCXAux349EWc+16&#10;vtGziLVIEA45Kmhi7HIpQ9mQxTB3HXHyKuctxiR9LbXHPsGtkcssW0uLLaeFBjs6NlQ+ih+rQN6L&#10;U78pjM/c17K6msv5VpFTajoZDp8gIg3xP/xun7WC1cca/s6kIyB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MQVSDCAAAA3AAAAA8AAAAAAAAAAAAAAAAAlwIAAGRycy9kb3du&#10;cmV2LnhtbFBLBQYAAAAABAAEAPUAAACGAwAAAAA=&#10;" filled="f" stroked="f">
                  <v:textbox style="mso-fit-shape-to-text:t" inset="0,0,0,0">
                    <w:txbxContent>
                      <w:p w14:paraId="1151921E" w14:textId="77777777" w:rsidR="00C35B20" w:rsidRDefault="00C35B20" w:rsidP="00C24357">
                        <w:r>
                          <w:rPr>
                            <w:rFonts w:ascii="Calibri" w:hAnsi="Calibri" w:cs="Calibri"/>
                            <w:color w:val="000000"/>
                            <w:kern w:val="0"/>
                            <w:sz w:val="16"/>
                            <w:szCs w:val="16"/>
                          </w:rPr>
                          <w:t>21</w:t>
                        </w:r>
                      </w:p>
                    </w:txbxContent>
                  </v:textbox>
                </v:rect>
                <v:rect id="Rectangle 5577" o:spid="_x0000_s1408" style="position:absolute;left:3836;top:452;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XPC7wgAA&#10;ANwAAAAPAAAAZHJzL2Rvd25yZXYueG1sRI/dagIxFITvC75DOIJ3NasWldUoUhBs8cbVBzhszv5g&#10;crIkqbt9+6YgeDnMzDfMdj9YIx7kQ+tYwWyagSAunW65VnC7Ht/XIEJE1mgck4JfCrDfjd62mGvX&#10;84UeRaxFgnDIUUETY5dLGcqGLIap64iTVzlvMSbpa6k99glujZxn2VJabDktNNjRZ0PlvfixCuS1&#10;OPbrwvjMfc+rs/k6XSpySk3Gw2EDItIQX+Fn+6QVLD5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xc8LvCAAAA3AAAAA8AAAAAAAAAAAAAAAAAlwIAAGRycy9kb3du&#10;cmV2LnhtbFBLBQYAAAAABAAEAPUAAACGAwAAAAA=&#10;" filled="f" stroked="f">
                  <v:textbox style="mso-fit-shape-to-text:t" inset="0,0,0,0">
                    <w:txbxContent>
                      <w:p w14:paraId="4022C373" w14:textId="77777777" w:rsidR="00C35B20" w:rsidRDefault="00C35B20" w:rsidP="00C24357">
                        <w:r>
                          <w:rPr>
                            <w:rFonts w:ascii="HGSｺﾞｼｯｸM" w:eastAsia="HGSｺﾞｼｯｸM" w:cs="HGSｺﾞｼｯｸM" w:hint="eastAsia"/>
                            <w:color w:val="000000"/>
                            <w:kern w:val="0"/>
                            <w:sz w:val="16"/>
                            <w:szCs w:val="16"/>
                          </w:rPr>
                          <w:t>↓</w:t>
                        </w:r>
                      </w:p>
                    </w:txbxContent>
                  </v:textbox>
                </v:rect>
                <v:rect id="Rectangle 5578" o:spid="_x0000_s1409" style="position:absolute;left:4198;top:452;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w2TJvwAA&#10;ANwAAAAPAAAAZHJzL2Rvd25yZXYueG1sRE/LisIwFN0L8w/hDsxO01ERqUaRAUEHN7Z+wKW5fWBy&#10;U5Jo699PFgMuD+e93Y/WiCf50DlW8D3LQBBXTnfcKLiVx+kaRIjIGo1jUvCiAPvdx2SLuXYDX+lZ&#10;xEakEA45Kmhj7HMpQ9WSxTBzPXHiauctxgR9I7XHIYVbI+dZtpIWO04NLfb001J1Lx5WgSyL47Au&#10;jM/c77y+mPPpWpNT6utzPGxARBrjW/zvPmkFi2Vam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K3DZMm/AAAA3AAAAA8AAAAAAAAAAAAAAAAAlwIAAGRycy9kb3ducmV2&#10;LnhtbFBLBQYAAAAABAAEAPUAAACDAwAAAAA=&#10;" filled="f" stroked="f">
                  <v:textbox style="mso-fit-shape-to-text:t" inset="0,0,0,0">
                    <w:txbxContent>
                      <w:p w14:paraId="6D66F28F" w14:textId="77777777" w:rsidR="00C35B20" w:rsidRDefault="00C35B20" w:rsidP="00C24357">
                        <w:r>
                          <w:rPr>
                            <w:rFonts w:ascii="HGSｺﾞｼｯｸM" w:eastAsia="HGSｺﾞｼｯｸM" w:cs="HGSｺﾞｼｯｸM" w:hint="eastAsia"/>
                            <w:color w:val="000000"/>
                            <w:kern w:val="0"/>
                            <w:sz w:val="16"/>
                            <w:szCs w:val="16"/>
                          </w:rPr>
                          <w:t>↓</w:t>
                        </w:r>
                      </w:p>
                    </w:txbxContent>
                  </v:textbox>
                </v:rect>
                <v:rect id="Rectangle 5579" o:spid="_x0000_s1410" style="position:absolute;left:4642;top:452;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j8FSwgAA&#10;ANwAAAAPAAAAZHJzL2Rvd25yZXYueG1sRI/dagIxFITvC75DOIJ3NasW0dUoUhBs8cbVBzhszv5g&#10;crIkqbt9+6YgeDnMzDfMdj9YIx7kQ+tYwWyagSAunW65VnC7Ht9XIEJE1mgck4JfCrDfjd62mGvX&#10;84UeRaxFgnDIUUETY5dLGcqGLIap64iTVzlvMSbpa6k99glujZxn2VJabDktNNjRZ0PlvfixCuS1&#10;OParwvjMfc+rs/k6XSpySk3Gw2EDItIQX+Fn+6QVLD7W8H8mHQG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KPwVLCAAAA3AAAAA8AAAAAAAAAAAAAAAAAlwIAAGRycy9kb3du&#10;cmV2LnhtbFBLBQYAAAAABAAEAPUAAACGAwAAAAA=&#10;" filled="f" stroked="f">
                  <v:textbox style="mso-fit-shape-to-text:t" inset="0,0,0,0">
                    <w:txbxContent>
                      <w:p w14:paraId="0613712E" w14:textId="77777777" w:rsidR="00C35B20" w:rsidRDefault="00C35B20" w:rsidP="00C24357">
                        <w:r>
                          <w:rPr>
                            <w:rFonts w:ascii="HGSｺﾞｼｯｸM" w:eastAsia="HGSｺﾞｼｯｸM" w:cs="HGSｺﾞｼｯｸM" w:hint="eastAsia"/>
                            <w:color w:val="000000"/>
                            <w:kern w:val="0"/>
                            <w:sz w:val="16"/>
                            <w:szCs w:val="16"/>
                          </w:rPr>
                          <w:t>↓</w:t>
                        </w:r>
                      </w:p>
                    </w:txbxContent>
                  </v:textbox>
                </v:rect>
                <v:rect id="Rectangle 5580" o:spid="_x0000_s1411" style="position:absolute;left:5296;top:709;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bP4SvwAA&#10;ANwAAAAPAAAAZHJzL2Rvd25yZXYueG1sRE/LisIwFN0L8w/hDsxO01EUqUaRAUEHN7Z+wKW5fWBy&#10;U5Jo699PFgMuD+e93Y/WiCf50DlW8D3LQBBXTnfcKLiVx+kaRIjIGo1jUvCiAPvdx2SLuXYDX+lZ&#10;xEakEA45Kmhj7HMpQ9WSxTBzPXHiauctxgR9I7XHIYVbI+dZtpIWO04NLfb001J1Lx5WgSyL47Au&#10;jM/c77y+mPPpWpNT6utzPGxARBrjW/zvPmkFi2Wan86kIyB3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Zs/hK/AAAA3AAAAA8AAAAAAAAAAAAAAAAAlwIAAGRycy9kb3ducmV2&#10;LnhtbFBLBQYAAAAABAAEAPUAAACDAwAAAAA=&#10;" filled="f" stroked="f">
                  <v:textbox style="mso-fit-shape-to-text:t" inset="0,0,0,0">
                    <w:txbxContent>
                      <w:p w14:paraId="478FDE53" w14:textId="77777777" w:rsidR="00C35B20" w:rsidRDefault="00C35B20" w:rsidP="00C24357">
                        <w:r>
                          <w:rPr>
                            <w:rFonts w:ascii="HGSｺﾞｼｯｸM" w:eastAsia="HGSｺﾞｼｯｸM" w:cs="HGSｺﾞｼｯｸM" w:hint="eastAsia"/>
                            <w:color w:val="000000"/>
                            <w:kern w:val="0"/>
                            <w:sz w:val="16"/>
                            <w:szCs w:val="16"/>
                          </w:rPr>
                          <w:t>↓</w:t>
                        </w:r>
                      </w:p>
                    </w:txbxContent>
                  </v:textbox>
                </v:rect>
                <v:shape id="Freeform 5581" o:spid="_x0000_s1412" style="position:absolute;left:5398;top:1481;width:58;height:128;visibility:visible;mso-wrap-style:square;v-text-anchor:top" coordsize="58,1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kOQuxgAA&#10;ANwAAAAPAAAAZHJzL2Rvd25yZXYueG1sRI9BawIxFITvQv9DeIK3mt2KbVmNUguC2F66FcXbY/Pc&#10;LCYvyybq9t83hYLHYWa+YebL3llxpS40nhXk4wwEceV1w7WC3ff68RVEiMgarWdS8EMBlouHwRwL&#10;7W/8Rdcy1iJBOBSowMTYFlKGypDDMPYtcfJOvnMYk+xqqTu8Jbiz8inLnqXDhtOCwZbeDVXn8uIU&#10;nLYf7ef+eLY6P+y2G7Oyq5fDWqnRsH+bgYjUx3v4v73RCibTHP7OpCMgF7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VkOQuxgAAANwAAAAPAAAAAAAAAAAAAAAAAJcCAABkcnMv&#10;ZG93bnJldi54bWxQSwUGAAAAAAQABAD1AAAAigMAAAAA&#10;" path="m0,0l58,,29,128,,0xe" fillcolor="black" stroked="f">
                  <v:path arrowok="t" o:connecttype="custom" o:connectlocs="0,0;58,0;29,128;0,0" o:connectangles="0,0,0,0"/>
                </v:shape>
                <v:shape id="Freeform 5582" o:spid="_x0000_s1413" style="position:absolute;left:5392;top:1475;width:71;height:140;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L6rUxQAA&#10;ANwAAAAPAAAAZHJzL2Rvd25yZXYueG1sRI9Ba8JAFITvBf/D8gpeSt0YiZToKhIseCpWRa+P7HMT&#10;mn0bs1tN/70rFDwOM/MNM1/2thFX6nztWMF4lIAgLp2u2Sg47D/fP0D4gKyxcUwK/sjDcjF4mWOu&#10;3Y2/6boLRkQI+xwVVCG0uZS+rMiiH7mWOHpn11kMUXZG6g5vEW4bmSbJVFqsOS5U2FJRUfmz+7UK&#10;smOxHx9lcfLZ5estna6N2Z6NUsPXfjUDEagPz/B/e6MVTLIUHmfiEZCL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0vqtTFAAAA3AAAAA8AAAAAAAAAAAAAAAAAlwIAAGRycy9k&#10;b3ducmV2LnhtbFBLBQYAAAAABAAEAPUAAACJAwAAAAA=&#10;" path="m1,10c0,8,1,5,2,3,4,2,6,,8,0l88,0c91,,93,2,95,3,96,5,97,8,96,10l56,186c55,190,52,192,48,192,45,192,41,190,41,186l1,10xm56,183l41,183,81,7,88,16,8,16,16,7,56,183xe" fillcolor="black" strokeweight="1emu">
                  <v:path arrowok="t" o:connecttype="custom" o:connectlocs="1,7;1,2;6,0;64,0;70,2;70,7;41,136;35,140;30,136;1,7;41,133;30,133;59,5;64,12;6,12;12,5;41,133" o:connectangles="0,0,0,0,0,0,0,0,0,0,0,0,0,0,0,0,0"/>
                  <o:lock v:ext="edit" verticies="t"/>
                </v:shape>
                <v:shape id="Freeform 5583" o:spid="_x0000_s1414" style="position:absolute;left:5410;top:1261;width:874;height:91;visibility:visible;mso-wrap-style:square;v-text-anchor:top" coordsize="119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p1sMxgAA&#10;ANwAAAAPAAAAZHJzL2Rvd25yZXYueG1sRI9Ba8JAFITvQv/D8oTezMYG2xJdpYQW7EFtbcHrM/tM&#10;QrNvQ3ZN4r93C4LHYWa+YRarwdSio9ZVlhVMoxgEcW51xYWC35+PySsI55E11pZJwYUcrJYPowWm&#10;2vb8Td3eFyJA2KWooPS+SaV0eUkGXWQb4uCdbGvQB9kWUrfYB7ip5VMcP0uDFYeFEhvKSsr/9mej&#10;oGi6z836cEy+5Hn3kvXbrH53F6Uex8PbHISnwd/Dt/ZaK0hmCfyfCUdAL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sp1sMxgAAANwAAAAPAAAAAAAAAAAAAAAAAJcCAABkcnMv&#10;ZG93bnJldi54bWxQSwUGAAAAAAQABAD1AAAAigMAAAAA&#10;" path="m16,54l1182,54,1182,70,16,70,16,54xm97,123l0,62,97,2c100,,105,1,108,5,110,9,109,14,105,16l20,69,20,56,105,109c109,111,110,116,108,120,105,124,100,125,97,123xm1100,2l1197,62,1100,123c1097,125,1092,124,1089,120,1087,116,1088,111,1092,109l1177,56,1177,69,1092,16c1088,14,1087,9,1089,5,1092,1,1097,,1100,2xe" fillcolor="black" strokeweight="1emu">
                  <v:path arrowok="t" o:connecttype="custom" o:connectlocs="12,39;863,39;863,51;12,51;12,39;71,90;0,45;71,1;79,4;77,12;15,50;15,41;77,79;79,87;71,90;803,1;874,45;803,90;795,87;797,79;859,41;859,50;797,12;795,4;803,1" o:connectangles="0,0,0,0,0,0,0,0,0,0,0,0,0,0,0,0,0,0,0,0,0,0,0,0,0"/>
                  <o:lock v:ext="edit" verticies="t"/>
                </v:shape>
                <v:shape id="Freeform 5584" o:spid="_x0000_s1415" style="position:absolute;left:5410;top:1028;width:2729;height:91;visibility:visible;mso-wrap-style:square;v-text-anchor:top" coordsize="373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80TWxQAA&#10;ANwAAAAPAAAAZHJzL2Rvd25yZXYueG1sRI9Ba8JAFITvhf6H5RV6qxttWiR1DaUQLHhSQ7G3x+4z&#10;CWbfhuxqkn/fFYQeh5n5hlnlo23FlXrfOFYwnyUgiLUzDVcKykPxsgThA7LB1jEpmMhDvn58WGFm&#10;3MA7uu5DJSKEfYYK6hC6TEqva7LoZ64jjt7J9RZDlH0lTY9DhNtWLpLkXVpsOC7U2NFXTfq8v1gF&#10;RbssN2e91c53Op3M5fh7/EmVen4aPz9ABBrDf/je/jYKXt9SuJ2JR0Cu/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XzRNbFAAAA3AAAAA8AAAAAAAAAAAAAAAAAlwIAAGRycy9k&#10;b3ducmV2LnhtbFBLBQYAAAAABAAEAPUAAACJAwAAAAA=&#10;" path="m16,54l3721,54,3721,70,16,70,16,54xm97,123l0,62,97,2c100,,105,1,108,5,110,9,109,14,105,16l20,69,20,56,105,109c109,111,110,116,108,120,105,124,100,125,97,123xm3640,2l3737,62,3640,123c3636,125,3632,124,3629,120,3627,116,3628,111,3632,109l3717,56,3717,69,3632,16c3628,14,3627,9,3629,5,3632,1,3636,,3640,2xe" fillcolor="black" strokeweight="1emu">
                  <v:path arrowok="t" o:connecttype="custom" o:connectlocs="12,39;2717,39;2717,51;12,51;12,39;71,90;0,45;71,1;79,4;77,12;15,50;15,41;77,79;79,87;71,90;2658,1;2729,45;2658,90;2650,87;2652,79;2714,41;2714,50;2652,12;2650,4;2658,1" o:connectangles="0,0,0,0,0,0,0,0,0,0,0,0,0,0,0,0,0,0,0,0,0,0,0,0,0"/>
                  <o:lock v:ext="edit" verticies="t"/>
                </v:shape>
                <v:shape id="Freeform 5585" o:spid="_x0000_s1416" style="position:absolute;left:6;top:6;width:8494;height:1866;visibility:visible;mso-wrap-style:square;v-text-anchor:top" coordsize="11632,25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psvlwwAA&#10;ANwAAAAPAAAAZHJzL2Rvd25yZXYueG1sRI9Bi8IwFITvwv6H8Ba8aaqirNUoq+jqwctWf8AjebbF&#10;5qXbRO3+eyMIHoeZb4aZL1tbiRs1vnSsYNBPQBBrZ0rOFZyO294XCB+QDVaOScE/eVguPjpzTI27&#10;8y/dspCLWMI+RQVFCHUqpdcFWfR9VxNH7+waiyHKJpemwXsst5UcJslEWiw5LhRY07ogfcmuVsFo&#10;97Ob7l29mqzkQf+tUZ82mVeq+9l+z0AEasM7/KL3JnLjMTzPxCMgF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vpsvlwwAAANwAAAAPAAAAAAAAAAAAAAAAAJcCAABkcnMvZG93&#10;bnJldi54bWxQSwUGAAAAAAQABAD1AAAAhwMAAAAA&#10;" path="m0,8c0,4,4,,8,0l11624,0c11629,,11632,4,11632,8l11632,2552c11632,2557,11629,2560,11624,2560l8,2560c4,2560,,2557,,2552l0,8xm16,2552l8,2544,11624,2544,11616,2552,11616,8,11624,16,8,16,16,8,16,2552xe" fillcolor="black" strokeweight="1emu">
                  <v:path arrowok="t" o:connecttype="custom" o:connectlocs="0,6;6,0;8488,0;8494,6;8494,1860;8488,1866;6,1866;0,1860;0,6;12,1860;6,1854;8488,1854;8482,1860;8482,6;8488,12;6,12;12,6;12,1860" o:connectangles="0,0,0,0,0,0,0,0,0,0,0,0,0,0,0,0,0,0"/>
                  <o:lock v:ext="edit" verticies="t"/>
                </v:shape>
                <v:shape id="Freeform 5586" o:spid="_x0000_s1417" style="position:absolute;left:6718;top:1261;width:874;height:91;visibility:visible;mso-wrap-style:square;v-text-anchor:top" coordsize="119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0PiUxgAA&#10;ANwAAAAPAAAAZHJzL2Rvd25yZXYueG1sRI9Pa8JAFMTvhX6H5RV6000VbUmzkRIs6ME/tYLX1+xr&#10;Epp9G7JrEr+9Kwg9DjPzGyZZDKYWHbWusqzgZRyBIM6trrhQcPz+HL2BcB5ZY22ZFFzIwSJ9fEgw&#10;1rbnL+oOvhABwi5GBaX3TSyly0sy6Ma2IQ7er20N+iDbQuoW+wA3tZxE0VwarDgslNhQVlL+dzgb&#10;BUXTrTer0890L8+716zfZvXSXZR6fho+3kF4Gvx/+N5eaQXT2RxuZ8IRkOkV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80PiUxgAAANwAAAAPAAAAAAAAAAAAAAAAAJcCAABkcnMv&#10;ZG93bnJldi54bWxQSwUGAAAAAAQABAD1AAAAigMAAAAA&#10;" path="m16,54l1182,54,1182,70,16,70,16,54xm97,123l0,62,97,2c100,,105,1,108,5,110,9,109,14,105,16l20,69,20,56,105,109c109,111,110,116,108,120,105,124,100,125,97,123xm1100,2l1197,62,1100,123c1097,125,1092,124,1089,120,1087,116,1088,111,1092,109l1177,56,1177,69,1092,16c1088,14,1087,9,1089,5,1092,1,1097,,1100,2xe" fillcolor="black" strokeweight="1emu">
                  <v:path arrowok="t" o:connecttype="custom" o:connectlocs="12,39;863,39;863,51;12,51;12,39;71,90;0,45;71,1;79,4;77,12;15,50;15,41;77,79;79,87;71,90;803,1;874,45;803,90;795,87;797,79;859,41;859,50;797,12;795,4;803,1" o:connectangles="0,0,0,0,0,0,0,0,0,0,0,0,0,0,0,0,0,0,0,0,0,0,0,0,0"/>
                  <o:lock v:ext="edit" verticies="t"/>
                </v:shape>
                <w10:wrap anchory="line"/>
              </v:group>
            </w:pict>
          </mc:Fallback>
        </mc:AlternateContent>
      </w:r>
    </w:p>
    <w:p w14:paraId="1B351172" w14:textId="77777777" w:rsidR="00992BA6" w:rsidRDefault="00992BA6">
      <w:pPr>
        <w:pStyle w:val="a5"/>
      </w:pPr>
    </w:p>
    <w:p w14:paraId="5DEAFEA8" w14:textId="77777777" w:rsidR="00992BA6" w:rsidRDefault="00992BA6">
      <w:pPr>
        <w:pStyle w:val="a5"/>
      </w:pPr>
    </w:p>
    <w:p w14:paraId="1B384E5F" w14:textId="77777777" w:rsidR="00992BA6" w:rsidRDefault="00992BA6">
      <w:pPr>
        <w:pStyle w:val="a5"/>
      </w:pPr>
    </w:p>
    <w:p w14:paraId="5A235619" w14:textId="77777777" w:rsidR="00992BA6" w:rsidRDefault="00992BA6">
      <w:pPr>
        <w:pStyle w:val="a5"/>
      </w:pPr>
    </w:p>
    <w:p w14:paraId="18AAD0C8" w14:textId="77777777" w:rsidR="00992BA6" w:rsidRDefault="00992BA6">
      <w:pPr>
        <w:pStyle w:val="a5"/>
      </w:pPr>
    </w:p>
    <w:p w14:paraId="6C183802" w14:textId="77777777" w:rsidR="00992BA6" w:rsidRDefault="00992BA6">
      <w:pPr>
        <w:pStyle w:val="a5"/>
      </w:pPr>
    </w:p>
    <w:p w14:paraId="78299D22" w14:textId="77777777" w:rsidR="004D6B5A" w:rsidRPr="00896E5D" w:rsidRDefault="00D37F9A">
      <w:pPr>
        <w:pStyle w:val="a5"/>
      </w:pPr>
      <w:r w:rsidRPr="00896E5D">
        <w:t>NEL 1,500 mg/m</w:t>
      </w:r>
      <w:r w:rsidRPr="00896E5D">
        <w:rPr>
          <w:vertAlign w:val="superscript"/>
        </w:rPr>
        <w:t>2</w:t>
      </w:r>
      <w:r w:rsidRPr="00896E5D">
        <w:t xml:space="preserve"> 2h div: day1, 3, 5</w:t>
      </w:r>
    </w:p>
    <w:p w14:paraId="6F7E1DA8" w14:textId="77777777" w:rsidR="00A87E23" w:rsidRPr="00896E5D" w:rsidRDefault="00D37F9A" w:rsidP="00A87E23">
      <w:r w:rsidRPr="00896E5D">
        <w:rPr>
          <w:sz w:val="20"/>
          <w:szCs w:val="20"/>
        </w:rPr>
        <w:t>CPM 1,000 mg/m</w:t>
      </w:r>
      <w:r w:rsidRPr="00896E5D">
        <w:rPr>
          <w:sz w:val="20"/>
          <w:szCs w:val="20"/>
          <w:vertAlign w:val="superscript"/>
        </w:rPr>
        <w:t>2</w:t>
      </w:r>
      <w:r w:rsidRPr="00896E5D">
        <w:rPr>
          <w:sz w:val="20"/>
          <w:szCs w:val="20"/>
        </w:rPr>
        <w:t>(**80 0mg/m2),3h div: day8</w:t>
      </w:r>
    </w:p>
    <w:p w14:paraId="54449D0F" w14:textId="77777777" w:rsidR="00A87E23" w:rsidRPr="00896E5D" w:rsidRDefault="00D37F9A" w:rsidP="00A87E23">
      <w:r w:rsidRPr="00896E5D">
        <w:rPr>
          <w:sz w:val="20"/>
          <w:szCs w:val="20"/>
        </w:rPr>
        <w:t>6MP 60 mg/m</w:t>
      </w:r>
      <w:r w:rsidRPr="00896E5D">
        <w:rPr>
          <w:sz w:val="20"/>
          <w:szCs w:val="20"/>
          <w:vertAlign w:val="superscript"/>
        </w:rPr>
        <w:t>2</w:t>
      </w:r>
      <w:r w:rsidRPr="00896E5D">
        <w:rPr>
          <w:sz w:val="20"/>
          <w:szCs w:val="20"/>
        </w:rPr>
        <w:t xml:space="preserve"> po: day8-21</w:t>
      </w:r>
    </w:p>
    <w:p w14:paraId="674A18FF" w14:textId="77777777" w:rsidR="00A87E23" w:rsidRPr="00896E5D" w:rsidRDefault="00D37F9A" w:rsidP="00A87E23">
      <w:r w:rsidRPr="00896E5D">
        <w:rPr>
          <w:sz w:val="20"/>
          <w:szCs w:val="20"/>
        </w:rPr>
        <w:t>Ara-C 75 mg/m</w:t>
      </w:r>
      <w:r w:rsidRPr="00896E5D">
        <w:rPr>
          <w:sz w:val="20"/>
          <w:szCs w:val="20"/>
          <w:vertAlign w:val="superscript"/>
        </w:rPr>
        <w:t>2</w:t>
      </w:r>
      <w:r w:rsidRPr="00896E5D">
        <w:rPr>
          <w:sz w:val="20"/>
          <w:szCs w:val="20"/>
        </w:rPr>
        <w:t xml:space="preserve"> 1h div: day8-12, 15-19</w:t>
      </w:r>
    </w:p>
    <w:p w14:paraId="20ADD298" w14:textId="77777777" w:rsidR="00A87E23" w:rsidRPr="00896E5D" w:rsidRDefault="00D37F9A" w:rsidP="00A87E23">
      <w:r w:rsidRPr="00896E5D">
        <w:rPr>
          <w:sz w:val="20"/>
          <w:szCs w:val="20"/>
        </w:rPr>
        <w:t>IT-Triple: day8</w:t>
      </w:r>
    </w:p>
    <w:p w14:paraId="4774D088" w14:textId="77777777" w:rsidR="00A87E23" w:rsidRPr="00896E5D" w:rsidRDefault="00D37F9A" w:rsidP="00A87E23">
      <w:r w:rsidRPr="00896E5D">
        <w:rPr>
          <w:rFonts w:hint="eastAsia"/>
          <w:sz w:val="20"/>
          <w:szCs w:val="20"/>
        </w:rPr>
        <w:t>（注）リン酸デキサメタゾン換算で示してある。デキサメタゾン換算では</w:t>
      </w:r>
      <w:r w:rsidRPr="00896E5D">
        <w:rPr>
          <w:sz w:val="20"/>
          <w:szCs w:val="20"/>
        </w:rPr>
        <w:t>3.3mg/body</w:t>
      </w:r>
      <w:r w:rsidRPr="00896E5D">
        <w:rPr>
          <w:rFonts w:hint="eastAsia"/>
          <w:sz w:val="20"/>
          <w:szCs w:val="20"/>
        </w:rPr>
        <w:t>となる。</w:t>
      </w:r>
    </w:p>
    <w:p w14:paraId="6770DDE6" w14:textId="77777777" w:rsidR="00992BA6" w:rsidRPr="00896E5D" w:rsidRDefault="00992BA6">
      <w:pPr>
        <w:rPr>
          <w:sz w:val="20"/>
          <w:szCs w:val="20"/>
        </w:rPr>
      </w:pPr>
    </w:p>
    <w:p w14:paraId="6FFDC15B" w14:textId="77777777" w:rsidR="00D37F9A" w:rsidRPr="00896E5D" w:rsidRDefault="00D37F9A">
      <w:pPr>
        <w:rPr>
          <w:sz w:val="20"/>
          <w:szCs w:val="20"/>
        </w:rPr>
      </w:pPr>
      <w:r w:rsidRPr="00896E5D">
        <w:rPr>
          <w:rFonts w:hint="eastAsia"/>
          <w:sz w:val="20"/>
          <w:szCs w:val="20"/>
        </w:rPr>
        <w:t>寛解導入療法</w:t>
      </w:r>
      <w:r w:rsidRPr="00896E5D">
        <w:rPr>
          <w:sz w:val="20"/>
          <w:szCs w:val="20"/>
        </w:rPr>
        <w:t>2</w:t>
      </w:r>
      <w:r w:rsidRPr="00896E5D">
        <w:rPr>
          <w:rFonts w:hint="eastAsia"/>
          <w:sz w:val="20"/>
          <w:szCs w:val="20"/>
        </w:rPr>
        <w:t>でも血液学的完全寛解が得られない場合は、非寛解と判定し、プロトコール中止とする。</w:t>
      </w:r>
    </w:p>
    <w:p w14:paraId="74EFA31C" w14:textId="77777777" w:rsidR="001F1295" w:rsidRPr="00896E5D" w:rsidRDefault="001F1295">
      <w:pPr>
        <w:rPr>
          <w:sz w:val="20"/>
          <w:szCs w:val="20"/>
        </w:rPr>
      </w:pPr>
      <w:r w:rsidRPr="00896E5D">
        <w:rPr>
          <w:rFonts w:hint="eastAsia"/>
          <w:sz w:val="20"/>
          <w:szCs w:val="20"/>
        </w:rPr>
        <w:t>寛解導入療法2を行った場合は、寛解導入療法</w:t>
      </w:r>
      <w:r w:rsidR="00D85C9A" w:rsidRPr="00896E5D">
        <w:rPr>
          <w:rFonts w:hint="eastAsia"/>
          <w:sz w:val="20"/>
          <w:szCs w:val="20"/>
        </w:rPr>
        <w:t>2</w:t>
      </w:r>
      <w:r w:rsidRPr="00896E5D">
        <w:rPr>
          <w:rFonts w:hint="eastAsia"/>
          <w:sz w:val="20"/>
          <w:szCs w:val="20"/>
        </w:rPr>
        <w:t>までを初期寛解導入療法と呼ぶ（12.1.3.</w:t>
      </w:r>
      <w:r w:rsidR="0006405C" w:rsidRPr="00896E5D">
        <w:rPr>
          <w:rFonts w:hint="eastAsia"/>
          <w:sz w:val="20"/>
          <w:szCs w:val="20"/>
        </w:rPr>
        <w:t>治療</w:t>
      </w:r>
      <w:r w:rsidRPr="00896E5D">
        <w:rPr>
          <w:rFonts w:hint="eastAsia"/>
          <w:sz w:val="20"/>
          <w:szCs w:val="20"/>
        </w:rPr>
        <w:t>非寛解の定義参照）</w:t>
      </w:r>
    </w:p>
    <w:p w14:paraId="28516E79" w14:textId="77777777" w:rsidR="000F446A" w:rsidRPr="00896E5D" w:rsidRDefault="000F446A">
      <w:pPr>
        <w:rPr>
          <w:sz w:val="20"/>
          <w:szCs w:val="20"/>
        </w:rPr>
      </w:pPr>
    </w:p>
    <w:p w14:paraId="5707D0D4" w14:textId="77777777" w:rsidR="00A87E23" w:rsidRPr="00896E5D" w:rsidRDefault="00D37F9A" w:rsidP="00A87E23">
      <w:pPr>
        <w:pStyle w:val="30"/>
        <w:ind w:left="210" w:right="210"/>
        <w:rPr>
          <w:rFonts w:ascii="ＭＳ ゴシック" w:hAnsi="ＭＳ ゴシック"/>
          <w:b/>
          <w:szCs w:val="20"/>
        </w:rPr>
      </w:pPr>
      <w:bookmarkStart w:id="351" w:name="_Toc313184340"/>
      <w:bookmarkStart w:id="352" w:name="_Toc313184495"/>
      <w:bookmarkStart w:id="353" w:name="_Toc313184650"/>
      <w:bookmarkStart w:id="354" w:name="_Toc346756195"/>
      <w:r w:rsidRPr="00896E5D">
        <w:rPr>
          <w:rFonts w:ascii="ＭＳ ゴシック" w:hAnsi="ＭＳ ゴシック"/>
          <w:szCs w:val="20"/>
        </w:rPr>
        <w:lastRenderedPageBreak/>
        <w:t>5.2.3.</w:t>
      </w:r>
      <w:r w:rsidRPr="00896E5D">
        <w:rPr>
          <w:rFonts w:ascii="ＭＳ ゴシック" w:hAnsi="ＭＳ ゴシック" w:hint="eastAsia"/>
          <w:szCs w:val="20"/>
        </w:rPr>
        <w:t>地固め療法</w:t>
      </w:r>
      <w:bookmarkEnd w:id="351"/>
      <w:bookmarkEnd w:id="352"/>
      <w:bookmarkEnd w:id="353"/>
      <w:bookmarkEnd w:id="354"/>
    </w:p>
    <w:p w14:paraId="61E329AF" w14:textId="77777777" w:rsidR="00A87E23" w:rsidRPr="00896E5D" w:rsidRDefault="00D37F9A" w:rsidP="00421978">
      <w:pPr>
        <w:pStyle w:val="710"/>
        <w:numPr>
          <w:ilvl w:val="0"/>
          <w:numId w:val="38"/>
        </w:numPr>
        <w:ind w:leftChars="0" w:left="426" w:hanging="426"/>
        <w:rPr>
          <w:sz w:val="20"/>
          <w:szCs w:val="20"/>
        </w:rPr>
      </w:pPr>
      <w:r w:rsidRPr="00896E5D">
        <w:rPr>
          <w:sz w:val="20"/>
          <w:szCs w:val="20"/>
        </w:rPr>
        <w:t>地固め療法</w:t>
      </w:r>
      <w:r w:rsidRPr="00896E5D">
        <w:rPr>
          <w:rFonts w:hint="eastAsia"/>
          <w:sz w:val="20"/>
          <w:szCs w:val="20"/>
        </w:rPr>
        <w:t>各コース</w:t>
      </w:r>
      <w:r w:rsidRPr="00896E5D">
        <w:rPr>
          <w:sz w:val="20"/>
          <w:szCs w:val="20"/>
        </w:rPr>
        <w:t>は</w:t>
      </w:r>
      <w:r w:rsidRPr="00896E5D">
        <w:rPr>
          <w:rFonts w:hint="eastAsia"/>
          <w:sz w:val="20"/>
          <w:szCs w:val="20"/>
        </w:rPr>
        <w:t>、治療開始</w:t>
      </w:r>
      <w:r w:rsidRPr="00896E5D">
        <w:rPr>
          <w:sz w:val="20"/>
          <w:szCs w:val="20"/>
        </w:rPr>
        <w:t>基準</w:t>
      </w:r>
      <w:r w:rsidRPr="00896E5D">
        <w:rPr>
          <w:rFonts w:hint="eastAsia"/>
          <w:sz w:val="20"/>
          <w:szCs w:val="20"/>
        </w:rPr>
        <w:t>（</w:t>
      </w:r>
      <w:r w:rsidRPr="00896E5D">
        <w:rPr>
          <w:sz w:val="20"/>
          <w:szCs w:val="20"/>
        </w:rPr>
        <w:t>5.2.3.3.</w:t>
      </w:r>
      <w:r w:rsidRPr="00896E5D">
        <w:rPr>
          <w:rFonts w:hint="eastAsia"/>
          <w:sz w:val="20"/>
          <w:szCs w:val="20"/>
        </w:rPr>
        <w:t xml:space="preserve">　地固め療法開始基準を参照）</w:t>
      </w:r>
      <w:r w:rsidRPr="00896E5D">
        <w:rPr>
          <w:sz w:val="20"/>
          <w:szCs w:val="20"/>
        </w:rPr>
        <w:t>を</w:t>
      </w:r>
      <w:r w:rsidRPr="00896E5D">
        <w:rPr>
          <w:rFonts w:hint="eastAsia"/>
          <w:sz w:val="20"/>
          <w:szCs w:val="20"/>
        </w:rPr>
        <w:t>すべて</w:t>
      </w:r>
      <w:r w:rsidRPr="00896E5D">
        <w:rPr>
          <w:sz w:val="20"/>
          <w:szCs w:val="20"/>
        </w:rPr>
        <w:t>満たした時点で開始</w:t>
      </w:r>
      <w:r w:rsidRPr="00896E5D">
        <w:rPr>
          <w:rFonts w:hint="eastAsia"/>
          <w:sz w:val="20"/>
          <w:szCs w:val="20"/>
        </w:rPr>
        <w:t>し、</w:t>
      </w:r>
      <w:r w:rsidRPr="00896E5D">
        <w:rPr>
          <w:sz w:val="20"/>
          <w:szCs w:val="20"/>
        </w:rPr>
        <w:t>5</w:t>
      </w:r>
      <w:r w:rsidRPr="00896E5D">
        <w:rPr>
          <w:rFonts w:hint="eastAsia"/>
          <w:sz w:val="20"/>
          <w:szCs w:val="20"/>
        </w:rPr>
        <w:t>コースを連続して行う。</w:t>
      </w:r>
    </w:p>
    <w:p w14:paraId="62C30227" w14:textId="77777777" w:rsidR="00C479ED" w:rsidRPr="00896E5D" w:rsidRDefault="00865A66" w:rsidP="00421978">
      <w:pPr>
        <w:pStyle w:val="710"/>
        <w:numPr>
          <w:ilvl w:val="0"/>
          <w:numId w:val="38"/>
        </w:numPr>
        <w:ind w:leftChars="0" w:left="426" w:hanging="426"/>
        <w:rPr>
          <w:sz w:val="20"/>
          <w:szCs w:val="20"/>
        </w:rPr>
      </w:pPr>
      <w:r w:rsidRPr="00896E5D">
        <w:rPr>
          <w:rFonts w:hint="eastAsia"/>
          <w:sz w:val="20"/>
          <w:szCs w:val="20"/>
        </w:rPr>
        <w:t>寛解導入療法でLFSの場合は、地固め療法 course 1を行う。その場合は化学療法に支障を来す合併症がなければ、治療開始</w:t>
      </w:r>
      <w:r w:rsidRPr="00896E5D">
        <w:rPr>
          <w:sz w:val="20"/>
          <w:szCs w:val="20"/>
        </w:rPr>
        <w:t>基準</w:t>
      </w:r>
      <w:r w:rsidRPr="00896E5D">
        <w:rPr>
          <w:rFonts w:hint="eastAsia"/>
          <w:sz w:val="20"/>
          <w:szCs w:val="20"/>
        </w:rPr>
        <w:t>（</w:t>
      </w:r>
      <w:r w:rsidRPr="00896E5D">
        <w:rPr>
          <w:sz w:val="20"/>
          <w:szCs w:val="20"/>
        </w:rPr>
        <w:t>5.2.</w:t>
      </w:r>
      <w:r w:rsidRPr="00896E5D">
        <w:rPr>
          <w:rFonts w:hint="eastAsia"/>
          <w:sz w:val="20"/>
          <w:szCs w:val="20"/>
        </w:rPr>
        <w:t>3</w:t>
      </w:r>
      <w:r w:rsidRPr="00896E5D">
        <w:rPr>
          <w:sz w:val="20"/>
          <w:szCs w:val="20"/>
        </w:rPr>
        <w:t>.3</w:t>
      </w:r>
      <w:r w:rsidRPr="00896E5D">
        <w:rPr>
          <w:rFonts w:hint="eastAsia"/>
          <w:sz w:val="20"/>
          <w:szCs w:val="20"/>
        </w:rPr>
        <w:t xml:space="preserve"> 地固め療法開始基準を参照）をすべて満たさずともよい。</w:t>
      </w:r>
      <w:r w:rsidRPr="00896E5D">
        <w:rPr>
          <w:sz w:val="20"/>
          <w:szCs w:val="20"/>
        </w:rPr>
        <w:t>course 1終了後</w:t>
      </w:r>
      <w:r w:rsidRPr="00896E5D">
        <w:rPr>
          <w:rFonts w:hint="eastAsia"/>
          <w:sz w:val="20"/>
          <w:szCs w:val="20"/>
        </w:rPr>
        <w:t>も寛解しない場合は、非寛解と判定し、プロトコール中止とする。</w:t>
      </w:r>
    </w:p>
    <w:p w14:paraId="6E367B5D" w14:textId="77777777" w:rsidR="00865A66" w:rsidRPr="00896E5D" w:rsidRDefault="00865A66" w:rsidP="003066C4">
      <w:pPr>
        <w:pStyle w:val="710"/>
        <w:ind w:leftChars="200" w:left="420"/>
        <w:rPr>
          <w:sz w:val="20"/>
          <w:szCs w:val="20"/>
        </w:rPr>
      </w:pPr>
      <w:r w:rsidRPr="00896E5D">
        <w:rPr>
          <w:rFonts w:hint="eastAsia"/>
          <w:sz w:val="20"/>
          <w:szCs w:val="20"/>
        </w:rPr>
        <w:t>寛解導入療法でLFSのため、地固め</w:t>
      </w:r>
      <w:r w:rsidRPr="00896E5D">
        <w:rPr>
          <w:sz w:val="20"/>
          <w:szCs w:val="20"/>
        </w:rPr>
        <w:t>course 1を行った</w:t>
      </w:r>
      <w:r w:rsidRPr="00896E5D">
        <w:rPr>
          <w:rFonts w:hint="eastAsia"/>
          <w:sz w:val="20"/>
          <w:szCs w:val="20"/>
        </w:rPr>
        <w:t>場合は、</w:t>
      </w:r>
      <w:r w:rsidRPr="00896E5D">
        <w:rPr>
          <w:sz w:val="20"/>
          <w:szCs w:val="20"/>
        </w:rPr>
        <w:t>course 1</w:t>
      </w:r>
      <w:r w:rsidRPr="00896E5D">
        <w:rPr>
          <w:rFonts w:hint="eastAsia"/>
          <w:sz w:val="20"/>
          <w:szCs w:val="20"/>
        </w:rPr>
        <w:t>までを初期寛解導入療法と呼ぶ（12.1.</w:t>
      </w:r>
      <w:r w:rsidR="00FB1293" w:rsidRPr="00896E5D">
        <w:rPr>
          <w:rFonts w:hint="eastAsia"/>
          <w:sz w:val="20"/>
          <w:szCs w:val="20"/>
        </w:rPr>
        <w:t>3.</w:t>
      </w:r>
      <w:r w:rsidR="00225BE1" w:rsidRPr="00896E5D">
        <w:rPr>
          <w:rFonts w:hint="eastAsia"/>
          <w:sz w:val="20"/>
          <w:szCs w:val="20"/>
        </w:rPr>
        <w:t xml:space="preserve"> </w:t>
      </w:r>
      <w:r w:rsidRPr="00896E5D">
        <w:rPr>
          <w:rFonts w:hint="eastAsia"/>
          <w:sz w:val="20"/>
          <w:szCs w:val="20"/>
        </w:rPr>
        <w:t>治療非寛解の定義参照）。</w:t>
      </w:r>
    </w:p>
    <w:p w14:paraId="3B279FE3" w14:textId="77777777" w:rsidR="00A87E23" w:rsidRPr="00896E5D" w:rsidRDefault="00D37F9A" w:rsidP="00421978">
      <w:pPr>
        <w:pStyle w:val="710"/>
        <w:numPr>
          <w:ilvl w:val="0"/>
          <w:numId w:val="38"/>
        </w:numPr>
        <w:ind w:leftChars="0" w:left="426" w:hanging="426"/>
        <w:rPr>
          <w:sz w:val="20"/>
          <w:szCs w:val="20"/>
        </w:rPr>
      </w:pPr>
      <w:r w:rsidRPr="00896E5D">
        <w:rPr>
          <w:rFonts w:hint="eastAsia"/>
          <w:sz w:val="20"/>
          <w:szCs w:val="20"/>
        </w:rPr>
        <w:t>高度の骨髄抑制が予想される</w:t>
      </w:r>
      <w:r w:rsidRPr="00896E5D">
        <w:rPr>
          <w:sz w:val="20"/>
          <w:szCs w:val="20"/>
          <w:u w:val="single"/>
        </w:rPr>
        <w:t>C1</w:t>
      </w:r>
      <w:r w:rsidRPr="00896E5D">
        <w:rPr>
          <w:rFonts w:hint="eastAsia"/>
          <w:sz w:val="20"/>
          <w:szCs w:val="20"/>
          <w:u w:val="single"/>
        </w:rPr>
        <w:t>、</w:t>
      </w:r>
      <w:r w:rsidRPr="00896E5D">
        <w:rPr>
          <w:sz w:val="20"/>
          <w:szCs w:val="20"/>
          <w:u w:val="single"/>
        </w:rPr>
        <w:t>C4</w:t>
      </w:r>
      <w:r w:rsidRPr="00896E5D">
        <w:rPr>
          <w:rFonts w:hint="eastAsia"/>
          <w:sz w:val="20"/>
          <w:szCs w:val="20"/>
          <w:u w:val="single"/>
        </w:rPr>
        <w:t>では原則として</w:t>
      </w:r>
      <w:r w:rsidRPr="00896E5D">
        <w:rPr>
          <w:sz w:val="20"/>
          <w:szCs w:val="20"/>
          <w:u w:val="single"/>
        </w:rPr>
        <w:t>day 5</w:t>
      </w:r>
      <w:r w:rsidRPr="00896E5D">
        <w:rPr>
          <w:rFonts w:hint="eastAsia"/>
          <w:sz w:val="20"/>
          <w:szCs w:val="20"/>
          <w:u w:val="single"/>
        </w:rPr>
        <w:t>以降、好中球が</w:t>
      </w:r>
      <w:r w:rsidRPr="00896E5D">
        <w:rPr>
          <w:sz w:val="20"/>
          <w:szCs w:val="20"/>
          <w:u w:val="single"/>
        </w:rPr>
        <w:t>1,000/</w:t>
      </w:r>
      <w:r w:rsidRPr="00896E5D">
        <w:rPr>
          <w:rFonts w:hint="eastAsia"/>
          <w:sz w:val="20"/>
          <w:szCs w:val="20"/>
          <w:u w:val="single"/>
        </w:rPr>
        <w:t>µ</w:t>
      </w:r>
      <w:r w:rsidRPr="00896E5D">
        <w:rPr>
          <w:sz w:val="20"/>
          <w:szCs w:val="20"/>
          <w:u w:val="single"/>
        </w:rPr>
        <w:t>l</w:t>
      </w:r>
      <w:r w:rsidRPr="00896E5D">
        <w:rPr>
          <w:rFonts w:hint="eastAsia"/>
          <w:sz w:val="20"/>
          <w:szCs w:val="20"/>
          <w:u w:val="single"/>
        </w:rPr>
        <w:t>以下になった時点より</w:t>
      </w:r>
      <w:r w:rsidRPr="00896E5D">
        <w:rPr>
          <w:sz w:val="20"/>
          <w:szCs w:val="20"/>
          <w:u w:val="single"/>
        </w:rPr>
        <w:t>G-CSF</w:t>
      </w:r>
      <w:r w:rsidRPr="00896E5D">
        <w:rPr>
          <w:rFonts w:hint="eastAsia"/>
          <w:sz w:val="20"/>
          <w:szCs w:val="20"/>
          <w:u w:val="single"/>
        </w:rPr>
        <w:t>を開始する。その他のコースでは好中球減少時（</w:t>
      </w:r>
      <w:r w:rsidRPr="00896E5D">
        <w:rPr>
          <w:sz w:val="20"/>
          <w:szCs w:val="20"/>
          <w:u w:val="single"/>
        </w:rPr>
        <w:t>500/</w:t>
      </w:r>
      <w:r w:rsidRPr="00896E5D">
        <w:rPr>
          <w:rFonts w:hint="eastAsia"/>
          <w:sz w:val="20"/>
          <w:szCs w:val="20"/>
          <w:u w:val="single"/>
        </w:rPr>
        <w:t>µ</w:t>
      </w:r>
      <w:r w:rsidRPr="00896E5D">
        <w:rPr>
          <w:sz w:val="20"/>
          <w:szCs w:val="20"/>
          <w:u w:val="single"/>
        </w:rPr>
        <w:t>l</w:t>
      </w:r>
      <w:r w:rsidRPr="00896E5D">
        <w:rPr>
          <w:rFonts w:hint="eastAsia"/>
          <w:sz w:val="20"/>
          <w:szCs w:val="20"/>
          <w:u w:val="single"/>
        </w:rPr>
        <w:t>以下）には</w:t>
      </w:r>
      <w:r w:rsidRPr="00896E5D">
        <w:rPr>
          <w:sz w:val="20"/>
          <w:szCs w:val="20"/>
          <w:u w:val="single"/>
        </w:rPr>
        <w:t>G-CSF</w:t>
      </w:r>
      <w:r w:rsidRPr="00896E5D">
        <w:rPr>
          <w:rFonts w:hint="eastAsia"/>
          <w:sz w:val="20"/>
          <w:szCs w:val="20"/>
          <w:u w:val="single"/>
        </w:rPr>
        <w:t>を開始する。</w:t>
      </w:r>
    </w:p>
    <w:p w14:paraId="7A2DA01A" w14:textId="77777777" w:rsidR="00A87E23" w:rsidRPr="00896E5D" w:rsidRDefault="00A87E23" w:rsidP="00A87E23">
      <w:pPr>
        <w:ind w:left="800"/>
        <w:rPr>
          <w:sz w:val="20"/>
          <w:szCs w:val="20"/>
          <w:highlight w:val="cyan"/>
        </w:rPr>
      </w:pPr>
    </w:p>
    <w:p w14:paraId="43640114" w14:textId="77777777" w:rsidR="000F446A" w:rsidRPr="00896E5D" w:rsidRDefault="00D37F9A">
      <w:pPr>
        <w:rPr>
          <w:b/>
          <w:sz w:val="20"/>
          <w:szCs w:val="20"/>
        </w:rPr>
      </w:pPr>
      <w:r w:rsidRPr="00896E5D">
        <w:rPr>
          <w:b/>
          <w:sz w:val="20"/>
          <w:szCs w:val="20"/>
        </w:rPr>
        <w:t>1)course 1 (C1: HDAra-C phase)</w:t>
      </w:r>
    </w:p>
    <w:p w14:paraId="6E8A2B03" w14:textId="21CD354E" w:rsidR="000F446A" w:rsidRPr="00896E5D" w:rsidRDefault="00843A5C">
      <w:pPr>
        <w:rPr>
          <w:b/>
          <w:sz w:val="20"/>
          <w:szCs w:val="20"/>
        </w:rPr>
      </w:pPr>
      <w:r>
        <w:rPr>
          <w:noProof/>
        </w:rPr>
        <mc:AlternateContent>
          <mc:Choice Requires="wpg">
            <w:drawing>
              <wp:inline distT="0" distB="0" distL="0" distR="0" wp14:anchorId="4D9D75F8" wp14:editId="6E2F25E2">
                <wp:extent cx="5420360" cy="1611630"/>
                <wp:effectExtent l="0" t="0" r="2540" b="1270"/>
                <wp:docPr id="237" name="Group 156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20360" cy="1611630"/>
                          <a:chOff x="0" y="0"/>
                          <a:chExt cx="8536" cy="2538"/>
                        </a:xfrm>
                      </wpg:grpSpPr>
                      <wps:wsp>
                        <wps:cNvPr id="238" name="AutoShape 1562"/>
                        <wps:cNvSpPr>
                          <a:spLocks noChangeAspect="1" noChangeArrowheads="1" noTextEdit="1"/>
                        </wps:cNvSpPr>
                        <wps:spPr bwMode="auto">
                          <a:xfrm>
                            <a:off x="0" y="0"/>
                            <a:ext cx="8536" cy="2468"/>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 name="Rectangle 1564"/>
                        <wps:cNvSpPr>
                          <a:spLocks noChangeArrowheads="1"/>
                        </wps:cNvSpPr>
                        <wps:spPr bwMode="auto">
                          <a:xfrm>
                            <a:off x="4124" y="132"/>
                            <a:ext cx="3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E3585" w14:textId="77777777" w:rsidR="00C35B20" w:rsidRDefault="00C35B20" w:rsidP="004B5084">
                              <w:r>
                                <w:rPr>
                                  <w:rFonts w:ascii="Calibri" w:hAnsi="Calibri" w:cs="Calibri"/>
                                  <w:color w:val="000000"/>
                                  <w:kern w:val="0"/>
                                  <w:sz w:val="22"/>
                                </w:rPr>
                                <w:t>Day</w:t>
                              </w:r>
                            </w:p>
                          </w:txbxContent>
                        </wps:txbx>
                        <wps:bodyPr rot="0" vert="horz" wrap="none" lIns="0" tIns="0" rIns="0" bIns="0" anchor="t" anchorCtr="0" upright="1">
                          <a:spAutoFit/>
                        </wps:bodyPr>
                      </wps:wsp>
                      <wps:wsp>
                        <wps:cNvPr id="240" name="Rectangle 1565"/>
                        <wps:cNvSpPr>
                          <a:spLocks noChangeArrowheads="1"/>
                        </wps:cNvSpPr>
                        <wps:spPr bwMode="auto">
                          <a:xfrm>
                            <a:off x="164" y="447"/>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D5CB4" w14:textId="77777777" w:rsidR="00C35B20" w:rsidRDefault="00C35B20" w:rsidP="004B5084">
                              <w:r>
                                <w:rPr>
                                  <w:rFonts w:ascii="Calibri" w:hAnsi="Calibri" w:cs="Calibri"/>
                                  <w:color w:val="000000"/>
                                  <w:kern w:val="0"/>
                                  <w:sz w:val="20"/>
                                  <w:szCs w:val="20"/>
                                </w:rPr>
                                <w:t>Ara</w:t>
                              </w:r>
                            </w:p>
                          </w:txbxContent>
                        </wps:txbx>
                        <wps:bodyPr rot="0" vert="horz" wrap="none" lIns="0" tIns="0" rIns="0" bIns="0" anchor="t" anchorCtr="0" upright="1">
                          <a:spAutoFit/>
                        </wps:bodyPr>
                      </wps:wsp>
                      <wps:wsp>
                        <wps:cNvPr id="241" name="Rectangle 1566"/>
                        <wps:cNvSpPr>
                          <a:spLocks noChangeArrowheads="1"/>
                        </wps:cNvSpPr>
                        <wps:spPr bwMode="auto">
                          <a:xfrm>
                            <a:off x="464" y="447"/>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A7D9F" w14:textId="77777777" w:rsidR="00C35B20" w:rsidRDefault="00C35B20" w:rsidP="004B5084">
                              <w:r>
                                <w:rPr>
                                  <w:rFonts w:ascii="Calibri" w:hAnsi="Calibri" w:cs="Calibri"/>
                                  <w:color w:val="000000"/>
                                  <w:kern w:val="0"/>
                                  <w:sz w:val="20"/>
                                  <w:szCs w:val="20"/>
                                </w:rPr>
                                <w:t>-</w:t>
                              </w:r>
                            </w:p>
                          </w:txbxContent>
                        </wps:txbx>
                        <wps:bodyPr rot="0" vert="horz" wrap="none" lIns="0" tIns="0" rIns="0" bIns="0" anchor="t" anchorCtr="0" upright="1">
                          <a:spAutoFit/>
                        </wps:bodyPr>
                      </wps:wsp>
                      <wps:wsp>
                        <wps:cNvPr id="242" name="Rectangle 1567"/>
                        <wps:cNvSpPr>
                          <a:spLocks noChangeArrowheads="1"/>
                        </wps:cNvSpPr>
                        <wps:spPr bwMode="auto">
                          <a:xfrm>
                            <a:off x="524" y="447"/>
                            <a:ext cx="10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F06635" w14:textId="77777777" w:rsidR="00C35B20" w:rsidRDefault="00C35B20" w:rsidP="004B5084">
                              <w:r>
                                <w:rPr>
                                  <w:rFonts w:ascii="Calibri" w:hAnsi="Calibri" w:cs="Calibri"/>
                                  <w:color w:val="000000"/>
                                  <w:kern w:val="0"/>
                                  <w:sz w:val="20"/>
                                  <w:szCs w:val="20"/>
                                </w:rPr>
                                <w:t>C</w:t>
                              </w:r>
                            </w:p>
                          </w:txbxContent>
                        </wps:txbx>
                        <wps:bodyPr rot="0" vert="horz" wrap="none" lIns="0" tIns="0" rIns="0" bIns="0" anchor="t" anchorCtr="0" upright="1">
                          <a:spAutoFit/>
                        </wps:bodyPr>
                      </wps:wsp>
                      <wps:wsp>
                        <wps:cNvPr id="243" name="Rectangle 1568"/>
                        <wps:cNvSpPr>
                          <a:spLocks noChangeArrowheads="1"/>
                        </wps:cNvSpPr>
                        <wps:spPr bwMode="auto">
                          <a:xfrm>
                            <a:off x="1019" y="447"/>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D7B88E" w14:textId="77777777" w:rsidR="00C35B20" w:rsidRDefault="00C35B20" w:rsidP="004B5084">
                              <w:r>
                                <w:rPr>
                                  <w:rFonts w:ascii="Calibri" w:hAnsi="Calibri" w:cs="Calibri"/>
                                  <w:color w:val="000000"/>
                                  <w:kern w:val="0"/>
                                  <w:sz w:val="20"/>
                                  <w:szCs w:val="20"/>
                                </w:rPr>
                                <w:t>2g/m</w:t>
                              </w:r>
                            </w:p>
                          </w:txbxContent>
                        </wps:txbx>
                        <wps:bodyPr rot="0" vert="horz" wrap="none" lIns="0" tIns="0" rIns="0" bIns="0" anchor="t" anchorCtr="0" upright="1">
                          <a:spAutoFit/>
                        </wps:bodyPr>
                      </wps:wsp>
                      <wps:wsp>
                        <wps:cNvPr id="244" name="Rectangle 1569"/>
                        <wps:cNvSpPr>
                          <a:spLocks noChangeArrowheads="1"/>
                        </wps:cNvSpPr>
                        <wps:spPr bwMode="auto">
                          <a:xfrm>
                            <a:off x="1469" y="411"/>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BF72" w14:textId="77777777" w:rsidR="00C35B20" w:rsidRDefault="00C35B20" w:rsidP="004B5084">
                              <w:r>
                                <w:rPr>
                                  <w:rFonts w:ascii="Calibri" w:hAnsi="Calibri" w:cs="Calibri"/>
                                  <w:color w:val="000000"/>
                                  <w:kern w:val="0"/>
                                  <w:sz w:val="14"/>
                                  <w:szCs w:val="14"/>
                                </w:rPr>
                                <w:t>2</w:t>
                              </w:r>
                            </w:p>
                          </w:txbxContent>
                        </wps:txbx>
                        <wps:bodyPr rot="0" vert="horz" wrap="none" lIns="0" tIns="0" rIns="0" bIns="0" anchor="t" anchorCtr="0" upright="1">
                          <a:spAutoFit/>
                        </wps:bodyPr>
                      </wps:wsp>
                      <wps:wsp>
                        <wps:cNvPr id="245" name="Rectangle 1570"/>
                        <wps:cNvSpPr>
                          <a:spLocks noChangeArrowheads="1"/>
                        </wps:cNvSpPr>
                        <wps:spPr bwMode="auto">
                          <a:xfrm>
                            <a:off x="1574" y="447"/>
                            <a:ext cx="69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C0B94" w14:textId="77777777" w:rsidR="00C35B20" w:rsidRDefault="00C35B20" w:rsidP="004B5084">
                              <w:r>
                                <w:rPr>
                                  <w:rFonts w:ascii="Calibri" w:hAnsi="Calibri" w:cs="Calibri"/>
                                  <w:color w:val="000000"/>
                                  <w:kern w:val="0"/>
                                  <w:sz w:val="20"/>
                                  <w:szCs w:val="20"/>
                                </w:rPr>
                                <w:t>(**1g/m</w:t>
                              </w:r>
                            </w:p>
                          </w:txbxContent>
                        </wps:txbx>
                        <wps:bodyPr rot="0" vert="horz" wrap="none" lIns="0" tIns="0" rIns="0" bIns="0" anchor="t" anchorCtr="0" upright="1">
                          <a:spAutoFit/>
                        </wps:bodyPr>
                      </wps:wsp>
                      <wps:wsp>
                        <wps:cNvPr id="246" name="Rectangle 1571"/>
                        <wps:cNvSpPr>
                          <a:spLocks noChangeArrowheads="1"/>
                        </wps:cNvSpPr>
                        <wps:spPr bwMode="auto">
                          <a:xfrm>
                            <a:off x="2294" y="447"/>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0D45D" w14:textId="77777777" w:rsidR="00C35B20" w:rsidRDefault="00C35B20" w:rsidP="004B5084">
                              <w:r>
                                <w:rPr>
                                  <w:rFonts w:ascii="Calibri" w:hAnsi="Calibri" w:cs="Calibri"/>
                                  <w:color w:val="000000"/>
                                  <w:kern w:val="0"/>
                                  <w:sz w:val="14"/>
                                  <w:szCs w:val="14"/>
                                </w:rPr>
                                <w:t>2</w:t>
                              </w:r>
                            </w:p>
                          </w:txbxContent>
                        </wps:txbx>
                        <wps:bodyPr rot="0" vert="horz" wrap="none" lIns="0" tIns="0" rIns="0" bIns="0" anchor="t" anchorCtr="0" upright="1">
                          <a:spAutoFit/>
                        </wps:bodyPr>
                      </wps:wsp>
                      <wps:wsp>
                        <wps:cNvPr id="247" name="Rectangle 1572"/>
                        <wps:cNvSpPr>
                          <a:spLocks noChangeArrowheads="1"/>
                        </wps:cNvSpPr>
                        <wps:spPr bwMode="auto">
                          <a:xfrm>
                            <a:off x="2369" y="447"/>
                            <a:ext cx="2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08B43" w14:textId="77777777" w:rsidR="00C35B20" w:rsidRDefault="00C35B20" w:rsidP="004B5084">
                              <w:r>
                                <w:rPr>
                                  <w:rFonts w:ascii="Calibri" w:hAnsi="Calibri" w:cs="Calibri"/>
                                  <w:color w:val="000000"/>
                                  <w:kern w:val="0"/>
                                  <w:sz w:val="20"/>
                                  <w:szCs w:val="20"/>
                                </w:rPr>
                                <w:t>)x2</w:t>
                              </w:r>
                            </w:p>
                          </w:txbxContent>
                        </wps:txbx>
                        <wps:bodyPr rot="0" vert="horz" wrap="none" lIns="0" tIns="0" rIns="0" bIns="0" anchor="t" anchorCtr="0" upright="1">
                          <a:spAutoFit/>
                        </wps:bodyPr>
                      </wps:wsp>
                      <wps:wsp>
                        <wps:cNvPr id="248" name="Rectangle 1573"/>
                        <wps:cNvSpPr>
                          <a:spLocks noChangeArrowheads="1"/>
                        </wps:cNvSpPr>
                        <wps:spPr bwMode="auto">
                          <a:xfrm>
                            <a:off x="4124" y="447"/>
                            <a:ext cx="95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99596" w14:textId="77777777" w:rsidR="00C35B20" w:rsidRDefault="00C35B20" w:rsidP="004B5084">
                              <w:r>
                                <w:rPr>
                                  <w:rFonts w:ascii="Calibri" w:hAnsi="Calibri" w:cs="Calibri"/>
                                  <w:color w:val="000000"/>
                                  <w:kern w:val="0"/>
                                  <w:sz w:val="20"/>
                                  <w:szCs w:val="20"/>
                                </w:rPr>
                                <w:t>3h div q12h</w:t>
                              </w:r>
                            </w:p>
                          </w:txbxContent>
                        </wps:txbx>
                        <wps:bodyPr rot="0" vert="horz" wrap="none" lIns="0" tIns="0" rIns="0" bIns="0" anchor="t" anchorCtr="0" upright="1">
                          <a:spAutoFit/>
                        </wps:bodyPr>
                      </wps:wsp>
                      <wps:wsp>
                        <wps:cNvPr id="249" name="Rectangle 1574"/>
                        <wps:cNvSpPr>
                          <a:spLocks noChangeArrowheads="1"/>
                        </wps:cNvSpPr>
                        <wps:spPr bwMode="auto">
                          <a:xfrm>
                            <a:off x="164" y="776"/>
                            <a:ext cx="32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808D" w14:textId="77777777" w:rsidR="00C35B20" w:rsidRDefault="00C35B20" w:rsidP="004B5084">
                              <w:r>
                                <w:rPr>
                                  <w:rFonts w:ascii="Calibri" w:hAnsi="Calibri" w:cs="Calibri"/>
                                  <w:color w:val="000000"/>
                                  <w:kern w:val="0"/>
                                  <w:sz w:val="22"/>
                                </w:rPr>
                                <w:t>ETP</w:t>
                              </w:r>
                            </w:p>
                          </w:txbxContent>
                        </wps:txbx>
                        <wps:bodyPr rot="0" vert="horz" wrap="none" lIns="0" tIns="0" rIns="0" bIns="0" anchor="t" anchorCtr="0" upright="1">
                          <a:spAutoFit/>
                        </wps:bodyPr>
                      </wps:wsp>
                      <wps:wsp>
                        <wps:cNvPr id="250" name="Rectangle 1575"/>
                        <wps:cNvSpPr>
                          <a:spLocks noChangeArrowheads="1"/>
                        </wps:cNvSpPr>
                        <wps:spPr bwMode="auto">
                          <a:xfrm>
                            <a:off x="1019" y="776"/>
                            <a:ext cx="87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C945C9" w14:textId="77777777" w:rsidR="00C35B20" w:rsidRDefault="00C35B20" w:rsidP="004B5084">
                              <w:r>
                                <w:rPr>
                                  <w:rFonts w:ascii="Calibri" w:hAnsi="Calibri" w:cs="Calibri"/>
                                  <w:color w:val="000000"/>
                                  <w:kern w:val="0"/>
                                  <w:sz w:val="22"/>
                                </w:rPr>
                                <w:t>100mg/m</w:t>
                              </w:r>
                            </w:p>
                          </w:txbxContent>
                        </wps:txbx>
                        <wps:bodyPr rot="0" vert="horz" wrap="none" lIns="0" tIns="0" rIns="0" bIns="0" anchor="t" anchorCtr="0" upright="1">
                          <a:spAutoFit/>
                        </wps:bodyPr>
                      </wps:wsp>
                      <wps:wsp>
                        <wps:cNvPr id="251" name="Rectangle 1576"/>
                        <wps:cNvSpPr>
                          <a:spLocks noChangeArrowheads="1"/>
                        </wps:cNvSpPr>
                        <wps:spPr bwMode="auto">
                          <a:xfrm>
                            <a:off x="1880" y="728"/>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B51D8" w14:textId="77777777" w:rsidR="00C35B20" w:rsidRDefault="00C35B20" w:rsidP="004B5084">
                              <w:r>
                                <w:rPr>
                                  <w:rFonts w:ascii="Calibri" w:hAnsi="Calibri" w:cs="Calibri"/>
                                  <w:color w:val="000000"/>
                                  <w:kern w:val="0"/>
                                  <w:sz w:val="14"/>
                                  <w:szCs w:val="14"/>
                                </w:rPr>
                                <w:t>2</w:t>
                              </w:r>
                            </w:p>
                          </w:txbxContent>
                        </wps:txbx>
                        <wps:bodyPr rot="0" vert="horz" wrap="none" lIns="0" tIns="0" rIns="0" bIns="0" anchor="t" anchorCtr="0" upright="1">
                          <a:spAutoFit/>
                        </wps:bodyPr>
                      </wps:wsp>
                      <wps:wsp>
                        <wps:cNvPr id="252" name="Rectangle 1577"/>
                        <wps:cNvSpPr>
                          <a:spLocks noChangeArrowheads="1"/>
                        </wps:cNvSpPr>
                        <wps:spPr bwMode="auto">
                          <a:xfrm>
                            <a:off x="4124" y="776"/>
                            <a:ext cx="75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D56376" w14:textId="77777777" w:rsidR="00C35B20" w:rsidRDefault="00C35B20" w:rsidP="004B5084">
                              <w:r>
                                <w:rPr>
                                  <w:rFonts w:ascii="Calibri" w:hAnsi="Calibri" w:cs="Calibri"/>
                                  <w:color w:val="000000"/>
                                  <w:kern w:val="0"/>
                                  <w:sz w:val="22"/>
                                </w:rPr>
                                <w:t>div (1hr)</w:t>
                              </w:r>
                            </w:p>
                          </w:txbxContent>
                        </wps:txbx>
                        <wps:bodyPr rot="0" vert="horz" wrap="none" lIns="0" tIns="0" rIns="0" bIns="0" anchor="t" anchorCtr="0" upright="1">
                          <a:spAutoFit/>
                        </wps:bodyPr>
                      </wps:wsp>
                      <wps:wsp>
                        <wps:cNvPr id="253" name="Rectangle 1578"/>
                        <wps:cNvSpPr>
                          <a:spLocks noChangeArrowheads="1"/>
                        </wps:cNvSpPr>
                        <wps:spPr bwMode="auto">
                          <a:xfrm>
                            <a:off x="164" y="1091"/>
                            <a:ext cx="32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DBE53" w14:textId="77777777" w:rsidR="00C35B20" w:rsidRDefault="00C35B20" w:rsidP="004B5084">
                              <w:r>
                                <w:rPr>
                                  <w:rFonts w:ascii="Calibri" w:hAnsi="Calibri" w:cs="Calibri"/>
                                  <w:color w:val="000000"/>
                                  <w:kern w:val="0"/>
                                  <w:sz w:val="20"/>
                                  <w:szCs w:val="20"/>
                                </w:rPr>
                                <w:t>DEX</w:t>
                              </w:r>
                            </w:p>
                          </w:txbxContent>
                        </wps:txbx>
                        <wps:bodyPr rot="0" vert="horz" wrap="none" lIns="0" tIns="0" rIns="0" bIns="0" anchor="t" anchorCtr="0" upright="1">
                          <a:spAutoFit/>
                        </wps:bodyPr>
                      </wps:wsp>
                      <wps:wsp>
                        <wps:cNvPr id="254" name="Rectangle 1579"/>
                        <wps:cNvSpPr>
                          <a:spLocks noChangeArrowheads="1"/>
                        </wps:cNvSpPr>
                        <wps:spPr bwMode="auto">
                          <a:xfrm>
                            <a:off x="1019" y="1091"/>
                            <a:ext cx="9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7A084" w14:textId="77777777" w:rsidR="00C35B20" w:rsidRDefault="00C35B20" w:rsidP="004B5084">
                              <w:r>
                                <w:rPr>
                                  <w:rFonts w:ascii="Calibri" w:hAnsi="Calibri" w:cs="Calibri"/>
                                  <w:color w:val="000000"/>
                                  <w:kern w:val="0"/>
                                  <w:sz w:val="20"/>
                                  <w:szCs w:val="20"/>
                                </w:rPr>
                                <w:t>40mg/body</w:t>
                              </w:r>
                            </w:p>
                          </w:txbxContent>
                        </wps:txbx>
                        <wps:bodyPr rot="0" vert="horz" wrap="none" lIns="0" tIns="0" rIns="0" bIns="0" anchor="t" anchorCtr="0" upright="1">
                          <a:spAutoFit/>
                        </wps:bodyPr>
                      </wps:wsp>
                      <wps:wsp>
                        <wps:cNvPr id="255" name="Rectangle 1580"/>
                        <wps:cNvSpPr>
                          <a:spLocks noChangeArrowheads="1"/>
                        </wps:cNvSpPr>
                        <wps:spPr bwMode="auto">
                          <a:xfrm>
                            <a:off x="4124" y="1091"/>
                            <a:ext cx="68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BD7C6" w14:textId="77777777" w:rsidR="00C35B20" w:rsidRDefault="00C35B20" w:rsidP="004B5084">
                              <w:r>
                                <w:rPr>
                                  <w:rFonts w:ascii="Calibri" w:hAnsi="Calibri" w:cs="Calibri"/>
                                  <w:color w:val="000000"/>
                                  <w:kern w:val="0"/>
                                  <w:sz w:val="20"/>
                                  <w:szCs w:val="20"/>
                                </w:rPr>
                                <w:t>div (1hr)</w:t>
                              </w:r>
                            </w:p>
                          </w:txbxContent>
                        </wps:txbx>
                        <wps:bodyPr rot="0" vert="horz" wrap="none" lIns="0" tIns="0" rIns="0" bIns="0" anchor="t" anchorCtr="0" upright="1">
                          <a:spAutoFit/>
                        </wps:bodyPr>
                      </wps:wsp>
                      <wps:wsp>
                        <wps:cNvPr id="256" name="Rectangle 1581"/>
                        <wps:cNvSpPr>
                          <a:spLocks noChangeArrowheads="1"/>
                        </wps:cNvSpPr>
                        <wps:spPr bwMode="auto">
                          <a:xfrm>
                            <a:off x="164" y="1405"/>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67E8B" w14:textId="77777777" w:rsidR="00C35B20" w:rsidRPr="00BF39AD" w:rsidRDefault="00C35B20" w:rsidP="004B5084">
                              <w:pPr>
                                <w:rPr>
                                  <w:sz w:val="20"/>
                                  <w:szCs w:val="20"/>
                                </w:rPr>
                              </w:pPr>
                              <w:r w:rsidRPr="00BF39AD">
                                <w:rPr>
                                  <w:rFonts w:ascii="Calibri" w:hAnsi="Calibri" w:cs="Calibri"/>
                                  <w:color w:val="000000"/>
                                  <w:kern w:val="0"/>
                                  <w:sz w:val="20"/>
                                  <w:szCs w:val="20"/>
                                </w:rPr>
                                <w:t xml:space="preserve">MTX </w:t>
                              </w:r>
                            </w:p>
                          </w:txbxContent>
                        </wps:txbx>
                        <wps:bodyPr rot="0" vert="horz" wrap="none" lIns="0" tIns="0" rIns="0" bIns="0" anchor="t" anchorCtr="0" upright="1">
                          <a:spAutoFit/>
                        </wps:bodyPr>
                      </wps:wsp>
                      <wps:wsp>
                        <wps:cNvPr id="257" name="Rectangle 1582"/>
                        <wps:cNvSpPr>
                          <a:spLocks noChangeArrowheads="1"/>
                        </wps:cNvSpPr>
                        <wps:spPr bwMode="auto">
                          <a:xfrm>
                            <a:off x="584" y="1405"/>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E1E2D" w14:textId="77777777" w:rsidR="00C35B20" w:rsidRPr="00BF39AD" w:rsidRDefault="00C35B20" w:rsidP="004B5084">
                              <w:pPr>
                                <w:rPr>
                                  <w:sz w:val="20"/>
                                  <w:szCs w:val="20"/>
                                </w:rPr>
                              </w:pPr>
                              <w:r w:rsidRPr="00BF39AD">
                                <w:rPr>
                                  <w:rFonts w:ascii="Calibri" w:hAnsi="Calibri" w:cs="Calibri"/>
                                  <w:color w:val="000000"/>
                                  <w:kern w:val="0"/>
                                  <w:sz w:val="20"/>
                                  <w:szCs w:val="20"/>
                                </w:rPr>
                                <w:t xml:space="preserve">15mg + </w:t>
                              </w:r>
                            </w:p>
                          </w:txbxContent>
                        </wps:txbx>
                        <wps:bodyPr rot="0" vert="horz" wrap="none" lIns="0" tIns="0" rIns="0" bIns="0" anchor="t" anchorCtr="0" upright="1">
                          <a:spAutoFit/>
                        </wps:bodyPr>
                      </wps:wsp>
                      <wps:wsp>
                        <wps:cNvPr id="258" name="Rectangle 1583"/>
                        <wps:cNvSpPr>
                          <a:spLocks noChangeArrowheads="1"/>
                        </wps:cNvSpPr>
                        <wps:spPr bwMode="auto">
                          <a:xfrm>
                            <a:off x="1274" y="1405"/>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2DAE3" w14:textId="77777777" w:rsidR="00C35B20" w:rsidRPr="00BF39AD" w:rsidRDefault="00C35B20" w:rsidP="004B5084">
                              <w:pPr>
                                <w:rPr>
                                  <w:sz w:val="20"/>
                                  <w:szCs w:val="20"/>
                                </w:rPr>
                              </w:pPr>
                              <w:r w:rsidRPr="00BF39AD">
                                <w:rPr>
                                  <w:rFonts w:ascii="Calibri" w:hAnsi="Calibri" w:cs="Calibri"/>
                                  <w:color w:val="000000"/>
                                  <w:kern w:val="0"/>
                                  <w:sz w:val="20"/>
                                  <w:szCs w:val="20"/>
                                </w:rPr>
                                <w:t>Ara</w:t>
                              </w:r>
                            </w:p>
                          </w:txbxContent>
                        </wps:txbx>
                        <wps:bodyPr rot="0" vert="horz" wrap="none" lIns="0" tIns="0" rIns="0" bIns="0" anchor="t" anchorCtr="0" upright="1">
                          <a:spAutoFit/>
                        </wps:bodyPr>
                      </wps:wsp>
                      <wps:wsp>
                        <wps:cNvPr id="259" name="Rectangle 1584"/>
                        <wps:cNvSpPr>
                          <a:spLocks noChangeArrowheads="1"/>
                        </wps:cNvSpPr>
                        <wps:spPr bwMode="auto">
                          <a:xfrm>
                            <a:off x="1574" y="1405"/>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AEA4E3" w14:textId="77777777" w:rsidR="00C35B20" w:rsidRPr="00BF39AD" w:rsidRDefault="00C35B20" w:rsidP="004B5084">
                              <w:pPr>
                                <w:rPr>
                                  <w:sz w:val="20"/>
                                  <w:szCs w:val="20"/>
                                </w:rPr>
                              </w:pPr>
                              <w:r w:rsidRPr="00BF39AD">
                                <w:rPr>
                                  <w:rFonts w:ascii="Calibri" w:hAnsi="Calibri" w:cs="Calibri"/>
                                  <w:color w:val="000000"/>
                                  <w:kern w:val="0"/>
                                  <w:sz w:val="20"/>
                                  <w:szCs w:val="20"/>
                                </w:rPr>
                                <w:t>-</w:t>
                              </w:r>
                            </w:p>
                          </w:txbxContent>
                        </wps:txbx>
                        <wps:bodyPr rot="0" vert="horz" wrap="none" lIns="0" tIns="0" rIns="0" bIns="0" anchor="t" anchorCtr="0" upright="1">
                          <a:spAutoFit/>
                        </wps:bodyPr>
                      </wps:wsp>
                      <wps:wsp>
                        <wps:cNvPr id="260" name="Rectangle 1585"/>
                        <wps:cNvSpPr>
                          <a:spLocks noChangeArrowheads="1"/>
                        </wps:cNvSpPr>
                        <wps:spPr bwMode="auto">
                          <a:xfrm>
                            <a:off x="1634" y="1405"/>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2BF99" w14:textId="77777777" w:rsidR="00C35B20" w:rsidRPr="00BF39AD" w:rsidRDefault="00C35B20" w:rsidP="004B5084">
                              <w:pPr>
                                <w:rPr>
                                  <w:sz w:val="20"/>
                                  <w:szCs w:val="20"/>
                                </w:rPr>
                              </w:pPr>
                              <w:r w:rsidRPr="00BF39AD">
                                <w:rPr>
                                  <w:rFonts w:ascii="Calibri" w:hAnsi="Calibri" w:cs="Calibri"/>
                                  <w:color w:val="000000"/>
                                  <w:kern w:val="0"/>
                                  <w:sz w:val="20"/>
                                  <w:szCs w:val="20"/>
                                </w:rPr>
                                <w:t>C 40mg + DEX</w:t>
                              </w:r>
                            </w:p>
                          </w:txbxContent>
                        </wps:txbx>
                        <wps:bodyPr rot="0" vert="horz" wrap="none" lIns="0" tIns="0" rIns="0" bIns="0" anchor="t" anchorCtr="0" upright="1">
                          <a:spAutoFit/>
                        </wps:bodyPr>
                      </wps:wsp>
                      <wps:wsp>
                        <wps:cNvPr id="261" name="Rectangle 1586"/>
                        <wps:cNvSpPr>
                          <a:spLocks noChangeArrowheads="1"/>
                        </wps:cNvSpPr>
                        <wps:spPr bwMode="auto">
                          <a:xfrm>
                            <a:off x="2783" y="1399"/>
                            <a:ext cx="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096C4" w14:textId="77777777" w:rsidR="00C35B20" w:rsidRPr="00BF39AD" w:rsidRDefault="00C35B20" w:rsidP="004B5084">
                              <w:pPr>
                                <w:rPr>
                                  <w:sz w:val="18"/>
                                  <w:szCs w:val="18"/>
                                </w:rPr>
                              </w:pPr>
                              <w:r w:rsidRPr="00277AA2">
                                <w:rPr>
                                  <w:rFonts w:ascii="Calibri" w:hAnsi="Calibri" w:cs="Calibri"/>
                                  <w:color w:val="000000"/>
                                  <w:kern w:val="0"/>
                                  <w:sz w:val="18"/>
                                  <w:szCs w:val="18"/>
                                </w:rPr>
                                <w:t>(</w:t>
                              </w:r>
                            </w:p>
                          </w:txbxContent>
                        </wps:txbx>
                        <wps:bodyPr rot="0" vert="horz" wrap="none" lIns="0" tIns="0" rIns="0" bIns="0" anchor="t" anchorCtr="0" upright="1">
                          <a:spAutoFit/>
                        </wps:bodyPr>
                      </wps:wsp>
                      <wps:wsp>
                        <wps:cNvPr id="262" name="Rectangle 1587"/>
                        <wps:cNvSpPr>
                          <a:spLocks noChangeArrowheads="1"/>
                        </wps:cNvSpPr>
                        <wps:spPr bwMode="auto">
                          <a:xfrm>
                            <a:off x="2843" y="1414"/>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DCE66" w14:textId="77777777" w:rsidR="00C35B20" w:rsidRPr="00BF39AD" w:rsidRDefault="00C35B20" w:rsidP="004B5084">
                              <w:pPr>
                                <w:rPr>
                                  <w:sz w:val="16"/>
                                  <w:szCs w:val="16"/>
                                </w:rPr>
                              </w:pPr>
                              <w:r w:rsidRPr="00BF39AD">
                                <w:rPr>
                                  <w:rFonts w:ascii="ＭＳ Ｐゴシック" w:eastAsia="ＭＳ Ｐゴシック" w:cs="ＭＳ Ｐゴシック" w:hint="eastAsia"/>
                                  <w:color w:val="000000"/>
                                  <w:kern w:val="0"/>
                                  <w:sz w:val="16"/>
                                  <w:szCs w:val="16"/>
                                </w:rPr>
                                <w:t>注</w:t>
                              </w:r>
                            </w:p>
                          </w:txbxContent>
                        </wps:txbx>
                        <wps:bodyPr rot="0" vert="horz" wrap="none" lIns="0" tIns="0" rIns="0" bIns="0" anchor="t" anchorCtr="0" upright="1">
                          <a:spAutoFit/>
                        </wps:bodyPr>
                      </wps:wsp>
                      <wps:wsp>
                        <wps:cNvPr id="263" name="Rectangle 1588"/>
                        <wps:cNvSpPr>
                          <a:spLocks noChangeArrowheads="1"/>
                        </wps:cNvSpPr>
                        <wps:spPr bwMode="auto">
                          <a:xfrm>
                            <a:off x="3126" y="1399"/>
                            <a:ext cx="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F9D74" w14:textId="77777777" w:rsidR="00C35B20" w:rsidRPr="00BF39AD" w:rsidRDefault="00C35B20" w:rsidP="004B5084">
                              <w:pPr>
                                <w:rPr>
                                  <w:sz w:val="18"/>
                                  <w:szCs w:val="18"/>
                                </w:rPr>
                              </w:pPr>
                              <w:r w:rsidRPr="00277AA2">
                                <w:rPr>
                                  <w:rFonts w:ascii="Calibri" w:hAnsi="Calibri" w:cs="Calibri"/>
                                  <w:color w:val="000000"/>
                                  <w:kern w:val="0"/>
                                  <w:sz w:val="18"/>
                                  <w:szCs w:val="18"/>
                                </w:rPr>
                                <w:t>)</w:t>
                              </w:r>
                            </w:p>
                          </w:txbxContent>
                        </wps:txbx>
                        <wps:bodyPr rot="0" vert="horz" wrap="none" lIns="0" tIns="0" rIns="0" bIns="0" anchor="t" anchorCtr="0" upright="1">
                          <a:spAutoFit/>
                        </wps:bodyPr>
                      </wps:wsp>
                      <wps:wsp>
                        <wps:cNvPr id="264" name="Rectangle 1589"/>
                        <wps:cNvSpPr>
                          <a:spLocks noChangeArrowheads="1"/>
                        </wps:cNvSpPr>
                        <wps:spPr bwMode="auto">
                          <a:xfrm>
                            <a:off x="3185" y="1405"/>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70D831" w14:textId="77777777" w:rsidR="00C35B20" w:rsidRPr="00BF39AD" w:rsidRDefault="00C35B20" w:rsidP="004B5084">
                              <w:pPr>
                                <w:rPr>
                                  <w:sz w:val="20"/>
                                  <w:szCs w:val="20"/>
                                </w:rPr>
                              </w:pPr>
                              <w:r w:rsidRPr="00BF39AD">
                                <w:rPr>
                                  <w:rFonts w:ascii="Calibri" w:hAnsi="Calibri" w:cs="Calibri"/>
                                  <w:color w:val="000000"/>
                                  <w:kern w:val="0"/>
                                  <w:sz w:val="20"/>
                                  <w:szCs w:val="20"/>
                                </w:rPr>
                                <w:t>4mg/body</w:t>
                              </w:r>
                            </w:p>
                          </w:txbxContent>
                        </wps:txbx>
                        <wps:bodyPr rot="0" vert="horz" wrap="none" lIns="0" tIns="0" rIns="0" bIns="0" anchor="t" anchorCtr="0" upright="1">
                          <a:spAutoFit/>
                        </wps:bodyPr>
                      </wps:wsp>
                      <wps:wsp>
                        <wps:cNvPr id="265" name="Rectangle 1590"/>
                        <wps:cNvSpPr>
                          <a:spLocks noChangeArrowheads="1"/>
                        </wps:cNvSpPr>
                        <wps:spPr bwMode="auto">
                          <a:xfrm>
                            <a:off x="4124" y="1405"/>
                            <a:ext cx="1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BFB0C" w14:textId="77777777" w:rsidR="00C35B20" w:rsidRPr="00BF39AD" w:rsidRDefault="00C35B20" w:rsidP="004B5084">
                              <w:pPr>
                                <w:rPr>
                                  <w:sz w:val="20"/>
                                  <w:szCs w:val="20"/>
                                </w:rPr>
                              </w:pPr>
                              <w:r w:rsidRPr="00BF39AD">
                                <w:rPr>
                                  <w:rFonts w:ascii="Calibri" w:hAnsi="Calibri" w:cs="Calibri"/>
                                  <w:color w:val="000000"/>
                                  <w:kern w:val="0"/>
                                  <w:sz w:val="20"/>
                                  <w:szCs w:val="20"/>
                                </w:rPr>
                                <w:t>i.t</w:t>
                              </w:r>
                            </w:p>
                          </w:txbxContent>
                        </wps:txbx>
                        <wps:bodyPr rot="0" vert="horz" wrap="none" lIns="0" tIns="0" rIns="0" bIns="0" anchor="t" anchorCtr="0" upright="1">
                          <a:spAutoFit/>
                        </wps:bodyPr>
                      </wps:wsp>
                      <wps:wsp>
                        <wps:cNvPr id="266" name="Rectangle 1591"/>
                        <wps:cNvSpPr>
                          <a:spLocks noChangeArrowheads="1"/>
                        </wps:cNvSpPr>
                        <wps:spPr bwMode="auto">
                          <a:xfrm>
                            <a:off x="4304" y="140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D05D1" w14:textId="77777777" w:rsidR="00C35B20" w:rsidRPr="00BF39AD" w:rsidRDefault="00C35B20" w:rsidP="004B5084">
                              <w:pPr>
                                <w:rPr>
                                  <w:sz w:val="20"/>
                                  <w:szCs w:val="20"/>
                                </w:rPr>
                              </w:pPr>
                              <w:r w:rsidRPr="00BF39AD">
                                <w:rPr>
                                  <w:rFonts w:ascii="Calibri" w:hAnsi="Calibri" w:cs="Calibri"/>
                                  <w:color w:val="000000"/>
                                  <w:kern w:val="0"/>
                                  <w:sz w:val="20"/>
                                  <w:szCs w:val="20"/>
                                </w:rPr>
                                <w:t>.</w:t>
                              </w:r>
                            </w:p>
                          </w:txbxContent>
                        </wps:txbx>
                        <wps:bodyPr rot="0" vert="horz" wrap="none" lIns="0" tIns="0" rIns="0" bIns="0" anchor="t" anchorCtr="0" upright="1">
                          <a:spAutoFit/>
                        </wps:bodyPr>
                      </wps:wsp>
                      <wps:wsp>
                        <wps:cNvPr id="267" name="Rectangle 1592"/>
                        <wps:cNvSpPr>
                          <a:spLocks noChangeArrowheads="1"/>
                        </wps:cNvSpPr>
                        <wps:spPr bwMode="auto">
                          <a:xfrm>
                            <a:off x="5925"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CD6AF" w14:textId="77777777" w:rsidR="00C35B20" w:rsidRDefault="00C35B20" w:rsidP="004B5084">
                              <w:r>
                                <w:rPr>
                                  <w:rFonts w:ascii="Calibri" w:hAnsi="Calibri" w:cs="Calibri"/>
                                  <w:color w:val="000000"/>
                                  <w:kern w:val="0"/>
                                  <w:sz w:val="22"/>
                                </w:rPr>
                                <w:t>1</w:t>
                              </w:r>
                            </w:p>
                          </w:txbxContent>
                        </wps:txbx>
                        <wps:bodyPr rot="0" vert="horz" wrap="none" lIns="0" tIns="0" rIns="0" bIns="0" anchor="t" anchorCtr="0" upright="1">
                          <a:spAutoFit/>
                        </wps:bodyPr>
                      </wps:wsp>
                      <wps:wsp>
                        <wps:cNvPr id="268" name="Rectangle 1593"/>
                        <wps:cNvSpPr>
                          <a:spLocks noChangeArrowheads="1"/>
                        </wps:cNvSpPr>
                        <wps:spPr bwMode="auto">
                          <a:xfrm>
                            <a:off x="6630"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E20A9" w14:textId="77777777" w:rsidR="00C35B20" w:rsidRDefault="00C35B20" w:rsidP="004B5084">
                              <w:r>
                                <w:rPr>
                                  <w:rFonts w:ascii="Calibri" w:hAnsi="Calibri" w:cs="Calibri"/>
                                  <w:color w:val="000000"/>
                                  <w:kern w:val="0"/>
                                  <w:sz w:val="22"/>
                                </w:rPr>
                                <w:t>2</w:t>
                              </w:r>
                            </w:p>
                          </w:txbxContent>
                        </wps:txbx>
                        <wps:bodyPr rot="0" vert="horz" wrap="none" lIns="0" tIns="0" rIns="0" bIns="0" anchor="t" anchorCtr="0" upright="1">
                          <a:spAutoFit/>
                        </wps:bodyPr>
                      </wps:wsp>
                      <wps:wsp>
                        <wps:cNvPr id="269" name="Rectangle 1594"/>
                        <wps:cNvSpPr>
                          <a:spLocks noChangeArrowheads="1"/>
                        </wps:cNvSpPr>
                        <wps:spPr bwMode="auto">
                          <a:xfrm>
                            <a:off x="7335"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7F638E" w14:textId="77777777" w:rsidR="00C35B20" w:rsidRDefault="00C35B20" w:rsidP="004B5084">
                              <w:r>
                                <w:rPr>
                                  <w:rFonts w:ascii="Calibri" w:hAnsi="Calibri" w:cs="Calibri"/>
                                  <w:color w:val="000000"/>
                                  <w:kern w:val="0"/>
                                  <w:sz w:val="22"/>
                                </w:rPr>
                                <w:t>3</w:t>
                              </w:r>
                            </w:p>
                          </w:txbxContent>
                        </wps:txbx>
                        <wps:bodyPr rot="0" vert="horz" wrap="none" lIns="0" tIns="0" rIns="0" bIns="0" anchor="t" anchorCtr="0" upright="1">
                          <a:spAutoFit/>
                        </wps:bodyPr>
                      </wps:wsp>
                      <wps:wsp>
                        <wps:cNvPr id="270" name="Rectangle 1595"/>
                        <wps:cNvSpPr>
                          <a:spLocks noChangeArrowheads="1"/>
                        </wps:cNvSpPr>
                        <wps:spPr bwMode="auto">
                          <a:xfrm>
                            <a:off x="8040" y="132"/>
                            <a:ext cx="11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A0186" w14:textId="77777777" w:rsidR="00C35B20" w:rsidRDefault="00C35B20" w:rsidP="004B5084">
                              <w:r>
                                <w:rPr>
                                  <w:rFonts w:ascii="Calibri" w:hAnsi="Calibri" w:cs="Calibri"/>
                                  <w:color w:val="000000"/>
                                  <w:kern w:val="0"/>
                                  <w:sz w:val="22"/>
                                </w:rPr>
                                <w:t>4</w:t>
                              </w:r>
                            </w:p>
                          </w:txbxContent>
                        </wps:txbx>
                        <wps:bodyPr rot="0" vert="horz" wrap="none" lIns="0" tIns="0" rIns="0" bIns="0" anchor="t" anchorCtr="0" upright="1">
                          <a:spAutoFit/>
                        </wps:bodyPr>
                      </wps:wsp>
                      <wps:wsp>
                        <wps:cNvPr id="271" name="Rectangle 1596"/>
                        <wps:cNvSpPr>
                          <a:spLocks noChangeArrowheads="1"/>
                        </wps:cNvSpPr>
                        <wps:spPr bwMode="auto">
                          <a:xfrm>
                            <a:off x="5760"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0EC5D" w14:textId="77777777" w:rsidR="00C35B20" w:rsidRDefault="00C35B20" w:rsidP="004B5084">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272" name="Rectangle 1597"/>
                        <wps:cNvSpPr>
                          <a:spLocks noChangeArrowheads="1"/>
                        </wps:cNvSpPr>
                        <wps:spPr bwMode="auto">
                          <a:xfrm>
                            <a:off x="6465"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57BA66" w14:textId="77777777" w:rsidR="00C35B20" w:rsidRDefault="00C35B20" w:rsidP="004B5084">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273" name="Rectangle 1598"/>
                        <wps:cNvSpPr>
                          <a:spLocks noChangeArrowheads="1"/>
                        </wps:cNvSpPr>
                        <wps:spPr bwMode="auto">
                          <a:xfrm>
                            <a:off x="7170" y="462"/>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82DA9" w14:textId="77777777" w:rsidR="00C35B20" w:rsidRDefault="00C35B20" w:rsidP="004B5084">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274" name="Rectangle 1599"/>
                        <wps:cNvSpPr>
                          <a:spLocks noChangeArrowheads="1"/>
                        </wps:cNvSpPr>
                        <wps:spPr bwMode="auto">
                          <a:xfrm>
                            <a:off x="5865"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2AF3F" w14:textId="77777777" w:rsidR="00C35B20" w:rsidRDefault="00C35B20" w:rsidP="004B5084">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275" name="Rectangle 1600"/>
                        <wps:cNvSpPr>
                          <a:spLocks noChangeArrowheads="1"/>
                        </wps:cNvSpPr>
                        <wps:spPr bwMode="auto">
                          <a:xfrm>
                            <a:off x="6570"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93114" w14:textId="77777777" w:rsidR="00C35B20" w:rsidRDefault="00C35B20" w:rsidP="004B5084">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276" name="Rectangle 1601"/>
                        <wps:cNvSpPr>
                          <a:spLocks noChangeArrowheads="1"/>
                        </wps:cNvSpPr>
                        <wps:spPr bwMode="auto">
                          <a:xfrm>
                            <a:off x="7275" y="791"/>
                            <a:ext cx="2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10A43" w14:textId="77777777" w:rsidR="00C35B20" w:rsidRDefault="00C35B20" w:rsidP="004B5084">
                              <w:r>
                                <w:rPr>
                                  <w:rFonts w:ascii="HGSｺﾞｼｯｸM" w:eastAsia="HGSｺﾞｼｯｸM" w:cs="HGSｺﾞｼｯｸM" w:hint="eastAsia"/>
                                  <w:color w:val="000000"/>
                                  <w:kern w:val="0"/>
                                  <w:sz w:val="22"/>
                                </w:rPr>
                                <w:t>↓</w:t>
                              </w:r>
                            </w:p>
                          </w:txbxContent>
                        </wps:txbx>
                        <wps:bodyPr rot="0" vert="horz" wrap="none" lIns="0" tIns="0" rIns="0" bIns="0" anchor="t" anchorCtr="0" upright="1">
                          <a:spAutoFit/>
                        </wps:bodyPr>
                      </wps:wsp>
                      <wps:wsp>
                        <wps:cNvPr id="277" name="Rectangle 1602"/>
                        <wps:cNvSpPr>
                          <a:spLocks noChangeArrowheads="1"/>
                        </wps:cNvSpPr>
                        <wps:spPr bwMode="auto">
                          <a:xfrm>
                            <a:off x="5865"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001DF" w14:textId="77777777" w:rsidR="00C35B20" w:rsidRDefault="00C35B20" w:rsidP="004B5084">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278" name="Rectangle 1603"/>
                        <wps:cNvSpPr>
                          <a:spLocks noChangeArrowheads="1"/>
                        </wps:cNvSpPr>
                        <wps:spPr bwMode="auto">
                          <a:xfrm>
                            <a:off x="6570"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55C45" w14:textId="77777777" w:rsidR="00C35B20" w:rsidRDefault="00C35B20" w:rsidP="004B5084">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279" name="Rectangle 1604"/>
                        <wps:cNvSpPr>
                          <a:spLocks noChangeArrowheads="1"/>
                        </wps:cNvSpPr>
                        <wps:spPr bwMode="auto">
                          <a:xfrm>
                            <a:off x="7275" y="110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C95EED" w14:textId="77777777" w:rsidR="00C35B20" w:rsidRDefault="00C35B20" w:rsidP="004B5084">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280" name="Freeform 1605"/>
                        <wps:cNvSpPr>
                          <a:spLocks/>
                        </wps:cNvSpPr>
                        <wps:spPr bwMode="auto">
                          <a:xfrm>
                            <a:off x="5926" y="1483"/>
                            <a:ext cx="60" cy="165"/>
                          </a:xfrm>
                          <a:custGeom>
                            <a:avLst/>
                            <a:gdLst>
                              <a:gd name="T0" fmla="*/ 0 w 60"/>
                              <a:gd name="T1" fmla="*/ 0 h 165"/>
                              <a:gd name="T2" fmla="*/ 60 w 60"/>
                              <a:gd name="T3" fmla="*/ 0 h 165"/>
                              <a:gd name="T4" fmla="*/ 30 w 60"/>
                              <a:gd name="T5" fmla="*/ 165 h 165"/>
                              <a:gd name="T6" fmla="*/ 0 w 60"/>
                              <a:gd name="T7" fmla="*/ 0 h 165"/>
                            </a:gdLst>
                            <a:ahLst/>
                            <a:cxnLst>
                              <a:cxn ang="0">
                                <a:pos x="T0" y="T1"/>
                              </a:cxn>
                              <a:cxn ang="0">
                                <a:pos x="T2" y="T3"/>
                              </a:cxn>
                              <a:cxn ang="0">
                                <a:pos x="T4" y="T5"/>
                              </a:cxn>
                              <a:cxn ang="0">
                                <a:pos x="T6" y="T7"/>
                              </a:cxn>
                            </a:cxnLst>
                            <a:rect l="0" t="0" r="r" b="b"/>
                            <a:pathLst>
                              <a:path w="60" h="165">
                                <a:moveTo>
                                  <a:pt x="0" y="0"/>
                                </a:moveTo>
                                <a:lnTo>
                                  <a:pt x="60" y="0"/>
                                </a:lnTo>
                                <a:lnTo>
                                  <a:pt x="30" y="16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1606"/>
                        <wps:cNvSpPr>
                          <a:spLocks noEditPoints="1"/>
                        </wps:cNvSpPr>
                        <wps:spPr bwMode="auto">
                          <a:xfrm>
                            <a:off x="5918" y="1476"/>
                            <a:ext cx="76" cy="179"/>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282" name="Rectangle 1607"/>
                        <wps:cNvSpPr>
                          <a:spLocks noChangeArrowheads="1"/>
                        </wps:cNvSpPr>
                        <wps:spPr bwMode="auto">
                          <a:xfrm>
                            <a:off x="807" y="2140"/>
                            <a:ext cx="4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5EB7" w14:textId="77777777" w:rsidR="00C35B20" w:rsidRDefault="00C35B20" w:rsidP="004B5084">
                              <w:r>
                                <w:rPr>
                                  <w:rFonts w:ascii="Calibri" w:hAnsi="Calibri" w:cs="Calibri"/>
                                  <w:color w:val="000000"/>
                                  <w:kern w:val="0"/>
                                  <w:sz w:val="20"/>
                                  <w:szCs w:val="20"/>
                                </w:rPr>
                                <w:t>**60</w:t>
                              </w:r>
                            </w:p>
                          </w:txbxContent>
                        </wps:txbx>
                        <wps:bodyPr rot="0" vert="horz" wrap="none" lIns="0" tIns="0" rIns="0" bIns="0" anchor="t" anchorCtr="0" upright="1">
                          <a:spAutoFit/>
                        </wps:bodyPr>
                      </wps:wsp>
                      <wps:wsp>
                        <wps:cNvPr id="283" name="Rectangle 1608"/>
                        <wps:cNvSpPr>
                          <a:spLocks noChangeArrowheads="1"/>
                        </wps:cNvSpPr>
                        <wps:spPr bwMode="auto">
                          <a:xfrm>
                            <a:off x="1227" y="2155"/>
                            <a:ext cx="6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A0CBE" w14:textId="77777777" w:rsidR="00C35B20" w:rsidRDefault="00C35B20" w:rsidP="004B5084">
                              <w:r>
                                <w:rPr>
                                  <w:rFonts w:ascii="ＭＳ Ｐゴシック" w:eastAsia="ＭＳ Ｐゴシック" w:cs="ＭＳ Ｐゴシック" w:hint="eastAsia"/>
                                  <w:color w:val="000000"/>
                                  <w:kern w:val="0"/>
                                  <w:sz w:val="20"/>
                                  <w:szCs w:val="20"/>
                                </w:rPr>
                                <w:t>歳以上</w:t>
                              </w:r>
                            </w:p>
                          </w:txbxContent>
                        </wps:txbx>
                        <wps:bodyPr rot="0" vert="horz" wrap="none" lIns="0" tIns="0" rIns="0" bIns="0" anchor="t" anchorCtr="0" upright="1">
                          <a:spAutoFit/>
                        </wps:bodyPr>
                      </wps:wsp>
                      <wps:wsp>
                        <wps:cNvPr id="284" name="Rectangle 1609"/>
                        <wps:cNvSpPr>
                          <a:spLocks noChangeArrowheads="1"/>
                        </wps:cNvSpPr>
                        <wps:spPr bwMode="auto">
                          <a:xfrm>
                            <a:off x="1812" y="2140"/>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655A9" w14:textId="77777777" w:rsidR="00C35B20" w:rsidRDefault="00C35B20" w:rsidP="004B5084">
                              <w:r>
                                <w:rPr>
                                  <w:rFonts w:ascii="Calibri" w:hAnsi="Calibri" w:cs="Calibri"/>
                                  <w:color w:val="000000"/>
                                  <w:kern w:val="0"/>
                                  <w:sz w:val="20"/>
                                  <w:szCs w:val="20"/>
                                </w:rPr>
                                <w:t>65</w:t>
                              </w:r>
                            </w:p>
                          </w:txbxContent>
                        </wps:txbx>
                        <wps:bodyPr rot="0" vert="horz" wrap="none" lIns="0" tIns="0" rIns="0" bIns="0" anchor="t" anchorCtr="0" upright="1">
                          <a:spAutoFit/>
                        </wps:bodyPr>
                      </wps:wsp>
                      <wps:wsp>
                        <wps:cNvPr id="285" name="Rectangle 1610"/>
                        <wps:cNvSpPr>
                          <a:spLocks noChangeArrowheads="1"/>
                        </wps:cNvSpPr>
                        <wps:spPr bwMode="auto">
                          <a:xfrm>
                            <a:off x="2022" y="2155"/>
                            <a:ext cx="255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6C777" w14:textId="77777777" w:rsidR="00C35B20" w:rsidRDefault="00C35B20" w:rsidP="004B5084">
                              <w:r>
                                <w:rPr>
                                  <w:rFonts w:ascii="ＭＳ Ｐゴシック" w:eastAsia="ＭＳ Ｐゴシック" w:cs="ＭＳ Ｐゴシック" w:hint="eastAsia"/>
                                  <w:color w:val="000000"/>
                                  <w:kern w:val="0"/>
                                  <w:sz w:val="20"/>
                                  <w:szCs w:val="20"/>
                                </w:rPr>
                                <w:t>歳未満の高齢者に対する減量</w:t>
                              </w:r>
                            </w:p>
                          </w:txbxContent>
                        </wps:txbx>
                        <wps:bodyPr rot="0" vert="horz" wrap="none" lIns="0" tIns="0" rIns="0" bIns="0" anchor="t" anchorCtr="0" upright="1">
                          <a:spAutoFit/>
                        </wps:bodyPr>
                      </wps:wsp>
                      <wps:wsp>
                        <wps:cNvPr id="286" name="Rectangle 1611"/>
                        <wps:cNvSpPr>
                          <a:spLocks noChangeArrowheads="1"/>
                        </wps:cNvSpPr>
                        <wps:spPr bwMode="auto">
                          <a:xfrm>
                            <a:off x="4512" y="2155"/>
                            <a:ext cx="4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E11D1" w14:textId="77777777" w:rsidR="00C35B20" w:rsidRDefault="00C35B20" w:rsidP="004B5084">
                              <w:r>
                                <w:rPr>
                                  <w:rFonts w:ascii="ＭＳ Ｐゴシック" w:eastAsia="ＭＳ Ｐゴシック" w:cs="ＭＳ Ｐゴシック" w:hint="eastAsia"/>
                                  <w:color w:val="000000"/>
                                  <w:kern w:val="0"/>
                                  <w:sz w:val="20"/>
                                  <w:szCs w:val="20"/>
                                </w:rPr>
                                <w:t>事項</w:t>
                              </w:r>
                            </w:p>
                          </w:txbxContent>
                        </wps:txbx>
                        <wps:bodyPr rot="0" vert="horz" wrap="none" lIns="0" tIns="0" rIns="0" bIns="0" anchor="t" anchorCtr="0" upright="1">
                          <a:spAutoFit/>
                        </wps:bodyPr>
                      </wps:wsp>
                      <wps:wsp>
                        <wps:cNvPr id="287" name="Freeform 1612"/>
                        <wps:cNvSpPr>
                          <a:spLocks noEditPoints="1"/>
                        </wps:cNvSpPr>
                        <wps:spPr bwMode="auto">
                          <a:xfrm>
                            <a:off x="8" y="7"/>
                            <a:ext cx="8520" cy="1828"/>
                          </a:xfrm>
                          <a:custGeom>
                            <a:avLst/>
                            <a:gdLst>
                              <a:gd name="T0" fmla="*/ 0 w 9088"/>
                              <a:gd name="T1" fmla="*/ 8 h 1952"/>
                              <a:gd name="T2" fmla="*/ 8 w 9088"/>
                              <a:gd name="T3" fmla="*/ 0 h 1952"/>
                              <a:gd name="T4" fmla="*/ 9080 w 9088"/>
                              <a:gd name="T5" fmla="*/ 0 h 1952"/>
                              <a:gd name="T6" fmla="*/ 9088 w 9088"/>
                              <a:gd name="T7" fmla="*/ 8 h 1952"/>
                              <a:gd name="T8" fmla="*/ 9088 w 9088"/>
                              <a:gd name="T9" fmla="*/ 1944 h 1952"/>
                              <a:gd name="T10" fmla="*/ 9080 w 9088"/>
                              <a:gd name="T11" fmla="*/ 1952 h 1952"/>
                              <a:gd name="T12" fmla="*/ 8 w 9088"/>
                              <a:gd name="T13" fmla="*/ 1952 h 1952"/>
                              <a:gd name="T14" fmla="*/ 0 w 9088"/>
                              <a:gd name="T15" fmla="*/ 1944 h 1952"/>
                              <a:gd name="T16" fmla="*/ 0 w 9088"/>
                              <a:gd name="T17" fmla="*/ 8 h 1952"/>
                              <a:gd name="T18" fmla="*/ 16 w 9088"/>
                              <a:gd name="T19" fmla="*/ 1944 h 1952"/>
                              <a:gd name="T20" fmla="*/ 8 w 9088"/>
                              <a:gd name="T21" fmla="*/ 1936 h 1952"/>
                              <a:gd name="T22" fmla="*/ 9080 w 9088"/>
                              <a:gd name="T23" fmla="*/ 1936 h 1952"/>
                              <a:gd name="T24" fmla="*/ 9072 w 9088"/>
                              <a:gd name="T25" fmla="*/ 1944 h 1952"/>
                              <a:gd name="T26" fmla="*/ 9072 w 9088"/>
                              <a:gd name="T27" fmla="*/ 8 h 1952"/>
                              <a:gd name="T28" fmla="*/ 9080 w 9088"/>
                              <a:gd name="T29" fmla="*/ 16 h 1952"/>
                              <a:gd name="T30" fmla="*/ 8 w 9088"/>
                              <a:gd name="T31" fmla="*/ 16 h 1952"/>
                              <a:gd name="T32" fmla="*/ 16 w 9088"/>
                              <a:gd name="T33" fmla="*/ 8 h 1952"/>
                              <a:gd name="T34" fmla="*/ 16 w 9088"/>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88" h="1952">
                                <a:moveTo>
                                  <a:pt x="0" y="8"/>
                                </a:moveTo>
                                <a:cubicBezTo>
                                  <a:pt x="0" y="4"/>
                                  <a:pt x="4" y="0"/>
                                  <a:pt x="8" y="0"/>
                                </a:cubicBezTo>
                                <a:lnTo>
                                  <a:pt x="9080" y="0"/>
                                </a:lnTo>
                                <a:cubicBezTo>
                                  <a:pt x="9085" y="0"/>
                                  <a:pt x="9088" y="4"/>
                                  <a:pt x="9088" y="8"/>
                                </a:cubicBezTo>
                                <a:lnTo>
                                  <a:pt x="9088" y="1944"/>
                                </a:lnTo>
                                <a:cubicBezTo>
                                  <a:pt x="9088" y="1949"/>
                                  <a:pt x="9085" y="1952"/>
                                  <a:pt x="9080" y="1952"/>
                                </a:cubicBezTo>
                                <a:lnTo>
                                  <a:pt x="8" y="1952"/>
                                </a:lnTo>
                                <a:cubicBezTo>
                                  <a:pt x="4" y="1952"/>
                                  <a:pt x="0" y="1949"/>
                                  <a:pt x="0" y="1944"/>
                                </a:cubicBezTo>
                                <a:lnTo>
                                  <a:pt x="0" y="8"/>
                                </a:lnTo>
                                <a:close/>
                                <a:moveTo>
                                  <a:pt x="16" y="1944"/>
                                </a:moveTo>
                                <a:lnTo>
                                  <a:pt x="8" y="1936"/>
                                </a:lnTo>
                                <a:lnTo>
                                  <a:pt x="9080" y="1936"/>
                                </a:lnTo>
                                <a:lnTo>
                                  <a:pt x="9072" y="1944"/>
                                </a:lnTo>
                                <a:lnTo>
                                  <a:pt x="9072" y="8"/>
                                </a:lnTo>
                                <a:lnTo>
                                  <a:pt x="9080" y="16"/>
                                </a:lnTo>
                                <a:lnTo>
                                  <a:pt x="8" y="16"/>
                                </a:lnTo>
                                <a:lnTo>
                                  <a:pt x="16" y="8"/>
                                </a:lnTo>
                                <a:lnTo>
                                  <a:pt x="16" y="194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288" name="Rectangle 1613"/>
                        <wps:cNvSpPr>
                          <a:spLocks noChangeArrowheads="1"/>
                        </wps:cNvSpPr>
                        <wps:spPr bwMode="auto">
                          <a:xfrm>
                            <a:off x="503" y="1075"/>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ED4D8" w14:textId="77777777" w:rsidR="00C35B20" w:rsidRPr="00BF39AD" w:rsidRDefault="00C35B20" w:rsidP="004B5084">
                              <w:pPr>
                                <w:rPr>
                                  <w:sz w:val="16"/>
                                  <w:szCs w:val="16"/>
                                </w:rPr>
                              </w:pPr>
                              <w:r w:rsidRPr="00BF39AD">
                                <w:rPr>
                                  <w:rFonts w:ascii="Calibri" w:hAnsi="Calibri" w:cs="Calibri"/>
                                  <w:color w:val="000000"/>
                                  <w:kern w:val="0"/>
                                  <w:sz w:val="16"/>
                                  <w:szCs w:val="16"/>
                                </w:rPr>
                                <w:t>(</w:t>
                              </w:r>
                            </w:p>
                          </w:txbxContent>
                        </wps:txbx>
                        <wps:bodyPr rot="0" vert="horz" wrap="none" lIns="0" tIns="0" rIns="0" bIns="0" anchor="t" anchorCtr="0" upright="1">
                          <a:spAutoFit/>
                        </wps:bodyPr>
                      </wps:wsp>
                      <wps:wsp>
                        <wps:cNvPr id="289" name="Rectangle 1614"/>
                        <wps:cNvSpPr>
                          <a:spLocks noChangeArrowheads="1"/>
                        </wps:cNvSpPr>
                        <wps:spPr bwMode="auto">
                          <a:xfrm>
                            <a:off x="563" y="1090"/>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F928F" w14:textId="77777777" w:rsidR="00C35B20" w:rsidRPr="00BF39AD" w:rsidRDefault="00C35B20" w:rsidP="004B5084">
                              <w:pPr>
                                <w:rPr>
                                  <w:sz w:val="16"/>
                                  <w:szCs w:val="16"/>
                                </w:rPr>
                              </w:pPr>
                              <w:r w:rsidRPr="00BF39AD">
                                <w:rPr>
                                  <w:rFonts w:ascii="ＭＳ Ｐゴシック" w:eastAsia="ＭＳ Ｐゴシック" w:cs="ＭＳ Ｐゴシック" w:hint="eastAsia"/>
                                  <w:color w:val="000000"/>
                                  <w:kern w:val="0"/>
                                  <w:sz w:val="16"/>
                                  <w:szCs w:val="16"/>
                                </w:rPr>
                                <w:t>注</w:t>
                              </w:r>
                            </w:p>
                          </w:txbxContent>
                        </wps:txbx>
                        <wps:bodyPr rot="0" vert="horz" wrap="none" lIns="0" tIns="0" rIns="0" bIns="0" anchor="t" anchorCtr="0" upright="1">
                          <a:spAutoFit/>
                        </wps:bodyPr>
                      </wps:wsp>
                      <wps:wsp>
                        <wps:cNvPr id="290" name="Rectangle 1615"/>
                        <wps:cNvSpPr>
                          <a:spLocks noChangeArrowheads="1"/>
                        </wps:cNvSpPr>
                        <wps:spPr bwMode="auto">
                          <a:xfrm>
                            <a:off x="837" y="1075"/>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1A028" w14:textId="77777777" w:rsidR="00C35B20" w:rsidRPr="00BF39AD" w:rsidRDefault="00C35B20" w:rsidP="004B5084">
                              <w:pPr>
                                <w:rPr>
                                  <w:sz w:val="16"/>
                                  <w:szCs w:val="16"/>
                                </w:rPr>
                              </w:pPr>
                              <w:r w:rsidRPr="00BF39AD">
                                <w:rPr>
                                  <w:rFonts w:ascii="Calibri" w:hAnsi="Calibri" w:cs="Calibri"/>
                                  <w:color w:val="000000"/>
                                  <w:kern w:val="0"/>
                                  <w:sz w:val="16"/>
                                  <w:szCs w:val="16"/>
                                </w:rPr>
                                <w:t>)</w:t>
                              </w:r>
                            </w:p>
                          </w:txbxContent>
                        </wps:txbx>
                        <wps:bodyPr rot="0" vert="horz" wrap="none" lIns="0" tIns="0" rIns="0" bIns="0" anchor="t" anchorCtr="0" upright="1">
                          <a:spAutoFit/>
                        </wps:bodyPr>
                      </wps:wsp>
                      <wps:wsp>
                        <wps:cNvPr id="291" name="Rectangle 1616"/>
                        <wps:cNvSpPr>
                          <a:spLocks noChangeArrowheads="1"/>
                        </wps:cNvSpPr>
                        <wps:spPr bwMode="auto">
                          <a:xfrm>
                            <a:off x="729" y="1106"/>
                            <a:ext cx="1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3FEDF" w14:textId="77777777" w:rsidR="00C35B20" w:rsidRDefault="00C35B20" w:rsidP="004B5084">
                              <w:r>
                                <w:rPr>
                                  <w:rFonts w:ascii="Calibri" w:hAnsi="Calibri" w:cs="Calibri"/>
                                  <w:color w:val="000000"/>
                                  <w:kern w:val="0"/>
                                  <w:sz w:val="20"/>
                                  <w:szCs w:val="20"/>
                                </w:rPr>
                                <w:t>1</w:t>
                              </w:r>
                            </w:p>
                          </w:txbxContent>
                        </wps:txbx>
                        <wps:bodyPr rot="0" vert="horz" wrap="none" lIns="0" tIns="0" rIns="0" bIns="0" anchor="t" anchorCtr="0" upright="1">
                          <a:spAutoFit/>
                        </wps:bodyPr>
                      </wps:wsp>
                      <wps:wsp>
                        <wps:cNvPr id="292" name="Rectangle 1617"/>
                        <wps:cNvSpPr>
                          <a:spLocks noChangeArrowheads="1"/>
                        </wps:cNvSpPr>
                        <wps:spPr bwMode="auto">
                          <a:xfrm>
                            <a:off x="3000" y="1419"/>
                            <a:ext cx="1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58B19" w14:textId="77777777" w:rsidR="00C35B20" w:rsidRDefault="00C35B20" w:rsidP="004B5084">
                              <w:r>
                                <w:rPr>
                                  <w:rFonts w:ascii="Calibri" w:hAnsi="Calibri" w:cs="Calibri" w:hint="eastAsia"/>
                                  <w:color w:val="000000"/>
                                  <w:kern w:val="0"/>
                                  <w:sz w:val="20"/>
                                  <w:szCs w:val="20"/>
                                </w:rPr>
                                <w:t>2</w:t>
                              </w:r>
                            </w:p>
                          </w:txbxContent>
                        </wps:txbx>
                        <wps:bodyPr rot="0" vert="horz" wrap="none" lIns="0" tIns="0" rIns="0" bIns="0" anchor="t" anchorCtr="0" upright="1">
                          <a:spAutoFit/>
                        </wps:bodyPr>
                      </wps:wsp>
                    </wpg:wgp>
                  </a:graphicData>
                </a:graphic>
              </wp:inline>
            </w:drawing>
          </mc:Choice>
          <mc:Fallback xmlns:mv="urn:schemas-microsoft-com:mac:vml" xmlns:mo="http://schemas.microsoft.com/office/mac/office/2008/main">
            <w:pict>
              <v:group id="Group 1563" o:spid="_x0000_s1418" style="width:426.8pt;height:126.9pt;mso-position-horizontal-relative:char;mso-position-vertical-relative:line" coordsize="8536,253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">
                <o:lock v:ext="edit" aspectratio="t"/>
                <v:rect id="AutoShape 1562" o:spid="_x0000_s1419" style="position:absolute;width:8536;height:246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TTzVwwAA&#10;ANwAAAAPAAAAZHJzL2Rvd25yZXYueG1sRE9Na4NAEL0X8h+WCfRSkjUWSjHZhCCESilITZPz4E5U&#10;4s6qu1X777uHQo+P9707zKYVIw2usaxgs45AEJdWN1wp+DqfVq8gnEfW2FomBT/k4LBfPOww0Xbi&#10;TxoLX4kQwi5BBbX3XSKlK2sy6Na2Iw7czQ4GfYBDJfWAUwg3rYyj6EUabDg01NhRWlN5L76NgqnM&#10;x+v5403mT9fMcp/1aXF5V+pxOR+3IDzN/l/85860gvg5rA1nwhGQ+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FTTzVwwAAANwAAAAPAAAAAAAAAAAAAAAAAJcCAABkcnMvZG93&#10;bnJldi54bWxQSwUGAAAAAAQABAD1AAAAhwMAAAAA&#10;" filled="f" stroked="f">
                  <o:lock v:ext="edit" aspectratio="t" text="t"/>
                </v:rect>
                <v:rect id="Rectangle 1564" o:spid="_x0000_s1420" style="position:absolute;left:4124;top:132;width:3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aL2ywgAA&#10;ANwAAAAPAAAAZHJzL2Rvd25yZXYueG1sRI/dagIxFITvC75DOIJ3NesKRVejiCBo6Y2rD3DYnP3B&#10;5GRJUnf79qZQ6OUwM98w2/1ojXiSD51jBYt5BoK4crrjRsH9dnpfgQgRWaNxTAp+KMB+N3nbYqHd&#10;wFd6lrERCcKhQAVtjH0hZahashjmridOXu28xZikb6T2OCS4NTLPsg9pseO00GJPx5aqR/ltFchb&#10;eRpWpfGZ+8zrL3M5X2tySs2m42EDItIY/8N/7bNWkC/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xovbLCAAAA3AAAAA8AAAAAAAAAAAAAAAAAlwIAAGRycy9kb3du&#10;cmV2LnhtbFBLBQYAAAAABAAEAPUAAACGAwAAAAA=&#10;" filled="f" stroked="f">
                  <v:textbox style="mso-fit-shape-to-text:t" inset="0,0,0,0">
                    <w:txbxContent>
                      <w:p w14:paraId="3FCE3585" w14:textId="77777777" w:rsidR="00C35B20" w:rsidRDefault="00C35B20" w:rsidP="004B5084">
                        <w:r>
                          <w:rPr>
                            <w:rFonts w:ascii="Calibri" w:hAnsi="Calibri" w:cs="Calibri"/>
                            <w:color w:val="000000"/>
                            <w:kern w:val="0"/>
                            <w:sz w:val="22"/>
                          </w:rPr>
                          <w:t>Day</w:t>
                        </w:r>
                      </w:p>
                    </w:txbxContent>
                  </v:textbox>
                </v:rect>
                <v:rect id="Rectangle 1565" o:spid="_x0000_s1421" style="position:absolute;left:164;top:447;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VGdSvgAA&#10;ANwAAAAPAAAAZHJzL2Rvd25yZXYueG1sRE/LisIwFN0L/kO4wuw0tQwi1SgiCI7MxuoHXJrbByY3&#10;JYm28/dmMeDycN7b/WiNeJEPnWMFy0UGgrhyuuNGwf12mq9BhIis0TgmBX8UYL+bTrZYaDfwlV5l&#10;bEQK4VCggjbGvpAyVC1ZDAvXEyeudt5iTNA3UnscUrg1Ms+ylbTYcWposadjS9WjfFoF8laehnVp&#10;fOYuef1rfs7XmpxSX7PxsAERaYwf8b/7rBXk32l+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JVRnUr4AAADcAAAADwAAAAAAAAAAAAAAAACXAgAAZHJzL2Rvd25yZXYu&#10;eG1sUEsFBgAAAAAEAAQA9QAAAIIDAAAAAA==&#10;" filled="f" stroked="f">
                  <v:textbox style="mso-fit-shape-to-text:t" inset="0,0,0,0">
                    <w:txbxContent>
                      <w:p w14:paraId="340D5CB4" w14:textId="77777777" w:rsidR="00C35B20" w:rsidRDefault="00C35B20" w:rsidP="004B5084">
                        <w:r>
                          <w:rPr>
                            <w:rFonts w:ascii="Calibri" w:hAnsi="Calibri" w:cs="Calibri"/>
                            <w:color w:val="000000"/>
                            <w:kern w:val="0"/>
                            <w:sz w:val="20"/>
                            <w:szCs w:val="20"/>
                          </w:rPr>
                          <w:t>Ara</w:t>
                        </w:r>
                      </w:p>
                    </w:txbxContent>
                  </v:textbox>
                </v:rect>
                <v:rect id="Rectangle 1566" o:spid="_x0000_s1422" style="position:absolute;left:464;top:447;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GMLJwQAA&#10;ANwAAAAPAAAAZHJzL2Rvd25yZXYueG1sRI/disIwFITvF3yHcATv1tQii3SNsiwIKt5YfYBDc/rD&#10;Jicliba+vRGEvRxm5htmvR2tEXfyoXOsYDHPQBBXTnfcKLhedp8rECEiazSOScGDAmw3k481FtoN&#10;fKZ7GRuRIBwKVNDG2BdShqoli2HueuLk1c5bjEn6RmqPQ4JbI/Ms+5IWO04LLfb021L1V96sAnkp&#10;d8OqND5zx7w+mcP+XJNTajYdf75BRBrjf/jd3msF+XIB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hjCycEAAADcAAAADwAAAAAAAAAAAAAAAACXAgAAZHJzL2Rvd25y&#10;ZXYueG1sUEsFBgAAAAAEAAQA9QAAAIUDAAAAAA==&#10;" filled="f" stroked="f">
                  <v:textbox style="mso-fit-shape-to-text:t" inset="0,0,0,0">
                    <w:txbxContent>
                      <w:p w14:paraId="428A7D9F" w14:textId="77777777" w:rsidR="00C35B20" w:rsidRDefault="00C35B20" w:rsidP="004B5084">
                        <w:r>
                          <w:rPr>
                            <w:rFonts w:ascii="Calibri" w:hAnsi="Calibri" w:cs="Calibri"/>
                            <w:color w:val="000000"/>
                            <w:kern w:val="0"/>
                            <w:sz w:val="20"/>
                            <w:szCs w:val="20"/>
                          </w:rPr>
                          <w:t>-</w:t>
                        </w:r>
                      </w:p>
                    </w:txbxContent>
                  </v:textbox>
                </v:rect>
                <v:rect id="Rectangle 1567" o:spid="_x0000_s1423" style="position:absolute;left:524;top:447;width:10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yly+wQAA&#10;ANwAAAAPAAAAZHJzL2Rvd25yZXYueG1sRI/disIwFITvBd8hHGHvNLXIIl2jiCCo7I11H+DQnP5g&#10;clKSaOvbm4WFvRxm5htmsxutEU/yoXOsYLnIQBBXTnfcKPi5HedrECEiazSOScGLAuy208kGC+0G&#10;vtKzjI1IEA4FKmhj7AspQ9WSxbBwPXHyauctxiR9I7XHIcGtkXmWfUqLHaeFFns6tFTdy4dVIG/l&#10;cViXxmfuktff5ny61uSU+piN+y8Qkcb4H/5rn7SCfJXD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uspcvsEAAADcAAAADwAAAAAAAAAAAAAAAACXAgAAZHJzL2Rvd25y&#10;ZXYueG1sUEsFBgAAAAAEAAQA9QAAAIUDAAAAAA==&#10;" filled="f" stroked="f">
                  <v:textbox style="mso-fit-shape-to-text:t" inset="0,0,0,0">
                    <w:txbxContent>
                      <w:p w14:paraId="28F06635" w14:textId="77777777" w:rsidR="00C35B20" w:rsidRDefault="00C35B20" w:rsidP="004B5084">
                        <w:r>
                          <w:rPr>
                            <w:rFonts w:ascii="Calibri" w:hAnsi="Calibri" w:cs="Calibri"/>
                            <w:color w:val="000000"/>
                            <w:kern w:val="0"/>
                            <w:sz w:val="20"/>
                            <w:szCs w:val="20"/>
                          </w:rPr>
                          <w:t>C</w:t>
                        </w:r>
                      </w:p>
                    </w:txbxContent>
                  </v:textbox>
                </v:rect>
                <v:rect id="Rectangle 1568" o:spid="_x0000_s1424" style="position:absolute;left:1019;top:447;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hvklwgAA&#10;ANwAAAAPAAAAZHJzL2Rvd25yZXYueG1sRI/dagIxFITvBd8hHME7zbqWIqtRRBBs6Y2rD3DYnP3B&#10;5GRJort9+6ZQ6OUwM98wu8NojXiRD51jBatlBoK4crrjRsH9dl5sQISIrNE4JgXfFOCwn052WGg3&#10;8JVeZWxEgnAoUEEbY19IGaqWLIal64mTVztvMSbpG6k9Dglujcyz7F1a7DgttNjTqaXqUT6tAnkr&#10;z8OmND5zn3n9ZT4u15qcUvPZeNyCiDTG//Bf+6IV5G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WG+SXCAAAA3AAAAA8AAAAAAAAAAAAAAAAAlwIAAGRycy9kb3du&#10;cmV2LnhtbFBLBQYAAAAABAAEAPUAAACGAwAAAAA=&#10;" filled="f" stroked="f">
                  <v:textbox style="mso-fit-shape-to-text:t" inset="0,0,0,0">
                    <w:txbxContent>
                      <w:p w14:paraId="3CD7B88E" w14:textId="77777777" w:rsidR="00C35B20" w:rsidRDefault="00C35B20" w:rsidP="004B5084">
                        <w:r>
                          <w:rPr>
                            <w:rFonts w:ascii="Calibri" w:hAnsi="Calibri" w:cs="Calibri"/>
                            <w:color w:val="000000"/>
                            <w:kern w:val="0"/>
                            <w:sz w:val="20"/>
                            <w:szCs w:val="20"/>
                          </w:rPr>
                          <w:t>2g/m</w:t>
                        </w:r>
                      </w:p>
                    </w:txbxContent>
                  </v:textbox>
                </v:rect>
                <v:rect id="Rectangle 1569" o:spid="_x0000_s1425" style="position:absolute;left:1469;top:411;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b2FRwQAA&#10;ANwAAAAPAAAAZHJzL2Rvd25yZXYueG1sRI/disIwFITvhX2HcIS909Qii1SjiCC44o3VBzg0pz+Y&#10;nJQka7tvbxaEvRxm5htmsxutEU/yoXOsYDHPQBBXTnfcKLjfjrMViBCRNRrHpOCXAuy2H5MNFtoN&#10;fKVnGRuRIBwKVNDG2BdShqoli2HueuLk1c5bjEn6RmqPQ4JbI/Ms+5IWO04LLfZ0aKl6lD9WgbyV&#10;x2FVGp+5c15fzPfpWpNT6nM67tcgIo3xP/xun7SCfLm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m9hUcEAAADcAAAADwAAAAAAAAAAAAAAAACXAgAAZHJzL2Rvd25y&#10;ZXYueG1sUEsFBgAAAAAEAAQA9QAAAIUDAAAAAA==&#10;" filled="f" stroked="f">
                  <v:textbox style="mso-fit-shape-to-text:t" inset="0,0,0,0">
                    <w:txbxContent>
                      <w:p w14:paraId="5492BF72" w14:textId="77777777" w:rsidR="00C35B20" w:rsidRDefault="00C35B20" w:rsidP="004B5084">
                        <w:r>
                          <w:rPr>
                            <w:rFonts w:ascii="Calibri" w:hAnsi="Calibri" w:cs="Calibri"/>
                            <w:color w:val="000000"/>
                            <w:kern w:val="0"/>
                            <w:sz w:val="14"/>
                            <w:szCs w:val="14"/>
                          </w:rPr>
                          <w:t>2</w:t>
                        </w:r>
                      </w:p>
                    </w:txbxContent>
                  </v:textbox>
                </v:rect>
                <v:rect id="Rectangle 1570" o:spid="_x0000_s1426" style="position:absolute;left:1574;top:447;width:69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I8TKwgAA&#10;ANwAAAAPAAAAZHJzL2Rvd25yZXYueG1sRI/dagIxFITvBd8hHME7zbrYIqtRRBBs6Y2rD3DYnP3B&#10;5GRJort9+6ZQ6OUwM98wu8NojXiRD51jBatlBoK4crrjRsH9dl5sQISIrNE4JgXfFOCwn052WGg3&#10;8JVeZWxEgnAoUEEbY19IGaqWLIal64mTVztvMSbpG6k9Dglujcyz7F1a7DgttNjTqaXqUT6tAnkr&#10;z8OmND5zn3n9ZT4u15qcUvPZeNyCiDTG//Bf+6IV5Os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UjxMrCAAAA3AAAAA8AAAAAAAAAAAAAAAAAlwIAAGRycy9kb3du&#10;cmV2LnhtbFBLBQYAAAAABAAEAPUAAACGAwAAAAA=&#10;" filled="f" stroked="f">
                  <v:textbox style="mso-fit-shape-to-text:t" inset="0,0,0,0">
                    <w:txbxContent>
                      <w:p w14:paraId="26DC0B94" w14:textId="77777777" w:rsidR="00C35B20" w:rsidRDefault="00C35B20" w:rsidP="004B5084">
                        <w:r>
                          <w:rPr>
                            <w:rFonts w:ascii="Calibri" w:hAnsi="Calibri" w:cs="Calibri"/>
                            <w:color w:val="000000"/>
                            <w:kern w:val="0"/>
                            <w:sz w:val="20"/>
                            <w:szCs w:val="20"/>
                          </w:rPr>
                          <w:t>(**1g/m</w:t>
                        </w:r>
                      </w:p>
                    </w:txbxContent>
                  </v:textbox>
                </v:rect>
                <v:rect id="Rectangle 1571" o:spid="_x0000_s1427" style="position:absolute;left:2294;top:447;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8Vq9wQAA&#10;ANwAAAAPAAAAZHJzL2Rvd25yZXYueG1sRI/disIwFITvF3yHcBa8W9MtIlKNsiwIKntj9QEOzekP&#10;Jicliba+vVkQvBxm5htmvR2tEXfyoXOs4HuWgSCunO64UXA5776WIEJE1mgck4IHBdhuJh9rLLQb&#10;+ET3MjYiQTgUqKCNsS+kDFVLFsPM9cTJq523GJP0jdQehwS3RuZZtpAWO04LLfb021J1LW9WgTyX&#10;u2FZGp+5Y17/mcP+VJNTavo5/qxARBrjO/xq77WCfL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xfFavcEAAADcAAAADwAAAAAAAAAAAAAAAACXAgAAZHJzL2Rvd25y&#10;ZXYueG1sUEsFBgAAAAAEAAQA9QAAAIUDAAAAAA==&#10;" filled="f" stroked="f">
                  <v:textbox style="mso-fit-shape-to-text:t" inset="0,0,0,0">
                    <w:txbxContent>
                      <w:p w14:paraId="5380D45D" w14:textId="77777777" w:rsidR="00C35B20" w:rsidRDefault="00C35B20" w:rsidP="004B5084">
                        <w:r>
                          <w:rPr>
                            <w:rFonts w:ascii="Calibri" w:hAnsi="Calibri" w:cs="Calibri"/>
                            <w:color w:val="000000"/>
                            <w:kern w:val="0"/>
                            <w:sz w:val="14"/>
                            <w:szCs w:val="14"/>
                          </w:rPr>
                          <w:t>2</w:t>
                        </w:r>
                      </w:p>
                    </w:txbxContent>
                  </v:textbox>
                </v:rect>
                <v:rect id="Rectangle 1572" o:spid="_x0000_s1428" style="position:absolute;left:2369;top:447;width:2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vf8mwgAA&#10;ANwAAAAPAAAAZHJzL2Rvd25yZXYueG1sRI/dagIxFITvBd8hHME7zbpIK6tRRBBs6Y2rD3DYnP3B&#10;5GRJort9+6ZQ6OUwM98wu8NojXiRD51jBatlBoK4crrjRsH9dl5sQISIrNE4JgXfFOCwn052WGg3&#10;8JVeZWxEgnAoUEEbY19IGaqWLIal64mTVztvMSbpG6k9Dglujcyz7E1a7DgttNjTqaXqUT6tAnkr&#10;z8OmND5zn3n9ZT4u15qcUvPZeNyCiDTG//Bf+6IV5Ot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q9/ybCAAAA3AAAAA8AAAAAAAAAAAAAAAAAlwIAAGRycy9kb3du&#10;cmV2LnhtbFBLBQYAAAAABAAEAPUAAACGAwAAAAA=&#10;" filled="f" stroked="f">
                  <v:textbox style="mso-fit-shape-to-text:t" inset="0,0,0,0">
                    <w:txbxContent>
                      <w:p w14:paraId="45D08B43" w14:textId="77777777" w:rsidR="00C35B20" w:rsidRDefault="00C35B20" w:rsidP="004B5084">
                        <w:r>
                          <w:rPr>
                            <w:rFonts w:ascii="Calibri" w:hAnsi="Calibri" w:cs="Calibri"/>
                            <w:color w:val="000000"/>
                            <w:kern w:val="0"/>
                            <w:sz w:val="20"/>
                            <w:szCs w:val="20"/>
                          </w:rPr>
                          <w:t>)x2</w:t>
                        </w:r>
                      </w:p>
                    </w:txbxContent>
                  </v:textbox>
                </v:rect>
                <v:rect id="Rectangle 1573" o:spid="_x0000_s1429" style="position:absolute;left:4124;top:447;width:95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ImtUvgAA&#10;ANwAAAAPAAAAZHJzL2Rvd25yZXYueG1sRE/LisIwFN0L/kO4wuw0tQwi1SgiCI7MxuoHXJrbByY3&#10;JYm28/dmMeDycN7b/WiNeJEPnWMFy0UGgrhyuuNGwf12mq9BhIis0TgmBX8UYL+bTrZYaDfwlV5l&#10;bEQK4VCggjbGvpAyVC1ZDAvXEyeudt5iTNA3UnscUrg1Ms+ylbTYcWposadjS9WjfFoF8laehnVp&#10;fOYuef1rfs7XmpxSX7PxsAERaYwf8b/7rBXk32lt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2yJrVL4AAADcAAAADwAAAAAAAAAAAAAAAACXAgAAZHJzL2Rvd25yZXYu&#10;eG1sUEsFBgAAAAAEAAQA9QAAAIIDAAAAAA==&#10;" filled="f" stroked="f">
                  <v:textbox style="mso-fit-shape-to-text:t" inset="0,0,0,0">
                    <w:txbxContent>
                      <w:p w14:paraId="56A99596" w14:textId="77777777" w:rsidR="00C35B20" w:rsidRDefault="00C35B20" w:rsidP="004B5084">
                        <w:r>
                          <w:rPr>
                            <w:rFonts w:ascii="Calibri" w:hAnsi="Calibri" w:cs="Calibri"/>
                            <w:color w:val="000000"/>
                            <w:kern w:val="0"/>
                            <w:sz w:val="20"/>
                            <w:szCs w:val="20"/>
                          </w:rPr>
                          <w:t>3h div q12h</w:t>
                        </w:r>
                      </w:p>
                    </w:txbxContent>
                  </v:textbox>
                </v:rect>
                <v:rect id="Rectangle 1574" o:spid="_x0000_s1430" style="position:absolute;left:164;top:776;width:32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bs7PwgAA&#10;ANwAAAAPAAAAZHJzL2Rvd25yZXYueG1sRI/dagIxFITvC75DOIJ3NesiRVejiCBo6Y2rD3DYnP3B&#10;5GRJUnf79qZQ6OUwM98w2/1ojXiSD51jBYt5BoK4crrjRsH9dnpfgQgRWaNxTAp+KMB+N3nbYqHd&#10;wFd6lrERCcKhQAVtjH0hZahashjmridOXu28xZikb6T2OCS4NTLPsg9pseO00GJPx5aqR/ltFchb&#10;eRpWpfGZ+8zrL3M5X2tySs2m42EDItIY/8N/7bNWkC/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Ruzs/CAAAA3AAAAA8AAAAAAAAAAAAAAAAAlwIAAGRycy9kb3du&#10;cmV2LnhtbFBLBQYAAAAABAAEAPUAAACGAwAAAAA=&#10;" filled="f" stroked="f">
                  <v:textbox style="mso-fit-shape-to-text:t" inset="0,0,0,0">
                    <w:txbxContent>
                      <w:p w14:paraId="1FDB808D" w14:textId="77777777" w:rsidR="00C35B20" w:rsidRDefault="00C35B20" w:rsidP="004B5084">
                        <w:r>
                          <w:rPr>
                            <w:rFonts w:ascii="Calibri" w:hAnsi="Calibri" w:cs="Calibri"/>
                            <w:color w:val="000000"/>
                            <w:kern w:val="0"/>
                            <w:sz w:val="22"/>
                          </w:rPr>
                          <w:t>ETP</w:t>
                        </w:r>
                      </w:p>
                    </w:txbxContent>
                  </v:textbox>
                </v:rect>
                <v:rect id="Rectangle 1575" o:spid="_x0000_s1431" style="position:absolute;left:1019;top:776;width:87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jfGPvgAA&#10;ANwAAAAPAAAAZHJzL2Rvd25yZXYueG1sRE/LisIwFN0L/kO4wuw0tTAi1SgiCI7MxuoHXJrbByY3&#10;JYm28/dmMeDycN7b/WiNeJEPnWMFy0UGgrhyuuNGwf12mq9BhIis0TgmBX8UYL+bTrZYaDfwlV5l&#10;bEQK4VCggjbGvpAyVC1ZDAvXEyeudt5iTNA3UnscUrg1Ms+ylbTYcWposadjS9WjfFoF8laehnVp&#10;fOYuef1rfs7XmpxSX7PxsAERaYwf8b/7rBXk32l+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oI3xj74AAADcAAAADwAAAAAAAAAAAAAAAACXAgAAZHJzL2Rvd25yZXYu&#10;eG1sUEsFBgAAAAAEAAQA9QAAAIIDAAAAAA==&#10;" filled="f" stroked="f">
                  <v:textbox style="mso-fit-shape-to-text:t" inset="0,0,0,0">
                    <w:txbxContent>
                      <w:p w14:paraId="0FC945C9" w14:textId="77777777" w:rsidR="00C35B20" w:rsidRDefault="00C35B20" w:rsidP="004B5084">
                        <w:r>
                          <w:rPr>
                            <w:rFonts w:ascii="Calibri" w:hAnsi="Calibri" w:cs="Calibri"/>
                            <w:color w:val="000000"/>
                            <w:kern w:val="0"/>
                            <w:sz w:val="22"/>
                          </w:rPr>
                          <w:t>100mg/m</w:t>
                        </w:r>
                      </w:p>
                    </w:txbxContent>
                  </v:textbox>
                </v:rect>
                <v:rect id="Rectangle 1576" o:spid="_x0000_s1432" style="position:absolute;left:1880;top:728;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wVQUwQAA&#10;ANwAAAAPAAAAZHJzL2Rvd25yZXYueG1sRI/disIwFITvF3yHcATv1tSCi3SNsiwIKt5YfYBDc/rD&#10;Jicliba+vRGEvRxm5htmvR2tEXfyoXOsYDHPQBBXTnfcKLhedp8rECEiazSOScGDAmw3k481FtoN&#10;fKZ7GRuRIBwKVNDG2BdShqoli2HueuLk1c5bjEn6RmqPQ4JbI/Ms+5IWO04LLfb021L1V96sAnkp&#10;d8OqND5zx7w+mcP+XJNTajYdf75BRBrjf/jd3msF+XIB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z8FUFMEAAADcAAAADwAAAAAAAAAAAAAAAACXAgAAZHJzL2Rvd25y&#10;ZXYueG1sUEsFBgAAAAAEAAQA9QAAAIUDAAAAAA==&#10;" filled="f" stroked="f">
                  <v:textbox style="mso-fit-shape-to-text:t" inset="0,0,0,0">
                    <w:txbxContent>
                      <w:p w14:paraId="4CBB51D8" w14:textId="77777777" w:rsidR="00C35B20" w:rsidRDefault="00C35B20" w:rsidP="004B5084">
                        <w:r>
                          <w:rPr>
                            <w:rFonts w:ascii="Calibri" w:hAnsi="Calibri" w:cs="Calibri"/>
                            <w:color w:val="000000"/>
                            <w:kern w:val="0"/>
                            <w:sz w:val="14"/>
                            <w:szCs w:val="14"/>
                          </w:rPr>
                          <w:t>2</w:t>
                        </w:r>
                      </w:p>
                    </w:txbxContent>
                  </v:textbox>
                </v:rect>
                <v:rect id="Rectangle 1577" o:spid="_x0000_s1433" style="position:absolute;left:4124;top:776;width:75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8pjwQAA&#10;ANwAAAAPAAAAZHJzL2Rvd25yZXYueG1sRI/disIwFITvBd8hHGHvNLXgIl2jiCCo7I11H+DQnP5g&#10;clKSaOvbm4WFvRxm5htmsxutEU/yoXOsYLnIQBBXTnfcKPi5HedrECEiazSOScGLAuy208kGC+0G&#10;vtKzjI1IEA4FKmhj7AspQ9WSxbBwPXHyauctxiR9I7XHIcGtkXmWfUqLHaeFFns6tFTdy4dVIG/l&#10;cViXxmfuktff5ny61uSU+piN+y8Qkcb4H/5rn7SCfJXD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PxPKY8EAAADcAAAADwAAAAAAAAAAAAAAAACXAgAAZHJzL2Rvd25y&#10;ZXYueG1sUEsFBgAAAAAEAAQA9QAAAIUDAAAAAA==&#10;" filled="f" stroked="f">
                  <v:textbox style="mso-fit-shape-to-text:t" inset="0,0,0,0">
                    <w:txbxContent>
                      <w:p w14:paraId="28D56376" w14:textId="77777777" w:rsidR="00C35B20" w:rsidRDefault="00C35B20" w:rsidP="004B5084">
                        <w:r>
                          <w:rPr>
                            <w:rFonts w:ascii="Calibri" w:hAnsi="Calibri" w:cs="Calibri"/>
                            <w:color w:val="000000"/>
                            <w:kern w:val="0"/>
                            <w:sz w:val="22"/>
                          </w:rPr>
                          <w:t>div (1hr)</w:t>
                        </w:r>
                      </w:p>
                    </w:txbxContent>
                  </v:textbox>
                </v:rect>
                <v:rect id="Rectangle 1578" o:spid="_x0000_s1434" style="position:absolute;left:164;top:1091;width:32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X2/4wgAA&#10;ANwAAAAPAAAAZHJzL2Rvd25yZXYueG1sRI/dagIxFITvBd8hHME7zbrSIqtRRBBs6Y2rD3DYnP3B&#10;5GRJort9+6ZQ6OUwM98wu8NojXiRD51jBatlBoK4crrjRsH9dl5sQISIrNE4JgXfFOCwn052WGg3&#10;8JVeZWxEgnAoUEEbY19IGaqWLIal64mTVztvMSbpG6k9Dglujcyz7F1a7DgttNjTqaXqUT6tAnkr&#10;z8OmND5zn3n9ZT4u15qcUvPZeNyCiDTG//Bf+6IV5G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Bfb/jCAAAA3AAAAA8AAAAAAAAAAAAAAAAAlwIAAGRycy9kb3du&#10;cmV2LnhtbFBLBQYAAAAABAAEAPUAAACGAwAAAAA=&#10;" filled="f" stroked="f">
                  <v:textbox style="mso-fit-shape-to-text:t" inset="0,0,0,0">
                    <w:txbxContent>
                      <w:p w14:paraId="706DBE53" w14:textId="77777777" w:rsidR="00C35B20" w:rsidRDefault="00C35B20" w:rsidP="004B5084">
                        <w:r>
                          <w:rPr>
                            <w:rFonts w:ascii="Calibri" w:hAnsi="Calibri" w:cs="Calibri"/>
                            <w:color w:val="000000"/>
                            <w:kern w:val="0"/>
                            <w:sz w:val="20"/>
                            <w:szCs w:val="20"/>
                          </w:rPr>
                          <w:t>DEX</w:t>
                        </w:r>
                      </w:p>
                    </w:txbxContent>
                  </v:textbox>
                </v:rect>
                <v:rect id="Rectangle 1579" o:spid="_x0000_s1435" style="position:absolute;left:1019;top:1091;width:9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tveMwgAA&#10;ANwAAAAPAAAAZHJzL2Rvd25yZXYueG1sRI/dagIxFITvBd8hHME7zbrYIqtRRBBs6Y2rD3DYnP3B&#10;5GRJort9+6ZQ6OUwM98wu8NojXiRD51jBatlBoK4crrjRsH9dl5sQISIrNE4JgXfFOCwn052WGg3&#10;8JVeZWxEgnAoUEEbY19IGaqWLIal64mTVztvMSbpG6k9Dglujcyz7F1a7DgttNjTqaXqUT6tAnkr&#10;z8OmND5zn3n9ZT4u15qcUvPZeNyCiDTG//Bf+6IV5G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294zCAAAA3AAAAA8AAAAAAAAAAAAAAAAAlwIAAGRycy9kb3du&#10;cmV2LnhtbFBLBQYAAAAABAAEAPUAAACGAwAAAAA=&#10;" filled="f" stroked="f">
                  <v:textbox style="mso-fit-shape-to-text:t" inset="0,0,0,0">
                    <w:txbxContent>
                      <w:p w14:paraId="4637A084" w14:textId="77777777" w:rsidR="00C35B20" w:rsidRDefault="00C35B20" w:rsidP="004B5084">
                        <w:r>
                          <w:rPr>
                            <w:rFonts w:ascii="Calibri" w:hAnsi="Calibri" w:cs="Calibri"/>
                            <w:color w:val="000000"/>
                            <w:kern w:val="0"/>
                            <w:sz w:val="20"/>
                            <w:szCs w:val="20"/>
                          </w:rPr>
                          <w:t>40mg/body</w:t>
                        </w:r>
                      </w:p>
                    </w:txbxContent>
                  </v:textbox>
                </v:rect>
                <v:rect id="Rectangle 1580" o:spid="_x0000_s1436" style="position:absolute;left:4124;top:1091;width:68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lIXwQAA&#10;ANwAAAAPAAAAZHJzL2Rvd25yZXYueG1sRI/disIwFITvhX2HcIS909SCi1SjiCC44o3VBzg0pz+Y&#10;nJQka7tvbxaEvRxm5htmsxutEU/yoXOsYDHPQBBXTnfcKLjfjrMViBCRNRrHpOCXAuy2H5MNFtoN&#10;fKVnGRuRIBwKVNDG2BdShqoli2HueuLk1c5bjEn6RmqPQ4JbI/Ms+5IWO04LLfZ0aKl6lD9WgbyV&#10;x2FVGp+5c15fzPfpWpNT6nM67tcgIo3xP/xun7SCfLm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PpSF8EAAADcAAAADwAAAAAAAAAAAAAAAACXAgAAZHJzL2Rvd25y&#10;ZXYueG1sUEsFBgAAAAAEAAQA9QAAAIUDAAAAAA==&#10;" filled="f" stroked="f">
                  <v:textbox style="mso-fit-shape-to-text:t" inset="0,0,0,0">
                    <w:txbxContent>
                      <w:p w14:paraId="5E2BD7C6" w14:textId="77777777" w:rsidR="00C35B20" w:rsidRDefault="00C35B20" w:rsidP="004B5084">
                        <w:r>
                          <w:rPr>
                            <w:rFonts w:ascii="Calibri" w:hAnsi="Calibri" w:cs="Calibri"/>
                            <w:color w:val="000000"/>
                            <w:kern w:val="0"/>
                            <w:sz w:val="20"/>
                            <w:szCs w:val="20"/>
                          </w:rPr>
                          <w:t>div (1hr)</w:t>
                        </w:r>
                      </w:p>
                    </w:txbxContent>
                  </v:textbox>
                </v:rect>
                <v:rect id="Rectangle 1581" o:spid="_x0000_s1437" style="position:absolute;left:164;top:1405;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KMxgwQAA&#10;ANwAAAAPAAAAZHJzL2Rvd25yZXYueG1sRI/disIwFITvF3yHcBa8W9MtKFKNsiwIKntj9QEOzekP&#10;Jicliba+vVkQvBxm5htmvR2tEXfyoXOs4HuWgSCunO64UXA5776WIEJE1mgck4IHBdhuJh9rLLQb&#10;+ET3MjYiQTgUqKCNsS+kDFVLFsPM9cTJq523GJP0jdQehwS3RuZZtpAWO04LLfb021J1LW9WgTyX&#10;u2FZGp+5Y17/mcP+VJNTavo5/qxARBrjO/xq77WCfL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QCjMYMEAAADcAAAADwAAAAAAAAAAAAAAAACXAgAAZHJzL2Rvd25y&#10;ZXYueG1sUEsFBgAAAAAEAAQA9QAAAIUDAAAAAA==&#10;" filled="f" stroked="f">
                  <v:textbox style="mso-fit-shape-to-text:t" inset="0,0,0,0">
                    <w:txbxContent>
                      <w:p w14:paraId="02A67E8B" w14:textId="77777777" w:rsidR="00C35B20" w:rsidRPr="00BF39AD" w:rsidRDefault="00C35B20" w:rsidP="004B5084">
                        <w:pPr>
                          <w:rPr>
                            <w:sz w:val="20"/>
                            <w:szCs w:val="20"/>
                          </w:rPr>
                        </w:pPr>
                        <w:r w:rsidRPr="00BF39AD">
                          <w:rPr>
                            <w:rFonts w:ascii="Calibri" w:hAnsi="Calibri" w:cs="Calibri"/>
                            <w:color w:val="000000"/>
                            <w:kern w:val="0"/>
                            <w:sz w:val="20"/>
                            <w:szCs w:val="20"/>
                          </w:rPr>
                          <w:t xml:space="preserve">MTX </w:t>
                        </w:r>
                      </w:p>
                    </w:txbxContent>
                  </v:textbox>
                </v:rect>
                <v:rect id="Rectangle 1582" o:spid="_x0000_s1438" style="position:absolute;left:584;top:1405;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ZGn7wgAA&#10;ANwAAAAPAAAAZHJzL2Rvd25yZXYueG1sRI/dagIxFITvBd8hHME7zbpgK6tRRBBs6Y2rD3DYnP3B&#10;5GRJort9+6ZQ6OUwM98wu8NojXiRD51jBatlBoK4crrjRsH9dl5sQISIrNE4JgXfFOCwn052WGg3&#10;8JVeZWxEgnAoUEEbY19IGaqWLIal64mTVztvMSbpG6k9Dglujcyz7E1a7DgttNjTqaXqUT6tAnkr&#10;z8OmND5zn3n9ZT4u15qcUvPZeNyCiDTG//Bf+6IV5Ot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9kafvCAAAA3AAAAA8AAAAAAAAAAAAAAAAAlwIAAGRycy9kb3du&#10;cmV2LnhtbFBLBQYAAAAABAAEAPUAAACGAwAAAAA=&#10;" filled="f" stroked="f">
                  <v:textbox style="mso-fit-shape-to-text:t" inset="0,0,0,0">
                    <w:txbxContent>
                      <w:p w14:paraId="6F1E1E2D" w14:textId="77777777" w:rsidR="00C35B20" w:rsidRPr="00BF39AD" w:rsidRDefault="00C35B20" w:rsidP="004B5084">
                        <w:pPr>
                          <w:rPr>
                            <w:sz w:val="20"/>
                            <w:szCs w:val="20"/>
                          </w:rPr>
                        </w:pPr>
                        <w:r w:rsidRPr="00BF39AD">
                          <w:rPr>
                            <w:rFonts w:ascii="Calibri" w:hAnsi="Calibri" w:cs="Calibri"/>
                            <w:color w:val="000000"/>
                            <w:kern w:val="0"/>
                            <w:sz w:val="20"/>
                            <w:szCs w:val="20"/>
                          </w:rPr>
                          <w:t xml:space="preserve">15mg + </w:t>
                        </w:r>
                      </w:p>
                    </w:txbxContent>
                  </v:textbox>
                </v:rect>
                <v:rect id="Rectangle 1583" o:spid="_x0000_s1439" style="position:absolute;left:1274;top:1405;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2JvgAA&#10;ANwAAAAPAAAAZHJzL2Rvd25yZXYueG1sRE/LisIwFN0L/kO4wuw0tTAi1SgiCI7MxuoHXJrbByY3&#10;JYm28/dmMeDycN7b/WiNeJEPnWMFy0UGgrhyuuNGwf12mq9BhIis0TgmBX8UYL+bTrZYaDfwlV5l&#10;bEQK4VCggjbGvpAyVC1ZDAvXEyeudt5iTNA3UnscUrg1Ms+ylbTYcWposadjS9WjfFoF8laehnVp&#10;fOYuef1rfs7XmpxSX7PxsAERaYwf8b/7rBXk32lt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Xvv9ib4AAADcAAAADwAAAAAAAAAAAAAAAACXAgAAZHJzL2Rvd25yZXYu&#10;eG1sUEsFBgAAAAAEAAQA9QAAAIIDAAAAAA==&#10;" filled="f" stroked="f">
                  <v:textbox style="mso-fit-shape-to-text:t" inset="0,0,0,0">
                    <w:txbxContent>
                      <w:p w14:paraId="3A92DAE3" w14:textId="77777777" w:rsidR="00C35B20" w:rsidRPr="00BF39AD" w:rsidRDefault="00C35B20" w:rsidP="004B5084">
                        <w:pPr>
                          <w:rPr>
                            <w:sz w:val="20"/>
                            <w:szCs w:val="20"/>
                          </w:rPr>
                        </w:pPr>
                        <w:r w:rsidRPr="00BF39AD">
                          <w:rPr>
                            <w:rFonts w:ascii="Calibri" w:hAnsi="Calibri" w:cs="Calibri"/>
                            <w:color w:val="000000"/>
                            <w:kern w:val="0"/>
                            <w:sz w:val="20"/>
                            <w:szCs w:val="20"/>
                          </w:rPr>
                          <w:t>Ara</w:t>
                        </w:r>
                      </w:p>
                    </w:txbxContent>
                  </v:textbox>
                </v:rect>
                <v:rect id="Rectangle 1584" o:spid="_x0000_s1440" style="position:absolute;left:1574;top:1405;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t1gSwgAA&#10;ANwAAAAPAAAAZHJzL2Rvd25yZXYueG1sRI/dagIxFITvC75DOIJ3NeuCRVejiCBo6Y2rD3DYnP3B&#10;5GRJUnf79qZQ6OUwM98w2/1ojXiSD51jBYt5BoK4crrjRsH9dnpfgQgRWaNxTAp+KMB+N3nbYqHd&#10;wFd6lrERCcKhQAVtjH0hZahashjmridOXu28xZikb6T2OCS4NTLPsg9pseO00GJPx5aqR/ltFchb&#10;eRpWpfGZ+8zrL3M5X2tySs2m42EDItIY/8N/7bNWkC/X8HsmHQG5e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G3WBLCAAAA3AAAAA8AAAAAAAAAAAAAAAAAlwIAAGRycy9kb3du&#10;cmV2LnhtbFBLBQYAAAAABAAEAPUAAACGAwAAAAA=&#10;" filled="f" stroked="f">
                  <v:textbox style="mso-fit-shape-to-text:t" inset="0,0,0,0">
                    <w:txbxContent>
                      <w:p w14:paraId="7CAEA4E3" w14:textId="77777777" w:rsidR="00C35B20" w:rsidRPr="00BF39AD" w:rsidRDefault="00C35B20" w:rsidP="004B5084">
                        <w:pPr>
                          <w:rPr>
                            <w:sz w:val="20"/>
                            <w:szCs w:val="20"/>
                          </w:rPr>
                        </w:pPr>
                        <w:r w:rsidRPr="00BF39AD">
                          <w:rPr>
                            <w:rFonts w:ascii="Calibri" w:hAnsi="Calibri" w:cs="Calibri"/>
                            <w:color w:val="000000"/>
                            <w:kern w:val="0"/>
                            <w:sz w:val="20"/>
                            <w:szCs w:val="20"/>
                          </w:rPr>
                          <w:t>-</w:t>
                        </w:r>
                      </w:p>
                    </w:txbxContent>
                  </v:textbox>
                </v:rect>
                <v:rect id="Rectangle 1585" o:spid="_x0000_s1441" style="position:absolute;left:1634;top:1405;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4TsyvwAA&#10;ANwAAAAPAAAAZHJzL2Rvd25yZXYueG1sRE/LisIwFN0L8w/hDrjTdLoQqUYZBgodcWP1Ay7N7YNJ&#10;bkqSsfXvzUJweTjv/XG2RtzJh8Gxgq91BoK4cXrgTsHtWq62IEJE1mgck4IHBTgePhZ7LLSb+EL3&#10;OnYihXAoUEEf41hIGZqeLIa1G4kT1zpvMSboO6k9TincGpln2UZaHDg19DjST0/NX/1vFchrXU7b&#10;2vjMnfL2bH6rS0tOqeXn/L0DEWmOb/HLXWkF+SbNT2fSEZCHJ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7hOzK/AAAA3AAAAA8AAAAAAAAAAAAAAAAAlwIAAGRycy9kb3ducmV2&#10;LnhtbFBLBQYAAAAABAAEAPUAAACDAwAAAAA=&#10;" filled="f" stroked="f">
                  <v:textbox style="mso-fit-shape-to-text:t" inset="0,0,0,0">
                    <w:txbxContent>
                      <w:p w14:paraId="2422BF99" w14:textId="77777777" w:rsidR="00C35B20" w:rsidRPr="00BF39AD" w:rsidRDefault="00C35B20" w:rsidP="004B5084">
                        <w:pPr>
                          <w:rPr>
                            <w:sz w:val="20"/>
                            <w:szCs w:val="20"/>
                          </w:rPr>
                        </w:pPr>
                        <w:r w:rsidRPr="00BF39AD">
                          <w:rPr>
                            <w:rFonts w:ascii="Calibri" w:hAnsi="Calibri" w:cs="Calibri"/>
                            <w:color w:val="000000"/>
                            <w:kern w:val="0"/>
                            <w:sz w:val="20"/>
                            <w:szCs w:val="20"/>
                          </w:rPr>
                          <w:t>C 40mg + DEX</w:t>
                        </w:r>
                      </w:p>
                    </w:txbxContent>
                  </v:textbox>
                </v:rect>
                <v:rect id="Rectangle 1586" o:spid="_x0000_s1442" style="position:absolute;left:2783;top:1399;width: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rZ6pwQAA&#10;ANwAAAAPAAAAZHJzL2Rvd25yZXYueG1sRI/NigIxEITvgu8QWtibZpyDyGgUEQSVvTjuAzSTnh9M&#10;OkMSnfHtzcLCHouq+ora7kdrxIt86BwrWC4yEMSV0x03Cn7up/kaRIjIGo1jUvCmAPvddLLFQruB&#10;b/QqYyMShEOBCtoY+0LKULVkMSxcT5y82nmLMUnfSO1xSHBrZJ5lK2mx47TQYk/HlqpH+bQK5L08&#10;DevS+Mxd8/rbXM63mpxSX7PxsAERaYz/4b/2WSvIV0v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a2eqcEAAADcAAAADwAAAAAAAAAAAAAAAACXAgAAZHJzL2Rvd25y&#10;ZXYueG1sUEsFBgAAAAAEAAQA9QAAAIUDAAAAAA==&#10;" filled="f" stroked="f">
                  <v:textbox style="mso-fit-shape-to-text:t" inset="0,0,0,0">
                    <w:txbxContent>
                      <w:p w14:paraId="497096C4" w14:textId="77777777" w:rsidR="00C35B20" w:rsidRPr="00BF39AD" w:rsidRDefault="00C35B20" w:rsidP="004B5084">
                        <w:pPr>
                          <w:rPr>
                            <w:sz w:val="18"/>
                            <w:szCs w:val="18"/>
                          </w:rPr>
                        </w:pPr>
                        <w:r w:rsidRPr="00277AA2">
                          <w:rPr>
                            <w:rFonts w:ascii="Calibri" w:hAnsi="Calibri" w:cs="Calibri"/>
                            <w:color w:val="000000"/>
                            <w:kern w:val="0"/>
                            <w:sz w:val="18"/>
                            <w:szCs w:val="18"/>
                          </w:rPr>
                          <w:t>(</w:t>
                        </w:r>
                      </w:p>
                    </w:txbxContent>
                  </v:textbox>
                </v:rect>
                <v:rect id="Rectangle 1587" o:spid="_x0000_s1443" style="position:absolute;left:2843;top:1414;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fwDewQAA&#10;ANwAAAAPAAAAZHJzL2Rvd25yZXYueG1sRI/NigIxEITvgu8QWtibZpyDyGgUEQRX9uK4D9BMen4w&#10;6QxJdGbf3gjCHouq+ora7kdrxJN86BwrWC4yEMSV0x03Cn5vp/kaRIjIGo1jUvBHAfa76WSLhXYD&#10;X+lZxkYkCIcCFbQx9oWUoWrJYli4njh5tfMWY5K+kdrjkODWyDzLVtJix2mhxZ6OLVX38mEVyFt5&#10;Gtal8Zm75PWP+T5fa3JKfc3GwwZEpDH+hz/ts1aQr3J4n0lHQO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8X8A3sEAAADcAAAADwAAAAAAAAAAAAAAAACXAgAAZHJzL2Rvd25y&#10;ZXYueG1sUEsFBgAAAAAEAAQA9QAAAIUDAAAAAA==&#10;" filled="f" stroked="f">
                  <v:textbox style="mso-fit-shape-to-text:t" inset="0,0,0,0">
                    <w:txbxContent>
                      <w:p w14:paraId="705DCE66" w14:textId="77777777" w:rsidR="00C35B20" w:rsidRPr="00BF39AD" w:rsidRDefault="00C35B20" w:rsidP="004B5084">
                        <w:pPr>
                          <w:rPr>
                            <w:sz w:val="16"/>
                            <w:szCs w:val="16"/>
                          </w:rPr>
                        </w:pPr>
                        <w:r w:rsidRPr="00BF39AD">
                          <w:rPr>
                            <w:rFonts w:ascii="ＭＳ Ｐゴシック" w:eastAsia="ＭＳ Ｐゴシック" w:cs="ＭＳ Ｐゴシック" w:hint="eastAsia"/>
                            <w:color w:val="000000"/>
                            <w:kern w:val="0"/>
                            <w:sz w:val="16"/>
                            <w:szCs w:val="16"/>
                          </w:rPr>
                          <w:t>注</w:t>
                        </w:r>
                      </w:p>
                    </w:txbxContent>
                  </v:textbox>
                </v:rect>
                <v:rect id="Rectangle 1588" o:spid="_x0000_s1444" style="position:absolute;left:3126;top:1399;width: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M6VFwQAA&#10;ANwAAAAPAAAAZHJzL2Rvd25yZXYueG1sRI/disIwFITvF3yHcBa8W9OtIFKNsiwIKntj9QEOzekP&#10;Jicliba+vVkQvBxm5htmvR2tEXfyoXOs4HuWgSCunO64UXA5776WIEJE1mgck4IHBdhuJh9rLLQb&#10;+ET3MjYiQTgUqKCNsS+kDFVLFsPM9cTJq523GJP0jdQehwS3RuZZtpAWO04LLfb021J1LW9WgTyX&#10;u2FZGp+5Y17/mcP+VJNTavo5/qxARBrjO/xq77WCfDG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jOlRcEAAADcAAAADwAAAAAAAAAAAAAAAACXAgAAZHJzL2Rvd25y&#10;ZXYueG1sUEsFBgAAAAAEAAQA9QAAAIUDAAAAAA==&#10;" filled="f" stroked="f">
                  <v:textbox style="mso-fit-shape-to-text:t" inset="0,0,0,0">
                    <w:txbxContent>
                      <w:p w14:paraId="50BF9D74" w14:textId="77777777" w:rsidR="00C35B20" w:rsidRPr="00BF39AD" w:rsidRDefault="00C35B20" w:rsidP="004B5084">
                        <w:pPr>
                          <w:rPr>
                            <w:sz w:val="18"/>
                            <w:szCs w:val="18"/>
                          </w:rPr>
                        </w:pPr>
                        <w:r w:rsidRPr="00277AA2">
                          <w:rPr>
                            <w:rFonts w:ascii="Calibri" w:hAnsi="Calibri" w:cs="Calibri"/>
                            <w:color w:val="000000"/>
                            <w:kern w:val="0"/>
                            <w:sz w:val="18"/>
                            <w:szCs w:val="18"/>
                          </w:rPr>
                          <w:t>)</w:t>
                        </w:r>
                      </w:p>
                    </w:txbxContent>
                  </v:textbox>
                </v:rect>
                <v:rect id="Rectangle 1589" o:spid="_x0000_s1445" style="position:absolute;left:3185;top:1405;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2j0xwQAA&#10;ANwAAAAPAAAAZHJzL2Rvd25yZXYueG1sRI/disIwFITvF3yHcBa8W9MtIlKNsiwIKntj9QEOzekP&#10;Jicliba+vVkQvBxm5htmvR2tEXfyoXOs4HuWgSCunO64UXA5776WIEJE1mgck4IHBdhuJh9rLLQb&#10;+ET3MjYiQTgUqKCNsS+kDFVLFsPM9cTJq523GJP0jdQehwS3RuZZtpAWO04LLfb021J1LW9WgTyX&#10;u2FZGp+5Y17/mcP+VJNTavo5/qxARBrjO/xq77WCfDG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Edo9McEAAADcAAAADwAAAAAAAAAAAAAAAACXAgAAZHJzL2Rvd25y&#10;ZXYueG1sUEsFBgAAAAAEAAQA9QAAAIUDAAAAAA==&#10;" filled="f" stroked="f">
                  <v:textbox style="mso-fit-shape-to-text:t" inset="0,0,0,0">
                    <w:txbxContent>
                      <w:p w14:paraId="7070D831" w14:textId="77777777" w:rsidR="00C35B20" w:rsidRPr="00BF39AD" w:rsidRDefault="00C35B20" w:rsidP="004B5084">
                        <w:pPr>
                          <w:rPr>
                            <w:sz w:val="20"/>
                            <w:szCs w:val="20"/>
                          </w:rPr>
                        </w:pPr>
                        <w:r w:rsidRPr="00BF39AD">
                          <w:rPr>
                            <w:rFonts w:ascii="Calibri" w:hAnsi="Calibri" w:cs="Calibri"/>
                            <w:color w:val="000000"/>
                            <w:kern w:val="0"/>
                            <w:sz w:val="20"/>
                            <w:szCs w:val="20"/>
                          </w:rPr>
                          <w:t>4mg/body</w:t>
                        </w:r>
                      </w:p>
                    </w:txbxContent>
                  </v:textbox>
                </v:rect>
                <v:rect id="Rectangle 1590" o:spid="_x0000_s1446" style="position:absolute;left:4124;top:1405;width:1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piqwQAA&#10;ANwAAAAPAAAAZHJzL2Rvd25yZXYueG1sRI/disIwFITvF3yHcBa8W9MtKFKNsiwIKntj9QEOzekP&#10;Jicliba+vVkQvBxm5htmvR2tEXfyoXOs4HuWgSCunO64UXA5776WIEJE1mgck4IHBdhuJh9rLLQb&#10;+ET3MjYiQTgUqKCNsS+kDFVLFsPM9cTJq523GJP0jdQehwS3RuZZtpAWO04LLfb021J1LW9WgTyX&#10;u2FZGp+5Y17/mcP+VJNTavo5/qxARBrjO/xq77WCfDGH/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paYqsEAAADcAAAADwAAAAAAAAAAAAAAAACXAgAAZHJzL2Rvd25y&#10;ZXYueG1sUEsFBgAAAAAEAAQA9QAAAIUDAAAAAA==&#10;" filled="f" stroked="f">
                  <v:textbox style="mso-fit-shape-to-text:t" inset="0,0,0,0">
                    <w:txbxContent>
                      <w:p w14:paraId="34EBFB0C" w14:textId="77777777" w:rsidR="00C35B20" w:rsidRPr="00BF39AD" w:rsidRDefault="00C35B20" w:rsidP="004B5084">
                        <w:pPr>
                          <w:rPr>
                            <w:sz w:val="20"/>
                            <w:szCs w:val="20"/>
                          </w:rPr>
                        </w:pPr>
                        <w:r w:rsidRPr="00BF39AD">
                          <w:rPr>
                            <w:rFonts w:ascii="Calibri" w:hAnsi="Calibri" w:cs="Calibri"/>
                            <w:color w:val="000000"/>
                            <w:kern w:val="0"/>
                            <w:sz w:val="20"/>
                            <w:szCs w:val="20"/>
                          </w:rPr>
                          <w:t>i.t</w:t>
                        </w:r>
                      </w:p>
                    </w:txbxContent>
                  </v:textbox>
                </v:rect>
                <v:rect id="Rectangle 1591" o:spid="_x0000_s1447" style="position:absolute;left:4304;top:140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RAbdwQAA&#10;ANwAAAAPAAAAZHJzL2Rvd25yZXYueG1sRI/disIwFITvF3yHcBa8W9PtRZFqlGVBcMUbqw9waE5/&#10;MDkpSbTdtzeC4OUwM98w6+1kjbiTD71jBd+LDARx7XTPrYLLefe1BBEiskbjmBT8U4DtZvaxxlK7&#10;kU90r2IrEoRDiQq6GIdSylB3ZDEs3ECcvMZ5izFJ30rtcUxwa2SeZYW02HNa6HCg347qa3WzCuS5&#10;2o3LyvjMHfLmaP72p4acUvPP6WcFItIU3+FXe68V5EUBzzPpCMjN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kQG3cEAAADcAAAADwAAAAAAAAAAAAAAAACXAgAAZHJzL2Rvd25y&#10;ZXYueG1sUEsFBgAAAAAEAAQA9QAAAIUDAAAAAA==&#10;" filled="f" stroked="f">
                  <v:textbox style="mso-fit-shape-to-text:t" inset="0,0,0,0">
                    <w:txbxContent>
                      <w:p w14:paraId="255D05D1" w14:textId="77777777" w:rsidR="00C35B20" w:rsidRPr="00BF39AD" w:rsidRDefault="00C35B20" w:rsidP="004B5084">
                        <w:pPr>
                          <w:rPr>
                            <w:sz w:val="20"/>
                            <w:szCs w:val="20"/>
                          </w:rPr>
                        </w:pPr>
                        <w:r w:rsidRPr="00BF39AD">
                          <w:rPr>
                            <w:rFonts w:ascii="Calibri" w:hAnsi="Calibri" w:cs="Calibri"/>
                            <w:color w:val="000000"/>
                            <w:kern w:val="0"/>
                            <w:sz w:val="20"/>
                            <w:szCs w:val="20"/>
                          </w:rPr>
                          <w:t>.</w:t>
                        </w:r>
                      </w:p>
                    </w:txbxContent>
                  </v:textbox>
                </v:rect>
                <v:rect id="Rectangle 1592" o:spid="_x0000_s1448" style="position:absolute;left:5925;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CKNGwgAA&#10;ANwAAAAPAAAAZHJzL2Rvd25yZXYueG1sRI/NigIxEITvwr5DaGFvmnEOroxGEUFwxYujD9BMen4w&#10;6QxJ1pl9e7Mg7LGoqq+ozW60RjzJh86xgsU8A0FcOd1xo+B+O85WIEJE1mgck4JfCrDbfkw2WGg3&#10;8JWeZWxEgnAoUEEbY19IGaqWLIa564mTVztvMSbpG6k9DglujcyzbCktdpwWWuzp0FL1KH+sAnkr&#10;j8OqND5z57y+mO/TtSan1Od03K9BRBrjf/jdPmkF+fIL/s6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EIo0bCAAAA3AAAAA8AAAAAAAAAAAAAAAAAlwIAAGRycy9kb3du&#10;cmV2LnhtbFBLBQYAAAAABAAEAPUAAACGAwAAAAA=&#10;" filled="f" stroked="f">
                  <v:textbox style="mso-fit-shape-to-text:t" inset="0,0,0,0">
                    <w:txbxContent>
                      <w:p w14:paraId="414CD6AF" w14:textId="77777777" w:rsidR="00C35B20" w:rsidRDefault="00C35B20" w:rsidP="004B5084">
                        <w:r>
                          <w:rPr>
                            <w:rFonts w:ascii="Calibri" w:hAnsi="Calibri" w:cs="Calibri"/>
                            <w:color w:val="000000"/>
                            <w:kern w:val="0"/>
                            <w:sz w:val="22"/>
                          </w:rPr>
                          <w:t>1</w:t>
                        </w:r>
                      </w:p>
                    </w:txbxContent>
                  </v:textbox>
                </v:rect>
                <v:rect id="Rectangle 1593" o:spid="_x0000_s1449" style="position:absolute;left:6630;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lzc0vwAA&#10;ANwAAAAPAAAAZHJzL2Rvd25yZXYueG1sRE/LisIwFN0L8w/hDrjTdLoQqUYZBgodcWP1Ay7N7YNJ&#10;bkqSsfXvzUJweTjv/XG2RtzJh8Gxgq91BoK4cXrgTsHtWq62IEJE1mgck4IHBTgePhZ7LLSb+EL3&#10;OnYihXAoUEEf41hIGZqeLIa1G4kT1zpvMSboO6k9TincGpln2UZaHDg19DjST0/NX/1vFchrXU7b&#10;2vjMnfL2bH6rS0tOqeXn/L0DEWmOb/HLXWkF+SatTWfSEZCHJ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CXNzS/AAAA3AAAAA8AAAAAAAAAAAAAAAAAlwIAAGRycy9kb3ducmV2&#10;LnhtbFBLBQYAAAAABAAEAPUAAACDAwAAAAA=&#10;" filled="f" stroked="f">
                  <v:textbox style="mso-fit-shape-to-text:t" inset="0,0,0,0">
                    <w:txbxContent>
                      <w:p w14:paraId="6E7E20A9" w14:textId="77777777" w:rsidR="00C35B20" w:rsidRDefault="00C35B20" w:rsidP="004B5084">
                        <w:r>
                          <w:rPr>
                            <w:rFonts w:ascii="Calibri" w:hAnsi="Calibri" w:cs="Calibri"/>
                            <w:color w:val="000000"/>
                            <w:kern w:val="0"/>
                            <w:sz w:val="22"/>
                          </w:rPr>
                          <w:t>2</w:t>
                        </w:r>
                      </w:p>
                    </w:txbxContent>
                  </v:textbox>
                </v:rect>
                <v:rect id="Rectangle 1594" o:spid="_x0000_s1450" style="position:absolute;left:7335;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5KvwgAA&#10;ANwAAAAPAAAAZHJzL2Rvd25yZXYueG1sRI/NigIxEITvC/sOoYW9rRnnIO5oFBEEFS+OPkAz6fnB&#10;pDMkWWd8e7Mg7LGoqq+o1Wa0RjzIh86xgtk0A0FcOd1xo+B23X8vQISIrNE4JgVPCrBZf36ssNBu&#10;4As9ytiIBOFQoII2xr6QMlQtWQxT1xMnr3beYkzSN1J7HBLcGpln2Vxa7DgttNjTrqXqXv5aBfJa&#10;7odFaXzmTnl9NsfDpSan1Ndk3C5BRBrjf/jdPmgF+fwH/s6kIyD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bkq/CAAAA3AAAAA8AAAAAAAAAAAAAAAAAlwIAAGRycy9kb3du&#10;cmV2LnhtbFBLBQYAAAAABAAEAPUAAACGAwAAAAA=&#10;" filled="f" stroked="f">
                  <v:textbox style="mso-fit-shape-to-text:t" inset="0,0,0,0">
                    <w:txbxContent>
                      <w:p w14:paraId="647F638E" w14:textId="77777777" w:rsidR="00C35B20" w:rsidRDefault="00C35B20" w:rsidP="004B5084">
                        <w:r>
                          <w:rPr>
                            <w:rFonts w:ascii="Calibri" w:hAnsi="Calibri" w:cs="Calibri"/>
                            <w:color w:val="000000"/>
                            <w:kern w:val="0"/>
                            <w:sz w:val="22"/>
                          </w:rPr>
                          <w:t>3</w:t>
                        </w:r>
                      </w:p>
                    </w:txbxContent>
                  </v:textbox>
                </v:rect>
                <v:rect id="Rectangle 1595" o:spid="_x0000_s1451" style="position:absolute;left:8040;top:132;width:11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OK3vvgAA&#10;ANwAAAAPAAAAZHJzL2Rvd25yZXYueG1sRE/LisIwFN0L/kO4wuw0tYtRqlFEEByZjdUPuDS3D0xu&#10;ShJt5+/NYsDl4by3+9Ea8SIfOscKlosMBHHldMeNgvvtNF+DCBFZo3FMCv4owH43nWyx0G7gK73K&#10;2IgUwqFABW2MfSFlqFqyGBauJ05c7bzFmKBvpPY4pHBrZJ5l39Jix6mhxZ6OLVWP8mkVyFt5Gtal&#10;8Zm75PWv+Tlfa3JKfc3GwwZEpDF+xP/us1aQr9L8dCYdAbl7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6zit774AAADcAAAADwAAAAAAAAAAAAAAAACXAgAAZHJzL2Rvd25yZXYu&#10;eG1sUEsFBgAAAAAEAAQA9QAAAIIDAAAAAA==&#10;" filled="f" stroked="f">
                  <v:textbox style="mso-fit-shape-to-text:t" inset="0,0,0,0">
                    <w:txbxContent>
                      <w:p w14:paraId="5B1A0186" w14:textId="77777777" w:rsidR="00C35B20" w:rsidRDefault="00C35B20" w:rsidP="004B5084">
                        <w:r>
                          <w:rPr>
                            <w:rFonts w:ascii="Calibri" w:hAnsi="Calibri" w:cs="Calibri"/>
                            <w:color w:val="000000"/>
                            <w:kern w:val="0"/>
                            <w:sz w:val="22"/>
                          </w:rPr>
                          <w:t>4</w:t>
                        </w:r>
                      </w:p>
                    </w:txbxContent>
                  </v:textbox>
                </v:rect>
                <v:rect id="Rectangle 1596" o:spid="_x0000_s1452" style="position:absolute;left:5760;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dAh0wgAA&#10;ANwAAAAPAAAAZHJzL2Rvd25yZXYueG1sRI/NigIxEITvC75DaMHbmnEOrswaZVkQVLw4+gDNpOeH&#10;TTpDEp3x7Y0g7LGoqq+o9Xa0RtzJh86xgsU8A0FcOd1xo+B62X2uQISIrNE4JgUPCrDdTD7WWGg3&#10;8JnuZWxEgnAoUEEbY19IGaqWLIa564mTVztvMSbpG6k9DglujcyzbCktdpwWWuzpt6Xqr7xZBfJS&#10;7oZVaXzmjnl9Mof9uSan1Gw6/nyDiDTG//C7vdcK8q8FvM6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R0CHTCAAAA3AAAAA8AAAAAAAAAAAAAAAAAlwIAAGRycy9kb3du&#10;cmV2LnhtbFBLBQYAAAAABAAEAPUAAACGAwAAAAA=&#10;" filled="f" stroked="f">
                  <v:textbox style="mso-fit-shape-to-text:t" inset="0,0,0,0">
                    <w:txbxContent>
                      <w:p w14:paraId="5430EC5D" w14:textId="77777777" w:rsidR="00C35B20" w:rsidRDefault="00C35B20" w:rsidP="004B5084">
                        <w:r>
                          <w:rPr>
                            <w:rFonts w:ascii="HGSｺﾞｼｯｸM" w:eastAsia="HGSｺﾞｼｯｸM" w:cs="HGSｺﾞｼｯｸM" w:hint="eastAsia"/>
                            <w:color w:val="000000"/>
                            <w:kern w:val="0"/>
                            <w:sz w:val="20"/>
                            <w:szCs w:val="20"/>
                          </w:rPr>
                          <w:t>↓↓</w:t>
                        </w:r>
                      </w:p>
                    </w:txbxContent>
                  </v:textbox>
                </v:rect>
                <v:rect id="Rectangle 1597" o:spid="_x0000_s1453" style="position:absolute;left:6465;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ppYDwgAA&#10;ANwAAAAPAAAAZHJzL2Rvd25yZXYueG1sRI/NigIxEITvgu8QWtibZpyDK7NGEUFQ2YvjPkAz6fnB&#10;pDMk0Rnf3iws7LGoqq+ozW60RjzJh86xguUiA0FcOd1xo+DndpyvQYSIrNE4JgUvCrDbTicbLLQb&#10;+ErPMjYiQTgUqKCNsS+kDFVLFsPC9cTJq523GJP0jdQehwS3RuZZtpIWO04LLfZ0aKm6lw+rQN7K&#10;47Aujc/cJa+/zfl0rckp9TEb918gIo3xP/zXPmkF+WcOv2fSEZDb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SmlgPCAAAA3AAAAA8AAAAAAAAAAAAAAAAAlwIAAGRycy9kb3du&#10;cmV2LnhtbFBLBQYAAAAABAAEAPUAAACGAwAAAAA=&#10;" filled="f" stroked="f">
                  <v:textbox style="mso-fit-shape-to-text:t" inset="0,0,0,0">
                    <w:txbxContent>
                      <w:p w14:paraId="3D57BA66" w14:textId="77777777" w:rsidR="00C35B20" w:rsidRDefault="00C35B20" w:rsidP="004B5084">
                        <w:r>
                          <w:rPr>
                            <w:rFonts w:ascii="HGSｺﾞｼｯｸM" w:eastAsia="HGSｺﾞｼｯｸM" w:cs="HGSｺﾞｼｯｸM" w:hint="eastAsia"/>
                            <w:color w:val="000000"/>
                            <w:kern w:val="0"/>
                            <w:sz w:val="20"/>
                            <w:szCs w:val="20"/>
                          </w:rPr>
                          <w:t>↓↓</w:t>
                        </w:r>
                      </w:p>
                    </w:txbxContent>
                  </v:textbox>
                </v:rect>
                <v:rect id="Rectangle 1598" o:spid="_x0000_s1454" style="position:absolute;left:7170;top:462;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6jOYwgAA&#10;ANwAAAAPAAAAZHJzL2Rvd25yZXYueG1sRI/dagIxFITvBd8hHME7zbpCK6tRRBBs6Y2rD3DYnP3B&#10;5GRJort9+6ZQ6OUwM98wu8NojXiRD51jBatlBoK4crrjRsH9dl5sQISIrNE4JgXfFOCwn052WGg3&#10;8JVeZWxEgnAoUEEbY19IGaqWLIal64mTVztvMSbpG6k9Dglujcyz7E1a7DgttNjTqaXqUT6tAnkr&#10;z8OmND5zn3n9ZT4u15qcUvPZeNyCiDTG//Bf+6IV5O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vqM5jCAAAA3AAAAA8AAAAAAAAAAAAAAAAAlwIAAGRycy9kb3du&#10;cmV2LnhtbFBLBQYAAAAABAAEAPUAAACGAwAAAAA=&#10;" filled="f" stroked="f">
                  <v:textbox style="mso-fit-shape-to-text:t" inset="0,0,0,0">
                    <w:txbxContent>
                      <w:p w14:paraId="52482DA9" w14:textId="77777777" w:rsidR="00C35B20" w:rsidRDefault="00C35B20" w:rsidP="004B5084">
                        <w:r>
                          <w:rPr>
                            <w:rFonts w:ascii="HGSｺﾞｼｯｸM" w:eastAsia="HGSｺﾞｼｯｸM" w:cs="HGSｺﾞｼｯｸM" w:hint="eastAsia"/>
                            <w:color w:val="000000"/>
                            <w:kern w:val="0"/>
                            <w:sz w:val="20"/>
                            <w:szCs w:val="20"/>
                          </w:rPr>
                          <w:t>↓↓</w:t>
                        </w:r>
                      </w:p>
                    </w:txbxContent>
                  </v:textbox>
                </v:rect>
                <v:rect id="Rectangle 1599" o:spid="_x0000_s1455" style="position:absolute;left:5865;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A6vswgAA&#10;ANwAAAAPAAAAZHJzL2Rvd25yZXYueG1sRI/dagIxFITvBd8hHME7zbpIK6tRRBBs6Y2rD3DYnP3B&#10;5GRJort9+6ZQ6OUwM98wu8NojXiRD51jBatlBoK4crrjRsH9dl5sQISIrNE4JgXfFOCwn052WGg3&#10;8JVeZWxEgnAoUEEbY19IGaqWLIal64mTVztvMSbpG6k9Dglujcyz7E1a7DgttNjTqaXqUT6tAnkr&#10;z8OmND5zn3n9ZT4u15qcUvPZeNyCiDTG//Bf+6IV5O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QDq+zCAAAA3AAAAA8AAAAAAAAAAAAAAAAAlwIAAGRycy9kb3du&#10;cmV2LnhtbFBLBQYAAAAABAAEAPUAAACGAwAAAAA=&#10;" filled="f" stroked="f">
                  <v:textbox style="mso-fit-shape-to-text:t" inset="0,0,0,0">
                    <w:txbxContent>
                      <w:p w14:paraId="1AC2AF3F" w14:textId="77777777" w:rsidR="00C35B20" w:rsidRDefault="00C35B20" w:rsidP="004B5084">
                        <w:r>
                          <w:rPr>
                            <w:rFonts w:ascii="HGSｺﾞｼｯｸM" w:eastAsia="HGSｺﾞｼｯｸM" w:cs="HGSｺﾞｼｯｸM" w:hint="eastAsia"/>
                            <w:color w:val="000000"/>
                            <w:kern w:val="0"/>
                            <w:sz w:val="22"/>
                          </w:rPr>
                          <w:t>↓</w:t>
                        </w:r>
                      </w:p>
                    </w:txbxContent>
                  </v:textbox>
                </v:rect>
                <v:rect id="Rectangle 1600" o:spid="_x0000_s1456" style="position:absolute;left:6570;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Tw53wgAA&#10;ANwAAAAPAAAAZHJzL2Rvd25yZXYueG1sRI/dagIxFITvBd8hHME7zbpgK6tRRBBs6Y2rD3DYnP3B&#10;5GRJort9+6ZQ6OUwM98wu8NojXiRD51jBatlBoK4crrjRsH9dl5sQISIrNE4JgXfFOCwn052WGg3&#10;8JVeZWxEgnAoUEEbY19IGaqWLIal64mTVztvMSbpG6k9Dglujcyz7E1a7DgttNjTqaXqUT6tAnkr&#10;z8OmND5zn3n9ZT4u15qcUvPZeNyCiDTG//Bf+6IV5O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tPDnfCAAAA3AAAAA8AAAAAAAAAAAAAAAAAlwIAAGRycy9kb3du&#10;cmV2LnhtbFBLBQYAAAAABAAEAPUAAACGAwAAAAA=&#10;" filled="f" stroked="f">
                  <v:textbox style="mso-fit-shape-to-text:t" inset="0,0,0,0">
                    <w:txbxContent>
                      <w:p w14:paraId="0B893114" w14:textId="77777777" w:rsidR="00C35B20" w:rsidRDefault="00C35B20" w:rsidP="004B5084">
                        <w:r>
                          <w:rPr>
                            <w:rFonts w:ascii="HGSｺﾞｼｯｸM" w:eastAsia="HGSｺﾞｼｯｸM" w:cs="HGSｺﾞｼｯｸM" w:hint="eastAsia"/>
                            <w:color w:val="000000"/>
                            <w:kern w:val="0"/>
                            <w:sz w:val="22"/>
                          </w:rPr>
                          <w:t>↓</w:t>
                        </w:r>
                      </w:p>
                    </w:txbxContent>
                  </v:textbox>
                </v:rect>
                <v:rect id="Rectangle 1601" o:spid="_x0000_s1457" style="position:absolute;left:7275;top:791;width:2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nZAAwgAA&#10;ANwAAAAPAAAAZHJzL2Rvd25yZXYueG1sRI/NigIxEITvwr5DaGFvmnEOroxGEUFwxYujD9BMen4w&#10;6QxJ1pl9e7Mg7LGoqq+ozW60RjzJh86xgsU8A0FcOd1xo+B+O85WIEJE1mgck4JfCrDbfkw2WGg3&#10;8JWeZWxEgnAoUEEbY19IGaqWLIa564mTVztvMSbpG6k9DglujcyzbCktdpwWWuzp0FL1KH+sAnkr&#10;j8OqND5z57y+mO/TtSan1Od03K9BRBrjf/jdPmkF+dcS/s6kIyC3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udkADCAAAA3AAAAA8AAAAAAAAAAAAAAAAAlwIAAGRycy9kb3du&#10;cmV2LnhtbFBLBQYAAAAABAAEAPUAAACGAwAAAAA=&#10;" filled="f" stroked="f">
                  <v:textbox style="mso-fit-shape-to-text:t" inset="0,0,0,0">
                    <w:txbxContent>
                      <w:p w14:paraId="2E410A43" w14:textId="77777777" w:rsidR="00C35B20" w:rsidRDefault="00C35B20" w:rsidP="004B5084">
                        <w:r>
                          <w:rPr>
                            <w:rFonts w:ascii="HGSｺﾞｼｯｸM" w:eastAsia="HGSｺﾞｼｯｸM" w:cs="HGSｺﾞｼｯｸM" w:hint="eastAsia"/>
                            <w:color w:val="000000"/>
                            <w:kern w:val="0"/>
                            <w:sz w:val="22"/>
                          </w:rPr>
                          <w:t>↓</w:t>
                        </w:r>
                      </w:p>
                    </w:txbxContent>
                  </v:textbox>
                </v:rect>
                <v:rect id="Rectangle 1602" o:spid="_x0000_s1458" style="position:absolute;left:5865;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0TWbwgAA&#10;ANwAAAAPAAAAZHJzL2Rvd25yZXYueG1sRI/NigIxEITvC75D6AVva2bnoDIaZVkQVPbi6AM0k54f&#10;TDpDEp3x7c2C4LGoqq+o9Xa0RtzJh86xgu9ZBoK4crrjRsHlvPtagggRWaNxTAoeFGC7mXyssdBu&#10;4BPdy9iIBOFQoII2xr6QMlQtWQwz1xMnr3beYkzSN1J7HBLcGpln2Vxa7DgttNjTb0vVtbxZBfJc&#10;7oZlaXzmjnn9Zw77U01Oqenn+LMCEWmM7/CrvdcK8sUC/s+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TRNZvCAAAA3AAAAA8AAAAAAAAAAAAAAAAAlwIAAGRycy9kb3du&#10;cmV2LnhtbFBLBQYAAAAABAAEAPUAAACGAwAAAAA=&#10;" filled="f" stroked="f">
                  <v:textbox style="mso-fit-shape-to-text:t" inset="0,0,0,0">
                    <w:txbxContent>
                      <w:p w14:paraId="212001DF" w14:textId="77777777" w:rsidR="00C35B20" w:rsidRDefault="00C35B20" w:rsidP="004B5084">
                        <w:r>
                          <w:rPr>
                            <w:rFonts w:ascii="HGSｺﾞｼｯｸM" w:eastAsia="HGSｺﾞｼｯｸM" w:cs="HGSｺﾞｼｯｸM" w:hint="eastAsia"/>
                            <w:color w:val="000000"/>
                            <w:kern w:val="0"/>
                            <w:sz w:val="20"/>
                            <w:szCs w:val="20"/>
                          </w:rPr>
                          <w:t>↓</w:t>
                        </w:r>
                      </w:p>
                    </w:txbxContent>
                  </v:textbox>
                </v:rect>
                <v:rect id="Rectangle 1603" o:spid="_x0000_s1459" style="position:absolute;left:6570;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TqHpvgAA&#10;ANwAAAAPAAAAZHJzL2Rvd25yZXYueG1sRE/LisIwFN0L/kO4wuw0tYtRqlFEEByZjdUPuDS3D0xu&#10;ShJt5+/NYsDl4by3+9Ea8SIfOscKlosMBHHldMeNgvvtNF+DCBFZo3FMCv4owH43nWyx0G7gK73K&#10;2IgUwqFABW2MfSFlqFqyGBauJ05c7bzFmKBvpPY4pHBrZJ5l39Jix6mhxZ6OLVWP8mkVyFt5Gtal&#10;8Zm75PWv+Tlfa3JKfc3GwwZEpDF+xP/us1aQr9LadCYdAbl7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FU6h6b4AAADcAAAADwAAAAAAAAAAAAAAAACXAgAAZHJzL2Rvd25yZXYu&#10;eG1sUEsFBgAAAAAEAAQA9QAAAIIDAAAAAA==&#10;" filled="f" stroked="f">
                  <v:textbox style="mso-fit-shape-to-text:t" inset="0,0,0,0">
                    <w:txbxContent>
                      <w:p w14:paraId="37F55C45" w14:textId="77777777" w:rsidR="00C35B20" w:rsidRDefault="00C35B20" w:rsidP="004B5084">
                        <w:r>
                          <w:rPr>
                            <w:rFonts w:ascii="HGSｺﾞｼｯｸM" w:eastAsia="HGSｺﾞｼｯｸM" w:cs="HGSｺﾞｼｯｸM" w:hint="eastAsia"/>
                            <w:color w:val="000000"/>
                            <w:kern w:val="0"/>
                            <w:sz w:val="20"/>
                            <w:szCs w:val="20"/>
                          </w:rPr>
                          <w:t>↓</w:t>
                        </w:r>
                      </w:p>
                    </w:txbxContent>
                  </v:textbox>
                </v:rect>
                <v:rect id="Rectangle 1604" o:spid="_x0000_s1460" style="position:absolute;left:7275;top:110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AgRywgAA&#10;ANwAAAAPAAAAZHJzL2Rvd25yZXYueG1sRI/dagIxFITvC75DOIJ3NeteWF2NIoKgpTeuPsBhc/YH&#10;k5MlSd3t25tCoZfDzHzDbPejNeJJPnSOFSzmGQjiyumOGwX32+l9BSJEZI3GMSn4oQD73eRti4V2&#10;A1/pWcZGJAiHAhW0MfaFlKFqyWKYu544ebXzFmOSvpHa45Dg1sg8y5bSYsdpocWeji1Vj/LbKpC3&#10;8jSsSuMz95nXX+ZyvtbklJpNx8MGRKQx/of/2metIP9Yw++ZdATk7g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oCBHLCAAAA3AAAAA8AAAAAAAAAAAAAAAAAlwIAAGRycy9kb3du&#10;cmV2LnhtbFBLBQYAAAAABAAEAPUAAACGAwAAAAA=&#10;" filled="f" stroked="f">
                  <v:textbox style="mso-fit-shape-to-text:t" inset="0,0,0,0">
                    <w:txbxContent>
                      <w:p w14:paraId="19C95EED" w14:textId="77777777" w:rsidR="00C35B20" w:rsidRDefault="00C35B20" w:rsidP="004B5084">
                        <w:r>
                          <w:rPr>
                            <w:rFonts w:ascii="HGSｺﾞｼｯｸM" w:eastAsia="HGSｺﾞｼｯｸM" w:cs="HGSｺﾞｼｯｸM" w:hint="eastAsia"/>
                            <w:color w:val="000000"/>
                            <w:kern w:val="0"/>
                            <w:sz w:val="20"/>
                            <w:szCs w:val="20"/>
                          </w:rPr>
                          <w:t>↓</w:t>
                        </w:r>
                      </w:p>
                    </w:txbxContent>
                  </v:textbox>
                </v:rect>
                <v:shape id="Freeform 1605" o:spid="_x0000_s1461" style="position:absolute;left:5926;top:1483;width:60;height:165;visibility:visible;mso-wrap-style:square;v-text-anchor:top" coordsize="60,16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YEklwwAA&#10;ANwAAAAPAAAAZHJzL2Rvd25yZXYueG1sRE/dasIwFL4f7B3CGXgjM10RKZ2xjI1hb4RZ9wCH5Kwt&#10;Nidtk2nr05uLwS4/vv9tMdlOXGj0rWMFL6sEBLF2puVawffp8zkD4QOywc4xKZjJQ7F7fNhibtyV&#10;j3SpQi1iCPscFTQh9LmUXjdk0a9cTxy5HzdaDBGOtTQjXmO47WSaJBtpseXY0GBP7w3pc/VrFRxZ&#10;D6QPX2benD/S5bJa3/ZDqdTiaXp7BRFoCv/iP3dpFKRZnB/PxCMgd3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jYEklwwAAANwAAAAPAAAAAAAAAAAAAAAAAJcCAABkcnMvZG93&#10;bnJldi54bWxQSwUGAAAAAAQABAD1AAAAhwMAAAAA&#10;" path="m0,0l60,,30,165,,0xe" fillcolor="black" stroked="f">
                  <v:path arrowok="t" o:connecttype="custom" o:connectlocs="0,0;60,0;30,165;0,0" o:connectangles="0,0,0,0"/>
                </v:shape>
                <v:shape id="Freeform 1606" o:spid="_x0000_s1462" style="position:absolute;left:5918;top:1476;width:76;height:179;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gSTkwwAA&#10;ANwAAAAPAAAAZHJzL2Rvd25yZXYueG1sRI9Pi8IwFMTvC36H8AQvi6b2IFKNIoqwuCfrwnp8NK9/&#10;sHkpSbat336zsOBxmJnfMNv9aFrRk/ONZQXLRQKCuLC64UrB1+08X4PwAVlja5kUPMnDfjd522Km&#10;7cBX6vNQiQhhn6GCOoQuk9IXNRn0C9sRR6+0zmCI0lVSOxwi3LQyTZKVNNhwXKixo2NNxSP/MQr8&#10;0F/tyenvlStLcp/vl3uaX5SaTcfDBkSgMbzC/+0PrSBdL+HvTDwCcvc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gSTkwwAAANwAAAAPAAAAAAAAAAAAAAAAAJcCAABkcnMvZG93&#10;bnJldi54bWxQSwUGAAAAAAQABAD1AAAAhwMAAAAA&#10;" path="m1,10c0,8,1,5,2,3,4,2,6,,8,0l72,0c75,,77,2,79,3,80,5,81,8,80,10l48,186c48,190,44,192,40,192,37,192,33,190,33,186l1,10xm48,183l33,183,65,7,72,16,8,16,16,7,48,183xe" fillcolor="black" strokeweight=".05pt">
                  <v:path arrowok="t" o:connecttype="custom" o:connectlocs="1,9;2,3;8,0;68,0;74,3;75,9;45,173;38,179;31,173;1,9;45,171;31,171;61,7;68,15;8,15;15,7;45,171" o:connectangles="0,0,0,0,0,0,0,0,0,0,0,0,0,0,0,0,0"/>
                  <o:lock v:ext="edit" verticies="t"/>
                </v:shape>
                <v:rect id="Rectangle 1607" o:spid="_x0000_s1463" style="position:absolute;left:807;top:2140;width:4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" filled="f" stroked="f">
                  <v:textbox style="mso-fit-shape-to-text:t" inset="0,0,0,0">
                    <w:txbxContent>
                      <w:p w14:paraId="2F9C5EB7" w14:textId="77777777" w:rsidR="00C35B20" w:rsidRDefault="00C35B20" w:rsidP="004B5084">
                        <w:r>
                          <w:rPr>
                            <w:rFonts w:ascii="Calibri" w:hAnsi="Calibri" w:cs="Calibri"/>
                            <w:color w:val="000000"/>
                            <w:kern w:val="0"/>
                            <w:sz w:val="20"/>
                            <w:szCs w:val="20"/>
                          </w:rPr>
                          <w:t>**60</w:t>
                        </w:r>
                      </w:p>
                    </w:txbxContent>
                  </v:textbox>
                </v:rect>
                <v:rect id="Rectangle 1608" o:spid="_x0000_s1464" style="position:absolute;left:1227;top:2155;width:6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P0O/wgAA&#10;ANwAAAAPAAAAZHJzL2Rvd25yZXYueG1sRI/dagIxFITvC75DOIJ3NdsVyrI1SikIKt649gEOm7M/&#10;NDlZkuiub28EoZfDzHzDrLeTNeJGPvSOFXwsMxDEtdM9twp+L7v3AkSIyBqNY1JwpwDbzextjaV2&#10;I5/pVsVWJAiHEhV0MQ6llKHuyGJYuoE4eY3zFmOSvpXa45jg1sg8yz6lxZ7TQocD/XRU/1VXq0Be&#10;qt1YVMZn7pg3J3PYnxtySi3m0/cXiEhT/A+/2nutIC9W8DyTjoDcP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4/Q7/CAAAA3AAAAA8AAAAAAAAAAAAAAAAAlwIAAGRycy9kb3du&#10;cmV2LnhtbFBLBQYAAAAABAAEAPUAAACGAwAAAAA=&#10;" filled="f" stroked="f">
                  <v:textbox style="mso-fit-shape-to-text:t" inset="0,0,0,0">
                    <w:txbxContent>
                      <w:p w14:paraId="63AA0CBE" w14:textId="77777777" w:rsidR="00C35B20" w:rsidRDefault="00C35B20" w:rsidP="004B5084">
                        <w:r>
                          <w:rPr>
                            <w:rFonts w:ascii="ＭＳ Ｐゴシック" w:eastAsia="ＭＳ Ｐゴシック" w:cs="ＭＳ Ｐゴシック" w:hint="eastAsia"/>
                            <w:color w:val="000000"/>
                            <w:kern w:val="0"/>
                            <w:sz w:val="20"/>
                            <w:szCs w:val="20"/>
                          </w:rPr>
                          <w:t>歳以上</w:t>
                        </w:r>
                      </w:p>
                    </w:txbxContent>
                  </v:textbox>
                </v:rect>
                <v:rect id="Rectangle 1609" o:spid="_x0000_s1465" style="position:absolute;left:1812;top:2140;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1tvLwgAA&#10;ANwAAAAPAAAAZHJzL2Rvd25yZXYueG1sRI/dagIxFITvC75DOIJ3NdtFyrI1SikIKt649gEOm7M/&#10;NDlZkuiub28EoZfDzHzDrLeTNeJGPvSOFXwsMxDEtdM9twp+L7v3AkSIyBqNY1JwpwDbzextjaV2&#10;I5/pVsVWJAiHEhV0MQ6llKHuyGJYuoE4eY3zFmOSvpXa45jg1sg8yz6lxZ7TQocD/XRU/1VXq0Be&#10;qt1YVMZn7pg3J3PYnxtySi3m0/cXiEhT/A+/2nutIC9W8DyTjoDcP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HW28vCAAAA3AAAAA8AAAAAAAAAAAAAAAAAlwIAAGRycy9kb3du&#10;cmV2LnhtbFBLBQYAAAAABAAEAPUAAACGAwAAAAA=&#10;" filled="f" stroked="f">
                  <v:textbox style="mso-fit-shape-to-text:t" inset="0,0,0,0">
                    <w:txbxContent>
                      <w:p w14:paraId="5C2655A9" w14:textId="77777777" w:rsidR="00C35B20" w:rsidRDefault="00C35B20" w:rsidP="004B5084">
                        <w:r>
                          <w:rPr>
                            <w:rFonts w:ascii="Calibri" w:hAnsi="Calibri" w:cs="Calibri"/>
                            <w:color w:val="000000"/>
                            <w:kern w:val="0"/>
                            <w:sz w:val="20"/>
                            <w:szCs w:val="20"/>
                          </w:rPr>
                          <w:t>65</w:t>
                        </w:r>
                      </w:p>
                    </w:txbxContent>
                  </v:textbox>
                </v:rect>
                <v:rect id="Rectangle 1610" o:spid="_x0000_s1466" style="position:absolute;left:2022;top:2155;width:255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mn5QwgAA&#10;ANwAAAAPAAAAZHJzL2Rvd25yZXYueG1sRI/dagIxFITvC75DOIJ3NdsFy7I1SikIKt649gEOm7M/&#10;NDlZkuiub28EoZfDzHzDrLeTNeJGPvSOFXwsMxDEtdM9twp+L7v3AkSIyBqNY1JwpwDbzextjaV2&#10;I5/pVsVWJAiHEhV0MQ6llKHuyGJYuoE4eY3zFmOSvpXa45jg1sg8yz6lxZ7TQocD/XRU/1VXq0Be&#10;qt1YVMZn7pg3J3PYnxtySi3m0/cXiEhT/A+/2nutIC9W8DyTjoDcP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6aflDCAAAA3AAAAA8AAAAAAAAAAAAAAAAAlwIAAGRycy9kb3du&#10;cmV2LnhtbFBLBQYAAAAABAAEAPUAAACGAwAAAAA=&#10;" filled="f" stroked="f">
                  <v:textbox style="mso-fit-shape-to-text:t" inset="0,0,0,0">
                    <w:txbxContent>
                      <w:p w14:paraId="3716C777" w14:textId="77777777" w:rsidR="00C35B20" w:rsidRDefault="00C35B20" w:rsidP="004B5084">
                        <w:r>
                          <w:rPr>
                            <w:rFonts w:ascii="ＭＳ Ｐゴシック" w:eastAsia="ＭＳ Ｐゴシック" w:cs="ＭＳ Ｐゴシック" w:hint="eastAsia"/>
                            <w:color w:val="000000"/>
                            <w:kern w:val="0"/>
                            <w:sz w:val="20"/>
                            <w:szCs w:val="20"/>
                          </w:rPr>
                          <w:t>歳未満の高齢者に対する減量</w:t>
                        </w:r>
                      </w:p>
                    </w:txbxContent>
                  </v:textbox>
                </v:rect>
                <v:rect id="Rectangle 1611" o:spid="_x0000_s1467" style="position:absolute;left:4512;top:2155;width:4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OAnwQAA&#10;ANwAAAAPAAAAZHJzL2Rvd25yZXYueG1sRI/disIwFITvBd8hnAXvNN1eSOkaZVkQVLyx7gMcmtMf&#10;NjkpSbT17Y0g7OUwM98wm91kjbiTD71jBZ+rDARx7XTPrYLf635ZgAgRWaNxTAoeFGC3nc82WGo3&#10;8oXuVWxFgnAoUUEX41BKGeqOLIaVG4iT1zhvMSbpW6k9jglujcyzbC0t9pwWOhzop6P6r7pZBfJa&#10;7ceiMj5zp7w5m+Ph0pBTavExfX+BiDTF//C7fdAK8mINrzPpCMjt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PkjgJ8EAAADcAAAADwAAAAAAAAAAAAAAAACXAgAAZHJzL2Rvd25y&#10;ZXYueG1sUEsFBgAAAAAEAAQA9QAAAIUDAAAAAA==&#10;" filled="f" stroked="f">
                  <v:textbox style="mso-fit-shape-to-text:t" inset="0,0,0,0">
                    <w:txbxContent>
                      <w:p w14:paraId="0E5E11D1" w14:textId="77777777" w:rsidR="00C35B20" w:rsidRDefault="00C35B20" w:rsidP="004B5084">
                        <w:r>
                          <w:rPr>
                            <w:rFonts w:ascii="ＭＳ Ｐゴシック" w:eastAsia="ＭＳ Ｐゴシック" w:cs="ＭＳ Ｐゴシック" w:hint="eastAsia"/>
                            <w:color w:val="000000"/>
                            <w:kern w:val="0"/>
                            <w:sz w:val="20"/>
                            <w:szCs w:val="20"/>
                          </w:rPr>
                          <w:t>事項</w:t>
                        </w:r>
                      </w:p>
                    </w:txbxContent>
                  </v:textbox>
                </v:rect>
                <v:shape id="Freeform 1612" o:spid="_x0000_s1468" style="position:absolute;left:8;top:7;width:8520;height:1828;visibility:visible;mso-wrap-style:square;v-text-anchor:top" coordsize="9088,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q56oxAAA&#10;ANwAAAAPAAAAZHJzL2Rvd25yZXYueG1sRI9Ba8JAFITvBf/D8oTe6kYrKtFVpKVQj9VKrs/sMxvM&#10;vg3ZNYn++q4g9DjMzDfMatPbSrTU+NKxgvEoAUGcO11yoeD38PW2AOEDssbKMSm4kYfNevCywlS7&#10;jn+o3YdCRAj7FBWYEOpUSp8bsuhHriaO3tk1FkOUTSF1g12E20pOkmQmLZYcFwzW9GEov+yvVsH0&#10;VhftLDvc37vs/pnsMjLH01Wp12G/XYII1If/8LP9rRVMFnN4nIlHQK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aueqMQAAADcAAAADwAAAAAAAAAAAAAAAACXAgAAZHJzL2Rv&#10;d25yZXYueG1sUEsFBgAAAAAEAAQA9QAAAIgDAAAAAA==&#10;" path="m0,8c0,4,4,,8,0l9080,0c9085,,9088,4,9088,8l9088,1944c9088,1949,9085,1952,9080,1952l8,1952c4,1952,,1949,,1944l0,8xm16,1944l8,1936,9080,1936,9072,1944,9072,8,9080,16,8,16,16,8,16,1944xe" fillcolor="black" strokeweight=".05pt">
                  <v:path arrowok="t" o:connecttype="custom" o:connectlocs="0,7;8,0;8513,0;8520,7;8520,1821;8513,1828;8,1828;0,1821;0,7;15,1821;8,1813;8513,1813;8505,1821;8505,7;8513,15;8,15;15,7;15,1821" o:connectangles="0,0,0,0,0,0,0,0,0,0,0,0,0,0,0,0,0,0"/>
                  <o:lock v:ext="edit" verticies="t"/>
                </v:shape>
                <v:rect id="Rectangle 1613" o:spid="_x0000_s1469" style="position:absolute;left:503;top:1075;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m9HOvgAA&#10;ANwAAAAPAAAAZHJzL2Rvd25yZXYueG1sRE/LisIwFN0P+A/hCu7G1C6kdIwiguCIG6sfcGluH0xy&#10;U5JoO39vFoLLw3lvdpM14kk+9I4VrJYZCOLa6Z5bBffb8bsAESKyRuOYFPxTgN129rXBUruRr/Ss&#10;YitSCIcSFXQxDqWUoe7IYli6gThxjfMWY4K+ldrjmMKtkXmWraXFnlNDhwMdOqr/qodVIG/VcSwq&#10;4zN3zpuL+T1dG3JKLebT/gdEpCl+xG/3SSvIi7Q2nUlHQG5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IJvRzr4AAADcAAAADwAAAAAAAAAAAAAAAACXAgAAZHJzL2Rvd25yZXYu&#10;eG1sUEsFBgAAAAAEAAQA9QAAAIIDAAAAAA==&#10;" filled="f" stroked="f">
                  <v:textbox style="mso-fit-shape-to-text:t" inset="0,0,0,0">
                    <w:txbxContent>
                      <w:p w14:paraId="6E2ED4D8" w14:textId="77777777" w:rsidR="00C35B20" w:rsidRPr="00BF39AD" w:rsidRDefault="00C35B20" w:rsidP="004B5084">
                        <w:pPr>
                          <w:rPr>
                            <w:sz w:val="16"/>
                            <w:szCs w:val="16"/>
                          </w:rPr>
                        </w:pPr>
                        <w:r w:rsidRPr="00BF39AD">
                          <w:rPr>
                            <w:rFonts w:ascii="Calibri" w:hAnsi="Calibri" w:cs="Calibri"/>
                            <w:color w:val="000000"/>
                            <w:kern w:val="0"/>
                            <w:sz w:val="16"/>
                            <w:szCs w:val="16"/>
                          </w:rPr>
                          <w:t>(</w:t>
                        </w:r>
                      </w:p>
                    </w:txbxContent>
                  </v:textbox>
                </v:rect>
                <v:rect id="Rectangle 1614" o:spid="_x0000_s1470" style="position:absolute;left:563;top:1090;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13RVwgAA&#10;ANwAAAAPAAAAZHJzL2Rvd25yZXYueG1sRI/dagIxFITvC75DOIJ3Ndu9kO3WKKUgqHjj2gc4bM7+&#10;0ORkSaK7vr0RhF4OM/MNs95O1ogb+dA7VvCxzEAQ10733Cr4vezeCxAhIms0jknBnQJsN7O3NZba&#10;jXymWxVbkSAcSlTQxTiUUoa6I4th6Qbi5DXOW4xJ+lZqj2OCWyPzLFtJiz2nhQ4H+umo/quuVoG8&#10;VLuxqIzP3DFvTuawPzfklFrMp+8vEJGm+B9+tfdaQV58wvNMOgJy8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XdFXCAAAA3AAAAA8AAAAAAAAAAAAAAAAAlwIAAGRycy9kb3du&#10;cmV2LnhtbFBLBQYAAAAABAAEAPUAAACGAwAAAAA=&#10;" filled="f" stroked="f">
                  <v:textbox style="mso-fit-shape-to-text:t" inset="0,0,0,0">
                    <w:txbxContent>
                      <w:p w14:paraId="750F928F" w14:textId="77777777" w:rsidR="00C35B20" w:rsidRPr="00BF39AD" w:rsidRDefault="00C35B20" w:rsidP="004B5084">
                        <w:pPr>
                          <w:rPr>
                            <w:sz w:val="16"/>
                            <w:szCs w:val="16"/>
                          </w:rPr>
                        </w:pPr>
                        <w:r w:rsidRPr="00BF39AD">
                          <w:rPr>
                            <w:rFonts w:ascii="ＭＳ Ｐゴシック" w:eastAsia="ＭＳ Ｐゴシック" w:cs="ＭＳ Ｐゴシック" w:hint="eastAsia"/>
                            <w:color w:val="000000"/>
                            <w:kern w:val="0"/>
                            <w:sz w:val="16"/>
                            <w:szCs w:val="16"/>
                          </w:rPr>
                          <w:t>注</w:t>
                        </w:r>
                      </w:p>
                    </w:txbxContent>
                  </v:textbox>
                </v:rect>
                <v:rect id="Rectangle 1615" o:spid="_x0000_s1471" style="position:absolute;left:837;top:1075;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NEsVvgAA&#10;ANwAAAAPAAAAZHJzL2Rvd25yZXYueG1sRE/LisIwFN0L/kO4wuw0tYvBqUYRQVCZjdUPuDS3D0xu&#10;ShJt/XuzGJjl4bw3u9Ea8SIfOscKlosMBHHldMeNgvvtOF+BCBFZo3FMCt4UYLedTjZYaDfwlV5l&#10;bEQK4VCggjbGvpAyVC1ZDAvXEyeudt5iTNA3UnscUrg1Ms+yb2mx49TQYk+HlqpH+bQK5K08DqvS&#10;+Mxd8vrXnE/XmpxSX7NxvwYRaYz/4j/3SSvIf9L8dCYdAbn9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WzRLFb4AAADcAAAADwAAAAAAAAAAAAAAAACXAgAAZHJzL2Rvd25yZXYu&#10;eG1sUEsFBgAAAAAEAAQA9QAAAIIDAAAAAA==&#10;" filled="f" stroked="f">
                  <v:textbox style="mso-fit-shape-to-text:t" inset="0,0,0,0">
                    <w:txbxContent>
                      <w:p w14:paraId="6911A028" w14:textId="77777777" w:rsidR="00C35B20" w:rsidRPr="00BF39AD" w:rsidRDefault="00C35B20" w:rsidP="004B5084">
                        <w:pPr>
                          <w:rPr>
                            <w:sz w:val="16"/>
                            <w:szCs w:val="16"/>
                          </w:rPr>
                        </w:pPr>
                        <w:r w:rsidRPr="00BF39AD">
                          <w:rPr>
                            <w:rFonts w:ascii="Calibri" w:hAnsi="Calibri" w:cs="Calibri"/>
                            <w:color w:val="000000"/>
                            <w:kern w:val="0"/>
                            <w:sz w:val="16"/>
                            <w:szCs w:val="16"/>
                          </w:rPr>
                          <w:t>)</w:t>
                        </w:r>
                      </w:p>
                    </w:txbxContent>
                  </v:textbox>
                </v:rect>
                <v:rect id="Rectangle 1616" o:spid="_x0000_s1472" style="position:absolute;left:729;top:1106;width:1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eO6OwgAA&#10;ANwAAAAPAAAAZHJzL2Rvd25yZXYueG1sRI/NigIxEITvC75DaMHbmnEO4s4aZVkQVLw4+gDNpOeH&#10;TTpDEp3x7Y0g7LGoqq+o9Xa0RtzJh86xgsU8A0FcOd1xo+B62X2uQISIrNE4JgUPCrDdTD7WWGg3&#10;8JnuZWxEgnAoUEEbY19IGaqWLIa564mTVztvMSbpG6k9DglujcyzbCktdpwWWuzpt6Xqr7xZBfJS&#10;7oZVaXzmjnl9Mof9uSan1Gw6/nyDiDTG//C7vdcK8q8FvM6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R47o7CAAAA3AAAAA8AAAAAAAAAAAAAAAAAlwIAAGRycy9kb3du&#10;cmV2LnhtbFBLBQYAAAAABAAEAPUAAACGAwAAAAA=&#10;" filled="f" stroked="f">
                  <v:textbox style="mso-fit-shape-to-text:t" inset="0,0,0,0">
                    <w:txbxContent>
                      <w:p w14:paraId="2263FEDF" w14:textId="77777777" w:rsidR="00C35B20" w:rsidRDefault="00C35B20" w:rsidP="004B5084">
                        <w:r>
                          <w:rPr>
                            <w:rFonts w:ascii="Calibri" w:hAnsi="Calibri" w:cs="Calibri"/>
                            <w:color w:val="000000"/>
                            <w:kern w:val="0"/>
                            <w:sz w:val="20"/>
                            <w:szCs w:val="20"/>
                          </w:rPr>
                          <w:t>1</w:t>
                        </w:r>
                      </w:p>
                    </w:txbxContent>
                  </v:textbox>
                </v:rect>
                <v:rect id="Rectangle 1617" o:spid="_x0000_s1473" style="position:absolute;left:3000;top:1419;width:1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qnD5wgAA&#10;ANwAAAAPAAAAZHJzL2Rvd25yZXYueG1sRI/NigIxEITvC75DaGFva8Y5iM4aRQRBZS+O+wDNpOcH&#10;k86QRGd8e7Ow4LGoqq+o9Xa0RjzIh86xgvksA0FcOd1xo+D3evhagggRWaNxTAqeFGC7mXyssdBu&#10;4As9ytiIBOFQoII2xr6QMlQtWQwz1xMnr3beYkzSN1J7HBLcGpln2UJa7DgttNjTvqXqVt6tAnkt&#10;D8OyND5z57z+MafjpSan1Od03H2DiDTGd/i/fdQK8lUOf2fSEZCb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SqcPnCAAAA3AAAAA8AAAAAAAAAAAAAAAAAlwIAAGRycy9kb3du&#10;cmV2LnhtbFBLBQYAAAAABAAEAPUAAACGAwAAAAA=&#10;" filled="f" stroked="f">
                  <v:textbox style="mso-fit-shape-to-text:t" inset="0,0,0,0">
                    <w:txbxContent>
                      <w:p w14:paraId="2A458B19" w14:textId="77777777" w:rsidR="00C35B20" w:rsidRDefault="00C35B20" w:rsidP="004B5084">
                        <w:r>
                          <w:rPr>
                            <w:rFonts w:ascii="Calibri" w:hAnsi="Calibri" w:cs="Calibri" w:hint="eastAsia"/>
                            <w:color w:val="000000"/>
                            <w:kern w:val="0"/>
                            <w:sz w:val="20"/>
                            <w:szCs w:val="20"/>
                          </w:rPr>
                          <w:t>2</w:t>
                        </w:r>
                      </w:p>
                    </w:txbxContent>
                  </v:textbox>
                </v:rect>
                <w10:anchorlock/>
              </v:group>
            </w:pict>
          </mc:Fallback>
        </mc:AlternateContent>
      </w:r>
    </w:p>
    <w:p w14:paraId="45A10E9F" w14:textId="77777777" w:rsidR="000F446A" w:rsidRPr="00896E5D" w:rsidRDefault="000F446A"/>
    <w:p w14:paraId="4EBABF67" w14:textId="77777777" w:rsidR="000F446A" w:rsidRPr="00896E5D" w:rsidRDefault="00D37F9A">
      <w:pPr>
        <w:rPr>
          <w:sz w:val="20"/>
          <w:szCs w:val="20"/>
        </w:rPr>
      </w:pPr>
      <w:r w:rsidRPr="00896E5D">
        <w:rPr>
          <w:sz w:val="20"/>
          <w:szCs w:val="20"/>
        </w:rPr>
        <w:t>Ara-C 2 g/m</w:t>
      </w:r>
      <w:r w:rsidRPr="00896E5D">
        <w:rPr>
          <w:sz w:val="20"/>
          <w:szCs w:val="20"/>
          <w:vertAlign w:val="superscript"/>
        </w:rPr>
        <w:t>2</w:t>
      </w:r>
      <w:r w:rsidRPr="00896E5D">
        <w:rPr>
          <w:sz w:val="20"/>
          <w:szCs w:val="20"/>
        </w:rPr>
        <w:t xml:space="preserve"> (**1 g/m</w:t>
      </w:r>
      <w:r w:rsidRPr="00896E5D">
        <w:rPr>
          <w:sz w:val="20"/>
          <w:szCs w:val="20"/>
          <w:vertAlign w:val="superscript"/>
        </w:rPr>
        <w:t>2</w:t>
      </w:r>
      <w:r w:rsidRPr="00896E5D">
        <w:rPr>
          <w:sz w:val="20"/>
          <w:szCs w:val="20"/>
        </w:rPr>
        <w:t>) 3h div q12h: day1, 2, 3</w:t>
      </w:r>
    </w:p>
    <w:p w14:paraId="6D4DC3DB" w14:textId="77777777" w:rsidR="000F446A" w:rsidRPr="00896E5D" w:rsidRDefault="00D37F9A">
      <w:pPr>
        <w:rPr>
          <w:sz w:val="20"/>
          <w:szCs w:val="20"/>
        </w:rPr>
      </w:pPr>
      <w:r w:rsidRPr="00896E5D">
        <w:rPr>
          <w:sz w:val="20"/>
          <w:szCs w:val="20"/>
        </w:rPr>
        <w:t>ETP 100 mg/m</w:t>
      </w:r>
      <w:r w:rsidRPr="00896E5D">
        <w:rPr>
          <w:sz w:val="20"/>
          <w:szCs w:val="20"/>
          <w:vertAlign w:val="superscript"/>
        </w:rPr>
        <w:t>2</w:t>
      </w:r>
      <w:r w:rsidRPr="00896E5D">
        <w:rPr>
          <w:sz w:val="20"/>
          <w:szCs w:val="20"/>
        </w:rPr>
        <w:t xml:space="preserve"> 1h div: day1, 2, 3</w:t>
      </w:r>
    </w:p>
    <w:p w14:paraId="5B5FA8E9" w14:textId="77777777" w:rsidR="000F446A" w:rsidRPr="00896E5D" w:rsidRDefault="00D37F9A">
      <w:pPr>
        <w:rPr>
          <w:sz w:val="20"/>
          <w:szCs w:val="20"/>
        </w:rPr>
      </w:pPr>
      <w:r w:rsidRPr="00896E5D">
        <w:rPr>
          <w:sz w:val="20"/>
          <w:szCs w:val="20"/>
        </w:rPr>
        <w:t>DEX</w:t>
      </w:r>
      <w:r w:rsidRPr="00896E5D">
        <w:rPr>
          <w:rFonts w:hint="eastAsia"/>
          <w:sz w:val="20"/>
          <w:szCs w:val="20"/>
        </w:rPr>
        <w:t>（注</w:t>
      </w:r>
      <w:r w:rsidRPr="00896E5D">
        <w:rPr>
          <w:sz w:val="20"/>
          <w:szCs w:val="20"/>
        </w:rPr>
        <w:t>1</w:t>
      </w:r>
      <w:r w:rsidRPr="00896E5D">
        <w:rPr>
          <w:rFonts w:hint="eastAsia"/>
          <w:sz w:val="20"/>
          <w:szCs w:val="20"/>
        </w:rPr>
        <w:t>）</w:t>
      </w:r>
      <w:r w:rsidRPr="00896E5D">
        <w:rPr>
          <w:sz w:val="20"/>
          <w:szCs w:val="20"/>
        </w:rPr>
        <w:t xml:space="preserve"> 40 mg/ body 1h div: day1, 2, 3</w:t>
      </w:r>
    </w:p>
    <w:p w14:paraId="7FDFD253" w14:textId="77777777" w:rsidR="000F446A" w:rsidRPr="00896E5D" w:rsidRDefault="00D37F9A">
      <w:pPr>
        <w:rPr>
          <w:sz w:val="20"/>
          <w:szCs w:val="20"/>
        </w:rPr>
      </w:pPr>
      <w:r w:rsidRPr="00896E5D">
        <w:rPr>
          <w:rFonts w:hint="eastAsia"/>
          <w:sz w:val="20"/>
          <w:szCs w:val="20"/>
        </w:rPr>
        <w:t>（注</w:t>
      </w:r>
      <w:r w:rsidRPr="00896E5D">
        <w:rPr>
          <w:sz w:val="20"/>
          <w:szCs w:val="20"/>
        </w:rPr>
        <w:t>1）リン酸デキサメタゾン換算で示してある。デキサメタゾン換算では33mg/body</w:t>
      </w:r>
      <w:r w:rsidRPr="00896E5D">
        <w:rPr>
          <w:rFonts w:hint="eastAsia"/>
          <w:sz w:val="20"/>
          <w:szCs w:val="20"/>
        </w:rPr>
        <w:t>となる。</w:t>
      </w:r>
    </w:p>
    <w:p w14:paraId="4894B8A2" w14:textId="77777777" w:rsidR="000F446A" w:rsidRPr="00896E5D" w:rsidRDefault="00D37F9A">
      <w:pPr>
        <w:rPr>
          <w:sz w:val="20"/>
          <w:szCs w:val="20"/>
        </w:rPr>
      </w:pPr>
      <w:r w:rsidRPr="00896E5D">
        <w:rPr>
          <w:sz w:val="20"/>
          <w:szCs w:val="20"/>
        </w:rPr>
        <w:t>IT-Triple: day1</w:t>
      </w:r>
    </w:p>
    <w:p w14:paraId="0C7BE9B5" w14:textId="77777777" w:rsidR="000F446A" w:rsidRPr="00896E5D" w:rsidRDefault="00D37F9A">
      <w:pPr>
        <w:rPr>
          <w:sz w:val="20"/>
          <w:szCs w:val="20"/>
        </w:rPr>
      </w:pPr>
      <w:r w:rsidRPr="00896E5D">
        <w:rPr>
          <w:rFonts w:hint="eastAsia"/>
          <w:sz w:val="20"/>
          <w:szCs w:val="20"/>
        </w:rPr>
        <w:t>（注</w:t>
      </w:r>
      <w:r w:rsidRPr="00896E5D">
        <w:rPr>
          <w:sz w:val="20"/>
          <w:szCs w:val="20"/>
        </w:rPr>
        <w:t>2）リン酸デキサメタゾン換算で示してある。デキサメタゾン換算では3.3mg/body</w:t>
      </w:r>
      <w:r w:rsidRPr="00896E5D">
        <w:rPr>
          <w:rFonts w:hint="eastAsia"/>
          <w:sz w:val="20"/>
          <w:szCs w:val="20"/>
        </w:rPr>
        <w:t>となる。</w:t>
      </w:r>
    </w:p>
    <w:p w14:paraId="08C189D7" w14:textId="77777777" w:rsidR="00A87E23" w:rsidRPr="00896E5D" w:rsidRDefault="00A87E23" w:rsidP="00AA3AB6">
      <w:pPr>
        <w:pStyle w:val="a4"/>
      </w:pPr>
    </w:p>
    <w:p w14:paraId="03D1C2B8" w14:textId="77777777" w:rsidR="00D37F9A" w:rsidRPr="00896E5D" w:rsidRDefault="00D37F9A" w:rsidP="00AA3AB6">
      <w:pPr>
        <w:pStyle w:val="a4"/>
      </w:pPr>
      <w:r w:rsidRPr="00896E5D">
        <w:rPr>
          <w:rFonts w:hint="eastAsia"/>
        </w:rPr>
        <w:t>高度の骨髄抑制が予想されるため</w:t>
      </w:r>
      <w:r w:rsidRPr="00896E5D">
        <w:t xml:space="preserve"> G-CSF </w:t>
      </w:r>
      <w:r w:rsidRPr="00896E5D">
        <w:rPr>
          <w:rFonts w:hint="eastAsia"/>
        </w:rPr>
        <w:t>は</w:t>
      </w:r>
      <w:r w:rsidRPr="00896E5D">
        <w:t xml:space="preserve"> day 5 </w:t>
      </w:r>
      <w:r w:rsidRPr="00896E5D">
        <w:rPr>
          <w:rFonts w:hint="eastAsia"/>
        </w:rPr>
        <w:t>以降、好中球が</w:t>
      </w:r>
      <w:r w:rsidRPr="00896E5D">
        <w:t xml:space="preserve"> 1,000/</w:t>
      </w:r>
      <w:r w:rsidRPr="00896E5D">
        <w:rPr>
          <w:rFonts w:hint="eastAsia"/>
        </w:rPr>
        <w:t>µ</w:t>
      </w:r>
      <w:r w:rsidRPr="00896E5D">
        <w:t xml:space="preserve">l </w:t>
      </w:r>
      <w:r w:rsidRPr="00896E5D">
        <w:rPr>
          <w:rFonts w:hint="eastAsia"/>
        </w:rPr>
        <w:t>以下になったら直ちに開始する。</w:t>
      </w:r>
    </w:p>
    <w:p w14:paraId="2127B682" w14:textId="77777777" w:rsidR="00A87E23" w:rsidRPr="00896E5D" w:rsidRDefault="00A87E23" w:rsidP="00A87E23">
      <w:pPr>
        <w:pStyle w:val="a5"/>
      </w:pPr>
    </w:p>
    <w:p w14:paraId="0B914C68" w14:textId="77777777" w:rsidR="00A87E23" w:rsidRPr="00896E5D" w:rsidRDefault="00D37F9A" w:rsidP="00A87E23">
      <w:pPr>
        <w:rPr>
          <w:b/>
        </w:rPr>
      </w:pPr>
      <w:r w:rsidRPr="00896E5D">
        <w:rPr>
          <w:b/>
          <w:sz w:val="20"/>
          <w:szCs w:val="20"/>
        </w:rPr>
        <w:t>2)course 2 (C2: HDMTX phase)</w:t>
      </w:r>
    </w:p>
    <w:p w14:paraId="602CE794" w14:textId="1AE5A527" w:rsidR="00FA335E" w:rsidRDefault="00843A5C">
      <w:pPr>
        <w:rPr>
          <w:rFonts w:ascii="Century" w:eastAsia="ＭＳ 明朝" w:hAnsi="Century"/>
        </w:rPr>
      </w:pPr>
      <w:r>
        <w:rPr>
          <w:rFonts w:ascii="Century" w:eastAsia="ＭＳ 明朝" w:hAnsi="Century"/>
          <w:noProof/>
        </w:rPr>
        <mc:AlternateContent>
          <mc:Choice Requires="wpg">
            <w:drawing>
              <wp:inline distT="0" distB="0" distL="0" distR="0" wp14:anchorId="67420ECA" wp14:editId="3F82E05A">
                <wp:extent cx="5401310" cy="1491615"/>
                <wp:effectExtent l="0" t="0" r="8890" b="13335"/>
                <wp:docPr id="186" name="Group 194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01310" cy="1491615"/>
                          <a:chOff x="0" y="0"/>
                          <a:chExt cx="8506" cy="2349"/>
                        </a:xfrm>
                      </wpg:grpSpPr>
                      <wps:wsp>
                        <wps:cNvPr id="187" name="AutoShape 1946"/>
                        <wps:cNvSpPr>
                          <a:spLocks noChangeAspect="1" noChangeArrowheads="1" noTextEdit="1"/>
                        </wps:cNvSpPr>
                        <wps:spPr bwMode="auto">
                          <a:xfrm>
                            <a:off x="0" y="0"/>
                            <a:ext cx="8506" cy="2349"/>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 name="Rectangle 1947"/>
                        <wps:cNvSpPr>
                          <a:spLocks noChangeArrowheads="1"/>
                        </wps:cNvSpPr>
                        <wps:spPr bwMode="auto">
                          <a:xfrm>
                            <a:off x="667" y="1952"/>
                            <a:ext cx="26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E1C84" w14:textId="77777777" w:rsidR="00C35B20" w:rsidRDefault="00C35B20" w:rsidP="003D6E6E">
                              <w:r>
                                <w:rPr>
                                  <w:rFonts w:ascii="Calibri" w:hAnsi="Calibri" w:cs="Calibri"/>
                                  <w:color w:val="000000"/>
                                  <w:kern w:val="0"/>
                                  <w:sz w:val="18"/>
                                  <w:szCs w:val="18"/>
                                </w:rPr>
                                <w:t>***</w:t>
                              </w:r>
                            </w:p>
                          </w:txbxContent>
                        </wps:txbx>
                        <wps:bodyPr rot="0" vert="horz" wrap="none" lIns="0" tIns="0" rIns="0" bIns="0" anchor="t" anchorCtr="0">
                          <a:spAutoFit/>
                        </wps:bodyPr>
                      </wps:wsp>
                      <wps:wsp>
                        <wps:cNvPr id="189" name="Rectangle 1948"/>
                        <wps:cNvSpPr>
                          <a:spLocks noChangeArrowheads="1"/>
                        </wps:cNvSpPr>
                        <wps:spPr bwMode="auto">
                          <a:xfrm>
                            <a:off x="954" y="1952"/>
                            <a:ext cx="18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436D2" w14:textId="77777777" w:rsidR="00C35B20" w:rsidRDefault="00C35B20" w:rsidP="003D6E6E">
                              <w:r>
                                <w:rPr>
                                  <w:rFonts w:ascii="Calibri" w:hAnsi="Calibri" w:cs="Calibri"/>
                                  <w:color w:val="000000"/>
                                  <w:kern w:val="0"/>
                                  <w:sz w:val="18"/>
                                  <w:szCs w:val="18"/>
                                </w:rPr>
                                <w:t>50</w:t>
                              </w:r>
                            </w:p>
                          </w:txbxContent>
                        </wps:txbx>
                        <wps:bodyPr rot="0" vert="horz" wrap="none" lIns="0" tIns="0" rIns="0" bIns="0" anchor="t" anchorCtr="0">
                          <a:spAutoFit/>
                        </wps:bodyPr>
                      </wps:wsp>
                      <wps:wsp>
                        <wps:cNvPr id="190" name="Rectangle 1949"/>
                        <wps:cNvSpPr>
                          <a:spLocks noChangeArrowheads="1"/>
                        </wps:cNvSpPr>
                        <wps:spPr bwMode="auto">
                          <a:xfrm>
                            <a:off x="1146" y="1966"/>
                            <a:ext cx="121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D3AA" w14:textId="77777777" w:rsidR="00C35B20" w:rsidRDefault="00C35B20" w:rsidP="003D6E6E">
                              <w:r>
                                <w:rPr>
                                  <w:rFonts w:ascii="ＭＳ Ｐゴシック" w:eastAsia="ＭＳ Ｐゴシック" w:cs="ＭＳ Ｐゴシック" w:hint="eastAsia"/>
                                  <w:color w:val="000000"/>
                                  <w:kern w:val="0"/>
                                  <w:sz w:val="18"/>
                                  <w:szCs w:val="18"/>
                                </w:rPr>
                                <w:t>歳以上に対する</w:t>
                              </w:r>
                            </w:p>
                          </w:txbxContent>
                        </wps:txbx>
                        <wps:bodyPr rot="0" vert="horz" wrap="none" lIns="0" tIns="0" rIns="0" bIns="0" anchor="t" anchorCtr="0">
                          <a:spAutoFit/>
                        </wps:bodyPr>
                      </wps:wsp>
                      <wps:wsp>
                        <wps:cNvPr id="191" name="Rectangle 1950"/>
                        <wps:cNvSpPr>
                          <a:spLocks noChangeArrowheads="1"/>
                        </wps:cNvSpPr>
                        <wps:spPr bwMode="auto">
                          <a:xfrm>
                            <a:off x="2359" y="1952"/>
                            <a:ext cx="33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5D06B" w14:textId="77777777" w:rsidR="00C35B20" w:rsidRDefault="00C35B20" w:rsidP="003D6E6E">
                              <w:r>
                                <w:rPr>
                                  <w:rFonts w:ascii="Calibri" w:hAnsi="Calibri" w:cs="Calibri"/>
                                  <w:color w:val="000000"/>
                                  <w:kern w:val="0"/>
                                  <w:sz w:val="18"/>
                                  <w:szCs w:val="18"/>
                                </w:rPr>
                                <w:t>MTX</w:t>
                              </w:r>
                            </w:p>
                          </w:txbxContent>
                        </wps:txbx>
                        <wps:bodyPr rot="0" vert="horz" wrap="none" lIns="0" tIns="0" rIns="0" bIns="0" anchor="t" anchorCtr="0">
                          <a:spAutoFit/>
                        </wps:bodyPr>
                      </wps:wsp>
                      <wps:wsp>
                        <wps:cNvPr id="192" name="Rectangle 1951"/>
                        <wps:cNvSpPr>
                          <a:spLocks noChangeArrowheads="1"/>
                        </wps:cNvSpPr>
                        <wps:spPr bwMode="auto">
                          <a:xfrm>
                            <a:off x="2711" y="1966"/>
                            <a:ext cx="7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007AA" w14:textId="77777777" w:rsidR="00C35B20" w:rsidRDefault="00C35B20" w:rsidP="003D6E6E">
                              <w:r>
                                <w:rPr>
                                  <w:rFonts w:ascii="ＭＳ Ｐゴシック" w:eastAsia="ＭＳ Ｐゴシック" w:cs="ＭＳ Ｐゴシック" w:hint="eastAsia"/>
                                  <w:color w:val="000000"/>
                                  <w:kern w:val="0"/>
                                  <w:sz w:val="18"/>
                                  <w:szCs w:val="18"/>
                                </w:rPr>
                                <w:t>減量基準</w:t>
                              </w:r>
                            </w:p>
                          </w:txbxContent>
                        </wps:txbx>
                        <wps:bodyPr rot="0" vert="horz" wrap="none" lIns="0" tIns="0" rIns="0" bIns="0" anchor="t" anchorCtr="0">
                          <a:spAutoFit/>
                        </wps:bodyPr>
                      </wps:wsp>
                      <wps:wsp>
                        <wps:cNvPr id="193" name="Rectangle 1952"/>
                        <wps:cNvSpPr>
                          <a:spLocks noChangeArrowheads="1"/>
                        </wps:cNvSpPr>
                        <wps:spPr bwMode="auto">
                          <a:xfrm>
                            <a:off x="3760" y="120"/>
                            <a:ext cx="31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80E4A" w14:textId="77777777" w:rsidR="00C35B20" w:rsidRDefault="00C35B20" w:rsidP="003D6E6E">
                              <w:r>
                                <w:rPr>
                                  <w:rFonts w:ascii="Calibri" w:hAnsi="Calibri" w:cs="Calibri"/>
                                  <w:color w:val="000000"/>
                                  <w:kern w:val="0"/>
                                  <w:sz w:val="20"/>
                                  <w:szCs w:val="20"/>
                                </w:rPr>
                                <w:t>Day</w:t>
                              </w:r>
                            </w:p>
                          </w:txbxContent>
                        </wps:txbx>
                        <wps:bodyPr rot="0" vert="horz" wrap="none" lIns="0" tIns="0" rIns="0" bIns="0" anchor="t" anchorCtr="0">
                          <a:spAutoFit/>
                        </wps:bodyPr>
                      </wps:wsp>
                      <wps:wsp>
                        <wps:cNvPr id="194" name="Rectangle 1953"/>
                        <wps:cNvSpPr>
                          <a:spLocks noChangeArrowheads="1"/>
                        </wps:cNvSpPr>
                        <wps:spPr bwMode="auto">
                          <a:xfrm>
                            <a:off x="150" y="407"/>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F42C5" w14:textId="77777777" w:rsidR="00C35B20" w:rsidRDefault="00C35B20" w:rsidP="003D6E6E">
                              <w:r>
                                <w:rPr>
                                  <w:rFonts w:ascii="Calibri" w:hAnsi="Calibri" w:cs="Calibri"/>
                                  <w:color w:val="000000"/>
                                  <w:kern w:val="0"/>
                                  <w:sz w:val="20"/>
                                  <w:szCs w:val="20"/>
                                </w:rPr>
                                <w:t>MTX</w:t>
                              </w:r>
                            </w:p>
                          </w:txbxContent>
                        </wps:txbx>
                        <wps:bodyPr rot="0" vert="horz" wrap="none" lIns="0" tIns="0" rIns="0" bIns="0" anchor="t" anchorCtr="0">
                          <a:spAutoFit/>
                        </wps:bodyPr>
                      </wps:wsp>
                      <wps:wsp>
                        <wps:cNvPr id="195" name="Rectangle 1954"/>
                        <wps:cNvSpPr>
                          <a:spLocks noChangeArrowheads="1"/>
                        </wps:cNvSpPr>
                        <wps:spPr bwMode="auto">
                          <a:xfrm>
                            <a:off x="929" y="407"/>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257C3" w14:textId="77777777" w:rsidR="00C35B20" w:rsidRDefault="00C35B20" w:rsidP="003D6E6E">
                              <w:r>
                                <w:rPr>
                                  <w:rFonts w:ascii="Calibri" w:hAnsi="Calibri" w:cs="Calibri"/>
                                  <w:color w:val="000000"/>
                                  <w:kern w:val="0"/>
                                  <w:sz w:val="20"/>
                                  <w:szCs w:val="20"/>
                                </w:rPr>
                                <w:t>3g/m</w:t>
                              </w:r>
                            </w:p>
                          </w:txbxContent>
                        </wps:txbx>
                        <wps:bodyPr rot="0" vert="horz" wrap="none" lIns="0" tIns="0" rIns="0" bIns="0" anchor="t" anchorCtr="0">
                          <a:spAutoFit/>
                        </wps:bodyPr>
                      </wps:wsp>
                      <wps:wsp>
                        <wps:cNvPr id="196" name="Rectangle 1955"/>
                        <wps:cNvSpPr>
                          <a:spLocks noChangeArrowheads="1"/>
                        </wps:cNvSpPr>
                        <wps:spPr bwMode="auto">
                          <a:xfrm>
                            <a:off x="1355" y="375"/>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00B7B" w14:textId="77777777" w:rsidR="00C35B20" w:rsidRDefault="00C35B20" w:rsidP="003D6E6E">
                              <w:r>
                                <w:rPr>
                                  <w:rFonts w:ascii="Calibri" w:hAnsi="Calibri" w:cs="Calibri"/>
                                  <w:color w:val="000000"/>
                                  <w:kern w:val="0"/>
                                  <w:sz w:val="12"/>
                                  <w:szCs w:val="12"/>
                                </w:rPr>
                                <w:t>2</w:t>
                              </w:r>
                            </w:p>
                          </w:txbxContent>
                        </wps:txbx>
                        <wps:bodyPr rot="0" vert="horz" wrap="none" lIns="0" tIns="0" rIns="0" bIns="0" anchor="t" anchorCtr="0">
                          <a:spAutoFit/>
                        </wps:bodyPr>
                      </wps:wsp>
                      <wps:wsp>
                        <wps:cNvPr id="197" name="Rectangle 1956"/>
                        <wps:cNvSpPr>
                          <a:spLocks noChangeArrowheads="1"/>
                        </wps:cNvSpPr>
                        <wps:spPr bwMode="auto">
                          <a:xfrm>
                            <a:off x="1449" y="407"/>
                            <a:ext cx="88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55615" w14:textId="77777777" w:rsidR="00C35B20" w:rsidRDefault="00C35B20" w:rsidP="003D6E6E">
                              <w:r>
                                <w:rPr>
                                  <w:rFonts w:ascii="Arial" w:hAnsi="Arial" w:cs="Arial"/>
                                  <w:color w:val="000000"/>
                                  <w:kern w:val="0"/>
                                  <w:sz w:val="20"/>
                                  <w:szCs w:val="20"/>
                                </w:rPr>
                                <w:t>(***</w:t>
                              </w:r>
                              <w:r w:rsidRPr="00975CF0">
                                <w:rPr>
                                  <w:rFonts w:ascii="Calibri" w:hAnsi="Calibri" w:cs="Calibri"/>
                                  <w:color w:val="000000"/>
                                  <w:kern w:val="0"/>
                                  <w:sz w:val="20"/>
                                  <w:szCs w:val="20"/>
                                </w:rPr>
                                <w:t>1.5g/m</w:t>
                              </w:r>
                            </w:p>
                          </w:txbxContent>
                        </wps:txbx>
                        <wps:bodyPr rot="0" vert="horz" wrap="none" lIns="0" tIns="0" rIns="0" bIns="0" anchor="t" anchorCtr="0">
                          <a:spAutoFit/>
                        </wps:bodyPr>
                      </wps:wsp>
                      <wps:wsp>
                        <wps:cNvPr id="198" name="Rectangle 1957"/>
                        <wps:cNvSpPr>
                          <a:spLocks noChangeArrowheads="1"/>
                        </wps:cNvSpPr>
                        <wps:spPr bwMode="auto">
                          <a:xfrm>
                            <a:off x="2342" y="373"/>
                            <a:ext cx="6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71760" w14:textId="77777777" w:rsidR="00C35B20" w:rsidRDefault="00C35B20" w:rsidP="003D6E6E">
                              <w:r>
                                <w:rPr>
                                  <w:rFonts w:ascii="Arial" w:hAnsi="Arial" w:cs="Arial"/>
                                  <w:color w:val="000000"/>
                                  <w:kern w:val="0"/>
                                  <w:sz w:val="12"/>
                                  <w:szCs w:val="12"/>
                                </w:rPr>
                                <w:t>2</w:t>
                              </w:r>
                            </w:p>
                          </w:txbxContent>
                        </wps:txbx>
                        <wps:bodyPr rot="0" vert="horz" wrap="none" lIns="0" tIns="0" rIns="0" bIns="0" anchor="t" anchorCtr="0">
                          <a:spAutoFit/>
                        </wps:bodyPr>
                      </wps:wsp>
                      <wps:wsp>
                        <wps:cNvPr id="199" name="Rectangle 1958"/>
                        <wps:cNvSpPr>
                          <a:spLocks noChangeArrowheads="1"/>
                        </wps:cNvSpPr>
                        <wps:spPr bwMode="auto">
                          <a:xfrm>
                            <a:off x="2419" y="407"/>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FB09" w14:textId="77777777" w:rsidR="00C35B20" w:rsidRPr="00975CF0" w:rsidRDefault="00C35B20" w:rsidP="003D6E6E">
                              <w:pPr>
                                <w:rPr>
                                  <w:rFonts w:ascii="Calibri" w:hAnsi="Calibri" w:cs="Calibri"/>
                                </w:rPr>
                              </w:pPr>
                              <w:r>
                                <w:rPr>
                                  <w:rFonts w:ascii="Calibri" w:hAnsi="Calibri" w:cs="Calibri"/>
                                  <w:color w:val="000000"/>
                                  <w:kern w:val="0"/>
                                  <w:sz w:val="20"/>
                                  <w:szCs w:val="20"/>
                                </w:rPr>
                                <w:t>)</w:t>
                              </w:r>
                            </w:p>
                          </w:txbxContent>
                        </wps:txbx>
                        <wps:bodyPr rot="0" vert="horz" wrap="none" lIns="0" tIns="0" rIns="0" bIns="0" anchor="t" anchorCtr="0">
                          <a:spAutoFit/>
                        </wps:bodyPr>
                      </wps:wsp>
                      <wps:wsp>
                        <wps:cNvPr id="200" name="Rectangle 1959"/>
                        <wps:cNvSpPr>
                          <a:spLocks noChangeArrowheads="1"/>
                        </wps:cNvSpPr>
                        <wps:spPr bwMode="auto">
                          <a:xfrm>
                            <a:off x="3760" y="407"/>
                            <a:ext cx="61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4A150C" w14:textId="77777777" w:rsidR="00C35B20" w:rsidRDefault="00C35B20" w:rsidP="003D6E6E">
                              <w:r>
                                <w:rPr>
                                  <w:rFonts w:ascii="Calibri" w:hAnsi="Calibri" w:cs="Calibri"/>
                                  <w:color w:val="000000"/>
                                  <w:kern w:val="0"/>
                                  <w:sz w:val="20"/>
                                  <w:szCs w:val="20"/>
                                </w:rPr>
                                <w:t>24h inf.</w:t>
                              </w:r>
                            </w:p>
                          </w:txbxContent>
                        </wps:txbx>
                        <wps:bodyPr rot="0" vert="horz" wrap="none" lIns="0" tIns="0" rIns="0" bIns="0" anchor="t" anchorCtr="0">
                          <a:spAutoFit/>
                        </wps:bodyPr>
                      </wps:wsp>
                      <wps:wsp>
                        <wps:cNvPr id="201" name="Rectangle 1960"/>
                        <wps:cNvSpPr>
                          <a:spLocks noChangeArrowheads="1"/>
                        </wps:cNvSpPr>
                        <wps:spPr bwMode="auto">
                          <a:xfrm>
                            <a:off x="150" y="708"/>
                            <a:ext cx="32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45403" w14:textId="77777777" w:rsidR="00C35B20" w:rsidRDefault="00C35B20" w:rsidP="003D6E6E">
                              <w:r>
                                <w:rPr>
                                  <w:rFonts w:ascii="Calibri" w:hAnsi="Calibri" w:cs="Calibri"/>
                                  <w:color w:val="000000"/>
                                  <w:kern w:val="0"/>
                                  <w:sz w:val="20"/>
                                  <w:szCs w:val="20"/>
                                </w:rPr>
                                <w:t>VCR</w:t>
                              </w:r>
                            </w:p>
                          </w:txbxContent>
                        </wps:txbx>
                        <wps:bodyPr rot="0" vert="horz" wrap="none" lIns="0" tIns="0" rIns="0" bIns="0" anchor="t" anchorCtr="0">
                          <a:spAutoFit/>
                        </wps:bodyPr>
                      </wps:wsp>
                      <wps:wsp>
                        <wps:cNvPr id="202" name="Rectangle 1961"/>
                        <wps:cNvSpPr>
                          <a:spLocks noChangeArrowheads="1"/>
                        </wps:cNvSpPr>
                        <wps:spPr bwMode="auto">
                          <a:xfrm>
                            <a:off x="929" y="708"/>
                            <a:ext cx="74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18875" w14:textId="77777777" w:rsidR="00C35B20" w:rsidRDefault="00C35B20" w:rsidP="003D6E6E">
                              <w:r>
                                <w:rPr>
                                  <w:rFonts w:ascii="Calibri" w:hAnsi="Calibri" w:cs="Calibri"/>
                                  <w:color w:val="000000"/>
                                  <w:kern w:val="0"/>
                                  <w:sz w:val="20"/>
                                  <w:szCs w:val="20"/>
                                </w:rPr>
                                <w:t>1.3mg/m</w:t>
                              </w:r>
                            </w:p>
                          </w:txbxContent>
                        </wps:txbx>
                        <wps:bodyPr rot="0" vert="horz" wrap="none" lIns="0" tIns="0" rIns="0" bIns="0" anchor="t" anchorCtr="0">
                          <a:spAutoFit/>
                        </wps:bodyPr>
                      </wps:wsp>
                      <wps:wsp>
                        <wps:cNvPr id="203" name="Rectangle 1962"/>
                        <wps:cNvSpPr>
                          <a:spLocks noChangeArrowheads="1"/>
                        </wps:cNvSpPr>
                        <wps:spPr bwMode="auto">
                          <a:xfrm>
                            <a:off x="1680" y="684"/>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FA3D9" w14:textId="77777777" w:rsidR="00C35B20" w:rsidRDefault="00C35B20" w:rsidP="003D6E6E">
                              <w:r>
                                <w:rPr>
                                  <w:rFonts w:ascii="Calibri" w:hAnsi="Calibri" w:cs="Calibri"/>
                                  <w:color w:val="000000"/>
                                  <w:kern w:val="0"/>
                                  <w:sz w:val="12"/>
                                  <w:szCs w:val="12"/>
                                </w:rPr>
                                <w:t>2</w:t>
                              </w:r>
                            </w:p>
                          </w:txbxContent>
                        </wps:txbx>
                        <wps:bodyPr rot="0" vert="horz" wrap="none" lIns="0" tIns="0" rIns="0" bIns="0" anchor="t" anchorCtr="0">
                          <a:spAutoFit/>
                        </wps:bodyPr>
                      </wps:wsp>
                      <wps:wsp>
                        <wps:cNvPr id="204" name="Rectangle 1963"/>
                        <wps:cNvSpPr>
                          <a:spLocks noChangeArrowheads="1"/>
                        </wps:cNvSpPr>
                        <wps:spPr bwMode="auto">
                          <a:xfrm>
                            <a:off x="1750" y="708"/>
                            <a:ext cx="8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FECD5" w14:textId="77777777" w:rsidR="00C35B20" w:rsidRPr="00975CF0" w:rsidRDefault="00C35B20" w:rsidP="003D6E6E">
                              <w:pPr>
                                <w:rPr>
                                  <w:rFonts w:ascii="Calibri" w:hAnsi="Calibri" w:cs="Calibri"/>
                                </w:rPr>
                              </w:pPr>
                              <w:r w:rsidRPr="00975CF0">
                                <w:rPr>
                                  <w:rFonts w:ascii="Calibri" w:hAnsi="Calibri" w:cs="Calibri"/>
                                  <w:color w:val="000000"/>
                                  <w:kern w:val="0"/>
                                  <w:sz w:val="20"/>
                                  <w:szCs w:val="20"/>
                                </w:rPr>
                                <w:t>(max 2mg)</w:t>
                              </w:r>
                            </w:p>
                          </w:txbxContent>
                        </wps:txbx>
                        <wps:bodyPr rot="0" vert="horz" wrap="none" lIns="0" tIns="0" rIns="0" bIns="0" anchor="t" anchorCtr="0">
                          <a:spAutoFit/>
                        </wps:bodyPr>
                      </wps:wsp>
                      <wps:wsp>
                        <wps:cNvPr id="205" name="Rectangle 1964"/>
                        <wps:cNvSpPr>
                          <a:spLocks noChangeArrowheads="1"/>
                        </wps:cNvSpPr>
                        <wps:spPr bwMode="auto">
                          <a:xfrm>
                            <a:off x="3760" y="708"/>
                            <a:ext cx="18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4D4C5" w14:textId="77777777" w:rsidR="00C35B20" w:rsidRDefault="00C35B20" w:rsidP="003D6E6E">
                              <w:r>
                                <w:rPr>
                                  <w:rFonts w:ascii="Calibri" w:hAnsi="Calibri" w:cs="Calibri"/>
                                  <w:color w:val="000000"/>
                                  <w:kern w:val="0"/>
                                  <w:sz w:val="20"/>
                                  <w:szCs w:val="20"/>
                                </w:rPr>
                                <w:t>i.v</w:t>
                              </w:r>
                            </w:p>
                          </w:txbxContent>
                        </wps:txbx>
                        <wps:bodyPr rot="0" vert="horz" wrap="none" lIns="0" tIns="0" rIns="0" bIns="0" anchor="t" anchorCtr="0">
                          <a:spAutoFit/>
                        </wps:bodyPr>
                      </wps:wsp>
                      <wps:wsp>
                        <wps:cNvPr id="206" name="Rectangle 1965"/>
                        <wps:cNvSpPr>
                          <a:spLocks noChangeArrowheads="1"/>
                        </wps:cNvSpPr>
                        <wps:spPr bwMode="auto">
                          <a:xfrm>
                            <a:off x="3938" y="708"/>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1EBCC6" w14:textId="77777777" w:rsidR="00C35B20" w:rsidRDefault="00C35B20" w:rsidP="003D6E6E">
                              <w:r>
                                <w:rPr>
                                  <w:rFonts w:ascii="Calibri" w:hAnsi="Calibri" w:cs="Calibri"/>
                                  <w:color w:val="000000"/>
                                  <w:kern w:val="0"/>
                                  <w:sz w:val="20"/>
                                  <w:szCs w:val="20"/>
                                </w:rPr>
                                <w:t>.</w:t>
                              </w:r>
                            </w:p>
                          </w:txbxContent>
                        </wps:txbx>
                        <wps:bodyPr rot="0" vert="horz" wrap="none" lIns="0" tIns="0" rIns="0" bIns="0" anchor="t" anchorCtr="0">
                          <a:spAutoFit/>
                        </wps:bodyPr>
                      </wps:wsp>
                      <wps:wsp>
                        <wps:cNvPr id="207" name="Rectangle 1966"/>
                        <wps:cNvSpPr>
                          <a:spLocks noChangeArrowheads="1"/>
                        </wps:cNvSpPr>
                        <wps:spPr bwMode="auto">
                          <a:xfrm>
                            <a:off x="150" y="995"/>
                            <a:ext cx="37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F7F45" w14:textId="77777777" w:rsidR="00C35B20" w:rsidRDefault="00C35B20" w:rsidP="003D6E6E">
                              <w:r>
                                <w:rPr>
                                  <w:rFonts w:ascii="Calibri" w:hAnsi="Calibri" w:cs="Calibri"/>
                                  <w:color w:val="000000"/>
                                  <w:kern w:val="0"/>
                                  <w:sz w:val="20"/>
                                  <w:szCs w:val="20"/>
                                </w:rPr>
                                <w:t>6MP</w:t>
                              </w:r>
                            </w:p>
                          </w:txbxContent>
                        </wps:txbx>
                        <wps:bodyPr rot="0" vert="horz" wrap="none" lIns="0" tIns="0" rIns="0" bIns="0" anchor="t" anchorCtr="0">
                          <a:spAutoFit/>
                        </wps:bodyPr>
                      </wps:wsp>
                      <wps:wsp>
                        <wps:cNvPr id="208" name="Rectangle 1967"/>
                        <wps:cNvSpPr>
                          <a:spLocks noChangeArrowheads="1"/>
                        </wps:cNvSpPr>
                        <wps:spPr bwMode="auto">
                          <a:xfrm>
                            <a:off x="929" y="995"/>
                            <a:ext cx="53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0C211" w14:textId="77777777" w:rsidR="00C35B20" w:rsidRDefault="00C35B20" w:rsidP="003D6E6E">
                              <w:r>
                                <w:rPr>
                                  <w:rFonts w:ascii="Calibri" w:hAnsi="Calibri" w:cs="Calibri"/>
                                  <w:color w:val="000000"/>
                                  <w:kern w:val="0"/>
                                  <w:sz w:val="20"/>
                                  <w:szCs w:val="20"/>
                                </w:rPr>
                                <w:t>25mg/</w:t>
                              </w:r>
                            </w:p>
                          </w:txbxContent>
                        </wps:txbx>
                        <wps:bodyPr rot="0" vert="horz" wrap="none" lIns="0" tIns="0" rIns="0" bIns="0" anchor="t" anchorCtr="0">
                          <a:spAutoFit/>
                        </wps:bodyPr>
                      </wps:wsp>
                      <wps:wsp>
                        <wps:cNvPr id="209" name="Rectangle 1968"/>
                        <wps:cNvSpPr>
                          <a:spLocks noChangeArrowheads="1"/>
                        </wps:cNvSpPr>
                        <wps:spPr bwMode="auto">
                          <a:xfrm>
                            <a:off x="1435" y="995"/>
                            <a:ext cx="16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03516" w14:textId="77777777" w:rsidR="00C35B20" w:rsidRPr="00975CF0" w:rsidRDefault="00C35B20" w:rsidP="003D6E6E">
                              <w:pPr>
                                <w:rPr>
                                  <w:rFonts w:ascii="Calibri" w:hAnsi="Calibri" w:cs="Calibri"/>
                                </w:rPr>
                              </w:pPr>
                              <w:r w:rsidRPr="00975CF0">
                                <w:rPr>
                                  <w:rFonts w:ascii="Calibri" w:hAnsi="Calibri" w:cs="Calibri"/>
                                  <w:color w:val="000000"/>
                                  <w:kern w:val="0"/>
                                  <w:sz w:val="20"/>
                                  <w:szCs w:val="20"/>
                                </w:rPr>
                                <w:t>m</w:t>
                              </w:r>
                            </w:p>
                          </w:txbxContent>
                        </wps:txbx>
                        <wps:bodyPr rot="0" vert="horz" wrap="none" lIns="0" tIns="0" rIns="0" bIns="0" anchor="t" anchorCtr="0">
                          <a:spAutoFit/>
                        </wps:bodyPr>
                      </wps:wsp>
                      <wps:wsp>
                        <wps:cNvPr id="210" name="Rectangle 1969"/>
                        <wps:cNvSpPr>
                          <a:spLocks noChangeArrowheads="1"/>
                        </wps:cNvSpPr>
                        <wps:spPr bwMode="auto">
                          <a:xfrm>
                            <a:off x="1609" y="977"/>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E9D46A" w14:textId="77777777" w:rsidR="00C35B20" w:rsidRPr="00975CF0" w:rsidRDefault="00C35B20" w:rsidP="003D6E6E">
                              <w:pPr>
                                <w:rPr>
                                  <w:rFonts w:ascii="Calibri" w:hAnsi="Calibri" w:cs="Calibri"/>
                                </w:rPr>
                              </w:pPr>
                              <w:r w:rsidRPr="00975CF0">
                                <w:rPr>
                                  <w:rFonts w:ascii="Calibri" w:hAnsi="Calibri" w:cs="Calibri"/>
                                  <w:color w:val="000000"/>
                                  <w:kern w:val="0"/>
                                  <w:sz w:val="12"/>
                                  <w:szCs w:val="12"/>
                                </w:rPr>
                                <w:t>2</w:t>
                              </w:r>
                            </w:p>
                          </w:txbxContent>
                        </wps:txbx>
                        <wps:bodyPr rot="0" vert="horz" wrap="none" lIns="0" tIns="0" rIns="0" bIns="0" anchor="t" anchorCtr="0">
                          <a:spAutoFit/>
                        </wps:bodyPr>
                      </wps:wsp>
                      <wps:wsp>
                        <wps:cNvPr id="211" name="Rectangle 1970"/>
                        <wps:cNvSpPr>
                          <a:spLocks noChangeArrowheads="1"/>
                        </wps:cNvSpPr>
                        <wps:spPr bwMode="auto">
                          <a:xfrm>
                            <a:off x="3760" y="995"/>
                            <a:ext cx="2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4793F" w14:textId="77777777" w:rsidR="00C35B20" w:rsidRDefault="00C35B20" w:rsidP="003D6E6E">
                              <w:r>
                                <w:rPr>
                                  <w:rFonts w:ascii="Calibri" w:hAnsi="Calibri" w:cs="Calibri"/>
                                  <w:color w:val="000000"/>
                                  <w:kern w:val="0"/>
                                  <w:sz w:val="20"/>
                                  <w:szCs w:val="20"/>
                                </w:rPr>
                                <w:t>p.o</w:t>
                              </w:r>
                            </w:p>
                          </w:txbxContent>
                        </wps:txbx>
                        <wps:bodyPr rot="0" vert="horz" wrap="none" lIns="0" tIns="0" rIns="0" bIns="0" anchor="t" anchorCtr="0">
                          <a:spAutoFit/>
                        </wps:bodyPr>
                      </wps:wsp>
                      <wps:wsp>
                        <wps:cNvPr id="212" name="Rectangle 1971"/>
                        <wps:cNvSpPr>
                          <a:spLocks noChangeArrowheads="1"/>
                        </wps:cNvSpPr>
                        <wps:spPr bwMode="auto">
                          <a:xfrm>
                            <a:off x="4006" y="99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D30B2" w14:textId="77777777" w:rsidR="00C35B20" w:rsidRDefault="00C35B20" w:rsidP="003D6E6E">
                              <w:r>
                                <w:rPr>
                                  <w:rFonts w:ascii="Calibri" w:hAnsi="Calibri" w:cs="Calibri"/>
                                  <w:color w:val="000000"/>
                                  <w:kern w:val="0"/>
                                  <w:sz w:val="20"/>
                                  <w:szCs w:val="20"/>
                                </w:rPr>
                                <w:t>.</w:t>
                              </w:r>
                            </w:p>
                          </w:txbxContent>
                        </wps:txbx>
                        <wps:bodyPr rot="0" vert="horz" wrap="none" lIns="0" tIns="0" rIns="0" bIns="0" anchor="t" anchorCtr="0">
                          <a:spAutoFit/>
                        </wps:bodyPr>
                      </wps:wsp>
                      <wps:wsp>
                        <wps:cNvPr id="213" name="Rectangle 1972"/>
                        <wps:cNvSpPr>
                          <a:spLocks noChangeArrowheads="1"/>
                        </wps:cNvSpPr>
                        <wps:spPr bwMode="auto">
                          <a:xfrm>
                            <a:off x="150" y="1282"/>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CDD9F" w14:textId="77777777" w:rsidR="00C35B20" w:rsidRDefault="00C35B20" w:rsidP="003D6E6E">
                              <w:r>
                                <w:rPr>
                                  <w:rFonts w:ascii="Calibri" w:hAnsi="Calibri" w:cs="Calibri"/>
                                  <w:color w:val="000000"/>
                                  <w:kern w:val="0"/>
                                  <w:sz w:val="20"/>
                                  <w:szCs w:val="20"/>
                                </w:rPr>
                                <w:t xml:space="preserve">MTX </w:t>
                              </w:r>
                            </w:p>
                          </w:txbxContent>
                        </wps:txbx>
                        <wps:bodyPr rot="0" vert="horz" wrap="none" lIns="0" tIns="0" rIns="0" bIns="0" anchor="t" anchorCtr="0">
                          <a:spAutoFit/>
                        </wps:bodyPr>
                      </wps:wsp>
                      <wps:wsp>
                        <wps:cNvPr id="214" name="Rectangle 1973"/>
                        <wps:cNvSpPr>
                          <a:spLocks noChangeArrowheads="1"/>
                        </wps:cNvSpPr>
                        <wps:spPr bwMode="auto">
                          <a:xfrm>
                            <a:off x="532" y="1282"/>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A0CDD" w14:textId="77777777" w:rsidR="00C35B20" w:rsidRDefault="00C35B20" w:rsidP="003D6E6E">
                              <w:r>
                                <w:rPr>
                                  <w:rFonts w:ascii="Calibri" w:hAnsi="Calibri" w:cs="Calibri"/>
                                  <w:color w:val="000000"/>
                                  <w:kern w:val="0"/>
                                  <w:sz w:val="20"/>
                                  <w:szCs w:val="20"/>
                                </w:rPr>
                                <w:t xml:space="preserve">15mg + </w:t>
                              </w:r>
                            </w:p>
                          </w:txbxContent>
                        </wps:txbx>
                        <wps:bodyPr rot="0" vert="horz" wrap="none" lIns="0" tIns="0" rIns="0" bIns="0" anchor="t" anchorCtr="0">
                          <a:spAutoFit/>
                        </wps:bodyPr>
                      </wps:wsp>
                      <wps:wsp>
                        <wps:cNvPr id="215" name="Rectangle 1974"/>
                        <wps:cNvSpPr>
                          <a:spLocks noChangeArrowheads="1"/>
                        </wps:cNvSpPr>
                        <wps:spPr bwMode="auto">
                          <a:xfrm>
                            <a:off x="1161" y="1282"/>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E99C7A" w14:textId="77777777" w:rsidR="00C35B20" w:rsidRDefault="00C35B20" w:rsidP="003D6E6E">
                              <w:r>
                                <w:rPr>
                                  <w:rFonts w:ascii="Calibri" w:hAnsi="Calibri" w:cs="Calibri"/>
                                  <w:color w:val="000000"/>
                                  <w:kern w:val="0"/>
                                  <w:sz w:val="20"/>
                                  <w:szCs w:val="20"/>
                                </w:rPr>
                                <w:t>Ara</w:t>
                              </w:r>
                            </w:p>
                          </w:txbxContent>
                        </wps:txbx>
                        <wps:bodyPr rot="0" vert="horz" wrap="none" lIns="0" tIns="0" rIns="0" bIns="0" anchor="t" anchorCtr="0">
                          <a:spAutoFit/>
                        </wps:bodyPr>
                      </wps:wsp>
                      <wps:wsp>
                        <wps:cNvPr id="216" name="Rectangle 1975"/>
                        <wps:cNvSpPr>
                          <a:spLocks noChangeArrowheads="1"/>
                        </wps:cNvSpPr>
                        <wps:spPr bwMode="auto">
                          <a:xfrm>
                            <a:off x="1435" y="1282"/>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B0146" w14:textId="77777777" w:rsidR="00C35B20" w:rsidRDefault="00C35B20" w:rsidP="003D6E6E">
                              <w:r>
                                <w:rPr>
                                  <w:rFonts w:ascii="Calibri" w:hAnsi="Calibri" w:cs="Calibri"/>
                                  <w:color w:val="000000"/>
                                  <w:kern w:val="0"/>
                                  <w:sz w:val="20"/>
                                  <w:szCs w:val="20"/>
                                </w:rPr>
                                <w:t>-</w:t>
                              </w:r>
                            </w:p>
                          </w:txbxContent>
                        </wps:txbx>
                        <wps:bodyPr rot="0" vert="horz" wrap="none" lIns="0" tIns="0" rIns="0" bIns="0" anchor="t" anchorCtr="0">
                          <a:spAutoFit/>
                        </wps:bodyPr>
                      </wps:wsp>
                      <wps:wsp>
                        <wps:cNvPr id="217" name="Rectangle 1976"/>
                        <wps:cNvSpPr>
                          <a:spLocks noChangeArrowheads="1"/>
                        </wps:cNvSpPr>
                        <wps:spPr bwMode="auto">
                          <a:xfrm>
                            <a:off x="1490" y="1282"/>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7F1597" w14:textId="77777777" w:rsidR="00C35B20" w:rsidRDefault="00C35B20" w:rsidP="003D6E6E">
                              <w:r>
                                <w:rPr>
                                  <w:rFonts w:ascii="Calibri" w:hAnsi="Calibri" w:cs="Calibri"/>
                                  <w:color w:val="000000"/>
                                  <w:kern w:val="0"/>
                                  <w:sz w:val="20"/>
                                  <w:szCs w:val="20"/>
                                </w:rPr>
                                <w:t>C 40mg + DEX</w:t>
                              </w:r>
                            </w:p>
                          </w:txbxContent>
                        </wps:txbx>
                        <wps:bodyPr rot="0" vert="horz" wrap="none" lIns="0" tIns="0" rIns="0" bIns="0" anchor="t" anchorCtr="0">
                          <a:spAutoFit/>
                        </wps:bodyPr>
                      </wps:wsp>
                      <wps:wsp>
                        <wps:cNvPr id="218" name="Rectangle 1977"/>
                        <wps:cNvSpPr>
                          <a:spLocks noChangeArrowheads="1"/>
                        </wps:cNvSpPr>
                        <wps:spPr bwMode="auto">
                          <a:xfrm>
                            <a:off x="2594" y="1293"/>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DBD3F" w14:textId="77777777" w:rsidR="00C35B20" w:rsidRDefault="00C35B20" w:rsidP="003D6E6E">
                              <w:r>
                                <w:rPr>
                                  <w:rFonts w:ascii="Calibri" w:hAnsi="Calibri" w:cs="Calibri"/>
                                  <w:color w:val="000000"/>
                                  <w:kern w:val="0"/>
                                  <w:sz w:val="16"/>
                                  <w:szCs w:val="16"/>
                                </w:rPr>
                                <w:t>(</w:t>
                              </w:r>
                            </w:p>
                          </w:txbxContent>
                        </wps:txbx>
                        <wps:bodyPr rot="0" vert="horz" wrap="none" lIns="0" tIns="0" rIns="0" bIns="0" anchor="t" anchorCtr="0">
                          <a:spAutoFit/>
                        </wps:bodyPr>
                      </wps:wsp>
                      <wps:wsp>
                        <wps:cNvPr id="219" name="Rectangle 1978"/>
                        <wps:cNvSpPr>
                          <a:spLocks noChangeArrowheads="1"/>
                        </wps:cNvSpPr>
                        <wps:spPr bwMode="auto">
                          <a:xfrm>
                            <a:off x="2649" y="1299"/>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84D23" w14:textId="77777777" w:rsidR="00C35B20" w:rsidRPr="00975CF0" w:rsidRDefault="00C35B20" w:rsidP="003D6E6E">
                              <w:pPr>
                                <w:rPr>
                                  <w:b/>
                                </w:rPr>
                              </w:pPr>
                              <w:r w:rsidRPr="00975CF0">
                                <w:rPr>
                                  <w:rFonts w:ascii="ＭＳ Ｐゴシック" w:eastAsia="ＭＳ Ｐゴシック" w:cs="ＭＳ Ｐゴシック" w:hint="eastAsia"/>
                                  <w:b/>
                                  <w:color w:val="000000"/>
                                  <w:kern w:val="0"/>
                                  <w:sz w:val="16"/>
                                  <w:szCs w:val="16"/>
                                </w:rPr>
                                <w:t>注</w:t>
                              </w:r>
                            </w:p>
                          </w:txbxContent>
                        </wps:txbx>
                        <wps:bodyPr rot="0" vert="horz" wrap="none" lIns="0" tIns="0" rIns="0" bIns="0" anchor="t" anchorCtr="0">
                          <a:spAutoFit/>
                        </wps:bodyPr>
                      </wps:wsp>
                      <wps:wsp>
                        <wps:cNvPr id="220" name="Rectangle 1979"/>
                        <wps:cNvSpPr>
                          <a:spLocks noChangeArrowheads="1"/>
                        </wps:cNvSpPr>
                        <wps:spPr bwMode="auto">
                          <a:xfrm>
                            <a:off x="2813" y="1293"/>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22B4D" w14:textId="77777777" w:rsidR="00C35B20" w:rsidRDefault="00C35B20" w:rsidP="003D6E6E">
                              <w:r>
                                <w:rPr>
                                  <w:rFonts w:ascii="Calibri" w:hAnsi="Calibri" w:cs="Calibri"/>
                                  <w:color w:val="000000"/>
                                  <w:kern w:val="0"/>
                                  <w:sz w:val="16"/>
                                  <w:szCs w:val="16"/>
                                </w:rPr>
                                <w:t>)</w:t>
                              </w:r>
                            </w:p>
                          </w:txbxContent>
                        </wps:txbx>
                        <wps:bodyPr rot="0" vert="horz" wrap="none" lIns="0" tIns="0" rIns="0" bIns="0" anchor="t" anchorCtr="0">
                          <a:spAutoFit/>
                        </wps:bodyPr>
                      </wps:wsp>
                      <wps:wsp>
                        <wps:cNvPr id="221" name="Rectangle 1980"/>
                        <wps:cNvSpPr>
                          <a:spLocks noChangeArrowheads="1"/>
                        </wps:cNvSpPr>
                        <wps:spPr bwMode="auto">
                          <a:xfrm>
                            <a:off x="2871" y="1282"/>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52B56" w14:textId="77777777" w:rsidR="00C35B20" w:rsidRDefault="00C35B20" w:rsidP="003D6E6E">
                              <w:r>
                                <w:rPr>
                                  <w:rFonts w:ascii="Calibri" w:hAnsi="Calibri" w:cs="Calibri"/>
                                  <w:color w:val="000000"/>
                                  <w:kern w:val="0"/>
                                  <w:sz w:val="20"/>
                                  <w:szCs w:val="20"/>
                                </w:rPr>
                                <w:t>4mg/body</w:t>
                              </w:r>
                            </w:p>
                          </w:txbxContent>
                        </wps:txbx>
                        <wps:bodyPr rot="0" vert="horz" wrap="none" lIns="0" tIns="0" rIns="0" bIns="0" anchor="t" anchorCtr="0">
                          <a:spAutoFit/>
                        </wps:bodyPr>
                      </wps:wsp>
                      <wps:wsp>
                        <wps:cNvPr id="222" name="Rectangle 1981"/>
                        <wps:cNvSpPr>
                          <a:spLocks noChangeArrowheads="1"/>
                        </wps:cNvSpPr>
                        <wps:spPr bwMode="auto">
                          <a:xfrm>
                            <a:off x="3760" y="1282"/>
                            <a:ext cx="1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09C51" w14:textId="77777777" w:rsidR="00C35B20" w:rsidRDefault="00C35B20" w:rsidP="003D6E6E">
                              <w:r>
                                <w:rPr>
                                  <w:rFonts w:ascii="Calibri" w:hAnsi="Calibri" w:cs="Calibri"/>
                                  <w:color w:val="000000"/>
                                  <w:kern w:val="0"/>
                                  <w:sz w:val="20"/>
                                  <w:szCs w:val="20"/>
                                </w:rPr>
                                <w:t>i.t</w:t>
                              </w:r>
                            </w:p>
                          </w:txbxContent>
                        </wps:txbx>
                        <wps:bodyPr rot="0" vert="horz" wrap="none" lIns="0" tIns="0" rIns="0" bIns="0" anchor="t" anchorCtr="0">
                          <a:spAutoFit/>
                        </wps:bodyPr>
                      </wps:wsp>
                      <wps:wsp>
                        <wps:cNvPr id="223" name="Rectangle 1982"/>
                        <wps:cNvSpPr>
                          <a:spLocks noChangeArrowheads="1"/>
                        </wps:cNvSpPr>
                        <wps:spPr bwMode="auto">
                          <a:xfrm>
                            <a:off x="3924" y="1282"/>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35AF7" w14:textId="77777777" w:rsidR="00C35B20" w:rsidRDefault="00C35B20" w:rsidP="003D6E6E">
                              <w:r>
                                <w:rPr>
                                  <w:rFonts w:ascii="Calibri" w:hAnsi="Calibri" w:cs="Calibri"/>
                                  <w:color w:val="000000"/>
                                  <w:kern w:val="0"/>
                                  <w:sz w:val="20"/>
                                  <w:szCs w:val="20"/>
                                </w:rPr>
                                <w:t>.</w:t>
                              </w:r>
                            </w:p>
                          </w:txbxContent>
                        </wps:txbx>
                        <wps:bodyPr rot="0" vert="horz" wrap="none" lIns="0" tIns="0" rIns="0" bIns="0" anchor="t" anchorCtr="0">
                          <a:spAutoFit/>
                        </wps:bodyPr>
                      </wps:wsp>
                      <wps:wsp>
                        <wps:cNvPr id="224" name="Rectangle 1983"/>
                        <wps:cNvSpPr>
                          <a:spLocks noChangeArrowheads="1"/>
                        </wps:cNvSpPr>
                        <wps:spPr bwMode="auto">
                          <a:xfrm>
                            <a:off x="5401" y="120"/>
                            <a:ext cx="1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4BD64" w14:textId="77777777" w:rsidR="00C35B20" w:rsidRDefault="00C35B20" w:rsidP="003D6E6E">
                              <w:r>
                                <w:rPr>
                                  <w:rFonts w:ascii="Calibri" w:hAnsi="Calibri" w:cs="Calibri"/>
                                  <w:color w:val="000000"/>
                                  <w:kern w:val="0"/>
                                  <w:sz w:val="20"/>
                                  <w:szCs w:val="20"/>
                                </w:rPr>
                                <w:t>1</w:t>
                              </w:r>
                            </w:p>
                          </w:txbxContent>
                        </wps:txbx>
                        <wps:bodyPr rot="0" vert="horz" wrap="none" lIns="0" tIns="0" rIns="0" bIns="0" anchor="t" anchorCtr="0">
                          <a:spAutoFit/>
                        </wps:bodyPr>
                      </wps:wsp>
                      <wps:wsp>
                        <wps:cNvPr id="225" name="Rectangle 1984"/>
                        <wps:cNvSpPr>
                          <a:spLocks noChangeArrowheads="1"/>
                        </wps:cNvSpPr>
                        <wps:spPr bwMode="auto">
                          <a:xfrm>
                            <a:off x="6891" y="120"/>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CB00D" w14:textId="77777777" w:rsidR="00C35B20" w:rsidRDefault="00C35B20" w:rsidP="003D6E6E">
                              <w:r>
                                <w:rPr>
                                  <w:rFonts w:ascii="Calibri" w:hAnsi="Calibri" w:cs="Calibri"/>
                                  <w:color w:val="000000"/>
                                  <w:kern w:val="0"/>
                                  <w:sz w:val="20"/>
                                  <w:szCs w:val="20"/>
                                </w:rPr>
                                <w:t>15</w:t>
                              </w:r>
                            </w:p>
                          </w:txbxContent>
                        </wps:txbx>
                        <wps:bodyPr rot="0" vert="horz" wrap="none" lIns="0" tIns="0" rIns="0" bIns="0" anchor="t" anchorCtr="0">
                          <a:spAutoFit/>
                        </wps:bodyPr>
                      </wps:wsp>
                      <wps:wsp>
                        <wps:cNvPr id="226" name="Rectangle 1985"/>
                        <wps:cNvSpPr>
                          <a:spLocks noChangeArrowheads="1"/>
                        </wps:cNvSpPr>
                        <wps:spPr bwMode="auto">
                          <a:xfrm>
                            <a:off x="8054" y="120"/>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7E4E7E" w14:textId="77777777" w:rsidR="00C35B20" w:rsidRDefault="00C35B20" w:rsidP="003D6E6E">
                              <w:r>
                                <w:rPr>
                                  <w:rFonts w:ascii="Calibri" w:hAnsi="Calibri" w:cs="Calibri"/>
                                  <w:color w:val="000000"/>
                                  <w:kern w:val="0"/>
                                  <w:sz w:val="20"/>
                                  <w:szCs w:val="20"/>
                                </w:rPr>
                                <w:t>21</w:t>
                              </w:r>
                            </w:p>
                          </w:txbxContent>
                        </wps:txbx>
                        <wps:bodyPr rot="0" vert="horz" wrap="none" lIns="0" tIns="0" rIns="0" bIns="0" anchor="t" anchorCtr="0">
                          <a:spAutoFit/>
                        </wps:bodyPr>
                      </wps:wsp>
                      <wps:wsp>
                        <wps:cNvPr id="227" name="Rectangle 1986"/>
                        <wps:cNvSpPr>
                          <a:spLocks noChangeArrowheads="1"/>
                        </wps:cNvSpPr>
                        <wps:spPr bwMode="auto">
                          <a:xfrm>
                            <a:off x="5346" y="721"/>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FDFE4" w14:textId="77777777" w:rsidR="00C35B20" w:rsidRDefault="00C35B20" w:rsidP="003D6E6E">
                              <w:r>
                                <w:rPr>
                                  <w:rFonts w:ascii="HGSｺﾞｼｯｸM" w:eastAsia="HGSｺﾞｼｯｸM" w:cs="HGSｺﾞｼｯｸM" w:hint="eastAsia"/>
                                  <w:color w:val="000000"/>
                                  <w:kern w:val="0"/>
                                  <w:sz w:val="20"/>
                                  <w:szCs w:val="20"/>
                                </w:rPr>
                                <w:t>↓</w:t>
                              </w:r>
                            </w:p>
                          </w:txbxContent>
                        </wps:txbx>
                        <wps:bodyPr rot="0" vert="horz" wrap="none" lIns="0" tIns="0" rIns="0" bIns="0" anchor="t" anchorCtr="0">
                          <a:spAutoFit/>
                        </wps:bodyPr>
                      </wps:wsp>
                      <wps:wsp>
                        <wps:cNvPr id="228" name="Rectangle 1987"/>
                        <wps:cNvSpPr>
                          <a:spLocks noChangeArrowheads="1"/>
                        </wps:cNvSpPr>
                        <wps:spPr bwMode="auto">
                          <a:xfrm>
                            <a:off x="6891" y="721"/>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F54CB" w14:textId="77777777" w:rsidR="00C35B20" w:rsidRDefault="00C35B20" w:rsidP="003D6E6E">
                              <w:r>
                                <w:rPr>
                                  <w:rFonts w:ascii="HGSｺﾞｼｯｸM" w:eastAsia="HGSｺﾞｼｯｸM" w:cs="HGSｺﾞｼｯｸM" w:hint="eastAsia"/>
                                  <w:color w:val="000000"/>
                                  <w:kern w:val="0"/>
                                  <w:sz w:val="20"/>
                                  <w:szCs w:val="20"/>
                                </w:rPr>
                                <w:t>↓</w:t>
                              </w:r>
                            </w:p>
                          </w:txbxContent>
                        </wps:txbx>
                        <wps:bodyPr rot="0" vert="horz" wrap="none" lIns="0" tIns="0" rIns="0" bIns="0" anchor="t" anchorCtr="0">
                          <a:spAutoFit/>
                        </wps:bodyPr>
                      </wps:wsp>
                      <wps:wsp>
                        <wps:cNvPr id="229" name="Freeform 1988"/>
                        <wps:cNvSpPr>
                          <a:spLocks/>
                        </wps:cNvSpPr>
                        <wps:spPr bwMode="auto">
                          <a:xfrm>
                            <a:off x="5402" y="1353"/>
                            <a:ext cx="54" cy="150"/>
                          </a:xfrm>
                          <a:custGeom>
                            <a:avLst/>
                            <a:gdLst>
                              <a:gd name="T0" fmla="*/ 0 w 54"/>
                              <a:gd name="T1" fmla="*/ 0 h 150"/>
                              <a:gd name="T2" fmla="*/ 54 w 54"/>
                              <a:gd name="T3" fmla="*/ 0 h 150"/>
                              <a:gd name="T4" fmla="*/ 27 w 54"/>
                              <a:gd name="T5" fmla="*/ 150 h 150"/>
                              <a:gd name="T6" fmla="*/ 0 w 54"/>
                              <a:gd name="T7" fmla="*/ 0 h 150"/>
                            </a:gdLst>
                            <a:ahLst/>
                            <a:cxnLst>
                              <a:cxn ang="0">
                                <a:pos x="T0" y="T1"/>
                              </a:cxn>
                              <a:cxn ang="0">
                                <a:pos x="T2" y="T3"/>
                              </a:cxn>
                              <a:cxn ang="0">
                                <a:pos x="T4" y="T5"/>
                              </a:cxn>
                              <a:cxn ang="0">
                                <a:pos x="T6" y="T7"/>
                              </a:cxn>
                            </a:cxnLst>
                            <a:rect l="0" t="0" r="r" b="b"/>
                            <a:pathLst>
                              <a:path w="54" h="150">
                                <a:moveTo>
                                  <a:pt x="0" y="0"/>
                                </a:moveTo>
                                <a:lnTo>
                                  <a:pt x="54" y="0"/>
                                </a:lnTo>
                                <a:lnTo>
                                  <a:pt x="27" y="15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1989"/>
                        <wps:cNvSpPr>
                          <a:spLocks noEditPoints="1"/>
                        </wps:cNvSpPr>
                        <wps:spPr bwMode="auto">
                          <a:xfrm>
                            <a:off x="5395" y="1346"/>
                            <a:ext cx="69" cy="164"/>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231" name="Freeform 1990"/>
                        <wps:cNvSpPr>
                          <a:spLocks noEditPoints="1"/>
                        </wps:cNvSpPr>
                        <wps:spPr bwMode="auto">
                          <a:xfrm>
                            <a:off x="5292" y="547"/>
                            <a:ext cx="311" cy="107"/>
                          </a:xfrm>
                          <a:custGeom>
                            <a:avLst/>
                            <a:gdLst>
                              <a:gd name="T0" fmla="*/ 16 w 363"/>
                              <a:gd name="T1" fmla="*/ 54 h 125"/>
                              <a:gd name="T2" fmla="*/ 348 w 363"/>
                              <a:gd name="T3" fmla="*/ 54 h 125"/>
                              <a:gd name="T4" fmla="*/ 348 w 363"/>
                              <a:gd name="T5" fmla="*/ 70 h 125"/>
                              <a:gd name="T6" fmla="*/ 16 w 363"/>
                              <a:gd name="T7" fmla="*/ 70 h 125"/>
                              <a:gd name="T8" fmla="*/ 16 w 363"/>
                              <a:gd name="T9" fmla="*/ 54 h 125"/>
                              <a:gd name="T10" fmla="*/ 97 w 363"/>
                              <a:gd name="T11" fmla="*/ 123 h 125"/>
                              <a:gd name="T12" fmla="*/ 0 w 363"/>
                              <a:gd name="T13" fmla="*/ 62 h 125"/>
                              <a:gd name="T14" fmla="*/ 97 w 363"/>
                              <a:gd name="T15" fmla="*/ 2 h 125"/>
                              <a:gd name="T16" fmla="*/ 108 w 363"/>
                              <a:gd name="T17" fmla="*/ 5 h 125"/>
                              <a:gd name="T18" fmla="*/ 105 w 363"/>
                              <a:gd name="T19" fmla="*/ 16 h 125"/>
                              <a:gd name="T20" fmla="*/ 20 w 363"/>
                              <a:gd name="T21" fmla="*/ 69 h 125"/>
                              <a:gd name="T22" fmla="*/ 20 w 363"/>
                              <a:gd name="T23" fmla="*/ 56 h 125"/>
                              <a:gd name="T24" fmla="*/ 105 w 363"/>
                              <a:gd name="T25" fmla="*/ 109 h 125"/>
                              <a:gd name="T26" fmla="*/ 108 w 363"/>
                              <a:gd name="T27" fmla="*/ 120 h 125"/>
                              <a:gd name="T28" fmla="*/ 97 w 363"/>
                              <a:gd name="T29" fmla="*/ 123 h 125"/>
                              <a:gd name="T30" fmla="*/ 267 w 363"/>
                              <a:gd name="T31" fmla="*/ 2 h 125"/>
                              <a:gd name="T32" fmla="*/ 363 w 363"/>
                              <a:gd name="T33" fmla="*/ 62 h 125"/>
                              <a:gd name="T34" fmla="*/ 267 w 363"/>
                              <a:gd name="T35" fmla="*/ 123 h 125"/>
                              <a:gd name="T36" fmla="*/ 256 w 363"/>
                              <a:gd name="T37" fmla="*/ 120 h 125"/>
                              <a:gd name="T38" fmla="*/ 258 w 363"/>
                              <a:gd name="T39" fmla="*/ 109 h 125"/>
                              <a:gd name="T40" fmla="*/ 344 w 363"/>
                              <a:gd name="T41" fmla="*/ 56 h 125"/>
                              <a:gd name="T42" fmla="*/ 344 w 363"/>
                              <a:gd name="T43" fmla="*/ 69 h 125"/>
                              <a:gd name="T44" fmla="*/ 258 w 363"/>
                              <a:gd name="T45" fmla="*/ 16 h 125"/>
                              <a:gd name="T46" fmla="*/ 256 w 363"/>
                              <a:gd name="T47" fmla="*/ 5 h 125"/>
                              <a:gd name="T48" fmla="*/ 267 w 363"/>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3" h="125">
                                <a:moveTo>
                                  <a:pt x="16" y="54"/>
                                </a:moveTo>
                                <a:lnTo>
                                  <a:pt x="348" y="54"/>
                                </a:lnTo>
                                <a:lnTo>
                                  <a:pt x="348"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67" y="2"/>
                                </a:moveTo>
                                <a:lnTo>
                                  <a:pt x="363" y="62"/>
                                </a:lnTo>
                                <a:lnTo>
                                  <a:pt x="267" y="123"/>
                                </a:lnTo>
                                <a:cubicBezTo>
                                  <a:pt x="263" y="125"/>
                                  <a:pt x="258" y="124"/>
                                  <a:pt x="256" y="120"/>
                                </a:cubicBezTo>
                                <a:cubicBezTo>
                                  <a:pt x="254" y="116"/>
                                  <a:pt x="255" y="111"/>
                                  <a:pt x="258" y="109"/>
                                </a:cubicBezTo>
                                <a:lnTo>
                                  <a:pt x="344" y="56"/>
                                </a:lnTo>
                                <a:lnTo>
                                  <a:pt x="344" y="69"/>
                                </a:lnTo>
                                <a:lnTo>
                                  <a:pt x="258" y="16"/>
                                </a:lnTo>
                                <a:cubicBezTo>
                                  <a:pt x="255" y="14"/>
                                  <a:pt x="254" y="9"/>
                                  <a:pt x="256" y="5"/>
                                </a:cubicBezTo>
                                <a:cubicBezTo>
                                  <a:pt x="258" y="1"/>
                                  <a:pt x="263" y="0"/>
                                  <a:pt x="267"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232" name="Freeform 1991"/>
                        <wps:cNvSpPr>
                          <a:spLocks noEditPoints="1"/>
                        </wps:cNvSpPr>
                        <wps:spPr bwMode="auto">
                          <a:xfrm>
                            <a:off x="6838" y="547"/>
                            <a:ext cx="312" cy="107"/>
                          </a:xfrm>
                          <a:custGeom>
                            <a:avLst/>
                            <a:gdLst>
                              <a:gd name="T0" fmla="*/ 16 w 366"/>
                              <a:gd name="T1" fmla="*/ 54 h 125"/>
                              <a:gd name="T2" fmla="*/ 351 w 366"/>
                              <a:gd name="T3" fmla="*/ 54 h 125"/>
                              <a:gd name="T4" fmla="*/ 351 w 366"/>
                              <a:gd name="T5" fmla="*/ 70 h 125"/>
                              <a:gd name="T6" fmla="*/ 16 w 366"/>
                              <a:gd name="T7" fmla="*/ 70 h 125"/>
                              <a:gd name="T8" fmla="*/ 16 w 366"/>
                              <a:gd name="T9" fmla="*/ 54 h 125"/>
                              <a:gd name="T10" fmla="*/ 97 w 366"/>
                              <a:gd name="T11" fmla="*/ 123 h 125"/>
                              <a:gd name="T12" fmla="*/ 0 w 366"/>
                              <a:gd name="T13" fmla="*/ 62 h 125"/>
                              <a:gd name="T14" fmla="*/ 97 w 366"/>
                              <a:gd name="T15" fmla="*/ 2 h 125"/>
                              <a:gd name="T16" fmla="*/ 108 w 366"/>
                              <a:gd name="T17" fmla="*/ 5 h 125"/>
                              <a:gd name="T18" fmla="*/ 105 w 366"/>
                              <a:gd name="T19" fmla="*/ 16 h 125"/>
                              <a:gd name="T20" fmla="*/ 20 w 366"/>
                              <a:gd name="T21" fmla="*/ 69 h 125"/>
                              <a:gd name="T22" fmla="*/ 20 w 366"/>
                              <a:gd name="T23" fmla="*/ 56 h 125"/>
                              <a:gd name="T24" fmla="*/ 105 w 366"/>
                              <a:gd name="T25" fmla="*/ 109 h 125"/>
                              <a:gd name="T26" fmla="*/ 108 w 366"/>
                              <a:gd name="T27" fmla="*/ 120 h 125"/>
                              <a:gd name="T28" fmla="*/ 97 w 366"/>
                              <a:gd name="T29" fmla="*/ 123 h 125"/>
                              <a:gd name="T30" fmla="*/ 270 w 366"/>
                              <a:gd name="T31" fmla="*/ 2 h 125"/>
                              <a:gd name="T32" fmla="*/ 366 w 366"/>
                              <a:gd name="T33" fmla="*/ 62 h 125"/>
                              <a:gd name="T34" fmla="*/ 270 w 366"/>
                              <a:gd name="T35" fmla="*/ 123 h 125"/>
                              <a:gd name="T36" fmla="*/ 259 w 366"/>
                              <a:gd name="T37" fmla="*/ 120 h 125"/>
                              <a:gd name="T38" fmla="*/ 261 w 366"/>
                              <a:gd name="T39" fmla="*/ 109 h 125"/>
                              <a:gd name="T40" fmla="*/ 346 w 366"/>
                              <a:gd name="T41" fmla="*/ 56 h 125"/>
                              <a:gd name="T42" fmla="*/ 346 w 366"/>
                              <a:gd name="T43" fmla="*/ 69 h 125"/>
                              <a:gd name="T44" fmla="*/ 261 w 366"/>
                              <a:gd name="T45" fmla="*/ 16 h 125"/>
                              <a:gd name="T46" fmla="*/ 259 w 366"/>
                              <a:gd name="T47" fmla="*/ 5 h 125"/>
                              <a:gd name="T48" fmla="*/ 270 w 366"/>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6" h="125">
                                <a:moveTo>
                                  <a:pt x="16" y="54"/>
                                </a:moveTo>
                                <a:lnTo>
                                  <a:pt x="351" y="54"/>
                                </a:lnTo>
                                <a:lnTo>
                                  <a:pt x="35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70" y="2"/>
                                </a:moveTo>
                                <a:lnTo>
                                  <a:pt x="366" y="62"/>
                                </a:lnTo>
                                <a:lnTo>
                                  <a:pt x="270" y="123"/>
                                </a:lnTo>
                                <a:cubicBezTo>
                                  <a:pt x="266" y="125"/>
                                  <a:pt x="261" y="124"/>
                                  <a:pt x="259" y="120"/>
                                </a:cubicBezTo>
                                <a:cubicBezTo>
                                  <a:pt x="256" y="116"/>
                                  <a:pt x="257" y="111"/>
                                  <a:pt x="261" y="109"/>
                                </a:cubicBezTo>
                                <a:lnTo>
                                  <a:pt x="346" y="56"/>
                                </a:lnTo>
                                <a:lnTo>
                                  <a:pt x="346" y="69"/>
                                </a:lnTo>
                                <a:lnTo>
                                  <a:pt x="261" y="16"/>
                                </a:lnTo>
                                <a:cubicBezTo>
                                  <a:pt x="257" y="14"/>
                                  <a:pt x="256" y="9"/>
                                  <a:pt x="259" y="5"/>
                                </a:cubicBezTo>
                                <a:cubicBezTo>
                                  <a:pt x="261" y="1"/>
                                  <a:pt x="266" y="0"/>
                                  <a:pt x="270"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233" name="Freeform 1992"/>
                        <wps:cNvSpPr>
                          <a:spLocks noEditPoints="1"/>
                        </wps:cNvSpPr>
                        <wps:spPr bwMode="auto">
                          <a:xfrm>
                            <a:off x="5292" y="1130"/>
                            <a:ext cx="2998" cy="107"/>
                          </a:xfrm>
                          <a:custGeom>
                            <a:avLst/>
                            <a:gdLst>
                              <a:gd name="T0" fmla="*/ 16 w 3507"/>
                              <a:gd name="T1" fmla="*/ 54 h 125"/>
                              <a:gd name="T2" fmla="*/ 3492 w 3507"/>
                              <a:gd name="T3" fmla="*/ 54 h 125"/>
                              <a:gd name="T4" fmla="*/ 3492 w 3507"/>
                              <a:gd name="T5" fmla="*/ 70 h 125"/>
                              <a:gd name="T6" fmla="*/ 16 w 3507"/>
                              <a:gd name="T7" fmla="*/ 70 h 125"/>
                              <a:gd name="T8" fmla="*/ 16 w 3507"/>
                              <a:gd name="T9" fmla="*/ 54 h 125"/>
                              <a:gd name="T10" fmla="*/ 97 w 3507"/>
                              <a:gd name="T11" fmla="*/ 123 h 125"/>
                              <a:gd name="T12" fmla="*/ 0 w 3507"/>
                              <a:gd name="T13" fmla="*/ 62 h 125"/>
                              <a:gd name="T14" fmla="*/ 97 w 3507"/>
                              <a:gd name="T15" fmla="*/ 2 h 125"/>
                              <a:gd name="T16" fmla="*/ 108 w 3507"/>
                              <a:gd name="T17" fmla="*/ 5 h 125"/>
                              <a:gd name="T18" fmla="*/ 105 w 3507"/>
                              <a:gd name="T19" fmla="*/ 16 h 125"/>
                              <a:gd name="T20" fmla="*/ 20 w 3507"/>
                              <a:gd name="T21" fmla="*/ 69 h 125"/>
                              <a:gd name="T22" fmla="*/ 20 w 3507"/>
                              <a:gd name="T23" fmla="*/ 56 h 125"/>
                              <a:gd name="T24" fmla="*/ 105 w 3507"/>
                              <a:gd name="T25" fmla="*/ 109 h 125"/>
                              <a:gd name="T26" fmla="*/ 108 w 3507"/>
                              <a:gd name="T27" fmla="*/ 120 h 125"/>
                              <a:gd name="T28" fmla="*/ 97 w 3507"/>
                              <a:gd name="T29" fmla="*/ 123 h 125"/>
                              <a:gd name="T30" fmla="*/ 3411 w 3507"/>
                              <a:gd name="T31" fmla="*/ 2 h 125"/>
                              <a:gd name="T32" fmla="*/ 3507 w 3507"/>
                              <a:gd name="T33" fmla="*/ 62 h 125"/>
                              <a:gd name="T34" fmla="*/ 3411 w 3507"/>
                              <a:gd name="T35" fmla="*/ 123 h 125"/>
                              <a:gd name="T36" fmla="*/ 3400 w 3507"/>
                              <a:gd name="T37" fmla="*/ 120 h 125"/>
                              <a:gd name="T38" fmla="*/ 3402 w 3507"/>
                              <a:gd name="T39" fmla="*/ 109 h 125"/>
                              <a:gd name="T40" fmla="*/ 3488 w 3507"/>
                              <a:gd name="T41" fmla="*/ 56 h 125"/>
                              <a:gd name="T42" fmla="*/ 3488 w 3507"/>
                              <a:gd name="T43" fmla="*/ 69 h 125"/>
                              <a:gd name="T44" fmla="*/ 3402 w 3507"/>
                              <a:gd name="T45" fmla="*/ 16 h 125"/>
                              <a:gd name="T46" fmla="*/ 3400 w 3507"/>
                              <a:gd name="T47" fmla="*/ 5 h 125"/>
                              <a:gd name="T48" fmla="*/ 3411 w 350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07" h="125">
                                <a:moveTo>
                                  <a:pt x="16" y="54"/>
                                </a:moveTo>
                                <a:lnTo>
                                  <a:pt x="3492" y="54"/>
                                </a:lnTo>
                                <a:lnTo>
                                  <a:pt x="349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3411" y="2"/>
                                </a:moveTo>
                                <a:lnTo>
                                  <a:pt x="3507" y="62"/>
                                </a:lnTo>
                                <a:lnTo>
                                  <a:pt x="3411" y="123"/>
                                </a:lnTo>
                                <a:cubicBezTo>
                                  <a:pt x="3407" y="125"/>
                                  <a:pt x="3402" y="124"/>
                                  <a:pt x="3400" y="120"/>
                                </a:cubicBezTo>
                                <a:cubicBezTo>
                                  <a:pt x="3398" y="116"/>
                                  <a:pt x="3399" y="111"/>
                                  <a:pt x="3402" y="109"/>
                                </a:cubicBezTo>
                                <a:lnTo>
                                  <a:pt x="3488" y="56"/>
                                </a:lnTo>
                                <a:lnTo>
                                  <a:pt x="3488" y="69"/>
                                </a:lnTo>
                                <a:lnTo>
                                  <a:pt x="3402" y="16"/>
                                </a:lnTo>
                                <a:cubicBezTo>
                                  <a:pt x="3399" y="14"/>
                                  <a:pt x="3398" y="9"/>
                                  <a:pt x="3400" y="5"/>
                                </a:cubicBezTo>
                                <a:cubicBezTo>
                                  <a:pt x="3402" y="1"/>
                                  <a:pt x="3407" y="0"/>
                                  <a:pt x="3411" y="2"/>
                                </a:cubicBez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234" name="Freeform 1993"/>
                        <wps:cNvSpPr>
                          <a:spLocks noEditPoints="1"/>
                        </wps:cNvSpPr>
                        <wps:spPr bwMode="auto">
                          <a:xfrm>
                            <a:off x="7" y="7"/>
                            <a:ext cx="8492" cy="1667"/>
                          </a:xfrm>
                          <a:custGeom>
                            <a:avLst/>
                            <a:gdLst>
                              <a:gd name="T0" fmla="*/ 0 w 9936"/>
                              <a:gd name="T1" fmla="*/ 8 h 1952"/>
                              <a:gd name="T2" fmla="*/ 8 w 9936"/>
                              <a:gd name="T3" fmla="*/ 0 h 1952"/>
                              <a:gd name="T4" fmla="*/ 9928 w 9936"/>
                              <a:gd name="T5" fmla="*/ 0 h 1952"/>
                              <a:gd name="T6" fmla="*/ 9936 w 9936"/>
                              <a:gd name="T7" fmla="*/ 8 h 1952"/>
                              <a:gd name="T8" fmla="*/ 9936 w 9936"/>
                              <a:gd name="T9" fmla="*/ 1944 h 1952"/>
                              <a:gd name="T10" fmla="*/ 9928 w 9936"/>
                              <a:gd name="T11" fmla="*/ 1952 h 1952"/>
                              <a:gd name="T12" fmla="*/ 8 w 9936"/>
                              <a:gd name="T13" fmla="*/ 1952 h 1952"/>
                              <a:gd name="T14" fmla="*/ 0 w 9936"/>
                              <a:gd name="T15" fmla="*/ 1944 h 1952"/>
                              <a:gd name="T16" fmla="*/ 0 w 9936"/>
                              <a:gd name="T17" fmla="*/ 8 h 1952"/>
                              <a:gd name="T18" fmla="*/ 16 w 9936"/>
                              <a:gd name="T19" fmla="*/ 1944 h 1952"/>
                              <a:gd name="T20" fmla="*/ 8 w 9936"/>
                              <a:gd name="T21" fmla="*/ 1936 h 1952"/>
                              <a:gd name="T22" fmla="*/ 9928 w 9936"/>
                              <a:gd name="T23" fmla="*/ 1936 h 1952"/>
                              <a:gd name="T24" fmla="*/ 9920 w 9936"/>
                              <a:gd name="T25" fmla="*/ 1944 h 1952"/>
                              <a:gd name="T26" fmla="*/ 9920 w 9936"/>
                              <a:gd name="T27" fmla="*/ 8 h 1952"/>
                              <a:gd name="T28" fmla="*/ 9928 w 9936"/>
                              <a:gd name="T29" fmla="*/ 16 h 1952"/>
                              <a:gd name="T30" fmla="*/ 8 w 9936"/>
                              <a:gd name="T31" fmla="*/ 16 h 1952"/>
                              <a:gd name="T32" fmla="*/ 16 w 9936"/>
                              <a:gd name="T33" fmla="*/ 8 h 1952"/>
                              <a:gd name="T34" fmla="*/ 16 w 9936"/>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936" h="1952">
                                <a:moveTo>
                                  <a:pt x="0" y="8"/>
                                </a:moveTo>
                                <a:cubicBezTo>
                                  <a:pt x="0" y="4"/>
                                  <a:pt x="4" y="0"/>
                                  <a:pt x="8" y="0"/>
                                </a:cubicBezTo>
                                <a:lnTo>
                                  <a:pt x="9928" y="0"/>
                                </a:lnTo>
                                <a:cubicBezTo>
                                  <a:pt x="9933" y="0"/>
                                  <a:pt x="9936" y="4"/>
                                  <a:pt x="9936" y="8"/>
                                </a:cubicBezTo>
                                <a:lnTo>
                                  <a:pt x="9936" y="1944"/>
                                </a:lnTo>
                                <a:cubicBezTo>
                                  <a:pt x="9936" y="1949"/>
                                  <a:pt x="9933" y="1952"/>
                                  <a:pt x="9928" y="1952"/>
                                </a:cubicBezTo>
                                <a:lnTo>
                                  <a:pt x="8" y="1952"/>
                                </a:lnTo>
                                <a:cubicBezTo>
                                  <a:pt x="4" y="1952"/>
                                  <a:pt x="0" y="1949"/>
                                  <a:pt x="0" y="1944"/>
                                </a:cubicBezTo>
                                <a:lnTo>
                                  <a:pt x="0" y="8"/>
                                </a:lnTo>
                                <a:close/>
                                <a:moveTo>
                                  <a:pt x="16" y="1944"/>
                                </a:moveTo>
                                <a:lnTo>
                                  <a:pt x="8" y="1936"/>
                                </a:lnTo>
                                <a:lnTo>
                                  <a:pt x="9928" y="1936"/>
                                </a:lnTo>
                                <a:lnTo>
                                  <a:pt x="9920" y="1944"/>
                                </a:lnTo>
                                <a:lnTo>
                                  <a:pt x="9920" y="8"/>
                                </a:lnTo>
                                <a:lnTo>
                                  <a:pt x="9928" y="16"/>
                                </a:lnTo>
                                <a:lnTo>
                                  <a:pt x="8" y="16"/>
                                </a:lnTo>
                                <a:lnTo>
                                  <a:pt x="16" y="8"/>
                                </a:lnTo>
                                <a:lnTo>
                                  <a:pt x="16" y="1944"/>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235" name="Freeform 1994"/>
                        <wps:cNvSpPr>
                          <a:spLocks/>
                        </wps:cNvSpPr>
                        <wps:spPr bwMode="auto">
                          <a:xfrm>
                            <a:off x="6947" y="1353"/>
                            <a:ext cx="68" cy="150"/>
                          </a:xfrm>
                          <a:custGeom>
                            <a:avLst/>
                            <a:gdLst>
                              <a:gd name="T0" fmla="*/ 0 w 68"/>
                              <a:gd name="T1" fmla="*/ 0 h 150"/>
                              <a:gd name="T2" fmla="*/ 68 w 68"/>
                              <a:gd name="T3" fmla="*/ 0 h 150"/>
                              <a:gd name="T4" fmla="*/ 34 w 68"/>
                              <a:gd name="T5" fmla="*/ 150 h 150"/>
                              <a:gd name="T6" fmla="*/ 0 w 68"/>
                              <a:gd name="T7" fmla="*/ 0 h 150"/>
                            </a:gdLst>
                            <a:ahLst/>
                            <a:cxnLst>
                              <a:cxn ang="0">
                                <a:pos x="T0" y="T1"/>
                              </a:cxn>
                              <a:cxn ang="0">
                                <a:pos x="T2" y="T3"/>
                              </a:cxn>
                              <a:cxn ang="0">
                                <a:pos x="T4" y="T5"/>
                              </a:cxn>
                              <a:cxn ang="0">
                                <a:pos x="T6" y="T7"/>
                              </a:cxn>
                            </a:cxnLst>
                            <a:rect l="0" t="0" r="r" b="b"/>
                            <a:pathLst>
                              <a:path w="68" h="150">
                                <a:moveTo>
                                  <a:pt x="0" y="0"/>
                                </a:moveTo>
                                <a:lnTo>
                                  <a:pt x="68" y="0"/>
                                </a:lnTo>
                                <a:lnTo>
                                  <a:pt x="34" y="15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1995"/>
                        <wps:cNvSpPr>
                          <a:spLocks noEditPoints="1"/>
                        </wps:cNvSpPr>
                        <wps:spPr bwMode="auto">
                          <a:xfrm>
                            <a:off x="6940" y="1346"/>
                            <a:ext cx="83" cy="164"/>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id="Group 1945" o:spid="_x0000_s1474" style="width:425.3pt;height:117.45pt;mso-position-horizontal-relative:char;mso-position-vertical-relative:line" coordsize="8506,234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">
                <o:lock v:ext="edit" aspectratio="t"/>
                <v:rect id="AutoShape 1946" o:spid="_x0000_s1475" style="position:absolute;width:8506;height:234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SAA8wwAA&#10;ANwAAAAPAAAAZHJzL2Rvd25yZXYueG1sRE9Na8JAEL0L/Q/LFLxI3diDhtRVilAMIoix9Txkp0lo&#10;djZmt0n8964geJvH+5zlejC16Kh1lWUFs2kEgji3uuJCwffp6y0G4TyyxtoyKbiSg/XqZbTERNue&#10;j9RlvhAhhF2CCkrvm0RKl5dk0E1tQxy4X9sa9AG2hdQt9iHc1PI9iubSYMWhocSGNiXlf9m/UdDn&#10;h+582m/lYXJOLV/Syyb72Sk1fh0+P0B4GvxT/HCnOsyPF3B/JlwgVz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MSAA8wwAAANwAAAAPAAAAAAAAAAAAAAAAAJcCAABkcnMvZG93&#10;bnJldi54bWxQSwUGAAAAAAQABAD1AAAAhwMAAAAA&#10;" filled="f" stroked="f">
                  <o:lock v:ext="edit" aspectratio="t" text="t"/>
                </v:rect>
                <v:rect id="Rectangle 1947" o:spid="_x0000_s1476" style="position:absolute;left:667;top:1952;width:26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vrCywwAA&#10;ANwAAAAPAAAAZHJzL2Rvd25yZXYueG1sRI/NagMxDITvgbyDUaG3xNscwrKNE0ohkIZcsukDiLX2&#10;h9ryYjvZ7dtHh0JvEjOa+bQ7zN6pB8U0BDbwti5AETfBDtwZ+L4dVyWolJEtusBk4JcSHPbLxQ4r&#10;Gya+0qPOnZIQThUa6HMeK61T05PHtA4jsWhtiB6zrLHTNuIk4d7pTVFstceBpaHHkT57an7quzeg&#10;b/VxKmsXi3DetBf3dbq2FIx5fZk/3kFlmvO/+e/6ZAW/FFp5RibQ+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7vrCywwAAANwAAAAPAAAAAAAAAAAAAAAAAJcCAABkcnMvZG93&#10;bnJldi54bWxQSwUGAAAAAAQABAD1AAAAhwMAAAAA&#10;" filled="f" stroked="f">
                  <v:textbox style="mso-fit-shape-to-text:t" inset="0,0,0,0">
                    <w:txbxContent>
                      <w:p w14:paraId="226E1C84" w14:textId="77777777" w:rsidR="00C35B20" w:rsidRDefault="00C35B20" w:rsidP="003D6E6E">
                        <w:r>
                          <w:rPr>
                            <w:rFonts w:ascii="Calibri" w:hAnsi="Calibri" w:cs="Calibri"/>
                            <w:color w:val="000000"/>
                            <w:kern w:val="0"/>
                            <w:sz w:val="18"/>
                            <w:szCs w:val="18"/>
                          </w:rPr>
                          <w:t>***</w:t>
                        </w:r>
                      </w:p>
                    </w:txbxContent>
                  </v:textbox>
                </v:rect>
                <v:rect id="Rectangle 1948" o:spid="_x0000_s1477" style="position:absolute;left:954;top:1952;width:18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8hUpvwAA&#10;ANwAAAAPAAAAZHJzL2Rvd25yZXYueG1sRE/NisIwEL4v+A5hBG9rqoel2zWKCIIuXqz7AEMz/cFk&#10;UpJo69sbQdjbfHy/s9qM1og7+dA5VrCYZyCIK6c7bhT8XfafOYgQkTUax6TgQQE268nHCgvtBj7T&#10;vYyNSCEcClTQxtgXUoaqJYth7nrixNXOW4wJ+kZqj0MKt0Yus+xLWuw4NbTY066l6lrerAJ5KfdD&#10;Xhqfud9lfTLHw7kmp9RsOm5/QEQa47/47T7oND//htcz6QK5fg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TyFSm/AAAA3AAAAA8AAAAAAAAAAAAAAAAAlwIAAGRycy9kb3ducmV2&#10;LnhtbFBLBQYAAAAABAAEAPUAAACDAwAAAAA=&#10;" filled="f" stroked="f">
                  <v:textbox style="mso-fit-shape-to-text:t" inset="0,0,0,0">
                    <w:txbxContent>
                      <w:p w14:paraId="7F7436D2" w14:textId="77777777" w:rsidR="00C35B20" w:rsidRDefault="00C35B20" w:rsidP="003D6E6E">
                        <w:r>
                          <w:rPr>
                            <w:rFonts w:ascii="Calibri" w:hAnsi="Calibri" w:cs="Calibri"/>
                            <w:color w:val="000000"/>
                            <w:kern w:val="0"/>
                            <w:sz w:val="18"/>
                            <w:szCs w:val="18"/>
                          </w:rPr>
                          <w:t>50</w:t>
                        </w:r>
                      </w:p>
                    </w:txbxContent>
                  </v:textbox>
                </v:rect>
                <v:rect id="Rectangle 1949" o:spid="_x0000_s1478" style="position:absolute;left:1146;top:1966;width:121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ESppwwAA&#10;ANwAAAAPAAAAZHJzL2Rvd25yZXYueG1sRI9PawIxEMXvQr9DmEJvmq2HolujlIKgxYurH2DYzP6h&#10;yWRJUnf99p2D4G2G9+a932x2k3fqRjH1gQ28LwpQxHWwPbcGrpf9fAUqZWSLLjAZuFOC3fZltsHS&#10;hpHPdKtyqySEU4kGupyHUutUd+QxLcJALFoToscsa2y1jThKuHd6WRQf2mPP0tDhQN8d1b/Vnzeg&#10;L9V+XFUuFuFn2Zzc8XBuKBjz9jp9fYLKNOWn+XF9sIK/Fnx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AESppwwAAANwAAAAPAAAAAAAAAAAAAAAAAJcCAABkcnMvZG93&#10;bnJldi54bWxQSwUGAAAAAAQABAD1AAAAhwMAAAAA&#10;" filled="f" stroked="f">
                  <v:textbox style="mso-fit-shape-to-text:t" inset="0,0,0,0">
                    <w:txbxContent>
                      <w:p w14:paraId="393CD3AA" w14:textId="77777777" w:rsidR="00C35B20" w:rsidRDefault="00C35B20" w:rsidP="003D6E6E">
                        <w:r>
                          <w:rPr>
                            <w:rFonts w:ascii="ＭＳ Ｐゴシック" w:eastAsia="ＭＳ Ｐゴシック" w:cs="ＭＳ Ｐゴシック" w:hint="eastAsia"/>
                            <w:color w:val="000000"/>
                            <w:kern w:val="0"/>
                            <w:sz w:val="18"/>
                            <w:szCs w:val="18"/>
                          </w:rPr>
                          <w:t>歳以上に対する</w:t>
                        </w:r>
                      </w:p>
                    </w:txbxContent>
                  </v:textbox>
                </v:rect>
                <v:rect id="Rectangle 1950" o:spid="_x0000_s1479" style="position:absolute;left:2359;top:1952;width:33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XY/yvwAA&#10;ANwAAAAPAAAAZHJzL2Rvd25yZXYueG1sRE/NisIwEL4v+A5hBG9rqofFrUYRQdDFi9UHGJrpDyaT&#10;kkRb394Iwt7m4/ud1WawRjzIh9axgtk0A0FcOt1yreB62X8vQISIrNE4JgVPCrBZj75WmGvX85ke&#10;RaxFCuGQo4Imxi6XMpQNWQxT1xEnrnLeYkzQ11J77FO4NXKeZT/SYsupocGOdg2Vt+JuFchLse8X&#10;hfGZ+5tXJ3M8nCtySk3Gw3YJItIQ/8Uf90Gn+b8zeD+TLpDr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9dj/K/AAAA3AAAAA8AAAAAAAAAAAAAAAAAlwIAAGRycy9kb3ducmV2&#10;LnhtbFBLBQYAAAAABAAEAPUAAACDAwAAAAA=&#10;" filled="f" stroked="f">
                  <v:textbox style="mso-fit-shape-to-text:t" inset="0,0,0,0">
                    <w:txbxContent>
                      <w:p w14:paraId="6B35D06B" w14:textId="77777777" w:rsidR="00C35B20" w:rsidRDefault="00C35B20" w:rsidP="003D6E6E">
                        <w:r>
                          <w:rPr>
                            <w:rFonts w:ascii="Calibri" w:hAnsi="Calibri" w:cs="Calibri"/>
                            <w:color w:val="000000"/>
                            <w:kern w:val="0"/>
                            <w:sz w:val="18"/>
                            <w:szCs w:val="18"/>
                          </w:rPr>
                          <w:t>MTX</w:t>
                        </w:r>
                      </w:p>
                    </w:txbxContent>
                  </v:textbox>
                </v:rect>
                <v:rect id="Rectangle 1951" o:spid="_x0000_s1480" style="position:absolute;left:2711;top:1966;width:7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jxGFvwAA&#10;ANwAAAAPAAAAZHJzL2Rvd25yZXYueG1sRE/NisIwEL4L+w5hFrxpag+LW40igqCLF6sPMDTTH0wm&#10;JYm2+/YbQdjbfHy/s96O1ogn+dA5VrCYZyCIK6c7bhTcrofZEkSIyBqNY1LwSwG2m4/JGgvtBr7Q&#10;s4yNSCEcClTQxtgXUoaqJYth7nrixNXOW4wJ+kZqj0MKt0bmWfYlLXacGlrsad9SdS8fVoG8lodh&#10;WRqfuZ+8PpvT8VKTU2r6Oe5WICKN8V/8dh91mv+dw+uZdIHc/A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PEYW/AAAA3AAAAA8AAAAAAAAAAAAAAAAAlwIAAGRycy9kb3ducmV2&#10;LnhtbFBLBQYAAAAABAAEAPUAAACDAwAAAAA=&#10;" filled="f" stroked="f">
                  <v:textbox style="mso-fit-shape-to-text:t" inset="0,0,0,0">
                    <w:txbxContent>
                      <w:p w14:paraId="5B1007AA" w14:textId="77777777" w:rsidR="00C35B20" w:rsidRDefault="00C35B20" w:rsidP="003D6E6E">
                        <w:r>
                          <w:rPr>
                            <w:rFonts w:ascii="ＭＳ Ｐゴシック" w:eastAsia="ＭＳ Ｐゴシック" w:cs="ＭＳ Ｐゴシック" w:hint="eastAsia"/>
                            <w:color w:val="000000"/>
                            <w:kern w:val="0"/>
                            <w:sz w:val="18"/>
                            <w:szCs w:val="18"/>
                          </w:rPr>
                          <w:t>減量基準</w:t>
                        </w:r>
                      </w:p>
                    </w:txbxContent>
                  </v:textbox>
                </v:rect>
                <v:rect id="Rectangle 1952" o:spid="_x0000_s1481" style="position:absolute;left:3760;top:120;width:31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w7QevwAA&#10;ANwAAAAPAAAAZHJzL2Rvd25yZXYueG1sRE/bisIwEH1f8B/CCL6tqQqLVqOIIKjsi9UPGJrpBZNJ&#10;SbK2+/dGWNi3OZzrbHaDNeJJPrSOFcymGQji0umWawX32/FzCSJEZI3GMSn4pQC77ehjg7l2PV/p&#10;WcRapBAOOSpoYuxyKUPZkMUwdR1x4irnLcYEfS21xz6FWyPnWfYlLbacGhrs6NBQ+Sh+rAJ5K479&#10;sjA+c5d59W3Op2tFTqnJeNivQUQa4r/4z33Saf5qA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DDtB6/AAAA3AAAAA8AAAAAAAAAAAAAAAAAlwIAAGRycy9kb3ducmV2&#10;LnhtbFBLBQYAAAAABAAEAPUAAACDAwAAAAA=&#10;" filled="f" stroked="f">
                  <v:textbox style="mso-fit-shape-to-text:t" inset="0,0,0,0">
                    <w:txbxContent>
                      <w:p w14:paraId="3AE80E4A" w14:textId="77777777" w:rsidR="00C35B20" w:rsidRDefault="00C35B20" w:rsidP="003D6E6E">
                        <w:r>
                          <w:rPr>
                            <w:rFonts w:ascii="Calibri" w:hAnsi="Calibri" w:cs="Calibri"/>
                            <w:color w:val="000000"/>
                            <w:kern w:val="0"/>
                            <w:sz w:val="20"/>
                            <w:szCs w:val="20"/>
                          </w:rPr>
                          <w:t>Day</w:t>
                        </w:r>
                      </w:p>
                    </w:txbxContent>
                  </v:textbox>
                </v:rect>
                <v:rect id="Rectangle 1953" o:spid="_x0000_s1482" style="position:absolute;left:150;top:407;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ixqvwAA&#10;ANwAAAAPAAAAZHJzL2Rvd25yZXYueG1sRE/bisIwEH1f8B/CCL6tqSKLVqOIIKjsi9UPGJrpBZNJ&#10;SbK2+/dGWNi3OZzrbHaDNeJJPrSOFcymGQji0umWawX32/FzCSJEZI3GMSn4pQC77ehjg7l2PV/p&#10;WcRapBAOOSpoYuxyKUPZkMUwdR1x4irnLcYEfS21xz6FWyPnWfYlLbacGhrs6NBQ+Sh+rAJ5K479&#10;sjA+c5d59W3Op2tFTqnJeNivQUQa4r/4z33Saf5qA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8qLGq/AAAA3AAAAA8AAAAAAAAAAAAAAAAAlwIAAGRycy9kb3ducmV2&#10;LnhtbFBLBQYAAAAABAAEAPUAAACDAwAAAAA=&#10;" filled="f" stroked="f">
                  <v:textbox style="mso-fit-shape-to-text:t" inset="0,0,0,0">
                    <w:txbxContent>
                      <w:p w14:paraId="06EF42C5" w14:textId="77777777" w:rsidR="00C35B20" w:rsidRDefault="00C35B20" w:rsidP="003D6E6E">
                        <w:r>
                          <w:rPr>
                            <w:rFonts w:ascii="Calibri" w:hAnsi="Calibri" w:cs="Calibri"/>
                            <w:color w:val="000000"/>
                            <w:kern w:val="0"/>
                            <w:sz w:val="20"/>
                            <w:szCs w:val="20"/>
                          </w:rPr>
                          <w:t>MTX</w:t>
                        </w:r>
                      </w:p>
                    </w:txbxContent>
                  </v:textbox>
                </v:rect>
                <v:rect id="Rectangle 1954" o:spid="_x0000_s1483" style="position:absolute;left:929;top:407;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ZonxvwAA&#10;ANwAAAAPAAAAZHJzL2Rvd25yZXYueG1sRE/bisIwEH1f8B/CCL6tqYKLVqOIIKjsi9UPGJrpBZNJ&#10;SbK2+/dGWNi3OZzrbHaDNeJJPrSOFcymGQji0umWawX32/FzCSJEZI3GMSn4pQC77ehjg7l2PV/p&#10;WcRapBAOOSpoYuxyKUPZkMUwdR1x4irnLcYEfS21xz6FWyPnWfYlLbacGhrs6NBQ+Sh+rAJ5K479&#10;sjA+c5d59W3Op2tFTqnJeNivQUQa4r/4z33Saf5qA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BmifG/AAAA3AAAAA8AAAAAAAAAAAAAAAAAlwIAAGRycy9kb3ducmV2&#10;LnhtbFBLBQYAAAAABAAEAPUAAACDAwAAAAA=&#10;" filled="f" stroked="f">
                  <v:textbox style="mso-fit-shape-to-text:t" inset="0,0,0,0">
                    <w:txbxContent>
                      <w:p w14:paraId="0F4257C3" w14:textId="77777777" w:rsidR="00C35B20" w:rsidRDefault="00C35B20" w:rsidP="003D6E6E">
                        <w:r>
                          <w:rPr>
                            <w:rFonts w:ascii="Calibri" w:hAnsi="Calibri" w:cs="Calibri"/>
                            <w:color w:val="000000"/>
                            <w:kern w:val="0"/>
                            <w:sz w:val="20"/>
                            <w:szCs w:val="20"/>
                          </w:rPr>
                          <w:t>3g/m</w:t>
                        </w:r>
                      </w:p>
                    </w:txbxContent>
                  </v:textbox>
                </v:rect>
                <v:rect id="Rectangle 1955" o:spid="_x0000_s1484" style="position:absolute;left:1355;top:375;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tBeGvwAA&#10;ANwAAAAPAAAAZHJzL2Rvd25yZXYueG1sRE/NisIwEL4v+A5hBG9rqgdxq1FEEFzxYvUBhmb6g8mk&#10;JNF2394Iwt7m4/ud9XawRjzJh9axgtk0A0FcOt1yreB2PXwvQYSIrNE4JgV/FGC7GX2tMdeu5ws9&#10;i1iLFMIhRwVNjF0uZSgbshimriNOXOW8xZigr6X22Kdwa+Q8yxbSYsupocGO9g2V9+JhFchrceiX&#10;hfGZO82rs/k9XipySk3Gw24FItIQ/8Uf91Gn+T8L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C0F4a/AAAA3AAAAA8AAAAAAAAAAAAAAAAAlwIAAGRycy9kb3ducmV2&#10;LnhtbFBLBQYAAAAABAAEAPUAAACDAwAAAAA=&#10;" filled="f" stroked="f">
                  <v:textbox style="mso-fit-shape-to-text:t" inset="0,0,0,0">
                    <w:txbxContent>
                      <w:p w14:paraId="0FB00B7B" w14:textId="77777777" w:rsidR="00C35B20" w:rsidRDefault="00C35B20" w:rsidP="003D6E6E">
                        <w:r>
                          <w:rPr>
                            <w:rFonts w:ascii="Calibri" w:hAnsi="Calibri" w:cs="Calibri"/>
                            <w:color w:val="000000"/>
                            <w:kern w:val="0"/>
                            <w:sz w:val="12"/>
                            <w:szCs w:val="12"/>
                          </w:rPr>
                          <w:t>2</w:t>
                        </w:r>
                      </w:p>
                    </w:txbxContent>
                  </v:textbox>
                </v:rect>
                <v:rect id="Rectangle 1956" o:spid="_x0000_s1485" style="position:absolute;left:1449;top:407;width:88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LIdvwAA&#10;ANwAAAAPAAAAZHJzL2Rvd25yZXYueG1sRE/NisIwEL4v+A5hBG9rqgdXq1FEEFT2YvUBhmb6g8mk&#10;JFnbfXsjLOxtPr7f2ewGa8STfGgdK5hNMxDEpdMt1wrut+PnEkSIyBqNY1LwSwF229HHBnPter7S&#10;s4i1SCEcclTQxNjlUoayIYth6jrixFXOW4wJ+lpqj30Kt0bOs2whLbacGhrs6NBQ+Sh+rAJ5K479&#10;sjA+c5d59W3Op2tFTqnJeNivQUQa4r/4z33Saf7qC97PpAvk9gU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4sh2/AAAA3AAAAA8AAAAAAAAAAAAAAAAAlwIAAGRycy9kb3ducmV2&#10;LnhtbFBLBQYAAAAABAAEAPUAAACDAwAAAAA=&#10;" filled="f" stroked="f">
                  <v:textbox style="mso-fit-shape-to-text:t" inset="0,0,0,0">
                    <w:txbxContent>
                      <w:p w14:paraId="15555615" w14:textId="77777777" w:rsidR="00C35B20" w:rsidRDefault="00C35B20" w:rsidP="003D6E6E">
                        <w:r>
                          <w:rPr>
                            <w:rFonts w:ascii="Arial" w:hAnsi="Arial" w:cs="Arial"/>
                            <w:color w:val="000000"/>
                            <w:kern w:val="0"/>
                            <w:sz w:val="20"/>
                            <w:szCs w:val="20"/>
                          </w:rPr>
                          <w:t>(***</w:t>
                        </w:r>
                        <w:r w:rsidRPr="00975CF0">
                          <w:rPr>
                            <w:rFonts w:ascii="Calibri" w:hAnsi="Calibri" w:cs="Calibri"/>
                            <w:color w:val="000000"/>
                            <w:kern w:val="0"/>
                            <w:sz w:val="20"/>
                            <w:szCs w:val="20"/>
                          </w:rPr>
                          <w:t>1.5g/m</w:t>
                        </w:r>
                      </w:p>
                    </w:txbxContent>
                  </v:textbox>
                </v:rect>
                <v:rect id="Rectangle 1957" o:spid="_x0000_s1486" style="position:absolute;left:2342;top:373;width:6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yZvwwAA&#10;ANwAAAAPAAAAZHJzL2Rvd25yZXYueG1sRI9PawIxEMXvQr9DmEJvmq2HolujlIKgxYurH2DYzP6h&#10;yWRJUnf99p2D4G2G9+a932x2k3fqRjH1gQ28LwpQxHWwPbcGrpf9fAUqZWSLLjAZuFOC3fZltsHS&#10;hpHPdKtyqySEU4kGupyHUutUd+QxLcJALFoToscsa2y1jThKuHd6WRQf2mPP0tDhQN8d1b/Vnzeg&#10;L9V+XFUuFuFn2Zzc8XBuKBjz9jp9fYLKNOWn+XF9sIK/Flp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ZyZvwwAAANwAAAAPAAAAAAAAAAAAAAAAAJcCAABkcnMvZG93&#10;bnJldi54bWxQSwUGAAAAAAQABAD1AAAAhwMAAAAA&#10;" filled="f" stroked="f">
                  <v:textbox style="mso-fit-shape-to-text:t" inset="0,0,0,0">
                    <w:txbxContent>
                      <w:p w14:paraId="37671760" w14:textId="77777777" w:rsidR="00C35B20" w:rsidRDefault="00C35B20" w:rsidP="003D6E6E">
                        <w:r>
                          <w:rPr>
                            <w:rFonts w:ascii="Arial" w:hAnsi="Arial" w:cs="Arial"/>
                            <w:color w:val="000000"/>
                            <w:kern w:val="0"/>
                            <w:sz w:val="12"/>
                            <w:szCs w:val="12"/>
                          </w:rPr>
                          <w:t>2</w:t>
                        </w:r>
                      </w:p>
                    </w:txbxContent>
                  </v:textbox>
                </v:rect>
                <v:rect id="Rectangle 1958" o:spid="_x0000_s1487" style="position:absolute;left:2419;top:407;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K4P0vwAA&#10;ANwAAAAPAAAAZHJzL2Rvd25yZXYueG1sRE/NisIwEL4v+A5hBG9rqgfRahQRBFe8WH2AoZn+YDIp&#10;SbTdtzfCwt7m4/udzW6wRrzIh9axgtk0A0FcOt1yreB+O34vQYSIrNE4JgW/FGC3HX1tMNeu5yu9&#10;iliLFMIhRwVNjF0uZSgbshimriNOXOW8xZigr6X22Kdwa+Q8yxbSYsupocGODg2Vj+JpFchbceyX&#10;hfGZO8+ri/k5XStySk3Gw34NItIQ/8V/7pNO81cr+DyTLpDb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Erg/S/AAAA3AAAAA8AAAAAAAAAAAAAAAAAlwIAAGRycy9kb3ducmV2&#10;LnhtbFBLBQYAAAAABAAEAPUAAACDAwAAAAA=&#10;" filled="f" stroked="f">
                  <v:textbox style="mso-fit-shape-to-text:t" inset="0,0,0,0">
                    <w:txbxContent>
                      <w:p w14:paraId="40EFFB09" w14:textId="77777777" w:rsidR="00C35B20" w:rsidRPr="00975CF0" w:rsidRDefault="00C35B20" w:rsidP="003D6E6E">
                        <w:pPr>
                          <w:rPr>
                            <w:rFonts w:ascii="Calibri" w:hAnsi="Calibri" w:cs="Calibri"/>
                          </w:rPr>
                        </w:pPr>
                        <w:r>
                          <w:rPr>
                            <w:rFonts w:ascii="Calibri" w:hAnsi="Calibri" w:cs="Calibri"/>
                            <w:color w:val="000000"/>
                            <w:kern w:val="0"/>
                            <w:sz w:val="20"/>
                            <w:szCs w:val="20"/>
                          </w:rPr>
                          <w:t>)</w:t>
                        </w:r>
                      </w:p>
                    </w:txbxContent>
                  </v:textbox>
                </v:rect>
                <v:rect id="Rectangle 1959" o:spid="_x0000_s1488" style="position:absolute;left:3760;top:407;width:61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Pt6SwQAA&#10;ANwAAAAPAAAAZHJzL2Rvd25yZXYueG1sRI/NasMwEITvhb6D2EJvjZwcinEimxAIJKEXO32AxVr/&#10;EGllJCV23r4qFHocZuYbZlct1ogH+TA6VrBeZSCIW6dH7hV8X48fOYgQkTUax6TgSQGq8vVlh4V2&#10;M9f0aGIvEoRDgQqGGKdCytAOZDGs3EScvM55izFJ30vtcU5wa+Qmyz6lxZHTwoATHQZqb83dKpDX&#10;5jjnjfGZu2y6L3M+1R05pd7flv0WRKQl/of/2ietIBHh90w6ArL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z7eksEAAADcAAAADwAAAAAAAAAAAAAAAACXAgAAZHJzL2Rvd25y&#10;ZXYueG1sUEsFBgAAAAAEAAQA9QAAAIUDAAAAAA==&#10;" filled="f" stroked="f">
                  <v:textbox style="mso-fit-shape-to-text:t" inset="0,0,0,0">
                    <w:txbxContent>
                      <w:p w14:paraId="794A150C" w14:textId="77777777" w:rsidR="00C35B20" w:rsidRDefault="00C35B20" w:rsidP="003D6E6E">
                        <w:r>
                          <w:rPr>
                            <w:rFonts w:ascii="Calibri" w:hAnsi="Calibri" w:cs="Calibri"/>
                            <w:color w:val="000000"/>
                            <w:kern w:val="0"/>
                            <w:sz w:val="20"/>
                            <w:szCs w:val="20"/>
                          </w:rPr>
                          <w:t>24h inf.</w:t>
                        </w:r>
                      </w:p>
                    </w:txbxContent>
                  </v:textbox>
                </v:rect>
                <v:rect id="Rectangle 1960" o:spid="_x0000_s1489" style="position:absolute;left:150;top:708;width:32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cnsJwQAA&#10;ANwAAAAPAAAAZHJzL2Rvd25yZXYueG1sRI/dagIxFITvC75DOELvauJeFNkaRQRBxRvXPsBhc/aH&#10;JidLEt317U2h0MthZr5h1tvJWfGgEHvPGpYLBYK49qbnVsP37fCxAhETskHrmTQ8KcJ2M3tbY2n8&#10;yFd6VKkVGcKxRA1dSkMpZaw7chgXfiDOXuODw5RlaKUJOGa4s7JQ6lM67DkvdDjQvqP6p7o7DfJW&#10;HcZVZYPy56K52NPx2pDX+n0+7b5AJJrSf/ivfTQaCrWE3zP5CMjN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3HJ7CcEAAADcAAAADwAAAAAAAAAAAAAAAACXAgAAZHJzL2Rvd25y&#10;ZXYueG1sUEsFBgAAAAAEAAQA9QAAAIUDAAAAAA==&#10;" filled="f" stroked="f">
                  <v:textbox style="mso-fit-shape-to-text:t" inset="0,0,0,0">
                    <w:txbxContent>
                      <w:p w14:paraId="37A45403" w14:textId="77777777" w:rsidR="00C35B20" w:rsidRDefault="00C35B20" w:rsidP="003D6E6E">
                        <w:r>
                          <w:rPr>
                            <w:rFonts w:ascii="Calibri" w:hAnsi="Calibri" w:cs="Calibri"/>
                            <w:color w:val="000000"/>
                            <w:kern w:val="0"/>
                            <w:sz w:val="20"/>
                            <w:szCs w:val="20"/>
                          </w:rPr>
                          <w:t>VCR</w:t>
                        </w:r>
                      </w:p>
                    </w:txbxContent>
                  </v:textbox>
                </v:rect>
                <v:rect id="Rectangle 1961" o:spid="_x0000_s1490" style="position:absolute;left:929;top:708;width:74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oOV+wgAA&#10;ANwAAAAPAAAAZHJzL2Rvd25yZXYueG1sRI/NasMwEITvhb6D2EJvtVQfSnCihFIIuCWXOHmAxVr/&#10;UGllJNV23z4qFHIcZuYbZndYnRUzhTh61vBaKBDErTcj9xqul+PLBkRMyAatZ9LwSxEO+8eHHVbG&#10;L3ymuUm9yBCOFWoYUpoqKWM7kMNY+Ik4e50PDlOWoZcm4JLhzspSqTfpcOS8MOBEHwO1382P0yAv&#10;zXHZNDYo/1V2J/tZnzvyWj8/re9bEInWdA//t2ujoVQl/J3JR0Du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yg5X7CAAAA3AAAAA8AAAAAAAAAAAAAAAAAlwIAAGRycy9kb3du&#10;cmV2LnhtbFBLBQYAAAAABAAEAPUAAACGAwAAAAA=&#10;" filled="f" stroked="f">
                  <v:textbox style="mso-fit-shape-to-text:t" inset="0,0,0,0">
                    <w:txbxContent>
                      <w:p w14:paraId="13E18875" w14:textId="77777777" w:rsidR="00C35B20" w:rsidRDefault="00C35B20" w:rsidP="003D6E6E">
                        <w:r>
                          <w:rPr>
                            <w:rFonts w:ascii="Calibri" w:hAnsi="Calibri" w:cs="Calibri"/>
                            <w:color w:val="000000"/>
                            <w:kern w:val="0"/>
                            <w:sz w:val="20"/>
                            <w:szCs w:val="20"/>
                          </w:rPr>
                          <w:t>1.3mg/m</w:t>
                        </w:r>
                      </w:p>
                    </w:txbxContent>
                  </v:textbox>
                </v:rect>
                <v:rect id="Rectangle 1962" o:spid="_x0000_s1491" style="position:absolute;left:1680;top:684;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7EDlwgAA&#10;ANwAAAAPAAAAZHJzL2Rvd25yZXYueG1sRI/dagIxFITvhb5DOIXeadIVRFajSEGw0htXH+CwOfuD&#10;ycmSpO727ZtCwcthZr5htvvJWfGgEHvPGt4XCgRx7U3PrYbb9Thfg4gJ2aD1TBp+KMJ+9zLbYmn8&#10;yBd6VKkVGcKxRA1dSkMpZaw7chgXfiDOXuODw5RlaKUJOGa4s7JQaiUd9pwXOhzoo6P6Xn07DfJa&#10;Hcd1ZYPy56L5sp+nS0Ne67fX6bABkWhKz/B/+2Q0FGoJ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PsQOXCAAAA3AAAAA8AAAAAAAAAAAAAAAAAlwIAAGRycy9kb3du&#10;cmV2LnhtbFBLBQYAAAAABAAEAPUAAACGAwAAAAA=&#10;" filled="f" stroked="f">
                  <v:textbox style="mso-fit-shape-to-text:t" inset="0,0,0,0">
                    <w:txbxContent>
                      <w:p w14:paraId="0A5FA3D9" w14:textId="77777777" w:rsidR="00C35B20" w:rsidRDefault="00C35B20" w:rsidP="003D6E6E">
                        <w:r>
                          <w:rPr>
                            <w:rFonts w:ascii="Calibri" w:hAnsi="Calibri" w:cs="Calibri"/>
                            <w:color w:val="000000"/>
                            <w:kern w:val="0"/>
                            <w:sz w:val="12"/>
                            <w:szCs w:val="12"/>
                          </w:rPr>
                          <w:t>2</w:t>
                        </w:r>
                      </w:p>
                    </w:txbxContent>
                  </v:textbox>
                </v:rect>
                <v:rect id="Rectangle 1963" o:spid="_x0000_s1492" style="position:absolute;left:1750;top:708;width:8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BdiRwgAA&#10;ANwAAAAPAAAAZHJzL2Rvd25yZXYueG1sRI/dagIxFITvhb5DOIXeadJFRFajSEGw0htXH+CwOfuD&#10;ycmSpO727ZtCwcthZr5htvvJWfGgEHvPGt4XCgRx7U3PrYbb9Thfg4gJ2aD1TBp+KMJ+9zLbYmn8&#10;yBd6VKkVGcKxRA1dSkMpZaw7chgXfiDOXuODw5RlaKUJOGa4s7JQaiUd9pwXOhzoo6P6Xn07DfJa&#10;Hcd1ZYPy56L5sp+nS0Ne67fX6bABkWhKz/B/+2Q0FGoJ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wF2JHCAAAA3AAAAA8AAAAAAAAAAAAAAAAAlwIAAGRycy9kb3du&#10;cmV2LnhtbFBLBQYAAAAABAAEAPUAAACGAwAAAAA=&#10;" filled="f" stroked="f">
                  <v:textbox style="mso-fit-shape-to-text:t" inset="0,0,0,0">
                    <w:txbxContent>
                      <w:p w14:paraId="0CBFECD5" w14:textId="77777777" w:rsidR="00C35B20" w:rsidRPr="00975CF0" w:rsidRDefault="00C35B20" w:rsidP="003D6E6E">
                        <w:pPr>
                          <w:rPr>
                            <w:rFonts w:ascii="Calibri" w:hAnsi="Calibri" w:cs="Calibri"/>
                          </w:rPr>
                        </w:pPr>
                        <w:r w:rsidRPr="00975CF0">
                          <w:rPr>
                            <w:rFonts w:ascii="Calibri" w:hAnsi="Calibri" w:cs="Calibri"/>
                            <w:color w:val="000000"/>
                            <w:kern w:val="0"/>
                            <w:sz w:val="20"/>
                            <w:szCs w:val="20"/>
                          </w:rPr>
                          <w:t>(max 2mg)</w:t>
                        </w:r>
                      </w:p>
                    </w:txbxContent>
                  </v:textbox>
                </v:rect>
                <v:rect id="Rectangle 1964" o:spid="_x0000_s1493" style="position:absolute;left:3760;top:708;width:18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SX0KwgAA&#10;ANwAAAAPAAAAZHJzL2Rvd25yZXYueG1sRI/dagIxFITvhb5DOIXeadIFRVajSEGw0htXH+CwOfuD&#10;ycmSpO727ZtCwcthZr5htvvJWfGgEHvPGt4XCgRx7U3PrYbb9Thfg4gJ2aD1TBp+KMJ+9zLbYmn8&#10;yBd6VKkVGcKxRA1dSkMpZaw7chgXfiDOXuODw5RlaKUJOGa4s7JQaiUd9pwXOhzoo6P6Xn07DfJa&#10;Hcd1ZYPy56L5sp+nS0Ne67fX6bABkWhKz/B/+2Q0FGoJ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NJfQrCAAAA3AAAAA8AAAAAAAAAAAAAAAAAlwIAAGRycy9kb3du&#10;cmV2LnhtbFBLBQYAAAAABAAEAPUAAACGAwAAAAA=&#10;" filled="f" stroked="f">
                  <v:textbox style="mso-fit-shape-to-text:t" inset="0,0,0,0">
                    <w:txbxContent>
                      <w:p w14:paraId="6494D4C5" w14:textId="77777777" w:rsidR="00C35B20" w:rsidRDefault="00C35B20" w:rsidP="003D6E6E">
                        <w:r>
                          <w:rPr>
                            <w:rFonts w:ascii="Calibri" w:hAnsi="Calibri" w:cs="Calibri"/>
                            <w:color w:val="000000"/>
                            <w:kern w:val="0"/>
                            <w:sz w:val="20"/>
                            <w:szCs w:val="20"/>
                          </w:rPr>
                          <w:t>i.v</w:t>
                        </w:r>
                      </w:p>
                    </w:txbxContent>
                  </v:textbox>
                </v:rect>
                <v:rect id="Rectangle 1965" o:spid="_x0000_s1494" style="position:absolute;left:3938;top:708;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m+N9wgAA&#10;ANwAAAAPAAAAZHJzL2Rvd25yZXYueG1sRI/NasMwEITvhb6D2EJvtVQfQnCjmBAwpKWXOHmAxVr/&#10;UGllJDV2374qFHIcZuYbZlevzoobhTh51vBaKBDEnTcTDxqul+ZlCyImZIPWM2n4oQj1/vFhh5Xx&#10;C5/p1qZBZAjHCjWMKc2VlLEbyWEs/Eycvd4HhynLMEgTcMlwZ2Wp1EY6nDgvjDjTcaTuq/12GuSl&#10;bZZta4PyH2X/ad9P55681s9P6+ENRKI13cP/7ZPRUKoN/J3JR0Du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Ob433CAAAA3AAAAA8AAAAAAAAAAAAAAAAAlwIAAGRycy9kb3du&#10;cmV2LnhtbFBLBQYAAAAABAAEAPUAAACGAwAAAAA=&#10;" filled="f" stroked="f">
                  <v:textbox style="mso-fit-shape-to-text:t" inset="0,0,0,0">
                    <w:txbxContent>
                      <w:p w14:paraId="491EBCC6" w14:textId="77777777" w:rsidR="00C35B20" w:rsidRDefault="00C35B20" w:rsidP="003D6E6E">
                        <w:r>
                          <w:rPr>
                            <w:rFonts w:ascii="Calibri" w:hAnsi="Calibri" w:cs="Calibri"/>
                            <w:color w:val="000000"/>
                            <w:kern w:val="0"/>
                            <w:sz w:val="20"/>
                            <w:szCs w:val="20"/>
                          </w:rPr>
                          <w:t>.</w:t>
                        </w:r>
                      </w:p>
                    </w:txbxContent>
                  </v:textbox>
                </v:rect>
                <v:rect id="Rectangle 1966" o:spid="_x0000_s1495" style="position:absolute;left:150;top:995;width:37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10bmwgAA&#10;ANwAAAAPAAAAZHJzL2Rvd25yZXYueG1sRI/dagIxFITvhb5DOIXeadK9UFmNIgXBSm9cfYDD5uwP&#10;JidLkrrbt28KBS+HmfmG2e4nZ8WDQuw9a3hfKBDEtTc9txpu1+N8DSImZIPWM2n4oQj73ctsi6Xx&#10;I1/oUaVWZAjHEjV0KQ2llLHuyGFc+IE4e40PDlOWoZUm4JjhzspCqaV02HNe6HCgj47qe/XtNMhr&#10;dRzXlQ3Kn4vmy36eLg15rd9ep8MGRKIpPcP/7ZPRUKgV/J3JR0Du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zXRubCAAAA3AAAAA8AAAAAAAAAAAAAAAAAlwIAAGRycy9kb3du&#10;cmV2LnhtbFBLBQYAAAAABAAEAPUAAACGAwAAAAA=&#10;" filled="f" stroked="f">
                  <v:textbox style="mso-fit-shape-to-text:t" inset="0,0,0,0">
                    <w:txbxContent>
                      <w:p w14:paraId="24EF7F45" w14:textId="77777777" w:rsidR="00C35B20" w:rsidRDefault="00C35B20" w:rsidP="003D6E6E">
                        <w:r>
                          <w:rPr>
                            <w:rFonts w:ascii="Calibri" w:hAnsi="Calibri" w:cs="Calibri"/>
                            <w:color w:val="000000"/>
                            <w:kern w:val="0"/>
                            <w:sz w:val="20"/>
                            <w:szCs w:val="20"/>
                          </w:rPr>
                          <w:t>6MP</w:t>
                        </w:r>
                      </w:p>
                    </w:txbxContent>
                  </v:textbox>
                </v:rect>
                <v:rect id="Rectangle 1967" o:spid="_x0000_s1496" style="position:absolute;left:929;top:995;width:53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SNKUvgAA&#10;ANwAAAAPAAAAZHJzL2Rvd25yZXYueG1sRE/LisIwFN0L/kO4A+40mS4GqUYZBgRHZmP1Ay7N7QOT&#10;m5JE2/l7sxBcHs57u5+cFQ8Ksfes4XOlQBDX3vTcarheDss1iJiQDVrPpOGfIux389kWS+NHPtOj&#10;Sq3IIRxL1NClNJRSxrojh3HlB+LMNT44TBmGVpqAYw53VhZKfUmHPeeGDgf66ai+VXenQV6qw7iu&#10;bFD+VDR/9vd4bshrvfiYvjcgEk3pLX65j0ZDofLafCYfAb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TUjSlL4AAADcAAAADwAAAAAAAAAAAAAAAACXAgAAZHJzL2Rvd25yZXYu&#10;eG1sUEsFBgAAAAAEAAQA9QAAAIIDAAAAAA==&#10;" filled="f" stroked="f">
                  <v:textbox style="mso-fit-shape-to-text:t" inset="0,0,0,0">
                    <w:txbxContent>
                      <w:p w14:paraId="7250C211" w14:textId="77777777" w:rsidR="00C35B20" w:rsidRDefault="00C35B20" w:rsidP="003D6E6E">
                        <w:r>
                          <w:rPr>
                            <w:rFonts w:ascii="Calibri" w:hAnsi="Calibri" w:cs="Calibri"/>
                            <w:color w:val="000000"/>
                            <w:kern w:val="0"/>
                            <w:sz w:val="20"/>
                            <w:szCs w:val="20"/>
                          </w:rPr>
                          <w:t>25mg/</w:t>
                        </w:r>
                      </w:p>
                    </w:txbxContent>
                  </v:textbox>
                </v:rect>
                <v:rect id="Rectangle 1968" o:spid="_x0000_s1497" style="position:absolute;left:1435;top:995;width:16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BHcPwgAA&#10;ANwAAAAPAAAAZHJzL2Rvd25yZXYueG1sRI/dagIxFITvhb5DOIXeadK9EF2NIgXBSm9cfYDD5uwP&#10;JidLkrrbt28KBS+HmfmG2e4nZ8WDQuw9a3hfKBDEtTc9txpu1+N8BSImZIPWM2n4oQj73ctsi6Xx&#10;I1/oUaVWZAjHEjV0KQ2llLHuyGFc+IE4e40PDlOWoZUm4JjhzspCqaV02HNe6HCgj47qe/XtNMhr&#10;dRxXlQ3Kn4vmy36eLg15rd9ep8MGRKIpPcP/7ZPRUKg1/J3JR0Du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IEdw/CAAAA3AAAAA8AAAAAAAAAAAAAAAAAlwIAAGRycy9kb3du&#10;cmV2LnhtbFBLBQYAAAAABAAEAPUAAACGAwAAAAA=&#10;" filled="f" stroked="f">
                  <v:textbox style="mso-fit-shape-to-text:t" inset="0,0,0,0">
                    <w:txbxContent>
                      <w:p w14:paraId="5C203516" w14:textId="77777777" w:rsidR="00C35B20" w:rsidRPr="00975CF0" w:rsidRDefault="00C35B20" w:rsidP="003D6E6E">
                        <w:pPr>
                          <w:rPr>
                            <w:rFonts w:ascii="Calibri" w:hAnsi="Calibri" w:cs="Calibri"/>
                          </w:rPr>
                        </w:pPr>
                        <w:r w:rsidRPr="00975CF0">
                          <w:rPr>
                            <w:rFonts w:ascii="Calibri" w:hAnsi="Calibri" w:cs="Calibri"/>
                            <w:color w:val="000000"/>
                            <w:kern w:val="0"/>
                            <w:sz w:val="20"/>
                            <w:szCs w:val="20"/>
                          </w:rPr>
                          <w:t>m</w:t>
                        </w:r>
                      </w:p>
                    </w:txbxContent>
                  </v:textbox>
                </v:rect>
                <v:rect id="Rectangle 1969" o:spid="_x0000_s1498" style="position:absolute;left:1609;top:977;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50hPvwAA&#10;ANwAAAAPAAAAZHJzL2Rvd25yZXYueG1sRE/LisIwFN0L/kO4A+40bReDVKMMAwWV2VjnAy7N7YNJ&#10;bkoSbf17sxBmeTjv/XG2RjzIh8GxgnyTgSBunB64U/B7q9ZbECEiazSOScGTAhwPy8UeS+0mvtKj&#10;jp1IIRxKVNDHOJZShqYni2HjRuLEtc5bjAn6TmqPUwq3RhZZ9iktDpwaehzpu6fmr75bBfJWV9O2&#10;Nj5zl6L9MefTtSWn1Opj/tqBiDTHf/HbfdIKijzNT2fSEZCH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bnSE+/AAAA3AAAAA8AAAAAAAAAAAAAAAAAlwIAAGRycy9kb3ducmV2&#10;LnhtbFBLBQYAAAAABAAEAPUAAACDAwAAAAA=&#10;" filled="f" stroked="f">
                  <v:textbox style="mso-fit-shape-to-text:t" inset="0,0,0,0">
                    <w:txbxContent>
                      <w:p w14:paraId="7EE9D46A" w14:textId="77777777" w:rsidR="00C35B20" w:rsidRPr="00975CF0" w:rsidRDefault="00C35B20" w:rsidP="003D6E6E">
                        <w:pPr>
                          <w:rPr>
                            <w:rFonts w:ascii="Calibri" w:hAnsi="Calibri" w:cs="Calibri"/>
                          </w:rPr>
                        </w:pPr>
                        <w:r w:rsidRPr="00975CF0">
                          <w:rPr>
                            <w:rFonts w:ascii="Calibri" w:hAnsi="Calibri" w:cs="Calibri"/>
                            <w:color w:val="000000"/>
                            <w:kern w:val="0"/>
                            <w:sz w:val="12"/>
                            <w:szCs w:val="12"/>
                          </w:rPr>
                          <w:t>2</w:t>
                        </w:r>
                      </w:p>
                    </w:txbxContent>
                  </v:textbox>
                </v:rect>
                <v:rect id="Rectangle 1970" o:spid="_x0000_s1499" style="position:absolute;left:3760;top:995;width:2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q+3UwQAA&#10;ANwAAAAPAAAAZHJzL2Rvd25yZXYueG1sRI/disIwFITvhX2HcBa807S9EOkaZVkQVLyx7gMcmtMf&#10;NjkpSbT17Y0g7OUwM98wm91kjbiTD71jBfkyA0FcO91zq+D3ul+sQYSIrNE4JgUPCrDbfsw2WGo3&#10;8oXuVWxFgnAoUUEX41BKGeqOLIalG4iT1zhvMSbpW6k9jglujSyybCUt9pwWOhzop6P6r7pZBfJa&#10;7cd1ZXzmTkVzNsfDpSGn1Pxz+v4CEWmK/+F3+6AVFHkOrzPpCMjt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avt1MEAAADcAAAADwAAAAAAAAAAAAAAAACXAgAAZHJzL2Rvd25y&#10;ZXYueG1sUEsFBgAAAAAEAAQA9QAAAIUDAAAAAA==&#10;" filled="f" stroked="f">
                  <v:textbox style="mso-fit-shape-to-text:t" inset="0,0,0,0">
                    <w:txbxContent>
                      <w:p w14:paraId="3264793F" w14:textId="77777777" w:rsidR="00C35B20" w:rsidRDefault="00C35B20" w:rsidP="003D6E6E">
                        <w:r>
                          <w:rPr>
                            <w:rFonts w:ascii="Calibri" w:hAnsi="Calibri" w:cs="Calibri"/>
                            <w:color w:val="000000"/>
                            <w:kern w:val="0"/>
                            <w:sz w:val="20"/>
                            <w:szCs w:val="20"/>
                          </w:rPr>
                          <w:t>p.o</w:t>
                        </w:r>
                      </w:p>
                    </w:txbxContent>
                  </v:textbox>
                </v:rect>
                <v:rect id="Rectangle 1971" o:spid="_x0000_s1500" style="position:absolute;left:4006;top:99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eXOjwQAA&#10;ANwAAAAPAAAAZHJzL2Rvd25yZXYueG1sRI/NigIxEITvgu8QWtibZpzDIqNRRBBUvDjuAzSTnh9M&#10;OkMSnfHtzcLCHouq+ora7EZrxIt86BwrWC4yEMSV0x03Cn7ux/kKRIjIGo1jUvCmALvtdLLBQruB&#10;b/QqYyMShEOBCtoY+0LKULVkMSxcT5y82nmLMUnfSO1xSHBrZJ5l39Jix2mhxZ4OLVWP8mkVyHt5&#10;HFal8Zm75PXVnE+3mpxSX7NxvwYRaYz/4b/2SSvIlzn8nklHQG4/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qXlzo8EAAADcAAAADwAAAAAAAAAAAAAAAACXAgAAZHJzL2Rvd25y&#10;ZXYueG1sUEsFBgAAAAAEAAQA9QAAAIUDAAAAAA==&#10;" filled="f" stroked="f">
                  <v:textbox style="mso-fit-shape-to-text:t" inset="0,0,0,0">
                    <w:txbxContent>
                      <w:p w14:paraId="43FD30B2" w14:textId="77777777" w:rsidR="00C35B20" w:rsidRDefault="00C35B20" w:rsidP="003D6E6E">
                        <w:r>
                          <w:rPr>
                            <w:rFonts w:ascii="Calibri" w:hAnsi="Calibri" w:cs="Calibri"/>
                            <w:color w:val="000000"/>
                            <w:kern w:val="0"/>
                            <w:sz w:val="20"/>
                            <w:szCs w:val="20"/>
                          </w:rPr>
                          <w:t>.</w:t>
                        </w:r>
                      </w:p>
                    </w:txbxContent>
                  </v:textbox>
                </v:rect>
                <v:rect id="Rectangle 1972" o:spid="_x0000_s1501" style="position:absolute;left:150;top:1282;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NdY4wQAA&#10;ANwAAAAPAAAAZHJzL2Rvd25yZXYueG1sRI/disIwFITvF3yHcATv1tQKi3SNsiwIKt5YfYBDc/rD&#10;Jicliba+vRGEvRxm5htmvR2tEXfyoXOsYDHPQBBXTnfcKLhedp8rECEiazSOScGDAmw3k481FtoN&#10;fKZ7GRuRIBwKVNDG2BdShqoli2HueuLk1c5bjEn6RmqPQ4JbI/Ms+5IWO04LLfb021L1V96sAnkp&#10;d8OqND5zx7w+mcP+XJNTajYdf75BRBrjf/jd3msF+WIJ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xjXWOMEAAADcAAAADwAAAAAAAAAAAAAAAACXAgAAZHJzL2Rvd25y&#10;ZXYueG1sUEsFBgAAAAAEAAQA9QAAAIUDAAAAAA==&#10;" filled="f" stroked="f">
                  <v:textbox style="mso-fit-shape-to-text:t" inset="0,0,0,0">
                    <w:txbxContent>
                      <w:p w14:paraId="726CDD9F" w14:textId="77777777" w:rsidR="00C35B20" w:rsidRDefault="00C35B20" w:rsidP="003D6E6E">
                        <w:r>
                          <w:rPr>
                            <w:rFonts w:ascii="Calibri" w:hAnsi="Calibri" w:cs="Calibri"/>
                            <w:color w:val="000000"/>
                            <w:kern w:val="0"/>
                            <w:sz w:val="20"/>
                            <w:szCs w:val="20"/>
                          </w:rPr>
                          <w:t xml:space="preserve">MTX </w:t>
                        </w:r>
                      </w:p>
                    </w:txbxContent>
                  </v:textbox>
                </v:rect>
                <v:rect id="Rectangle 1973" o:spid="_x0000_s1502" style="position:absolute;left:532;top:1282;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3E5MwQAA&#10;ANwAAAAPAAAAZHJzL2Rvd25yZXYueG1sRI/disIwFITvF3yHcATv1tQii3SNsiwIKt5YfYBDc/rD&#10;Jicliba+vRGEvRxm5htmvR2tEXfyoXOsYDHPQBBXTnfcKLhedp8rECEiazSOScGDAmw3k481FtoN&#10;fKZ7GRuRIBwKVNDG2BdShqoli2HueuLk1c5bjEn6RmqPQ4JbI/Ms+5IWO04LLfb021L1V96sAnkp&#10;d8OqND5zx7w+mcP+XJNTajYdf75BRBrjf/jd3msF+WIJ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dxOTMEAAADcAAAADwAAAAAAAAAAAAAAAACXAgAAZHJzL2Rvd25y&#10;ZXYueG1sUEsFBgAAAAAEAAQA9QAAAIUDAAAAAA==&#10;" filled="f" stroked="f">
                  <v:textbox style="mso-fit-shape-to-text:t" inset="0,0,0,0">
                    <w:txbxContent>
                      <w:p w14:paraId="078A0CDD" w14:textId="77777777" w:rsidR="00C35B20" w:rsidRDefault="00C35B20" w:rsidP="003D6E6E">
                        <w:r>
                          <w:rPr>
                            <w:rFonts w:ascii="Calibri" w:hAnsi="Calibri" w:cs="Calibri"/>
                            <w:color w:val="000000"/>
                            <w:kern w:val="0"/>
                            <w:sz w:val="20"/>
                            <w:szCs w:val="20"/>
                          </w:rPr>
                          <w:t xml:space="preserve">15mg + </w:t>
                        </w:r>
                      </w:p>
                    </w:txbxContent>
                  </v:textbox>
                </v:rect>
                <v:rect id="Rectangle 1974" o:spid="_x0000_s1503" style="position:absolute;left:1161;top:1282;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kOvXwQAA&#10;ANwAAAAPAAAAZHJzL2Rvd25yZXYueG1sRI/disIwFITvF3yHcATv1tSCi3SNsiwIKt5YfYBDc/rD&#10;Jicliba+vRGEvRxm5htmvR2tEXfyoXOsYDHPQBBXTnfcKLhedp8rECEiazSOScGDAmw3k481FtoN&#10;fKZ7GRuRIBwKVNDG2BdShqoli2HueuLk1c5bjEn6RmqPQ4JbI/Ms+5IWO04LLfb021L1V96sAnkp&#10;d8OqND5zx7w+mcP+XJNTajYdf75BRBrjf/jd3msF+WIJ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pDr18EAAADcAAAADwAAAAAAAAAAAAAAAACXAgAAZHJzL2Rvd25y&#10;ZXYueG1sUEsFBgAAAAAEAAQA9QAAAIUDAAAAAA==&#10;" filled="f" stroked="f">
                  <v:textbox style="mso-fit-shape-to-text:t" inset="0,0,0,0">
                    <w:txbxContent>
                      <w:p w14:paraId="0FE99C7A" w14:textId="77777777" w:rsidR="00C35B20" w:rsidRDefault="00C35B20" w:rsidP="003D6E6E">
                        <w:r>
                          <w:rPr>
                            <w:rFonts w:ascii="Calibri" w:hAnsi="Calibri" w:cs="Calibri"/>
                            <w:color w:val="000000"/>
                            <w:kern w:val="0"/>
                            <w:sz w:val="20"/>
                            <w:szCs w:val="20"/>
                          </w:rPr>
                          <w:t>Ara</w:t>
                        </w:r>
                      </w:p>
                    </w:txbxContent>
                  </v:textbox>
                </v:rect>
                <v:rect id="Rectangle 1975" o:spid="_x0000_s1504" style="position:absolute;left:1435;top:1282;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QnWgwQAA&#10;ANwAAAAPAAAAZHJzL2Rvd25yZXYueG1sRI/NigIxEITvgu8QWtibZpyDyGgUEQSVvTjuAzSTnh9M&#10;OkMSnfHtzcLCHouq+ora7kdrxIt86BwrWC4yEMSV0x03Cn7up/kaRIjIGo1jUvCmAPvddLLFQruB&#10;b/QqYyMShEOBCtoY+0LKULVkMSxcT5y82nmLMUnfSO1xSHBrZJ5lK2mx47TQYk/HlqpH+bQK5L08&#10;DevS+Mxd8/rbXM63mpxSX7PxsAERaYz/4b/2WSvIlyv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1kJ1oMEAAADcAAAADwAAAAAAAAAAAAAAAACXAgAAZHJzL2Rvd25y&#10;ZXYueG1sUEsFBgAAAAAEAAQA9QAAAIUDAAAAAA==&#10;" filled="f" stroked="f">
                  <v:textbox style="mso-fit-shape-to-text:t" inset="0,0,0,0">
                    <w:txbxContent>
                      <w:p w14:paraId="67AB0146" w14:textId="77777777" w:rsidR="00C35B20" w:rsidRDefault="00C35B20" w:rsidP="003D6E6E">
                        <w:r>
                          <w:rPr>
                            <w:rFonts w:ascii="Calibri" w:hAnsi="Calibri" w:cs="Calibri"/>
                            <w:color w:val="000000"/>
                            <w:kern w:val="0"/>
                            <w:sz w:val="20"/>
                            <w:szCs w:val="20"/>
                          </w:rPr>
                          <w:t>-</w:t>
                        </w:r>
                      </w:p>
                    </w:txbxContent>
                  </v:textbox>
                </v:rect>
                <v:rect id="Rectangle 1976" o:spid="_x0000_s1505" style="position:absolute;left:1490;top:1282;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DtA7wgAA&#10;ANwAAAAPAAAAZHJzL2Rvd25yZXYueG1sRI/NigIxEITvC75DaMHbmnEOrswaZVkQVLw4+gDNpOeH&#10;TTpDEp3x7Y0g7LGoqq+o9Xa0RtzJh86xgsU8A0FcOd1xo+B62X2uQISIrNE4JgUPCrDdTD7WWGg3&#10;8JnuZWxEgnAoUEEbY19IGaqWLIa564mTVztvMSbpG6k9DglujcyzbCktdpwWWuzpt6Xqr7xZBfJS&#10;7oZVaXzmjnl9Mof9uSan1Gw6/nyDiDTG//C7vdcK8sUXvM6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kO0DvCAAAA3AAAAA8AAAAAAAAAAAAAAAAAlwIAAGRycy9kb3du&#10;cmV2LnhtbFBLBQYAAAAABAAEAPUAAACGAwAAAAA=&#10;" filled="f" stroked="f">
                  <v:textbox style="mso-fit-shape-to-text:t" inset="0,0,0,0">
                    <w:txbxContent>
                      <w:p w14:paraId="4F7F1597" w14:textId="77777777" w:rsidR="00C35B20" w:rsidRDefault="00C35B20" w:rsidP="003D6E6E">
                        <w:r>
                          <w:rPr>
                            <w:rFonts w:ascii="Calibri" w:hAnsi="Calibri" w:cs="Calibri"/>
                            <w:color w:val="000000"/>
                            <w:kern w:val="0"/>
                            <w:sz w:val="20"/>
                            <w:szCs w:val="20"/>
                          </w:rPr>
                          <w:t>C 40mg + DEX</w:t>
                        </w:r>
                      </w:p>
                    </w:txbxContent>
                  </v:textbox>
                </v:rect>
                <v:rect id="Rectangle 1977" o:spid="_x0000_s1506" style="position:absolute;left:2594;top:1293;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kURJvwAA&#10;ANwAAAAPAAAAZHJzL2Rvd25yZXYueG1sRE/LisIwFN0L/kO4A+40bReDVKMMAwWV2VjnAy7N7YNJ&#10;bkoSbf17sxBmeTjv/XG2RjzIh8GxgnyTgSBunB64U/B7q9ZbECEiazSOScGTAhwPy8UeS+0mvtKj&#10;jp1IIRxKVNDHOJZShqYni2HjRuLEtc5bjAn6TmqPUwq3RhZZ9iktDpwaehzpu6fmr75bBfJWV9O2&#10;Nj5zl6L9MefTtSWn1Opj/tqBiDTHf/HbfdIKijytTWfSEZCH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iRREm/AAAA3AAAAA8AAAAAAAAAAAAAAAAAlwIAAGRycy9kb3ducmV2&#10;LnhtbFBLBQYAAAAABAAEAPUAAACDAwAAAAA=&#10;" filled="f" stroked="f">
                  <v:textbox style="mso-fit-shape-to-text:t" inset="0,0,0,0">
                    <w:txbxContent>
                      <w:p w14:paraId="220DBD3F" w14:textId="77777777" w:rsidR="00C35B20" w:rsidRDefault="00C35B20" w:rsidP="003D6E6E">
                        <w:r>
                          <w:rPr>
                            <w:rFonts w:ascii="Calibri" w:hAnsi="Calibri" w:cs="Calibri"/>
                            <w:color w:val="000000"/>
                            <w:kern w:val="0"/>
                            <w:sz w:val="16"/>
                            <w:szCs w:val="16"/>
                          </w:rPr>
                          <w:t>(</w:t>
                        </w:r>
                      </w:p>
                    </w:txbxContent>
                  </v:textbox>
                </v:rect>
                <v:rect id="Rectangle 1978" o:spid="_x0000_s1507" style="position:absolute;left:2649;top:1299;width:17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3eHSwgAA&#10;ANwAAAAPAAAAZHJzL2Rvd25yZXYueG1sRI/NigIxEITvC75DaMHbmnEO4s4aZVkQVLw4+gDNpOeH&#10;TTpDEp3x7Y0g7LGoqq+o9Xa0RtzJh86xgsU8A0FcOd1xo+B62X2uQISIrNE4JgUPCrDdTD7WWGg3&#10;8JnuZWxEgnAoUEEbY19IGaqWLIa564mTVztvMSbpG6k9DglujcyzbCktdpwWWuzpt6Xqr7xZBfJS&#10;7oZVaXzmjnl9Mof9uSan1Gw6/nyDiDTG//C7vdcK8sUXvM6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fd4dLCAAAA3AAAAA8AAAAAAAAAAAAAAAAAlwIAAGRycy9kb3du&#10;cmV2LnhtbFBLBQYAAAAABAAEAPUAAACGAwAAAAA=&#10;" filled="f" stroked="f">
                  <v:textbox style="mso-fit-shape-to-text:t" inset="0,0,0,0">
                    <w:txbxContent>
                      <w:p w14:paraId="20F84D23" w14:textId="77777777" w:rsidR="00C35B20" w:rsidRPr="00975CF0" w:rsidRDefault="00C35B20" w:rsidP="003D6E6E">
                        <w:pPr>
                          <w:rPr>
                            <w:b/>
                          </w:rPr>
                        </w:pPr>
                        <w:r w:rsidRPr="00975CF0">
                          <w:rPr>
                            <w:rFonts w:ascii="ＭＳ Ｐゴシック" w:eastAsia="ＭＳ Ｐゴシック" w:cs="ＭＳ Ｐゴシック" w:hint="eastAsia"/>
                            <w:b/>
                            <w:color w:val="000000"/>
                            <w:kern w:val="0"/>
                            <w:sz w:val="16"/>
                            <w:szCs w:val="16"/>
                          </w:rPr>
                          <w:t>注</w:t>
                        </w:r>
                      </w:p>
                    </w:txbxContent>
                  </v:textbox>
                </v:rect>
                <v:rect id="Rectangle 1979" o:spid="_x0000_s1508" style="position:absolute;left:2813;top:1293;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i4LyvwAA&#10;ANwAAAAPAAAAZHJzL2Rvd25yZXYueG1sRE9LasMwEN0Hegcxge4SOV6U4EQ2IRBISze2e4DBGn+I&#10;NDKSGru3rxaFLh/vf65Wa8STfJgcKzjsMxDEndMTDwq+2tvuCCJEZI3GMSn4oQBV+bI5Y6HdwjU9&#10;mziIFMKhQAVjjHMhZehGshj2biZOXO+8xZigH6T2uKRwa2SeZW/S4sSpYcSZriN1j+bbKpBtc1uO&#10;jfGZ+8j7T/N+r3tySr1u18sJRKQ1/ov/3HetIM/T/HQmHQFZ/g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iLgvK/AAAA3AAAAA8AAAAAAAAAAAAAAAAAlwIAAGRycy9kb3ducmV2&#10;LnhtbFBLBQYAAAAABAAEAPUAAACDAwAAAAA=&#10;" filled="f" stroked="f">
                  <v:textbox style="mso-fit-shape-to-text:t" inset="0,0,0,0">
                    <w:txbxContent>
                      <w:p w14:paraId="46A22B4D" w14:textId="77777777" w:rsidR="00C35B20" w:rsidRDefault="00C35B20" w:rsidP="003D6E6E">
                        <w:r>
                          <w:rPr>
                            <w:rFonts w:ascii="Calibri" w:hAnsi="Calibri" w:cs="Calibri"/>
                            <w:color w:val="000000"/>
                            <w:kern w:val="0"/>
                            <w:sz w:val="16"/>
                            <w:szCs w:val="16"/>
                          </w:rPr>
                          <w:t>)</w:t>
                        </w:r>
                      </w:p>
                    </w:txbxContent>
                  </v:textbox>
                </v:rect>
                <v:rect id="Rectangle 1980" o:spid="_x0000_s1509" style="position:absolute;left:2871;top:1282;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xydpwQAA&#10;ANwAAAAPAAAAZHJzL2Rvd25yZXYueG1sRI/NigIxEITvgu8QWtibZpzDIqNRRBBUvDjuAzSTnh9M&#10;OkMSnfHtzcLCHouq+ora7EZrxIt86BwrWC4yEMSV0x03Cn7ux/kKRIjIGo1jUvCmALvtdLLBQruB&#10;b/QqYyMShEOBCtoY+0LKULVkMSxcT5y82nmLMUnfSO1xSHBrZJ5l39Jix2mhxZ4OLVWP8mkVyHt5&#10;HFal8Zm75PXVnE+3mpxSX7NxvwYRaYz/4b/2SSvI8yX8nklHQG4/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8cnacEAAADcAAAADwAAAAAAAAAAAAAAAACXAgAAZHJzL2Rvd25y&#10;ZXYueG1sUEsFBgAAAAAEAAQA9QAAAIUDAAAAAA==&#10;" filled="f" stroked="f">
                  <v:textbox style="mso-fit-shape-to-text:t" inset="0,0,0,0">
                    <w:txbxContent>
                      <w:p w14:paraId="56D52B56" w14:textId="77777777" w:rsidR="00C35B20" w:rsidRDefault="00C35B20" w:rsidP="003D6E6E">
                        <w:r>
                          <w:rPr>
                            <w:rFonts w:ascii="Calibri" w:hAnsi="Calibri" w:cs="Calibri"/>
                            <w:color w:val="000000"/>
                            <w:kern w:val="0"/>
                            <w:sz w:val="20"/>
                            <w:szCs w:val="20"/>
                          </w:rPr>
                          <w:t>4mg/body</w:t>
                        </w:r>
                      </w:p>
                    </w:txbxContent>
                  </v:textbox>
                </v:rect>
                <v:rect id="Rectangle 1981" o:spid="_x0000_s1510" style="position:absolute;left:3760;top:1282;width:1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FbkewgAA&#10;ANwAAAAPAAAAZHJzL2Rvd25yZXYueG1sRI/NasMwEITvhb6D2EJvtVwdSnCihFIIuCWXOHmAxVr/&#10;UGllJNV23z4qFHIcZuYbZndYnRUzhTh61vBalCCIW29G7jVcL8eXDYiYkA1az6ThlyIc9o8PO6yM&#10;X/hMc5N6kSEcK9QwpDRVUsZ2IIex8BNx9jofHKYsQy9NwCXDnZWqLN+kw5HzwoATfQzUfjc/ToO8&#10;NMdl09hQ+i/Vnexnfe7Ia/38tL5vQSRa0z38366NBqUU/J3JR0Du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cVuR7CAAAA3AAAAA8AAAAAAAAAAAAAAAAAlwIAAGRycy9kb3du&#10;cmV2LnhtbFBLBQYAAAAABAAEAPUAAACGAwAAAAA=&#10;" filled="f" stroked="f">
                  <v:textbox style="mso-fit-shape-to-text:t" inset="0,0,0,0">
                    <w:txbxContent>
                      <w:p w14:paraId="69309C51" w14:textId="77777777" w:rsidR="00C35B20" w:rsidRDefault="00C35B20" w:rsidP="003D6E6E">
                        <w:r>
                          <w:rPr>
                            <w:rFonts w:ascii="Calibri" w:hAnsi="Calibri" w:cs="Calibri"/>
                            <w:color w:val="000000"/>
                            <w:kern w:val="0"/>
                            <w:sz w:val="20"/>
                            <w:szCs w:val="20"/>
                          </w:rPr>
                          <w:t>i.t</w:t>
                        </w:r>
                      </w:p>
                    </w:txbxContent>
                  </v:textbox>
                </v:rect>
                <v:rect id="Rectangle 1982" o:spid="_x0000_s1511" style="position:absolute;left:3924;top:1282;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WRyFwQAA&#10;ANwAAAAPAAAAZHJzL2Rvd25yZXYueG1sRI/disIwFITvBd8hHGHvNLXCIl2jiCCo7I11H+DQnP5g&#10;clKSaOvbm4WFvRxm5htmsxutEU/yoXOsYLnIQBBXTnfcKPi5HedrECEiazSOScGLAuy208kGC+0G&#10;vtKzjI1IEA4FKmhj7AspQ9WSxbBwPXHyauctxiR9I7XHIcGtkXmWfUqLHaeFFns6tFTdy4dVIG/l&#10;cViXxmfuktff5ny61uSU+piN+y8Qkcb4H/5rn7SCPF/B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CFkchcEAAADcAAAADwAAAAAAAAAAAAAAAACXAgAAZHJzL2Rvd25y&#10;ZXYueG1sUEsFBgAAAAAEAAQA9QAAAIUDAAAAAA==&#10;" filled="f" stroked="f">
                  <v:textbox style="mso-fit-shape-to-text:t" inset="0,0,0,0">
                    <w:txbxContent>
                      <w:p w14:paraId="08235AF7" w14:textId="77777777" w:rsidR="00C35B20" w:rsidRDefault="00C35B20" w:rsidP="003D6E6E">
                        <w:r>
                          <w:rPr>
                            <w:rFonts w:ascii="Calibri" w:hAnsi="Calibri" w:cs="Calibri"/>
                            <w:color w:val="000000"/>
                            <w:kern w:val="0"/>
                            <w:sz w:val="20"/>
                            <w:szCs w:val="20"/>
                          </w:rPr>
                          <w:t>.</w:t>
                        </w:r>
                      </w:p>
                    </w:txbxContent>
                  </v:textbox>
                </v:rect>
                <v:rect id="Rectangle 1983" o:spid="_x0000_s1512" style="position:absolute;left:5401;top:120;width:1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sITxwQAA&#10;ANwAAAAPAAAAZHJzL2Rvd25yZXYueG1sRI/disIwFITvBd8hHGHvNLXIIl2jiCCo7I11H+DQnP5g&#10;clKSaOvbm4WFvRxm5htmsxutEU/yoXOsYLnIQBBXTnfcKPi5HedrECEiazSOScGLAuy208kGC+0G&#10;vtKzjI1IEA4FKmhj7AspQ9WSxbBwPXHyauctxiR9I7XHIcGtkXmWfUqLHaeFFns6tFTdy4dVIG/l&#10;cViXxmfuktff5ny61uSU+piN+y8Qkcb4H/5rn7SCPF/B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h7CE8cEAAADcAAAADwAAAAAAAAAAAAAAAACXAgAAZHJzL2Rvd25y&#10;ZXYueG1sUEsFBgAAAAAEAAQA9QAAAIUDAAAAAA==&#10;" filled="f" stroked="f">
                  <v:textbox style="mso-fit-shape-to-text:t" inset="0,0,0,0">
                    <w:txbxContent>
                      <w:p w14:paraId="7EA4BD64" w14:textId="77777777" w:rsidR="00C35B20" w:rsidRDefault="00C35B20" w:rsidP="003D6E6E">
                        <w:r>
                          <w:rPr>
                            <w:rFonts w:ascii="Calibri" w:hAnsi="Calibri" w:cs="Calibri"/>
                            <w:color w:val="000000"/>
                            <w:kern w:val="0"/>
                            <w:sz w:val="20"/>
                            <w:szCs w:val="20"/>
                          </w:rPr>
                          <w:t>1</w:t>
                        </w:r>
                      </w:p>
                    </w:txbxContent>
                  </v:textbox>
                </v:rect>
                <v:rect id="Rectangle 1984" o:spid="_x0000_s1513" style="position:absolute;left:6891;top:120;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CFqwQAA&#10;ANwAAAAPAAAAZHJzL2Rvd25yZXYueG1sRI/disIwFITvBd8hHGHvNLXgIl2jiCCo7I11H+DQnP5g&#10;clKSaOvbm4WFvRxm5htmsxutEU/yoXOsYLnIQBBXTnfcKPi5HedrECEiazSOScGLAuy208kGC+0G&#10;vtKzjI1IEA4FKmhj7AspQ9WSxbBwPXHyauctxiR9I7XHIcGtkXmWfUqLHaeFFns6tFTdy4dVIG/l&#10;cViXxmfuktff5ny61uSU+piN+y8Qkcb4H/5rn7SCPF/B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6PwhasEAAADcAAAADwAAAAAAAAAAAAAAAACXAgAAZHJzL2Rvd25y&#10;ZXYueG1sUEsFBgAAAAAEAAQA9QAAAIUDAAAAAA==&#10;" filled="f" stroked="f">
                  <v:textbox style="mso-fit-shape-to-text:t" inset="0,0,0,0">
                    <w:txbxContent>
                      <w:p w14:paraId="2C8CB00D" w14:textId="77777777" w:rsidR="00C35B20" w:rsidRDefault="00C35B20" w:rsidP="003D6E6E">
                        <w:r>
                          <w:rPr>
                            <w:rFonts w:ascii="Calibri" w:hAnsi="Calibri" w:cs="Calibri"/>
                            <w:color w:val="000000"/>
                            <w:kern w:val="0"/>
                            <w:sz w:val="20"/>
                            <w:szCs w:val="20"/>
                          </w:rPr>
                          <w:t>15</w:t>
                        </w:r>
                      </w:p>
                    </w:txbxContent>
                  </v:textbox>
                </v:rect>
                <v:rect id="Rectangle 1985" o:spid="_x0000_s1514" style="position:absolute;left:8054;top:120;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Lr8dwQAA&#10;ANwAAAAPAAAAZHJzL2Rvd25yZXYueG1sRI/NigIxEITvgu8QWtibZpyDyGgUEQRX9uK4D9BMen4w&#10;6QxJdGbf3gjCHouq+ora7kdrxJN86BwrWC4yEMSV0x03Cn5vp/kaRIjIGo1jUvBHAfa76WSLhXYD&#10;X+lZxkYkCIcCFbQx9oWUoWrJYli4njh5tfMWY5K+kdrjkODWyDzLVtJix2mhxZ6OLVX38mEVyFt5&#10;Gtal8Zm75PWP+T5fa3JKfc3GwwZEpDH+hz/ts1aQ5yt4n0lHQO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C6/HcEAAADcAAAADwAAAAAAAAAAAAAAAACXAgAAZHJzL2Rvd25y&#10;ZXYueG1sUEsFBgAAAAAEAAQA9QAAAIUDAAAAAA==&#10;" filled="f" stroked="f">
                  <v:textbox style="mso-fit-shape-to-text:t" inset="0,0,0,0">
                    <w:txbxContent>
                      <w:p w14:paraId="4A7E4E7E" w14:textId="77777777" w:rsidR="00C35B20" w:rsidRDefault="00C35B20" w:rsidP="003D6E6E">
                        <w:r>
                          <w:rPr>
                            <w:rFonts w:ascii="Calibri" w:hAnsi="Calibri" w:cs="Calibri"/>
                            <w:color w:val="000000"/>
                            <w:kern w:val="0"/>
                            <w:sz w:val="20"/>
                            <w:szCs w:val="20"/>
                          </w:rPr>
                          <w:t>21</w:t>
                        </w:r>
                      </w:p>
                    </w:txbxContent>
                  </v:textbox>
                </v:rect>
                <v:rect id="Rectangle 1986" o:spid="_x0000_s1515" style="position:absolute;left:5346;top:721;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YhqGwgAA&#10;ANwAAAAPAAAAZHJzL2Rvd25yZXYueG1sRI/NigIxEITvgu8QWtibZpyDK7NGEUFQ2YvjPkAz6fnB&#10;pDMk0Rnf3iws7LGoqq+ozW60RjzJh86xguUiA0FcOd1xo+DndpyvQYSIrNE4JgUvCrDbTicbLLQb&#10;+ErPMjYiQTgUqKCNsS+kDFVLFsPC9cTJq523GJP0jdQehwS3RuZZtpIWO04LLfZ0aKm6lw+rQN7K&#10;47Aujc/cJa+/zfl0rckp9TEb918gIo3xP/zXPmkFef4Jv2fSEZDb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diGobCAAAA3AAAAA8AAAAAAAAAAAAAAAAAlwIAAGRycy9kb3du&#10;cmV2LnhtbFBLBQYAAAAABAAEAPUAAACGAwAAAAA=&#10;" filled="f" stroked="f">
                  <v:textbox style="mso-fit-shape-to-text:t" inset="0,0,0,0">
                    <w:txbxContent>
                      <w:p w14:paraId="1AAFDFE4" w14:textId="77777777" w:rsidR="00C35B20" w:rsidRDefault="00C35B20" w:rsidP="003D6E6E">
                        <w:r>
                          <w:rPr>
                            <w:rFonts w:ascii="HGSｺﾞｼｯｸM" w:eastAsia="HGSｺﾞｼｯｸM" w:cs="HGSｺﾞｼｯｸM" w:hint="eastAsia"/>
                            <w:color w:val="000000"/>
                            <w:kern w:val="0"/>
                            <w:sz w:val="20"/>
                            <w:szCs w:val="20"/>
                          </w:rPr>
                          <w:t>↓</w:t>
                        </w:r>
                      </w:p>
                    </w:txbxContent>
                  </v:textbox>
                </v:rect>
                <v:rect id="Rectangle 1987" o:spid="_x0000_s1516" style="position:absolute;left:6891;top:721;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Y70vwAA&#10;ANwAAAAPAAAAZHJzL2Rvd25yZXYueG1sRE9LasMwEN0Hegcxge4SOV6U4EQ2IRBISze2e4DBGn+I&#10;NDKSGru3rxaFLh/vf65Wa8STfJgcKzjsMxDEndMTDwq+2tvuCCJEZI3GMSn4oQBV+bI5Y6HdwjU9&#10;mziIFMKhQAVjjHMhZehGshj2biZOXO+8xZigH6T2uKRwa2SeZW/S4sSpYcSZriN1j+bbKpBtc1uO&#10;jfGZ+8j7T/N+r3tySr1u18sJRKQ1/ov/3HetIM/T2nQmHQFZ/g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b9jvS/AAAA3AAAAA8AAAAAAAAAAAAAAAAAlwIAAGRycy9kb3ducmV2&#10;LnhtbFBLBQYAAAAABAAEAPUAAACDAwAAAAA=&#10;" filled="f" stroked="f">
                  <v:textbox style="mso-fit-shape-to-text:t" inset="0,0,0,0">
                    <w:txbxContent>
                      <w:p w14:paraId="1DAF54CB" w14:textId="77777777" w:rsidR="00C35B20" w:rsidRDefault="00C35B20" w:rsidP="003D6E6E">
                        <w:r>
                          <w:rPr>
                            <w:rFonts w:ascii="HGSｺﾞｼｯｸM" w:eastAsia="HGSｺﾞｼｯｸM" w:cs="HGSｺﾞｼｯｸM" w:hint="eastAsia"/>
                            <w:color w:val="000000"/>
                            <w:kern w:val="0"/>
                            <w:sz w:val="20"/>
                            <w:szCs w:val="20"/>
                          </w:rPr>
                          <w:t>↓</w:t>
                        </w:r>
                      </w:p>
                    </w:txbxContent>
                  </v:textbox>
                </v:rect>
                <v:shape id="Freeform 1988" o:spid="_x0000_s1517" style="position:absolute;left:5402;top:1353;width:54;height:150;visibility:visible;mso-wrap-style:square;v-text-anchor:top" coordsize="54,1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HBucxQAA&#10;ANwAAAAPAAAAZHJzL2Rvd25yZXYueG1sRI/BbsIwEETvSPyDtUi9gdMItTTFIASkauFU2g/Y2ksS&#10;NV5HsQvm73ElJI6jmXmjmS+jbcWJet84VvA4yUAQa2carhR8f5XjGQgfkA22jknBhTwsF8PBHAvj&#10;zvxJp0OoRIKwL1BBHUJXSOl1TRb9xHXEyTu63mJIsq+k6fGc4LaVeZY9SYsNp4UaO1rXpH8Pf1aB&#10;Lj9Wu9lUxzhtt+G42e7ffspnpR5GcfUKIlAM9/Ct/W4U5PkL/J9JR0Au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UcG5zFAAAA3AAAAA8AAAAAAAAAAAAAAAAAlwIAAGRycy9k&#10;b3ducmV2LnhtbFBLBQYAAAAABAAEAPUAAACJAwAAAAA=&#10;" path="m0,0l54,,27,150,,0xe" fillcolor="black" stroked="f">
                  <v:path arrowok="t" o:connecttype="custom" o:connectlocs="0,0;54,0;27,150;0,0" o:connectangles="0,0,0,0"/>
                </v:shape>
                <v:shape id="Freeform 1989" o:spid="_x0000_s1518" style="position:absolute;left:5395;top:1346;width:69;height:164;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qIDDwAAA&#10;ANwAAAAPAAAAZHJzL2Rvd25yZXYueG1sRE9NawIxEL0L/ocwhd40WwtStkYpFcWDFHYVz8Nmutl2&#10;M1mSUbf/vjkUeny879Vm9L26UUxdYANP8wIUcRNsx62B82k3ewGVBNliH5gM/FCCzXo6WWFpw50r&#10;utXSqhzCqUQDTmQotU6NI49pHgbizH2G6FEyjK22Ee853Pd6URRL7bHj3OBwoHdHzXd99QaW9RbF&#10;7eN1Fy9H/VGJS1/HypjHh/HtFZTQKP/iP/fBGlg85/n5TD4Cev0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ZqIDDwAAAANwAAAAPAAAAAAAAAAAAAAAAAJcCAABkcnMvZG93bnJl&#10;di54bWxQSwUGAAAAAAQABAD1AAAAhAMAAAAA&#10;" path="m1,10c0,8,1,5,2,3,4,2,6,,8,0l72,0c75,,77,2,79,3,80,5,81,8,80,10l48,186c48,190,44,192,40,192,37,192,33,190,33,186l1,10xm48,183l33,183,65,7,72,16,8,16,16,7,48,183xe" fillcolor="black" strokeweight="1emu">
                  <v:path arrowok="t" o:connecttype="custom" o:connectlocs="1,9;2,3;7,0;61,0;67,3;68,9;41,159;34,164;28,159;1,9;41,156;28,156;55,6;61,14;7,14;14,6;41,156" o:connectangles="0,0,0,0,0,0,0,0,0,0,0,0,0,0,0,0,0"/>
                  <o:lock v:ext="edit" verticies="t"/>
                </v:shape>
                <v:shape id="Freeform 1990" o:spid="_x0000_s1519" style="position:absolute;left:5292;top:547;width:311;height:107;visibility:visible;mso-wrap-style:square;v-text-anchor:top" coordsize="363,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6mMWwgAA&#10;ANwAAAAPAAAAZHJzL2Rvd25yZXYueG1sRI9Pi8IwFMTvC36H8IS9rakKKtUoIgh7cvHf/dE822ry&#10;UpNs7X77jSB4HGbmN8xi1VkjWvKhdqxgOMhAEBdO11wqOB23XzMQISJrNI5JwR8FWC17HwvMtXvw&#10;ntpDLEWCcMhRQRVjk0sZiooshoFriJN3cd5iTNKXUnt8JLg1cpRlE2mx5rRQYUObiorb4dcqmN4n&#10;U3Py8Wd2v7YbNLtzsy/OSn32u/UcRKQuvsOv9rdWMBoP4XkmHQG5/A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qYxbCAAAA3AAAAA8AAAAAAAAAAAAAAAAAlwIAAGRycy9kb3du&#10;cmV2LnhtbFBLBQYAAAAABAAEAPUAAACGAwAAAAA=&#10;" path="m16,54l348,54,348,70,16,70,16,54xm97,123l0,62,97,2c100,,105,1,108,5,110,9,109,14,105,16l20,69,20,56,105,109c109,111,110,116,108,120,105,124,100,125,97,123xm267,2l363,62,267,123c263,125,258,124,256,120,254,116,255,111,258,109l344,56,344,69,258,16c255,14,254,9,256,5,258,1,263,,267,2xe" fillcolor="black" strokeweight="1emu">
                  <v:path arrowok="t" o:connecttype="custom" o:connectlocs="14,46;298,46;298,60;14,60;14,46;83,105;0,53;83,2;93,4;90,14;17,59;17,48;90,93;93,103;83,105;229,2;311,53;229,105;219,103;221,93;295,48;295,59;221,14;219,4;229,2" o:connectangles="0,0,0,0,0,0,0,0,0,0,0,0,0,0,0,0,0,0,0,0,0,0,0,0,0"/>
                  <o:lock v:ext="edit" verticies="t"/>
                </v:shape>
                <v:shape id="Freeform 1991" o:spid="_x0000_s1520" style="position:absolute;left:6838;top:547;width:312;height:107;visibility:visible;mso-wrap-style:square;v-text-anchor:top" coordsize="366,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Qk8axgAA&#10;ANwAAAAPAAAAZHJzL2Rvd25yZXYueG1sRI9BawIxFITvhf6H8IReimZdaZXVKEUUtj0Uar14eyTP&#10;3cXNyzaJ7vbfN4VCj8PMfMOsNoNtxY18aBwrmE4yEMTamYYrBcfP/XgBIkRkg61jUvBNATbr+7sV&#10;Fsb1/EG3Q6xEgnAoUEEdY1dIGXRNFsPEdcTJOztvMSbpK2k89gluW5ln2bO02HBaqLGjbU36crha&#10;Be9Pux0/9no/1Vuev32Vp/LkX5V6GA0vSxCRhvgf/muXRkE+y+H3TDoCcv0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VQk8axgAAANwAAAAPAAAAAAAAAAAAAAAAAJcCAABkcnMv&#10;ZG93bnJldi54bWxQSwUGAAAAAAQABAD1AAAAigMAAAAA&#10;" path="m16,54l351,54,351,70,16,70,16,54xm97,123l0,62,97,2c100,,105,1,108,5,110,9,109,14,105,16l20,69,20,56,105,109c109,111,110,116,108,120,105,124,100,125,97,123xm270,2l366,62,270,123c266,125,261,124,259,120,256,116,257,111,261,109l346,56,346,69,261,16c257,14,256,9,259,5,261,1,266,,270,2xe" fillcolor="black" strokeweight="1emu">
                  <v:path arrowok="t" o:connecttype="custom" o:connectlocs="14,46;299,46;299,60;14,60;14,46;83,105;0,53;83,2;92,4;90,14;17,59;17,48;90,93;92,103;83,105;230,2;312,53;230,105;221,103;222,93;295,48;295,59;222,14;221,4;230,2" o:connectangles="0,0,0,0,0,0,0,0,0,0,0,0,0,0,0,0,0,0,0,0,0,0,0,0,0"/>
                  <o:lock v:ext="edit" verticies="t"/>
                </v:shape>
                <v:shape id="Freeform 1992" o:spid="_x0000_s1521" style="position:absolute;left:5292;top:1130;width:2998;height:107;visibility:visible;mso-wrap-style:square;v-text-anchor:top" coordsize="350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YVfzxAAA&#10;ANwAAAAPAAAAZHJzL2Rvd25yZXYueG1sRI/NbsIwEITvlXgHa5F6Kw6JVLUBg6AqpZceys99iZc4&#10;Il5HtiHh7etKlXoczcw3mvlysK24kQ+NYwXTSQaCuHK64VrBYb95egERIrLG1jEpuFOA5WL0MMdS&#10;u56/6baLtUgQDiUqMDF2pZShMmQxTFxHnLyz8xZjkr6W2mOf4LaVeZY9S4sNpwWDHb0Zqi67q1XQ&#10;b4vKfmXrflp/FKfXo7H+/Zgr9TgeVjMQkYb4H/5rf2oFeVHA75l0BOTi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qGFX88QAAADcAAAADwAAAAAAAAAAAAAAAACXAgAAZHJzL2Rv&#10;d25yZXYueG1sUEsFBgAAAAAEAAQA9QAAAIgDAAAAAA==&#10;" path="m16,54l3492,54,3492,70,16,70,16,54xm97,123l0,62,97,2c100,,105,1,108,5,110,9,109,14,105,16l20,69,20,56,105,109c109,111,110,116,108,120,105,124,100,125,97,123xm3411,2l3507,62,3411,123c3407,125,3402,124,3400,120,3398,116,3399,111,3402,109l3488,56,3488,69,3402,16c3399,14,3398,9,3400,5,3402,1,3407,,3411,2xe" fillcolor="black" strokeweight="1emu">
                  <v:path arrowok="t" o:connecttype="custom" o:connectlocs="14,46;2985,46;2985,60;14,60;14,46;83,105;0,53;83,2;92,4;90,14;17,59;17,48;90,93;92,103;83,105;2916,2;2998,53;2916,105;2907,103;2908,93;2982,48;2982,59;2908,14;2907,4;2916,2" o:connectangles="0,0,0,0,0,0,0,0,0,0,0,0,0,0,0,0,0,0,0,0,0,0,0,0,0"/>
                  <o:lock v:ext="edit" verticies="t"/>
                </v:shape>
                <v:shape id="Freeform 1993" o:spid="_x0000_s1522" style="position:absolute;left:7;top:7;width:8492;height:1667;visibility:visible;mso-wrap-style:square;v-text-anchor:top" coordsize="9936,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tNpjwwAA&#10;ANwAAAAPAAAAZHJzL2Rvd25yZXYueG1sRI9BawIxFITvQv9DeIVeRLO1ImU1SllQPPRS7Q94bJ6b&#10;xc3Lsnld479vCkKPw8x8w2x2yXdqpCG2gQ28zgtQxHWwLTcGvs/72TuoKMgWu8Bk4E4RdtunyQZL&#10;G278ReNJGpUhHEs04ET6UutYO/IY56Enzt4lDB4ly6HRdsBbhvtOL4pipT22nBcc9lQ5qq+nH28g&#10;SZru49gdVvx5CHIs7hW6ypiX5/SxBiWU5D/8aB+tgcXbEv7O5COgt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etNpjwwAAANwAAAAPAAAAAAAAAAAAAAAAAJcCAABkcnMvZG93&#10;bnJldi54bWxQSwUGAAAAAAQABAD1AAAAhwMAAAAA&#10;" path="m0,8c0,4,4,,8,0l9928,0c9933,,9936,4,9936,8l9936,1944c9936,1949,9933,1952,9928,1952l8,1952c4,1952,,1949,,1944l0,8xm16,1944l8,1936,9928,1936,9920,1944,9920,8,9928,16,8,16,16,8,16,1944xe" fillcolor="black" strokeweight="1emu">
                  <v:path arrowok="t" o:connecttype="custom" o:connectlocs="0,7;7,0;8485,0;8492,7;8492,1660;8485,1667;7,1667;0,1660;0,7;14,1660;7,1653;8485,1653;8478,1660;8478,7;8485,14;7,14;14,7;14,1660" o:connectangles="0,0,0,0,0,0,0,0,0,0,0,0,0,0,0,0,0,0"/>
                  <o:lock v:ext="edit" verticies="t"/>
                </v:shape>
                <v:shape id="Freeform 1994" o:spid="_x0000_s1523" style="position:absolute;left:6947;top:1353;width:68;height:150;visibility:visible;mso-wrap-style:square;v-text-anchor:top" coordsize="68,1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76AcxQAA&#10;ANwAAAAPAAAAZHJzL2Rvd25yZXYueG1sRI9Ba8JAFITvQv/D8oTemo2KItFVSsXW6sm04PWRfd2k&#10;zb4N2W0S/31XKHgcZuYbZr0dbC06an3lWMEkSUEQF05XbBR8fuyfliB8QNZYOyYFV/Kw3TyM1php&#10;1/OZujwYESHsM1RQhtBkUvqiJIs+cQ1x9L5cazFE2RqpW+wj3NZymqYLabHiuFBiQy8lFT/5r1Vw&#10;nHX5t3nt9TuezH63O7z1/nhR6nE8PK9ABBrCPfzfPmgF09kcbmfiEZCb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LvoBzFAAAA3AAAAA8AAAAAAAAAAAAAAAAAlwIAAGRycy9k&#10;b3ducmV2LnhtbFBLBQYAAAAABAAEAPUAAACJAwAAAAA=&#10;" path="m0,0l68,,34,150,,0xe" fillcolor="black" stroked="f">
                  <v:path arrowok="t" o:connecttype="custom" o:connectlocs="0,0;68,0;34,150;0,0" o:connectangles="0,0,0,0"/>
                </v:shape>
                <v:shape id="Freeform 1995" o:spid="_x0000_s1524" style="position:absolute;left:6940;top:1346;width:83;height:164;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KkbqxQAA&#10;ANwAAAAPAAAAZHJzL2Rvd25yZXYueG1sRI9Ba8JAFITvBf/D8gpeSt0YMZToKhIseCpWRa+P7HMT&#10;mn0bs1tN/70rFDwOM/MNM1/2thFX6nztWMF4lIAgLp2u2Sg47D/fP0D4gKyxcUwK/sjDcjF4mWOu&#10;3Y2/6boLRkQI+xwVVCG0uZS+rMiiH7mWOHpn11kMUXZG6g5vEW4bmSZJJi3WHBcqbKmoqPzZ/VoF&#10;02OxHx9lcfLTy9dbmq2N2Z6NUsPXfjUDEagPz/B/e6MVpJMMHmfiEZCL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kqRurFAAAA3AAAAA8AAAAAAAAAAAAAAAAAlwIAAGRycy9k&#10;b3ducmV2LnhtbFBLBQYAAAAABAAEAPUAAACJAwAAAAA=&#10;" path="m1,10c0,8,1,5,2,3,4,2,6,,8,0l88,0c91,,93,2,95,3,96,5,97,8,96,10l56,186c55,190,52,192,48,192,45,192,41,190,41,186l1,10xm56,183l41,183,81,7,88,16,8,16,16,7,56,183xe" fillcolor="black" strokeweight="1emu">
                  <v:path arrowok="t" o:connecttype="custom" o:connectlocs="1,9;2,3;7,0;75,0;81,3;82,9;48,159;41,164;35,159;1,9;48,156;35,156;69,6;75,14;7,14;14,6;48,156" o:connectangles="0,0,0,0,0,0,0,0,0,0,0,0,0,0,0,0,0"/>
                  <o:lock v:ext="edit" verticies="t"/>
                </v:shape>
                <w10:anchorlock/>
              </v:group>
            </w:pict>
          </mc:Fallback>
        </mc:AlternateContent>
      </w:r>
    </w:p>
    <w:p w14:paraId="35BD02A4" w14:textId="77777777" w:rsidR="000F446A" w:rsidRPr="00896E5D" w:rsidRDefault="00D37F9A">
      <w:pPr>
        <w:rPr>
          <w:sz w:val="20"/>
          <w:szCs w:val="20"/>
        </w:rPr>
      </w:pPr>
      <w:r w:rsidRPr="00896E5D">
        <w:rPr>
          <w:sz w:val="20"/>
          <w:szCs w:val="20"/>
        </w:rPr>
        <w:lastRenderedPageBreak/>
        <w:t>MTX 3 g/m</w:t>
      </w:r>
      <w:r w:rsidRPr="00896E5D">
        <w:rPr>
          <w:sz w:val="20"/>
          <w:szCs w:val="20"/>
          <w:vertAlign w:val="superscript"/>
        </w:rPr>
        <w:t>2</w:t>
      </w:r>
      <w:r w:rsidRPr="00896E5D">
        <w:rPr>
          <w:sz w:val="20"/>
          <w:szCs w:val="20"/>
        </w:rPr>
        <w:t xml:space="preserve"> (***1.5 g/ m</w:t>
      </w:r>
      <w:r w:rsidRPr="00896E5D">
        <w:rPr>
          <w:sz w:val="20"/>
          <w:szCs w:val="20"/>
          <w:vertAlign w:val="superscript"/>
        </w:rPr>
        <w:t>2</w:t>
      </w:r>
      <w:r w:rsidRPr="00896E5D">
        <w:rPr>
          <w:sz w:val="20"/>
          <w:szCs w:val="20"/>
        </w:rPr>
        <w:t>) 24h div: day1, 15</w:t>
      </w:r>
    </w:p>
    <w:p w14:paraId="2F1B1A4E" w14:textId="77777777" w:rsidR="000F446A" w:rsidRPr="00896E5D" w:rsidRDefault="00D37F9A">
      <w:pPr>
        <w:rPr>
          <w:sz w:val="20"/>
          <w:szCs w:val="20"/>
        </w:rPr>
      </w:pPr>
      <w:r w:rsidRPr="00896E5D">
        <w:rPr>
          <w:sz w:val="20"/>
          <w:szCs w:val="20"/>
        </w:rPr>
        <w:t>VCR 1.3 mg/m</w:t>
      </w:r>
      <w:r w:rsidRPr="00896E5D">
        <w:rPr>
          <w:sz w:val="20"/>
          <w:szCs w:val="20"/>
          <w:vertAlign w:val="superscript"/>
        </w:rPr>
        <w:t>2</w:t>
      </w:r>
      <w:r w:rsidRPr="00896E5D">
        <w:rPr>
          <w:rFonts w:hint="eastAsia"/>
          <w:sz w:val="20"/>
          <w:szCs w:val="20"/>
        </w:rPr>
        <w:t>（</w:t>
      </w:r>
      <w:r w:rsidRPr="00896E5D">
        <w:rPr>
          <w:sz w:val="20"/>
          <w:szCs w:val="20"/>
        </w:rPr>
        <w:t>max 2 mg</w:t>
      </w:r>
      <w:r w:rsidRPr="00896E5D">
        <w:rPr>
          <w:rFonts w:hint="eastAsia"/>
          <w:sz w:val="20"/>
          <w:szCs w:val="20"/>
        </w:rPr>
        <w:t>）</w:t>
      </w:r>
      <w:r w:rsidRPr="00896E5D">
        <w:rPr>
          <w:sz w:val="20"/>
          <w:szCs w:val="20"/>
        </w:rPr>
        <w:t>iv: day1, 15</w:t>
      </w:r>
    </w:p>
    <w:p w14:paraId="3DCCFC2D" w14:textId="77777777" w:rsidR="000F446A" w:rsidRPr="00896E5D" w:rsidRDefault="00D37F9A">
      <w:pPr>
        <w:rPr>
          <w:sz w:val="20"/>
          <w:szCs w:val="20"/>
        </w:rPr>
      </w:pPr>
      <w:r w:rsidRPr="00896E5D">
        <w:rPr>
          <w:sz w:val="20"/>
          <w:szCs w:val="20"/>
        </w:rPr>
        <w:t>6MP 25mg/m</w:t>
      </w:r>
      <w:r w:rsidRPr="00896E5D">
        <w:rPr>
          <w:sz w:val="20"/>
          <w:szCs w:val="20"/>
          <w:vertAlign w:val="superscript"/>
        </w:rPr>
        <w:t>2</w:t>
      </w:r>
      <w:r w:rsidRPr="00896E5D">
        <w:rPr>
          <w:sz w:val="20"/>
          <w:szCs w:val="20"/>
        </w:rPr>
        <w:t xml:space="preserve"> po: day1-21</w:t>
      </w:r>
    </w:p>
    <w:p w14:paraId="7BF31C04" w14:textId="77777777" w:rsidR="000F446A" w:rsidRPr="00896E5D" w:rsidRDefault="00D37F9A">
      <w:pPr>
        <w:rPr>
          <w:sz w:val="20"/>
          <w:szCs w:val="20"/>
        </w:rPr>
      </w:pPr>
      <w:r w:rsidRPr="00896E5D">
        <w:rPr>
          <w:sz w:val="20"/>
          <w:szCs w:val="20"/>
        </w:rPr>
        <w:t>IT-Triple: day1</w:t>
      </w:r>
      <w:r w:rsidR="00A337A8" w:rsidRPr="00896E5D">
        <w:rPr>
          <w:rFonts w:hint="eastAsia"/>
          <w:sz w:val="20"/>
          <w:szCs w:val="20"/>
        </w:rPr>
        <w:t>, day15</w:t>
      </w:r>
    </w:p>
    <w:p w14:paraId="3886C535" w14:textId="77777777" w:rsidR="000F446A" w:rsidRPr="00896E5D" w:rsidRDefault="00D37F9A">
      <w:pPr>
        <w:rPr>
          <w:sz w:val="20"/>
          <w:szCs w:val="20"/>
        </w:rPr>
      </w:pPr>
      <w:r w:rsidRPr="00896E5D">
        <w:rPr>
          <w:rFonts w:hint="eastAsia"/>
          <w:sz w:val="20"/>
          <w:szCs w:val="20"/>
        </w:rPr>
        <w:t>（注）リン酸デキサメタゾン換算で示してある。デキサメタゾン換算では</w:t>
      </w:r>
      <w:r w:rsidRPr="00896E5D">
        <w:rPr>
          <w:sz w:val="20"/>
          <w:szCs w:val="20"/>
        </w:rPr>
        <w:t>3.3mg/body</w:t>
      </w:r>
      <w:r w:rsidRPr="00896E5D">
        <w:rPr>
          <w:rFonts w:hint="eastAsia"/>
          <w:sz w:val="20"/>
          <w:szCs w:val="20"/>
        </w:rPr>
        <w:t>となる。</w:t>
      </w:r>
    </w:p>
    <w:p w14:paraId="2548508E" w14:textId="77777777" w:rsidR="00A87E23" w:rsidRPr="00896E5D" w:rsidRDefault="00A87E23" w:rsidP="00A87E23">
      <w:pPr>
        <w:pStyle w:val="a5"/>
      </w:pPr>
    </w:p>
    <w:p w14:paraId="62472A4E" w14:textId="77777777" w:rsidR="00A87E23" w:rsidRPr="00896E5D" w:rsidRDefault="00D37F9A" w:rsidP="00A87E23">
      <w:pPr>
        <w:rPr>
          <w:b/>
        </w:rPr>
      </w:pPr>
      <w:r w:rsidRPr="00896E5D">
        <w:rPr>
          <w:b/>
        </w:rPr>
        <w:t>3)course 3 (C3: Re-induction phase)</w:t>
      </w:r>
    </w:p>
    <w:p w14:paraId="5F2EE08E" w14:textId="37DC685A" w:rsidR="00373A31" w:rsidRDefault="00843A5C" w:rsidP="00A87E23">
      <w:pPr>
        <w:pStyle w:val="a5"/>
        <w:rPr>
          <w:rFonts w:ascii="ＭＳ Ｐゴシック" w:eastAsia="ＭＳ Ｐゴシック" w:hAnsi="ＭＳ Ｐゴシック"/>
        </w:rPr>
      </w:pPr>
      <w:r>
        <w:rPr>
          <w:rFonts w:ascii="ＭＳ Ｐゴシック" w:eastAsia="ＭＳ Ｐゴシック" w:hAnsi="ＭＳ Ｐゴシック"/>
          <w:noProof/>
        </w:rPr>
        <mc:AlternateContent>
          <mc:Choice Requires="wpg">
            <w:drawing>
              <wp:inline distT="0" distB="0" distL="0" distR="0" wp14:anchorId="2F5ABA85" wp14:editId="0CE13C8B">
                <wp:extent cx="5762625" cy="1974850"/>
                <wp:effectExtent l="0" t="0" r="3175" b="6350"/>
                <wp:docPr id="90" name="Group 167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62625" cy="1974850"/>
                          <a:chOff x="0" y="0"/>
                          <a:chExt cx="9075" cy="3110"/>
                        </a:xfrm>
                      </wpg:grpSpPr>
                      <wps:wsp>
                        <wps:cNvPr id="91" name="AutoShape 1671"/>
                        <wps:cNvSpPr>
                          <a:spLocks noChangeAspect="1" noChangeArrowheads="1" noTextEdit="1"/>
                        </wps:cNvSpPr>
                        <wps:spPr bwMode="auto">
                          <a:xfrm>
                            <a:off x="0" y="0"/>
                            <a:ext cx="9075" cy="311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Rectangle 1672"/>
                        <wps:cNvSpPr>
                          <a:spLocks noChangeArrowheads="1"/>
                        </wps:cNvSpPr>
                        <wps:spPr bwMode="auto">
                          <a:xfrm>
                            <a:off x="607" y="2716"/>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95224" w14:textId="77777777" w:rsidR="00C35B20" w:rsidRDefault="00C35B20" w:rsidP="00F20DE8">
                              <w:r>
                                <w:rPr>
                                  <w:rFonts w:ascii="Calibri" w:hAnsi="Calibri" w:cs="Calibri"/>
                                  <w:color w:val="000000"/>
                                  <w:kern w:val="0"/>
                                  <w:sz w:val="14"/>
                                  <w:szCs w:val="14"/>
                                </w:rPr>
                                <w:t>**60</w:t>
                              </w:r>
                            </w:p>
                          </w:txbxContent>
                        </wps:txbx>
                        <wps:bodyPr rot="0" vert="horz" wrap="none" lIns="0" tIns="0" rIns="0" bIns="0" anchor="t" anchorCtr="0" upright="1">
                          <a:spAutoFit/>
                        </wps:bodyPr>
                      </wps:wsp>
                      <wps:wsp>
                        <wps:cNvPr id="93" name="Rectangle 1673"/>
                        <wps:cNvSpPr>
                          <a:spLocks noChangeArrowheads="1"/>
                        </wps:cNvSpPr>
                        <wps:spPr bwMode="auto">
                          <a:xfrm>
                            <a:off x="923" y="2727"/>
                            <a:ext cx="4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077D4" w14:textId="77777777" w:rsidR="00C35B20" w:rsidRDefault="00C35B20" w:rsidP="00F20DE8">
                              <w:r>
                                <w:rPr>
                                  <w:rFonts w:ascii="ＭＳ Ｐゴシック" w:eastAsia="ＭＳ Ｐゴシック" w:cs="ＭＳ Ｐゴシック" w:hint="eastAsia"/>
                                  <w:color w:val="000000"/>
                                  <w:kern w:val="0"/>
                                  <w:sz w:val="14"/>
                                  <w:szCs w:val="14"/>
                                </w:rPr>
                                <w:t>歳以上</w:t>
                              </w:r>
                            </w:p>
                          </w:txbxContent>
                        </wps:txbx>
                        <wps:bodyPr rot="0" vert="horz" wrap="none" lIns="0" tIns="0" rIns="0" bIns="0" anchor="t" anchorCtr="0" upright="1">
                          <a:spAutoFit/>
                        </wps:bodyPr>
                      </wps:wsp>
                      <wps:wsp>
                        <wps:cNvPr id="94" name="Rectangle 1674"/>
                        <wps:cNvSpPr>
                          <a:spLocks noChangeArrowheads="1"/>
                        </wps:cNvSpPr>
                        <wps:spPr bwMode="auto">
                          <a:xfrm>
                            <a:off x="1363" y="2716"/>
                            <a:ext cx="14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C17BC" w14:textId="77777777" w:rsidR="00C35B20" w:rsidRDefault="00C35B20" w:rsidP="00F20DE8">
                              <w:r>
                                <w:rPr>
                                  <w:rFonts w:ascii="Calibri" w:hAnsi="Calibri" w:cs="Calibri"/>
                                  <w:color w:val="000000"/>
                                  <w:kern w:val="0"/>
                                  <w:sz w:val="14"/>
                                  <w:szCs w:val="14"/>
                                </w:rPr>
                                <w:t>65</w:t>
                              </w:r>
                            </w:p>
                          </w:txbxContent>
                        </wps:txbx>
                        <wps:bodyPr rot="0" vert="horz" wrap="none" lIns="0" tIns="0" rIns="0" bIns="0" anchor="t" anchorCtr="0" upright="1">
                          <a:spAutoFit/>
                        </wps:bodyPr>
                      </wps:wsp>
                      <wps:wsp>
                        <wps:cNvPr id="95" name="Rectangle 1675"/>
                        <wps:cNvSpPr>
                          <a:spLocks noChangeArrowheads="1"/>
                        </wps:cNvSpPr>
                        <wps:spPr bwMode="auto">
                          <a:xfrm>
                            <a:off x="1521" y="2727"/>
                            <a:ext cx="178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CCFB0" w14:textId="77777777" w:rsidR="00C35B20" w:rsidRDefault="00C35B20" w:rsidP="00F20DE8">
                              <w:r>
                                <w:rPr>
                                  <w:rFonts w:ascii="ＭＳ Ｐゴシック" w:eastAsia="ＭＳ Ｐゴシック" w:cs="ＭＳ Ｐゴシック" w:hint="eastAsia"/>
                                  <w:color w:val="000000"/>
                                  <w:kern w:val="0"/>
                                  <w:sz w:val="14"/>
                                  <w:szCs w:val="14"/>
                                </w:rPr>
                                <w:t>歳未満の高齢者に対する減量</w:t>
                              </w:r>
                            </w:p>
                          </w:txbxContent>
                        </wps:txbx>
                        <wps:bodyPr rot="0" vert="horz" wrap="none" lIns="0" tIns="0" rIns="0" bIns="0" anchor="t" anchorCtr="0" upright="1">
                          <a:spAutoFit/>
                        </wps:bodyPr>
                      </wps:wsp>
                      <wps:wsp>
                        <wps:cNvPr id="96" name="Rectangle 1676"/>
                        <wps:cNvSpPr>
                          <a:spLocks noChangeArrowheads="1"/>
                        </wps:cNvSpPr>
                        <wps:spPr bwMode="auto">
                          <a:xfrm>
                            <a:off x="3395" y="2727"/>
                            <a:ext cx="28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5AE32" w14:textId="77777777" w:rsidR="00C35B20" w:rsidRDefault="00C35B20" w:rsidP="00F20DE8">
                              <w:r>
                                <w:rPr>
                                  <w:rFonts w:ascii="ＭＳ Ｐゴシック" w:eastAsia="ＭＳ Ｐゴシック" w:cs="ＭＳ Ｐゴシック" w:hint="eastAsia"/>
                                  <w:color w:val="000000"/>
                                  <w:kern w:val="0"/>
                                  <w:sz w:val="14"/>
                                  <w:szCs w:val="14"/>
                                </w:rPr>
                                <w:t>事項</w:t>
                              </w:r>
                            </w:p>
                          </w:txbxContent>
                        </wps:txbx>
                        <wps:bodyPr rot="0" vert="horz" wrap="none" lIns="0" tIns="0" rIns="0" bIns="0" anchor="t" anchorCtr="0" upright="1">
                          <a:spAutoFit/>
                        </wps:bodyPr>
                      </wps:wsp>
                      <wps:wsp>
                        <wps:cNvPr id="97" name="Rectangle 1677"/>
                        <wps:cNvSpPr>
                          <a:spLocks noChangeArrowheads="1"/>
                        </wps:cNvSpPr>
                        <wps:spPr bwMode="auto">
                          <a:xfrm>
                            <a:off x="3103" y="99"/>
                            <a:ext cx="2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7D5D2F" w14:textId="77777777" w:rsidR="00C35B20" w:rsidRDefault="00C35B20" w:rsidP="00F20DE8">
                              <w:r>
                                <w:rPr>
                                  <w:rFonts w:ascii="Calibri" w:hAnsi="Calibri" w:cs="Calibri"/>
                                  <w:color w:val="000000"/>
                                  <w:kern w:val="0"/>
                                  <w:sz w:val="16"/>
                                  <w:szCs w:val="16"/>
                                </w:rPr>
                                <w:t>Day</w:t>
                              </w:r>
                            </w:p>
                          </w:txbxContent>
                        </wps:txbx>
                        <wps:bodyPr rot="0" vert="horz" wrap="none" lIns="0" tIns="0" rIns="0" bIns="0" anchor="t" anchorCtr="0" upright="1">
                          <a:spAutoFit/>
                        </wps:bodyPr>
                      </wps:wsp>
                      <wps:wsp>
                        <wps:cNvPr id="98" name="Rectangle 1678"/>
                        <wps:cNvSpPr>
                          <a:spLocks noChangeArrowheads="1"/>
                        </wps:cNvSpPr>
                        <wps:spPr bwMode="auto">
                          <a:xfrm>
                            <a:off x="123" y="336"/>
                            <a:ext cx="2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C0D87" w14:textId="77777777" w:rsidR="00C35B20" w:rsidRDefault="00C35B20" w:rsidP="00F20DE8">
                              <w:r>
                                <w:rPr>
                                  <w:rFonts w:ascii="Calibri" w:hAnsi="Calibri" w:cs="Calibri"/>
                                  <w:color w:val="000000"/>
                                  <w:kern w:val="0"/>
                                  <w:sz w:val="16"/>
                                  <w:szCs w:val="16"/>
                                </w:rPr>
                                <w:t>VCR</w:t>
                              </w:r>
                            </w:p>
                          </w:txbxContent>
                        </wps:txbx>
                        <wps:bodyPr rot="0" vert="horz" wrap="none" lIns="0" tIns="0" rIns="0" bIns="0" anchor="t" anchorCtr="0" upright="1">
                          <a:spAutoFit/>
                        </wps:bodyPr>
                      </wps:wsp>
                      <wps:wsp>
                        <wps:cNvPr id="99" name="Rectangle 1679"/>
                        <wps:cNvSpPr>
                          <a:spLocks noChangeArrowheads="1"/>
                        </wps:cNvSpPr>
                        <wps:spPr bwMode="auto">
                          <a:xfrm>
                            <a:off x="767" y="336"/>
                            <a:ext cx="59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E63531" w14:textId="77777777" w:rsidR="00C35B20" w:rsidRDefault="00C35B20" w:rsidP="00F20DE8">
                              <w:r>
                                <w:rPr>
                                  <w:rFonts w:ascii="Calibri" w:hAnsi="Calibri" w:cs="Calibri"/>
                                  <w:color w:val="000000"/>
                                  <w:kern w:val="0"/>
                                  <w:sz w:val="16"/>
                                  <w:szCs w:val="16"/>
                                </w:rPr>
                                <w:t>1.3mg/m</w:t>
                              </w:r>
                            </w:p>
                          </w:txbxContent>
                        </wps:txbx>
                        <wps:bodyPr rot="0" vert="horz" wrap="none" lIns="0" tIns="0" rIns="0" bIns="0" anchor="t" anchorCtr="0" upright="1">
                          <a:spAutoFit/>
                        </wps:bodyPr>
                      </wps:wsp>
                      <wps:wsp>
                        <wps:cNvPr id="100" name="Rectangle 1680"/>
                        <wps:cNvSpPr>
                          <a:spLocks noChangeArrowheads="1"/>
                        </wps:cNvSpPr>
                        <wps:spPr bwMode="auto">
                          <a:xfrm>
                            <a:off x="1362" y="320"/>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27D49"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01" name="Rectangle 1681"/>
                        <wps:cNvSpPr>
                          <a:spLocks noChangeArrowheads="1"/>
                        </wps:cNvSpPr>
                        <wps:spPr bwMode="auto">
                          <a:xfrm>
                            <a:off x="1410" y="336"/>
                            <a:ext cx="69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0D06F" w14:textId="77777777" w:rsidR="00C35B20" w:rsidRDefault="00C35B20" w:rsidP="00F20DE8">
                              <w:r>
                                <w:rPr>
                                  <w:rFonts w:ascii="Calibri" w:hAnsi="Calibri" w:cs="Calibri"/>
                                  <w:color w:val="000000"/>
                                  <w:kern w:val="0"/>
                                  <w:sz w:val="16"/>
                                  <w:szCs w:val="16"/>
                                </w:rPr>
                                <w:t>(max 2mg)</w:t>
                              </w:r>
                            </w:p>
                          </w:txbxContent>
                        </wps:txbx>
                        <wps:bodyPr rot="0" vert="horz" wrap="none" lIns="0" tIns="0" rIns="0" bIns="0" anchor="t" anchorCtr="0" upright="1">
                          <a:spAutoFit/>
                        </wps:bodyPr>
                      </wps:wsp>
                      <wps:wsp>
                        <wps:cNvPr id="102" name="Rectangle 1682"/>
                        <wps:cNvSpPr>
                          <a:spLocks noChangeArrowheads="1"/>
                        </wps:cNvSpPr>
                        <wps:spPr bwMode="auto">
                          <a:xfrm>
                            <a:off x="3103" y="336"/>
                            <a:ext cx="15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2F866F" w14:textId="77777777" w:rsidR="00C35B20" w:rsidRDefault="00C35B20" w:rsidP="00F20DE8">
                              <w:r>
                                <w:rPr>
                                  <w:rFonts w:ascii="Calibri" w:hAnsi="Calibri" w:cs="Calibri"/>
                                  <w:color w:val="000000"/>
                                  <w:kern w:val="0"/>
                                  <w:sz w:val="16"/>
                                  <w:szCs w:val="16"/>
                                </w:rPr>
                                <w:t>i.v</w:t>
                              </w:r>
                            </w:p>
                          </w:txbxContent>
                        </wps:txbx>
                        <wps:bodyPr rot="0" vert="horz" wrap="none" lIns="0" tIns="0" rIns="0" bIns="0" anchor="t" anchorCtr="0" upright="1">
                          <a:spAutoFit/>
                        </wps:bodyPr>
                      </wps:wsp>
                      <wps:wsp>
                        <wps:cNvPr id="103" name="Rectangle 1683"/>
                        <wps:cNvSpPr>
                          <a:spLocks noChangeArrowheads="1"/>
                        </wps:cNvSpPr>
                        <wps:spPr bwMode="auto">
                          <a:xfrm>
                            <a:off x="3250" y="336"/>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CF55D"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04" name="Rectangle 1684"/>
                        <wps:cNvSpPr>
                          <a:spLocks noChangeArrowheads="1"/>
                        </wps:cNvSpPr>
                        <wps:spPr bwMode="auto">
                          <a:xfrm>
                            <a:off x="123" y="584"/>
                            <a:ext cx="27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59299A" w14:textId="77777777" w:rsidR="00C35B20" w:rsidRDefault="00C35B20" w:rsidP="00F20DE8">
                              <w:r>
                                <w:rPr>
                                  <w:rFonts w:ascii="Calibri" w:hAnsi="Calibri" w:cs="Calibri"/>
                                  <w:color w:val="000000"/>
                                  <w:kern w:val="0"/>
                                  <w:sz w:val="16"/>
                                  <w:szCs w:val="16"/>
                                </w:rPr>
                                <w:t>ADR</w:t>
                              </w:r>
                            </w:p>
                          </w:txbxContent>
                        </wps:txbx>
                        <wps:bodyPr rot="0" vert="horz" wrap="none" lIns="0" tIns="0" rIns="0" bIns="0" anchor="t" anchorCtr="0" upright="1">
                          <a:spAutoFit/>
                        </wps:bodyPr>
                      </wps:wsp>
                      <wps:wsp>
                        <wps:cNvPr id="105" name="Rectangle 1685"/>
                        <wps:cNvSpPr>
                          <a:spLocks noChangeArrowheads="1"/>
                        </wps:cNvSpPr>
                        <wps:spPr bwMode="auto">
                          <a:xfrm>
                            <a:off x="767" y="584"/>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7D522" w14:textId="77777777" w:rsidR="00C35B20" w:rsidRDefault="00C35B20" w:rsidP="00F20DE8">
                              <w:r>
                                <w:rPr>
                                  <w:rFonts w:ascii="Calibri" w:hAnsi="Calibri" w:cs="Calibri"/>
                                  <w:color w:val="000000"/>
                                  <w:kern w:val="0"/>
                                  <w:sz w:val="16"/>
                                  <w:szCs w:val="16"/>
                                </w:rPr>
                                <w:t>30mg/m</w:t>
                              </w:r>
                            </w:p>
                          </w:txbxContent>
                        </wps:txbx>
                        <wps:bodyPr rot="0" vert="horz" wrap="none" lIns="0" tIns="0" rIns="0" bIns="0" anchor="t" anchorCtr="0" upright="1">
                          <a:spAutoFit/>
                        </wps:bodyPr>
                      </wps:wsp>
                      <wps:wsp>
                        <wps:cNvPr id="106" name="Rectangle 1686"/>
                        <wps:cNvSpPr>
                          <a:spLocks noChangeArrowheads="1"/>
                        </wps:cNvSpPr>
                        <wps:spPr bwMode="auto">
                          <a:xfrm>
                            <a:off x="1321" y="572"/>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BDA40"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07" name="Rectangle 1687"/>
                        <wps:cNvSpPr>
                          <a:spLocks noChangeArrowheads="1"/>
                        </wps:cNvSpPr>
                        <wps:spPr bwMode="auto">
                          <a:xfrm>
                            <a:off x="3103" y="584"/>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EF211" w14:textId="77777777" w:rsidR="00C35B20" w:rsidRDefault="00C35B20" w:rsidP="00F20DE8">
                              <w:r>
                                <w:rPr>
                                  <w:rFonts w:ascii="Calibri" w:hAnsi="Calibri" w:cs="Calibri"/>
                                  <w:color w:val="000000"/>
                                  <w:kern w:val="0"/>
                                  <w:sz w:val="16"/>
                                  <w:szCs w:val="16"/>
                                </w:rPr>
                                <w:t>div (1hr)</w:t>
                              </w:r>
                            </w:p>
                          </w:txbxContent>
                        </wps:txbx>
                        <wps:bodyPr rot="0" vert="horz" wrap="none" lIns="0" tIns="0" rIns="0" bIns="0" anchor="t" anchorCtr="0" upright="1">
                          <a:spAutoFit/>
                        </wps:bodyPr>
                      </wps:wsp>
                      <wps:wsp>
                        <wps:cNvPr id="108" name="Rectangle 1688"/>
                        <wps:cNvSpPr>
                          <a:spLocks noChangeArrowheads="1"/>
                        </wps:cNvSpPr>
                        <wps:spPr bwMode="auto">
                          <a:xfrm>
                            <a:off x="123" y="819"/>
                            <a:ext cx="26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08A97" w14:textId="77777777" w:rsidR="00C35B20" w:rsidRDefault="00C35B20" w:rsidP="00F20DE8">
                              <w:r>
                                <w:rPr>
                                  <w:rFonts w:ascii="Calibri" w:hAnsi="Calibri" w:cs="Calibri"/>
                                  <w:color w:val="000000"/>
                                  <w:kern w:val="0"/>
                                  <w:sz w:val="16"/>
                                  <w:szCs w:val="16"/>
                                </w:rPr>
                                <w:t>DEX</w:t>
                              </w:r>
                            </w:p>
                          </w:txbxContent>
                        </wps:txbx>
                        <wps:bodyPr rot="0" vert="horz" wrap="none" lIns="0" tIns="0" rIns="0" bIns="0" anchor="t" anchorCtr="0" upright="1">
                          <a:spAutoFit/>
                        </wps:bodyPr>
                      </wps:wsp>
                      <wps:wsp>
                        <wps:cNvPr id="109" name="Rectangle 1689"/>
                        <wps:cNvSpPr>
                          <a:spLocks noChangeArrowheads="1"/>
                        </wps:cNvSpPr>
                        <wps:spPr bwMode="auto">
                          <a:xfrm>
                            <a:off x="767" y="819"/>
                            <a:ext cx="42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3F144" w14:textId="77777777" w:rsidR="00C35B20" w:rsidRDefault="00C35B20" w:rsidP="00F20DE8">
                              <w:r>
                                <w:rPr>
                                  <w:rFonts w:ascii="Calibri" w:hAnsi="Calibri" w:cs="Calibri"/>
                                  <w:color w:val="000000"/>
                                  <w:kern w:val="0"/>
                                  <w:sz w:val="16"/>
                                  <w:szCs w:val="16"/>
                                </w:rPr>
                                <w:t>10mg/</w:t>
                              </w:r>
                            </w:p>
                          </w:txbxContent>
                        </wps:txbx>
                        <wps:bodyPr rot="0" vert="horz" wrap="none" lIns="0" tIns="0" rIns="0" bIns="0" anchor="t" anchorCtr="0" upright="1">
                          <a:spAutoFit/>
                        </wps:bodyPr>
                      </wps:wsp>
                      <wps:wsp>
                        <wps:cNvPr id="110" name="Rectangle 1690"/>
                        <wps:cNvSpPr>
                          <a:spLocks noChangeArrowheads="1"/>
                        </wps:cNvSpPr>
                        <wps:spPr bwMode="auto">
                          <a:xfrm>
                            <a:off x="1184" y="819"/>
                            <a:ext cx="12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0E0B" w14:textId="77777777" w:rsidR="00C35B20" w:rsidRDefault="00C35B20" w:rsidP="00F20DE8">
                              <w:r>
                                <w:rPr>
                                  <w:rFonts w:ascii="Calibri" w:hAnsi="Calibri" w:cs="Calibri"/>
                                  <w:color w:val="000000"/>
                                  <w:kern w:val="0"/>
                                  <w:sz w:val="16"/>
                                  <w:szCs w:val="16"/>
                                </w:rPr>
                                <w:t>m</w:t>
                              </w:r>
                            </w:p>
                          </w:txbxContent>
                        </wps:txbx>
                        <wps:bodyPr rot="0" vert="horz" wrap="none" lIns="0" tIns="0" rIns="0" bIns="0" anchor="t" anchorCtr="0" upright="1">
                          <a:spAutoFit/>
                        </wps:bodyPr>
                      </wps:wsp>
                      <wps:wsp>
                        <wps:cNvPr id="111" name="Rectangle 1691"/>
                        <wps:cNvSpPr>
                          <a:spLocks noChangeArrowheads="1"/>
                        </wps:cNvSpPr>
                        <wps:spPr bwMode="auto">
                          <a:xfrm>
                            <a:off x="1317" y="81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4F25"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12" name="Rectangle 1692"/>
                        <wps:cNvSpPr>
                          <a:spLocks noChangeArrowheads="1"/>
                        </wps:cNvSpPr>
                        <wps:spPr bwMode="auto">
                          <a:xfrm>
                            <a:off x="3103" y="819"/>
                            <a:ext cx="20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D018" w14:textId="77777777" w:rsidR="00C35B20" w:rsidRDefault="00C35B20" w:rsidP="00F20DE8">
                              <w:r>
                                <w:rPr>
                                  <w:rFonts w:ascii="Calibri" w:hAnsi="Calibri" w:cs="Calibri"/>
                                  <w:color w:val="000000"/>
                                  <w:kern w:val="0"/>
                                  <w:sz w:val="16"/>
                                  <w:szCs w:val="16"/>
                                </w:rPr>
                                <w:t>p.o</w:t>
                              </w:r>
                            </w:p>
                          </w:txbxContent>
                        </wps:txbx>
                        <wps:bodyPr rot="0" vert="horz" wrap="none" lIns="0" tIns="0" rIns="0" bIns="0" anchor="t" anchorCtr="0" upright="1">
                          <a:spAutoFit/>
                        </wps:bodyPr>
                      </wps:wsp>
                      <wps:wsp>
                        <wps:cNvPr id="113" name="Rectangle 1693"/>
                        <wps:cNvSpPr>
                          <a:spLocks noChangeArrowheads="1"/>
                        </wps:cNvSpPr>
                        <wps:spPr bwMode="auto">
                          <a:xfrm>
                            <a:off x="3306" y="819"/>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5F685"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14" name="Rectangle 1694"/>
                        <wps:cNvSpPr>
                          <a:spLocks noChangeArrowheads="1"/>
                        </wps:cNvSpPr>
                        <wps:spPr bwMode="auto">
                          <a:xfrm>
                            <a:off x="123" y="1057"/>
                            <a:ext cx="2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38542" w14:textId="77777777" w:rsidR="00C35B20" w:rsidRDefault="00C35B20" w:rsidP="00F20DE8">
                              <w:r>
                                <w:rPr>
                                  <w:rFonts w:ascii="Calibri" w:hAnsi="Calibri" w:cs="Calibri"/>
                                  <w:color w:val="000000"/>
                                  <w:kern w:val="0"/>
                                  <w:sz w:val="16"/>
                                  <w:szCs w:val="16"/>
                                </w:rPr>
                                <w:t>NEL</w:t>
                              </w:r>
                            </w:p>
                          </w:txbxContent>
                        </wps:txbx>
                        <wps:bodyPr rot="0" vert="horz" wrap="none" lIns="0" tIns="0" rIns="0" bIns="0" anchor="t" anchorCtr="0" upright="1">
                          <a:spAutoFit/>
                        </wps:bodyPr>
                      </wps:wsp>
                      <wps:wsp>
                        <wps:cNvPr id="115" name="Rectangle 1695"/>
                        <wps:cNvSpPr>
                          <a:spLocks noChangeArrowheads="1"/>
                        </wps:cNvSpPr>
                        <wps:spPr bwMode="auto">
                          <a:xfrm>
                            <a:off x="767" y="1057"/>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A99D39" w14:textId="77777777" w:rsidR="00C35B20" w:rsidRDefault="00C35B20" w:rsidP="00F20DE8">
                              <w:r>
                                <w:rPr>
                                  <w:rFonts w:ascii="Calibri" w:hAnsi="Calibri" w:cs="Calibri"/>
                                  <w:color w:val="000000"/>
                                  <w:kern w:val="0"/>
                                  <w:sz w:val="16"/>
                                  <w:szCs w:val="16"/>
                                </w:rPr>
                                <w:t>1,500mg/m</w:t>
                              </w:r>
                            </w:p>
                          </w:txbxContent>
                        </wps:txbx>
                        <wps:bodyPr rot="0" vert="horz" wrap="none" lIns="0" tIns="0" rIns="0" bIns="0" anchor="t" anchorCtr="0" upright="1">
                          <a:spAutoFit/>
                        </wps:bodyPr>
                      </wps:wsp>
                      <wps:wsp>
                        <wps:cNvPr id="116" name="Rectangle 1696"/>
                        <wps:cNvSpPr>
                          <a:spLocks noChangeArrowheads="1"/>
                        </wps:cNvSpPr>
                        <wps:spPr bwMode="auto">
                          <a:xfrm>
                            <a:off x="1516" y="1037"/>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2B242E"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17" name="Rectangle 1697"/>
                        <wps:cNvSpPr>
                          <a:spLocks noChangeArrowheads="1"/>
                        </wps:cNvSpPr>
                        <wps:spPr bwMode="auto">
                          <a:xfrm>
                            <a:off x="3103" y="1057"/>
                            <a:ext cx="19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77F47" w14:textId="77777777" w:rsidR="00C35B20" w:rsidRDefault="00C35B20" w:rsidP="00F20DE8">
                              <w:r>
                                <w:rPr>
                                  <w:rFonts w:ascii="Calibri" w:hAnsi="Calibri" w:cs="Calibri"/>
                                  <w:color w:val="000000"/>
                                  <w:kern w:val="0"/>
                                  <w:sz w:val="16"/>
                                  <w:szCs w:val="16"/>
                                </w:rPr>
                                <w:t xml:space="preserve">div </w:t>
                              </w:r>
                            </w:p>
                          </w:txbxContent>
                        </wps:txbx>
                        <wps:bodyPr rot="0" vert="horz" wrap="none" lIns="0" tIns="0" rIns="0" bIns="0" anchor="t" anchorCtr="0" upright="1">
                          <a:spAutoFit/>
                        </wps:bodyPr>
                      </wps:wsp>
                      <wps:wsp>
                        <wps:cNvPr id="118" name="Rectangle 1698"/>
                        <wps:cNvSpPr>
                          <a:spLocks noChangeArrowheads="1"/>
                        </wps:cNvSpPr>
                        <wps:spPr bwMode="auto">
                          <a:xfrm>
                            <a:off x="3318" y="1057"/>
                            <a:ext cx="27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D3ECA" w14:textId="77777777" w:rsidR="00C35B20" w:rsidRDefault="00C35B20" w:rsidP="00F20DE8">
                              <w:r>
                                <w:rPr>
                                  <w:rFonts w:ascii="Calibri" w:hAnsi="Calibri" w:cs="Calibri"/>
                                  <w:color w:val="000000"/>
                                  <w:kern w:val="0"/>
                                  <w:sz w:val="16"/>
                                  <w:szCs w:val="16"/>
                                </w:rPr>
                                <w:t>(2hr</w:t>
                              </w:r>
                            </w:p>
                          </w:txbxContent>
                        </wps:txbx>
                        <wps:bodyPr rot="0" vert="horz" wrap="none" lIns="0" tIns="0" rIns="0" bIns="0" anchor="t" anchorCtr="0" upright="1">
                          <a:spAutoFit/>
                        </wps:bodyPr>
                      </wps:wsp>
                      <wps:wsp>
                        <wps:cNvPr id="119" name="Rectangle 1699"/>
                        <wps:cNvSpPr>
                          <a:spLocks noChangeArrowheads="1"/>
                        </wps:cNvSpPr>
                        <wps:spPr bwMode="auto">
                          <a:xfrm>
                            <a:off x="3577" y="1057"/>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5C26FC"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20" name="Rectangle 1700"/>
                        <wps:cNvSpPr>
                          <a:spLocks noChangeArrowheads="1"/>
                        </wps:cNvSpPr>
                        <wps:spPr bwMode="auto">
                          <a:xfrm>
                            <a:off x="123" y="1305"/>
                            <a:ext cx="30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FF591" w14:textId="77777777" w:rsidR="00C35B20" w:rsidRDefault="00C35B20" w:rsidP="00F20DE8">
                              <w:r>
                                <w:rPr>
                                  <w:rFonts w:ascii="Calibri" w:hAnsi="Calibri" w:cs="Calibri"/>
                                  <w:color w:val="000000"/>
                                  <w:kern w:val="0"/>
                                  <w:sz w:val="16"/>
                                  <w:szCs w:val="16"/>
                                </w:rPr>
                                <w:t>CPM</w:t>
                              </w:r>
                            </w:p>
                          </w:txbxContent>
                        </wps:txbx>
                        <wps:bodyPr rot="0" vert="horz" wrap="none" lIns="0" tIns="0" rIns="0" bIns="0" anchor="t" anchorCtr="0" upright="1">
                          <a:spAutoFit/>
                        </wps:bodyPr>
                      </wps:wsp>
                      <wps:wsp>
                        <wps:cNvPr id="121" name="Rectangle 1701"/>
                        <wps:cNvSpPr>
                          <a:spLocks noChangeArrowheads="1"/>
                        </wps:cNvSpPr>
                        <wps:spPr bwMode="auto">
                          <a:xfrm>
                            <a:off x="767" y="1305"/>
                            <a:ext cx="75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97074C" w14:textId="77777777" w:rsidR="00C35B20" w:rsidRDefault="00C35B20" w:rsidP="00F20DE8">
                              <w:r>
                                <w:rPr>
                                  <w:rFonts w:ascii="Calibri" w:hAnsi="Calibri" w:cs="Calibri"/>
                                  <w:color w:val="000000"/>
                                  <w:kern w:val="0"/>
                                  <w:sz w:val="16"/>
                                  <w:szCs w:val="16"/>
                                </w:rPr>
                                <w:t>1,200mg/m</w:t>
                              </w:r>
                            </w:p>
                          </w:txbxContent>
                        </wps:txbx>
                        <wps:bodyPr rot="0" vert="horz" wrap="none" lIns="0" tIns="0" rIns="0" bIns="0" anchor="t" anchorCtr="0" upright="1">
                          <a:spAutoFit/>
                        </wps:bodyPr>
                      </wps:wsp>
                      <wps:wsp>
                        <wps:cNvPr id="122" name="Rectangle 1702"/>
                        <wps:cNvSpPr>
                          <a:spLocks noChangeArrowheads="1"/>
                        </wps:cNvSpPr>
                        <wps:spPr bwMode="auto">
                          <a:xfrm>
                            <a:off x="1520" y="128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0934E"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23" name="Rectangle 1703"/>
                        <wps:cNvSpPr>
                          <a:spLocks noChangeArrowheads="1"/>
                        </wps:cNvSpPr>
                        <wps:spPr bwMode="auto">
                          <a:xfrm>
                            <a:off x="1591" y="1305"/>
                            <a:ext cx="84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47731E" w14:textId="77777777" w:rsidR="00C35B20" w:rsidRDefault="00C35B20" w:rsidP="00F20DE8">
                              <w:r>
                                <w:rPr>
                                  <w:rFonts w:ascii="Calibri" w:hAnsi="Calibri" w:cs="Calibri"/>
                                  <w:color w:val="000000"/>
                                  <w:kern w:val="0"/>
                                  <w:sz w:val="16"/>
                                  <w:szCs w:val="16"/>
                                </w:rPr>
                                <w:t>(**800mg/m</w:t>
                              </w:r>
                            </w:p>
                          </w:txbxContent>
                        </wps:txbx>
                        <wps:bodyPr rot="0" vert="horz" wrap="none" lIns="0" tIns="0" rIns="0" bIns="0" anchor="t" anchorCtr="0" upright="1">
                          <a:spAutoFit/>
                        </wps:bodyPr>
                      </wps:wsp>
                      <wps:wsp>
                        <wps:cNvPr id="124" name="Rectangle 1704"/>
                        <wps:cNvSpPr>
                          <a:spLocks noChangeArrowheads="1"/>
                        </wps:cNvSpPr>
                        <wps:spPr bwMode="auto">
                          <a:xfrm>
                            <a:off x="2423" y="1281"/>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49B2E"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25" name="Rectangle 1705"/>
                        <wps:cNvSpPr>
                          <a:spLocks noChangeArrowheads="1"/>
                        </wps:cNvSpPr>
                        <wps:spPr bwMode="auto">
                          <a:xfrm>
                            <a:off x="2516" y="1305"/>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DF55B"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26" name="Rectangle 1706"/>
                        <wps:cNvSpPr>
                          <a:spLocks noChangeArrowheads="1"/>
                        </wps:cNvSpPr>
                        <wps:spPr bwMode="auto">
                          <a:xfrm>
                            <a:off x="3103" y="1305"/>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02B42F" w14:textId="77777777" w:rsidR="00C35B20" w:rsidRDefault="00C35B20" w:rsidP="00F20DE8">
                              <w:r>
                                <w:rPr>
                                  <w:rFonts w:ascii="Calibri" w:hAnsi="Calibri" w:cs="Calibri"/>
                                  <w:color w:val="000000"/>
                                  <w:kern w:val="0"/>
                                  <w:sz w:val="16"/>
                                  <w:szCs w:val="16"/>
                                </w:rPr>
                                <w:t>div (3hr)</w:t>
                              </w:r>
                            </w:p>
                          </w:txbxContent>
                        </wps:txbx>
                        <wps:bodyPr rot="0" vert="horz" wrap="none" lIns="0" tIns="0" rIns="0" bIns="0" anchor="t" anchorCtr="0" upright="1">
                          <a:spAutoFit/>
                        </wps:bodyPr>
                      </wps:wsp>
                      <wps:wsp>
                        <wps:cNvPr id="127" name="Rectangle 1707"/>
                        <wps:cNvSpPr>
                          <a:spLocks noChangeArrowheads="1"/>
                        </wps:cNvSpPr>
                        <wps:spPr bwMode="auto">
                          <a:xfrm>
                            <a:off x="123" y="1540"/>
                            <a:ext cx="3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AF65E5" w14:textId="77777777" w:rsidR="00C35B20" w:rsidRDefault="00C35B20" w:rsidP="00F20DE8">
                              <w:r>
                                <w:rPr>
                                  <w:rFonts w:ascii="Calibri" w:hAnsi="Calibri" w:cs="Calibri"/>
                                  <w:color w:val="000000"/>
                                  <w:kern w:val="0"/>
                                  <w:sz w:val="16"/>
                                  <w:szCs w:val="16"/>
                                </w:rPr>
                                <w:t>6MP</w:t>
                              </w:r>
                            </w:p>
                          </w:txbxContent>
                        </wps:txbx>
                        <wps:bodyPr rot="0" vert="horz" wrap="none" lIns="0" tIns="0" rIns="0" bIns="0" anchor="t" anchorCtr="0" upright="1">
                          <a:spAutoFit/>
                        </wps:bodyPr>
                      </wps:wsp>
                      <wps:wsp>
                        <wps:cNvPr id="128" name="Rectangle 1708"/>
                        <wps:cNvSpPr>
                          <a:spLocks noChangeArrowheads="1"/>
                        </wps:cNvSpPr>
                        <wps:spPr bwMode="auto">
                          <a:xfrm>
                            <a:off x="767" y="1540"/>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EE0FAD" w14:textId="77777777" w:rsidR="00C35B20" w:rsidRDefault="00C35B20" w:rsidP="00F20DE8">
                              <w:r>
                                <w:rPr>
                                  <w:rFonts w:ascii="Calibri" w:hAnsi="Calibri" w:cs="Calibri"/>
                                  <w:color w:val="000000"/>
                                  <w:kern w:val="0"/>
                                  <w:sz w:val="16"/>
                                  <w:szCs w:val="16"/>
                                </w:rPr>
                                <w:t>60mg/m</w:t>
                              </w:r>
                            </w:p>
                          </w:txbxContent>
                        </wps:txbx>
                        <wps:bodyPr rot="0" vert="horz" wrap="none" lIns="0" tIns="0" rIns="0" bIns="0" anchor="t" anchorCtr="0" upright="1">
                          <a:spAutoFit/>
                        </wps:bodyPr>
                      </wps:wsp>
                      <wps:wsp>
                        <wps:cNvPr id="129" name="Rectangle 1709"/>
                        <wps:cNvSpPr>
                          <a:spLocks noChangeArrowheads="1"/>
                        </wps:cNvSpPr>
                        <wps:spPr bwMode="auto">
                          <a:xfrm>
                            <a:off x="1321" y="1516"/>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9F92E"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30" name="Rectangle 1710"/>
                        <wps:cNvSpPr>
                          <a:spLocks noChangeArrowheads="1"/>
                        </wps:cNvSpPr>
                        <wps:spPr bwMode="auto">
                          <a:xfrm>
                            <a:off x="3103" y="1540"/>
                            <a:ext cx="20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03CA1" w14:textId="77777777" w:rsidR="00C35B20" w:rsidRDefault="00C35B20" w:rsidP="00F20DE8">
                              <w:r>
                                <w:rPr>
                                  <w:rFonts w:ascii="Calibri" w:hAnsi="Calibri" w:cs="Calibri"/>
                                  <w:color w:val="000000"/>
                                  <w:kern w:val="0"/>
                                  <w:sz w:val="16"/>
                                  <w:szCs w:val="16"/>
                                </w:rPr>
                                <w:t>p.o</w:t>
                              </w:r>
                            </w:p>
                          </w:txbxContent>
                        </wps:txbx>
                        <wps:bodyPr rot="0" vert="horz" wrap="none" lIns="0" tIns="0" rIns="0" bIns="0" anchor="t" anchorCtr="0" upright="1">
                          <a:spAutoFit/>
                        </wps:bodyPr>
                      </wps:wsp>
                      <wps:wsp>
                        <wps:cNvPr id="131" name="Rectangle 1711"/>
                        <wps:cNvSpPr>
                          <a:spLocks noChangeArrowheads="1"/>
                        </wps:cNvSpPr>
                        <wps:spPr bwMode="auto">
                          <a:xfrm>
                            <a:off x="3306" y="1540"/>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EA3E5"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32" name="Rectangle 1712"/>
                        <wps:cNvSpPr>
                          <a:spLocks noChangeArrowheads="1"/>
                        </wps:cNvSpPr>
                        <wps:spPr bwMode="auto">
                          <a:xfrm>
                            <a:off x="123" y="1778"/>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7F85D3" w14:textId="77777777" w:rsidR="00C35B20" w:rsidRDefault="00C35B20" w:rsidP="00F20DE8">
                              <w:r>
                                <w:rPr>
                                  <w:rFonts w:ascii="Calibri" w:hAnsi="Calibri" w:cs="Calibri"/>
                                  <w:color w:val="000000"/>
                                  <w:kern w:val="0"/>
                                  <w:sz w:val="16"/>
                                  <w:szCs w:val="16"/>
                                </w:rPr>
                                <w:t>Ara</w:t>
                              </w:r>
                            </w:p>
                          </w:txbxContent>
                        </wps:txbx>
                        <wps:bodyPr rot="0" vert="horz" wrap="none" lIns="0" tIns="0" rIns="0" bIns="0" anchor="t" anchorCtr="0" upright="1">
                          <a:spAutoFit/>
                        </wps:bodyPr>
                      </wps:wsp>
                      <wps:wsp>
                        <wps:cNvPr id="133" name="Rectangle 1713"/>
                        <wps:cNvSpPr>
                          <a:spLocks noChangeArrowheads="1"/>
                        </wps:cNvSpPr>
                        <wps:spPr bwMode="auto">
                          <a:xfrm>
                            <a:off x="349" y="1778"/>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9F695"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34" name="Rectangle 1714"/>
                        <wps:cNvSpPr>
                          <a:spLocks noChangeArrowheads="1"/>
                        </wps:cNvSpPr>
                        <wps:spPr bwMode="auto">
                          <a:xfrm>
                            <a:off x="394" y="1778"/>
                            <a:ext cx="8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1B2D2" w14:textId="77777777" w:rsidR="00C35B20" w:rsidRDefault="00C35B20" w:rsidP="00F20DE8">
                              <w:r>
                                <w:rPr>
                                  <w:rFonts w:ascii="Calibri" w:hAnsi="Calibri" w:cs="Calibri"/>
                                  <w:color w:val="000000"/>
                                  <w:kern w:val="0"/>
                                  <w:sz w:val="16"/>
                                  <w:szCs w:val="16"/>
                                </w:rPr>
                                <w:t>C</w:t>
                              </w:r>
                            </w:p>
                          </w:txbxContent>
                        </wps:txbx>
                        <wps:bodyPr rot="0" vert="horz" wrap="none" lIns="0" tIns="0" rIns="0" bIns="0" anchor="t" anchorCtr="0" upright="1">
                          <a:spAutoFit/>
                        </wps:bodyPr>
                      </wps:wsp>
                      <wps:wsp>
                        <wps:cNvPr id="135" name="Rectangle 1715"/>
                        <wps:cNvSpPr>
                          <a:spLocks noChangeArrowheads="1"/>
                        </wps:cNvSpPr>
                        <wps:spPr bwMode="auto">
                          <a:xfrm>
                            <a:off x="767" y="1778"/>
                            <a:ext cx="5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8A1DE3" w14:textId="77777777" w:rsidR="00C35B20" w:rsidRDefault="00C35B20" w:rsidP="00F20DE8">
                              <w:r>
                                <w:rPr>
                                  <w:rFonts w:ascii="Calibri" w:hAnsi="Calibri" w:cs="Calibri"/>
                                  <w:color w:val="000000"/>
                                  <w:kern w:val="0"/>
                                  <w:sz w:val="16"/>
                                  <w:szCs w:val="16"/>
                                </w:rPr>
                                <w:t>75</w:t>
                              </w:r>
                              <w:r>
                                <w:rPr>
                                  <w:rFonts w:ascii="Calibri" w:hAnsi="Calibri" w:cs="Calibri" w:hint="eastAsia"/>
                                  <w:color w:val="000000"/>
                                  <w:kern w:val="0"/>
                                  <w:sz w:val="16"/>
                                  <w:szCs w:val="16"/>
                                </w:rPr>
                                <w:t>m</w:t>
                              </w:r>
                              <w:r>
                                <w:rPr>
                                  <w:rFonts w:ascii="Calibri" w:hAnsi="Calibri" w:cs="Calibri"/>
                                  <w:color w:val="000000"/>
                                  <w:kern w:val="0"/>
                                  <w:sz w:val="16"/>
                                  <w:szCs w:val="16"/>
                                </w:rPr>
                                <w:t>g/m</w:t>
                              </w:r>
                            </w:p>
                          </w:txbxContent>
                        </wps:txbx>
                        <wps:bodyPr rot="0" vert="horz" wrap="none" lIns="0" tIns="0" rIns="0" bIns="0" anchor="t" anchorCtr="0" upright="1">
                          <a:spAutoFit/>
                        </wps:bodyPr>
                      </wps:wsp>
                      <wps:wsp>
                        <wps:cNvPr id="136" name="Rectangle 1716"/>
                        <wps:cNvSpPr>
                          <a:spLocks noChangeArrowheads="1"/>
                        </wps:cNvSpPr>
                        <wps:spPr bwMode="auto">
                          <a:xfrm>
                            <a:off x="1327" y="1746"/>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D79F1" w14:textId="77777777" w:rsidR="00C35B20" w:rsidRDefault="00C35B20" w:rsidP="00F20DE8">
                              <w:r>
                                <w:rPr>
                                  <w:rFonts w:ascii="Calibri" w:hAnsi="Calibri" w:cs="Calibri"/>
                                  <w:color w:val="000000"/>
                                  <w:kern w:val="0"/>
                                  <w:sz w:val="10"/>
                                  <w:szCs w:val="10"/>
                                </w:rPr>
                                <w:t>2</w:t>
                              </w:r>
                            </w:p>
                          </w:txbxContent>
                        </wps:txbx>
                        <wps:bodyPr rot="0" vert="horz" wrap="none" lIns="0" tIns="0" rIns="0" bIns="0" anchor="t" anchorCtr="0" upright="1">
                          <a:spAutoFit/>
                        </wps:bodyPr>
                      </wps:wsp>
                      <wps:wsp>
                        <wps:cNvPr id="137" name="Rectangle 1717"/>
                        <wps:cNvSpPr>
                          <a:spLocks noChangeArrowheads="1"/>
                        </wps:cNvSpPr>
                        <wps:spPr bwMode="auto">
                          <a:xfrm>
                            <a:off x="3103" y="1778"/>
                            <a:ext cx="54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BDBD9" w14:textId="77777777" w:rsidR="00C35B20" w:rsidRDefault="00C35B20" w:rsidP="00F20DE8">
                              <w:r>
                                <w:rPr>
                                  <w:rFonts w:ascii="Calibri" w:hAnsi="Calibri" w:cs="Calibri"/>
                                  <w:color w:val="000000"/>
                                  <w:kern w:val="0"/>
                                  <w:sz w:val="16"/>
                                  <w:szCs w:val="16"/>
                                </w:rPr>
                                <w:t>div (1hr)</w:t>
                              </w:r>
                            </w:p>
                          </w:txbxContent>
                        </wps:txbx>
                        <wps:bodyPr rot="0" vert="horz" wrap="none" lIns="0" tIns="0" rIns="0" bIns="0" anchor="t" anchorCtr="0" upright="1">
                          <a:spAutoFit/>
                        </wps:bodyPr>
                      </wps:wsp>
                      <wps:wsp>
                        <wps:cNvPr id="138" name="Rectangle 1718"/>
                        <wps:cNvSpPr>
                          <a:spLocks noChangeArrowheads="1"/>
                        </wps:cNvSpPr>
                        <wps:spPr bwMode="auto">
                          <a:xfrm>
                            <a:off x="123" y="2026"/>
                            <a:ext cx="29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FBD93" w14:textId="77777777" w:rsidR="00C35B20" w:rsidRDefault="00C35B20" w:rsidP="00F20DE8">
                              <w:r>
                                <w:rPr>
                                  <w:rFonts w:ascii="Calibri" w:hAnsi="Calibri" w:cs="Calibri"/>
                                  <w:color w:val="000000"/>
                                  <w:kern w:val="0"/>
                                  <w:sz w:val="16"/>
                                  <w:szCs w:val="16"/>
                                </w:rPr>
                                <w:t xml:space="preserve">MTX </w:t>
                              </w:r>
                            </w:p>
                          </w:txbxContent>
                        </wps:txbx>
                        <wps:bodyPr rot="0" vert="horz" wrap="none" lIns="0" tIns="0" rIns="0" bIns="0" anchor="t" anchorCtr="0" upright="1">
                          <a:spAutoFit/>
                        </wps:bodyPr>
                      </wps:wsp>
                      <wps:wsp>
                        <wps:cNvPr id="139" name="Rectangle 1719"/>
                        <wps:cNvSpPr>
                          <a:spLocks noChangeArrowheads="1"/>
                        </wps:cNvSpPr>
                        <wps:spPr bwMode="auto">
                          <a:xfrm>
                            <a:off x="439" y="2026"/>
                            <a:ext cx="4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9CEC3C" w14:textId="77777777" w:rsidR="00C35B20" w:rsidRDefault="00C35B20" w:rsidP="00F20DE8">
                              <w:r>
                                <w:rPr>
                                  <w:rFonts w:ascii="Calibri" w:hAnsi="Calibri" w:cs="Calibri"/>
                                  <w:color w:val="000000"/>
                                  <w:kern w:val="0"/>
                                  <w:sz w:val="16"/>
                                  <w:szCs w:val="16"/>
                                </w:rPr>
                                <w:t xml:space="preserve">15mg + </w:t>
                              </w:r>
                            </w:p>
                          </w:txbxContent>
                        </wps:txbx>
                        <wps:bodyPr rot="0" vert="horz" wrap="none" lIns="0" tIns="0" rIns="0" bIns="0" anchor="t" anchorCtr="0" upright="1">
                          <a:spAutoFit/>
                        </wps:bodyPr>
                      </wps:wsp>
                      <wps:wsp>
                        <wps:cNvPr id="140" name="Rectangle 1720"/>
                        <wps:cNvSpPr>
                          <a:spLocks noChangeArrowheads="1"/>
                        </wps:cNvSpPr>
                        <wps:spPr bwMode="auto">
                          <a:xfrm>
                            <a:off x="935" y="2026"/>
                            <a:ext cx="22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C2D6A1" w14:textId="77777777" w:rsidR="00C35B20" w:rsidRDefault="00C35B20" w:rsidP="00F20DE8">
                              <w:r>
                                <w:rPr>
                                  <w:rFonts w:ascii="Calibri" w:hAnsi="Calibri" w:cs="Calibri"/>
                                  <w:color w:val="000000"/>
                                  <w:kern w:val="0"/>
                                  <w:sz w:val="16"/>
                                  <w:szCs w:val="16"/>
                                </w:rPr>
                                <w:t>Ara</w:t>
                              </w:r>
                            </w:p>
                          </w:txbxContent>
                        </wps:txbx>
                        <wps:bodyPr rot="0" vert="horz" wrap="none" lIns="0" tIns="0" rIns="0" bIns="0" anchor="t" anchorCtr="0" upright="1">
                          <a:spAutoFit/>
                        </wps:bodyPr>
                      </wps:wsp>
                      <wps:wsp>
                        <wps:cNvPr id="141" name="Rectangle 1721"/>
                        <wps:cNvSpPr>
                          <a:spLocks noChangeArrowheads="1"/>
                        </wps:cNvSpPr>
                        <wps:spPr bwMode="auto">
                          <a:xfrm>
                            <a:off x="1184" y="2026"/>
                            <a:ext cx="4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86DB6"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42" name="Rectangle 1722"/>
                        <wps:cNvSpPr>
                          <a:spLocks noChangeArrowheads="1"/>
                        </wps:cNvSpPr>
                        <wps:spPr bwMode="auto">
                          <a:xfrm>
                            <a:off x="1206" y="2026"/>
                            <a:ext cx="8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2DDD" w14:textId="77777777" w:rsidR="00C35B20" w:rsidRDefault="00C35B20" w:rsidP="00F20DE8">
                              <w:r>
                                <w:rPr>
                                  <w:rFonts w:ascii="Calibri" w:hAnsi="Calibri" w:cs="Calibri"/>
                                  <w:color w:val="000000"/>
                                  <w:kern w:val="0"/>
                                  <w:sz w:val="16"/>
                                  <w:szCs w:val="16"/>
                                </w:rPr>
                                <w:t>C 40mg</w:t>
                              </w:r>
                              <w:r>
                                <w:rPr>
                                  <w:rFonts w:ascii="Calibri" w:hAnsi="Calibri" w:cs="Calibri" w:hint="eastAsia"/>
                                  <w:color w:val="000000"/>
                                  <w:kern w:val="0"/>
                                  <w:sz w:val="16"/>
                                  <w:szCs w:val="16"/>
                                </w:rPr>
                                <w:t xml:space="preserve"> </w:t>
                              </w:r>
                              <w:r>
                                <w:rPr>
                                  <w:rFonts w:ascii="Calibri" w:hAnsi="Calibri" w:cs="Calibri"/>
                                  <w:color w:val="000000"/>
                                  <w:kern w:val="0"/>
                                  <w:sz w:val="16"/>
                                  <w:szCs w:val="16"/>
                                </w:rPr>
                                <w:t>+DEX</w:t>
                              </w:r>
                            </w:p>
                          </w:txbxContent>
                        </wps:txbx>
                        <wps:bodyPr rot="0" vert="horz" wrap="none" lIns="0" tIns="0" rIns="0" bIns="0" anchor="t" anchorCtr="0" upright="1">
                          <a:spAutoFit/>
                        </wps:bodyPr>
                      </wps:wsp>
                      <wps:wsp>
                        <wps:cNvPr id="143" name="Rectangle 1723"/>
                        <wps:cNvSpPr>
                          <a:spLocks noChangeArrowheads="1"/>
                        </wps:cNvSpPr>
                        <wps:spPr bwMode="auto">
                          <a:xfrm>
                            <a:off x="2089" y="2017"/>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04BC8" w14:textId="77777777" w:rsidR="00C35B20" w:rsidRDefault="00C35B20" w:rsidP="00F20DE8">
                              <w:r>
                                <w:rPr>
                                  <w:rFonts w:ascii="Calibri" w:hAnsi="Calibri" w:cs="Calibri"/>
                                  <w:color w:val="000000"/>
                                  <w:kern w:val="0"/>
                                  <w:sz w:val="14"/>
                                  <w:szCs w:val="14"/>
                                </w:rPr>
                                <w:t>(</w:t>
                              </w:r>
                            </w:p>
                          </w:txbxContent>
                        </wps:txbx>
                        <wps:bodyPr rot="0" vert="horz" wrap="none" lIns="0" tIns="0" rIns="0" bIns="0" anchor="t" anchorCtr="0" upright="1">
                          <a:spAutoFit/>
                        </wps:bodyPr>
                      </wps:wsp>
                      <wps:wsp>
                        <wps:cNvPr id="144" name="Rectangle 1724"/>
                        <wps:cNvSpPr>
                          <a:spLocks noChangeArrowheads="1"/>
                        </wps:cNvSpPr>
                        <wps:spPr bwMode="auto">
                          <a:xfrm>
                            <a:off x="2134" y="2028"/>
                            <a:ext cx="1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9F443" w14:textId="77777777" w:rsidR="00C35B20" w:rsidRPr="007B241A" w:rsidRDefault="00C35B20" w:rsidP="00F20DE8">
                              <w:r w:rsidRPr="007B241A">
                                <w:rPr>
                                  <w:rFonts w:ascii="ＭＳ Ｐゴシック" w:eastAsia="ＭＳ Ｐゴシック" w:cs="ＭＳ Ｐゴシック" w:hint="eastAsia"/>
                                  <w:color w:val="000000"/>
                                  <w:kern w:val="0"/>
                                  <w:sz w:val="14"/>
                                  <w:szCs w:val="14"/>
                                </w:rPr>
                                <w:t>注</w:t>
                              </w:r>
                            </w:p>
                          </w:txbxContent>
                        </wps:txbx>
                        <wps:bodyPr rot="0" vert="horz" wrap="none" lIns="0" tIns="0" rIns="0" bIns="0" anchor="t" anchorCtr="0" upright="1">
                          <a:spAutoFit/>
                        </wps:bodyPr>
                      </wps:wsp>
                      <wps:wsp>
                        <wps:cNvPr id="145" name="Rectangle 1725"/>
                        <wps:cNvSpPr>
                          <a:spLocks noChangeArrowheads="1"/>
                        </wps:cNvSpPr>
                        <wps:spPr bwMode="auto">
                          <a:xfrm>
                            <a:off x="2330" y="2017"/>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EE227" w14:textId="77777777" w:rsidR="00C35B20" w:rsidRDefault="00C35B20" w:rsidP="00F20DE8">
                              <w:r>
                                <w:rPr>
                                  <w:rFonts w:ascii="Calibri" w:hAnsi="Calibri" w:cs="Calibri"/>
                                  <w:color w:val="000000"/>
                                  <w:kern w:val="0"/>
                                  <w:sz w:val="14"/>
                                  <w:szCs w:val="14"/>
                                </w:rPr>
                                <w:t>)</w:t>
                              </w:r>
                            </w:p>
                          </w:txbxContent>
                        </wps:txbx>
                        <wps:bodyPr rot="0" vert="horz" wrap="none" lIns="0" tIns="0" rIns="0" bIns="0" anchor="t" anchorCtr="0" upright="1">
                          <a:spAutoFit/>
                        </wps:bodyPr>
                      </wps:wsp>
                      <wps:wsp>
                        <wps:cNvPr id="146" name="Rectangle 1726"/>
                        <wps:cNvSpPr>
                          <a:spLocks noChangeArrowheads="1"/>
                        </wps:cNvSpPr>
                        <wps:spPr bwMode="auto">
                          <a:xfrm>
                            <a:off x="2370" y="2026"/>
                            <a:ext cx="6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E5B5C0" w14:textId="77777777" w:rsidR="00C35B20" w:rsidRDefault="00C35B20" w:rsidP="00F20DE8">
                              <w:r>
                                <w:rPr>
                                  <w:rFonts w:ascii="Calibri" w:hAnsi="Calibri" w:cs="Calibri"/>
                                  <w:color w:val="000000"/>
                                  <w:kern w:val="0"/>
                                  <w:sz w:val="16"/>
                                  <w:szCs w:val="16"/>
                                </w:rPr>
                                <w:t>4mg/body</w:t>
                              </w:r>
                            </w:p>
                          </w:txbxContent>
                        </wps:txbx>
                        <wps:bodyPr rot="0" vert="horz" wrap="none" lIns="0" tIns="0" rIns="0" bIns="0" anchor="t" anchorCtr="0" upright="1">
                          <a:spAutoFit/>
                        </wps:bodyPr>
                      </wps:wsp>
                      <wps:wsp>
                        <wps:cNvPr id="147" name="Rectangle 1727"/>
                        <wps:cNvSpPr>
                          <a:spLocks noChangeArrowheads="1"/>
                        </wps:cNvSpPr>
                        <wps:spPr bwMode="auto">
                          <a:xfrm>
                            <a:off x="3103" y="2026"/>
                            <a:ext cx="13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4CAC5" w14:textId="77777777" w:rsidR="00C35B20" w:rsidRDefault="00C35B20" w:rsidP="00F20DE8">
                              <w:r>
                                <w:rPr>
                                  <w:rFonts w:ascii="Calibri" w:hAnsi="Calibri" w:cs="Calibri"/>
                                  <w:color w:val="000000"/>
                                  <w:kern w:val="0"/>
                                  <w:sz w:val="16"/>
                                  <w:szCs w:val="16"/>
                                </w:rPr>
                                <w:t>i.t</w:t>
                              </w:r>
                            </w:p>
                          </w:txbxContent>
                        </wps:txbx>
                        <wps:bodyPr rot="0" vert="horz" wrap="none" lIns="0" tIns="0" rIns="0" bIns="0" anchor="t" anchorCtr="0" upright="1">
                          <a:spAutoFit/>
                        </wps:bodyPr>
                      </wps:wsp>
                      <wps:wsp>
                        <wps:cNvPr id="148" name="Rectangle 1728"/>
                        <wps:cNvSpPr>
                          <a:spLocks noChangeArrowheads="1"/>
                        </wps:cNvSpPr>
                        <wps:spPr bwMode="auto">
                          <a:xfrm>
                            <a:off x="3239" y="2026"/>
                            <a:ext cx="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EE2B6" w14:textId="77777777" w:rsidR="00C35B20" w:rsidRDefault="00C35B20" w:rsidP="00F20DE8">
                              <w:r>
                                <w:rPr>
                                  <w:rFonts w:ascii="Calibri" w:hAnsi="Calibri" w:cs="Calibri"/>
                                  <w:color w:val="000000"/>
                                  <w:kern w:val="0"/>
                                  <w:sz w:val="16"/>
                                  <w:szCs w:val="16"/>
                                </w:rPr>
                                <w:t>.</w:t>
                              </w:r>
                            </w:p>
                          </w:txbxContent>
                        </wps:txbx>
                        <wps:bodyPr rot="0" vert="horz" wrap="none" lIns="0" tIns="0" rIns="0" bIns="0" anchor="t" anchorCtr="0" upright="1">
                          <a:spAutoFit/>
                        </wps:bodyPr>
                      </wps:wsp>
                      <wps:wsp>
                        <wps:cNvPr id="149" name="Rectangle 1729"/>
                        <wps:cNvSpPr>
                          <a:spLocks noChangeArrowheads="1"/>
                        </wps:cNvSpPr>
                        <wps:spPr bwMode="auto">
                          <a:xfrm>
                            <a:off x="4145" y="99"/>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2FF342" w14:textId="77777777" w:rsidR="00C35B20" w:rsidRDefault="00C35B20" w:rsidP="00F20DE8">
                              <w:r>
                                <w:rPr>
                                  <w:rFonts w:ascii="Calibri" w:hAnsi="Calibri" w:cs="Calibri"/>
                                  <w:color w:val="000000"/>
                                  <w:kern w:val="0"/>
                                  <w:sz w:val="16"/>
                                  <w:szCs w:val="16"/>
                                </w:rPr>
                                <w:t>1</w:t>
                              </w:r>
                            </w:p>
                          </w:txbxContent>
                        </wps:txbx>
                        <wps:bodyPr rot="0" vert="horz" wrap="none" lIns="0" tIns="0" rIns="0" bIns="0" anchor="t" anchorCtr="0" upright="1">
                          <a:spAutoFit/>
                        </wps:bodyPr>
                      </wps:wsp>
                      <wps:wsp>
                        <wps:cNvPr id="150" name="Rectangle 1730"/>
                        <wps:cNvSpPr>
                          <a:spLocks noChangeArrowheads="1"/>
                        </wps:cNvSpPr>
                        <wps:spPr bwMode="auto">
                          <a:xfrm>
                            <a:off x="4778" y="99"/>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BA412" w14:textId="77777777" w:rsidR="00C35B20" w:rsidRDefault="00C35B20" w:rsidP="00F20DE8">
                              <w:r>
                                <w:rPr>
                                  <w:rFonts w:ascii="Calibri" w:hAnsi="Calibri" w:cs="Calibri"/>
                                  <w:color w:val="000000"/>
                                  <w:kern w:val="0"/>
                                  <w:sz w:val="16"/>
                                  <w:szCs w:val="16"/>
                                </w:rPr>
                                <w:t>8</w:t>
                              </w:r>
                            </w:p>
                          </w:txbxContent>
                        </wps:txbx>
                        <wps:bodyPr rot="0" vert="horz" wrap="none" lIns="0" tIns="0" rIns="0" bIns="0" anchor="t" anchorCtr="0" upright="1">
                          <a:spAutoFit/>
                        </wps:bodyPr>
                      </wps:wsp>
                      <wps:wsp>
                        <wps:cNvPr id="151" name="Rectangle 1731"/>
                        <wps:cNvSpPr>
                          <a:spLocks noChangeArrowheads="1"/>
                        </wps:cNvSpPr>
                        <wps:spPr bwMode="auto">
                          <a:xfrm>
                            <a:off x="5376"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AEA4C" w14:textId="77777777" w:rsidR="00C35B20" w:rsidRDefault="00C35B20" w:rsidP="00F20DE8">
                              <w:r>
                                <w:rPr>
                                  <w:rFonts w:ascii="Calibri" w:hAnsi="Calibri" w:cs="Calibri"/>
                                  <w:color w:val="000000"/>
                                  <w:kern w:val="0"/>
                                  <w:sz w:val="16"/>
                                  <w:szCs w:val="16"/>
                                </w:rPr>
                                <w:t>15</w:t>
                              </w:r>
                            </w:p>
                          </w:txbxContent>
                        </wps:txbx>
                        <wps:bodyPr rot="0" vert="horz" wrap="none" lIns="0" tIns="0" rIns="0" bIns="0" anchor="t" anchorCtr="0" upright="1">
                          <a:spAutoFit/>
                        </wps:bodyPr>
                      </wps:wsp>
                      <wps:wsp>
                        <wps:cNvPr id="152" name="Rectangle 1732"/>
                        <wps:cNvSpPr>
                          <a:spLocks noChangeArrowheads="1"/>
                        </wps:cNvSpPr>
                        <wps:spPr bwMode="auto">
                          <a:xfrm>
                            <a:off x="6008"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D5D84" w14:textId="77777777" w:rsidR="00C35B20" w:rsidRDefault="00C35B20" w:rsidP="00F20DE8">
                              <w:r>
                                <w:rPr>
                                  <w:rFonts w:ascii="Calibri" w:hAnsi="Calibri" w:cs="Calibri"/>
                                  <w:color w:val="000000"/>
                                  <w:kern w:val="0"/>
                                  <w:sz w:val="16"/>
                                  <w:szCs w:val="16"/>
                                </w:rPr>
                                <w:t>22</w:t>
                              </w:r>
                            </w:p>
                          </w:txbxContent>
                        </wps:txbx>
                        <wps:bodyPr rot="0" vert="horz" wrap="none" lIns="0" tIns="0" rIns="0" bIns="0" anchor="t" anchorCtr="0" upright="1">
                          <a:spAutoFit/>
                        </wps:bodyPr>
                      </wps:wsp>
                      <wps:wsp>
                        <wps:cNvPr id="153" name="Rectangle 1733"/>
                        <wps:cNvSpPr>
                          <a:spLocks noChangeArrowheads="1"/>
                        </wps:cNvSpPr>
                        <wps:spPr bwMode="auto">
                          <a:xfrm>
                            <a:off x="6640"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DCE4B9" w14:textId="77777777" w:rsidR="00C35B20" w:rsidRDefault="00C35B20" w:rsidP="00F20DE8">
                              <w:r>
                                <w:rPr>
                                  <w:rFonts w:ascii="Calibri" w:hAnsi="Calibri" w:cs="Calibri"/>
                                  <w:color w:val="000000"/>
                                  <w:kern w:val="0"/>
                                  <w:sz w:val="16"/>
                                  <w:szCs w:val="16"/>
                                </w:rPr>
                                <w:t>29</w:t>
                              </w:r>
                            </w:p>
                          </w:txbxContent>
                        </wps:txbx>
                        <wps:bodyPr rot="0" vert="horz" wrap="none" lIns="0" tIns="0" rIns="0" bIns="0" anchor="t" anchorCtr="0" upright="1">
                          <a:spAutoFit/>
                        </wps:bodyPr>
                      </wps:wsp>
                      <wps:wsp>
                        <wps:cNvPr id="154" name="Rectangle 1734"/>
                        <wps:cNvSpPr>
                          <a:spLocks noChangeArrowheads="1"/>
                        </wps:cNvSpPr>
                        <wps:spPr bwMode="auto">
                          <a:xfrm>
                            <a:off x="6854"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31142" w14:textId="77777777" w:rsidR="00C35B20" w:rsidRDefault="00C35B20" w:rsidP="00F20DE8">
                              <w:r>
                                <w:rPr>
                                  <w:rFonts w:ascii="Calibri" w:hAnsi="Calibri" w:cs="Calibri"/>
                                  <w:color w:val="000000"/>
                                  <w:kern w:val="0"/>
                                  <w:sz w:val="16"/>
                                  <w:szCs w:val="16"/>
                                </w:rPr>
                                <w:t>31</w:t>
                              </w:r>
                            </w:p>
                          </w:txbxContent>
                        </wps:txbx>
                        <wps:bodyPr rot="0" vert="horz" wrap="none" lIns="0" tIns="0" rIns="0" bIns="0" anchor="t" anchorCtr="0" upright="1">
                          <a:spAutoFit/>
                        </wps:bodyPr>
                      </wps:wsp>
                      <wps:wsp>
                        <wps:cNvPr id="155" name="Rectangle 1735"/>
                        <wps:cNvSpPr>
                          <a:spLocks noChangeArrowheads="1"/>
                        </wps:cNvSpPr>
                        <wps:spPr bwMode="auto">
                          <a:xfrm>
                            <a:off x="7069"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CA812" w14:textId="77777777" w:rsidR="00C35B20" w:rsidRDefault="00C35B20" w:rsidP="00F20DE8">
                              <w:r>
                                <w:rPr>
                                  <w:rFonts w:ascii="Calibri" w:hAnsi="Calibri" w:cs="Calibri"/>
                                  <w:color w:val="000000"/>
                                  <w:kern w:val="0"/>
                                  <w:sz w:val="16"/>
                                  <w:szCs w:val="16"/>
                                </w:rPr>
                                <w:t>33</w:t>
                              </w:r>
                            </w:p>
                          </w:txbxContent>
                        </wps:txbx>
                        <wps:bodyPr rot="0" vert="horz" wrap="none" lIns="0" tIns="0" rIns="0" bIns="0" anchor="t" anchorCtr="0" upright="1">
                          <a:spAutoFit/>
                        </wps:bodyPr>
                      </wps:wsp>
                      <wps:wsp>
                        <wps:cNvPr id="156" name="Rectangle 1736"/>
                        <wps:cNvSpPr>
                          <a:spLocks noChangeArrowheads="1"/>
                        </wps:cNvSpPr>
                        <wps:spPr bwMode="auto">
                          <a:xfrm>
                            <a:off x="7396"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C1175" w14:textId="77777777" w:rsidR="00C35B20" w:rsidRDefault="00C35B20" w:rsidP="00F20DE8">
                              <w:r>
                                <w:rPr>
                                  <w:rFonts w:ascii="Calibri" w:hAnsi="Calibri" w:cs="Calibri"/>
                                  <w:color w:val="000000"/>
                                  <w:kern w:val="0"/>
                                  <w:sz w:val="16"/>
                                  <w:szCs w:val="16"/>
                                </w:rPr>
                                <w:t>36</w:t>
                              </w:r>
                            </w:p>
                          </w:txbxContent>
                        </wps:txbx>
                        <wps:bodyPr rot="0" vert="horz" wrap="none" lIns="0" tIns="0" rIns="0" bIns="0" anchor="t" anchorCtr="0" upright="1">
                          <a:spAutoFit/>
                        </wps:bodyPr>
                      </wps:wsp>
                      <wps:wsp>
                        <wps:cNvPr id="157" name="Rectangle 1737"/>
                        <wps:cNvSpPr>
                          <a:spLocks noChangeArrowheads="1"/>
                        </wps:cNvSpPr>
                        <wps:spPr bwMode="auto">
                          <a:xfrm>
                            <a:off x="7712"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877E94" w14:textId="77777777" w:rsidR="00C35B20" w:rsidRDefault="00C35B20" w:rsidP="00F20DE8">
                              <w:r>
                                <w:rPr>
                                  <w:rFonts w:ascii="Calibri" w:hAnsi="Calibri" w:cs="Calibri"/>
                                  <w:color w:val="000000"/>
                                  <w:kern w:val="0"/>
                                  <w:sz w:val="16"/>
                                  <w:szCs w:val="16"/>
                                </w:rPr>
                                <w:t>40</w:t>
                              </w:r>
                            </w:p>
                          </w:txbxContent>
                        </wps:txbx>
                        <wps:bodyPr rot="0" vert="horz" wrap="none" lIns="0" tIns="0" rIns="0" bIns="0" anchor="t" anchorCtr="0" upright="1">
                          <a:spAutoFit/>
                        </wps:bodyPr>
                      </wps:wsp>
                      <wps:wsp>
                        <wps:cNvPr id="158" name="Rectangle 1738"/>
                        <wps:cNvSpPr>
                          <a:spLocks noChangeArrowheads="1"/>
                        </wps:cNvSpPr>
                        <wps:spPr bwMode="auto">
                          <a:xfrm>
                            <a:off x="8028"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DBD27" w14:textId="77777777" w:rsidR="00C35B20" w:rsidRDefault="00C35B20" w:rsidP="00F20DE8">
                              <w:r>
                                <w:rPr>
                                  <w:rFonts w:ascii="Calibri" w:hAnsi="Calibri" w:cs="Calibri"/>
                                  <w:color w:val="000000"/>
                                  <w:kern w:val="0"/>
                                  <w:sz w:val="16"/>
                                  <w:szCs w:val="16"/>
                                </w:rPr>
                                <w:t>43</w:t>
                              </w:r>
                            </w:p>
                          </w:txbxContent>
                        </wps:txbx>
                        <wps:bodyPr rot="0" vert="horz" wrap="none" lIns="0" tIns="0" rIns="0" bIns="0" anchor="t" anchorCtr="0" upright="1">
                          <a:spAutoFit/>
                        </wps:bodyPr>
                      </wps:wsp>
                      <wps:wsp>
                        <wps:cNvPr id="159" name="Rectangle 1739"/>
                        <wps:cNvSpPr>
                          <a:spLocks noChangeArrowheads="1"/>
                        </wps:cNvSpPr>
                        <wps:spPr bwMode="auto">
                          <a:xfrm>
                            <a:off x="8344"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2F241" w14:textId="77777777" w:rsidR="00C35B20" w:rsidRDefault="00C35B20" w:rsidP="00F20DE8">
                              <w:r>
                                <w:rPr>
                                  <w:rFonts w:ascii="Calibri" w:hAnsi="Calibri" w:cs="Calibri"/>
                                  <w:color w:val="000000"/>
                                  <w:kern w:val="0"/>
                                  <w:sz w:val="16"/>
                                  <w:szCs w:val="16"/>
                                </w:rPr>
                                <w:t>47</w:t>
                              </w:r>
                            </w:p>
                          </w:txbxContent>
                        </wps:txbx>
                        <wps:bodyPr rot="0" vert="horz" wrap="none" lIns="0" tIns="0" rIns="0" bIns="0" anchor="t" anchorCtr="0" upright="1">
                          <a:spAutoFit/>
                        </wps:bodyPr>
                      </wps:wsp>
                      <wps:wsp>
                        <wps:cNvPr id="160" name="Rectangle 1740"/>
                        <wps:cNvSpPr>
                          <a:spLocks noChangeArrowheads="1"/>
                        </wps:cNvSpPr>
                        <wps:spPr bwMode="auto">
                          <a:xfrm>
                            <a:off x="8559" y="99"/>
                            <a:ext cx="16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F48D9" w14:textId="77777777" w:rsidR="00C35B20" w:rsidRDefault="00C35B20" w:rsidP="00F20DE8">
                              <w:r>
                                <w:rPr>
                                  <w:rFonts w:ascii="Calibri" w:hAnsi="Calibri" w:cs="Calibri"/>
                                  <w:color w:val="000000"/>
                                  <w:kern w:val="0"/>
                                  <w:sz w:val="16"/>
                                  <w:szCs w:val="16"/>
                                </w:rPr>
                                <w:t>49</w:t>
                              </w:r>
                            </w:p>
                          </w:txbxContent>
                        </wps:txbx>
                        <wps:bodyPr rot="0" vert="horz" wrap="none" lIns="0" tIns="0" rIns="0" bIns="0" anchor="t" anchorCtr="0" upright="1">
                          <a:spAutoFit/>
                        </wps:bodyPr>
                      </wps:wsp>
                      <wps:wsp>
                        <wps:cNvPr id="161" name="Rectangle 1741"/>
                        <wps:cNvSpPr>
                          <a:spLocks noChangeArrowheads="1"/>
                        </wps:cNvSpPr>
                        <wps:spPr bwMode="auto">
                          <a:xfrm>
                            <a:off x="4100" y="347"/>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F3185"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2" name="Rectangle 1742"/>
                        <wps:cNvSpPr>
                          <a:spLocks noChangeArrowheads="1"/>
                        </wps:cNvSpPr>
                        <wps:spPr bwMode="auto">
                          <a:xfrm>
                            <a:off x="4732" y="347"/>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8FBF7D"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3" name="Rectangle 1743"/>
                        <wps:cNvSpPr>
                          <a:spLocks noChangeArrowheads="1"/>
                        </wps:cNvSpPr>
                        <wps:spPr bwMode="auto">
                          <a:xfrm>
                            <a:off x="5376" y="347"/>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D512A"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4" name="Rectangle 1744"/>
                        <wps:cNvSpPr>
                          <a:spLocks noChangeArrowheads="1"/>
                        </wps:cNvSpPr>
                        <wps:spPr bwMode="auto">
                          <a:xfrm>
                            <a:off x="4100" y="595"/>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83938"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5" name="Rectangle 1745"/>
                        <wps:cNvSpPr>
                          <a:spLocks noChangeArrowheads="1"/>
                        </wps:cNvSpPr>
                        <wps:spPr bwMode="auto">
                          <a:xfrm>
                            <a:off x="4732" y="595"/>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12C06"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6" name="Rectangle 1746"/>
                        <wps:cNvSpPr>
                          <a:spLocks noChangeArrowheads="1"/>
                        </wps:cNvSpPr>
                        <wps:spPr bwMode="auto">
                          <a:xfrm>
                            <a:off x="5376" y="595"/>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AA68B"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7" name="Rectangle 1747"/>
                        <wps:cNvSpPr>
                          <a:spLocks noChangeArrowheads="1"/>
                        </wps:cNvSpPr>
                        <wps:spPr bwMode="auto">
                          <a:xfrm>
                            <a:off x="6640" y="1068"/>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FE181"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8" name="Rectangle 1748"/>
                        <wps:cNvSpPr>
                          <a:spLocks noChangeArrowheads="1"/>
                        </wps:cNvSpPr>
                        <wps:spPr bwMode="auto">
                          <a:xfrm>
                            <a:off x="6854" y="1068"/>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7662F"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69" name="Rectangle 1749"/>
                        <wps:cNvSpPr>
                          <a:spLocks noChangeArrowheads="1"/>
                        </wps:cNvSpPr>
                        <wps:spPr bwMode="auto">
                          <a:xfrm>
                            <a:off x="7069" y="1068"/>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5DC34"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70" name="Rectangle 1750"/>
                        <wps:cNvSpPr>
                          <a:spLocks noChangeArrowheads="1"/>
                        </wps:cNvSpPr>
                        <wps:spPr bwMode="auto">
                          <a:xfrm>
                            <a:off x="7396" y="1316"/>
                            <a:ext cx="1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431D8" w14:textId="77777777" w:rsidR="00C35B20" w:rsidRDefault="00C35B20" w:rsidP="00F20DE8">
                              <w:r>
                                <w:rPr>
                                  <w:rFonts w:ascii="HGSｺﾞｼｯｸM" w:eastAsia="HGSｺﾞｼｯｸM" w:cs="HGSｺﾞｼｯｸM" w:hint="eastAsia"/>
                                  <w:color w:val="000000"/>
                                  <w:kern w:val="0"/>
                                  <w:sz w:val="16"/>
                                  <w:szCs w:val="16"/>
                                </w:rPr>
                                <w:t>↓</w:t>
                              </w:r>
                            </w:p>
                          </w:txbxContent>
                        </wps:txbx>
                        <wps:bodyPr rot="0" vert="horz" wrap="none" lIns="0" tIns="0" rIns="0" bIns="0" anchor="t" anchorCtr="0" upright="1">
                          <a:spAutoFit/>
                        </wps:bodyPr>
                      </wps:wsp>
                      <wps:wsp>
                        <wps:cNvPr id="171" name="Freeform 1751"/>
                        <wps:cNvSpPr>
                          <a:spLocks/>
                        </wps:cNvSpPr>
                        <wps:spPr bwMode="auto">
                          <a:xfrm>
                            <a:off x="4154" y="2073"/>
                            <a:ext cx="45" cy="124"/>
                          </a:xfrm>
                          <a:custGeom>
                            <a:avLst/>
                            <a:gdLst>
                              <a:gd name="T0" fmla="*/ 0 w 45"/>
                              <a:gd name="T1" fmla="*/ 0 h 124"/>
                              <a:gd name="T2" fmla="*/ 45 w 45"/>
                              <a:gd name="T3" fmla="*/ 0 h 124"/>
                              <a:gd name="T4" fmla="*/ 22 w 45"/>
                              <a:gd name="T5" fmla="*/ 124 h 124"/>
                              <a:gd name="T6" fmla="*/ 0 w 45"/>
                              <a:gd name="T7" fmla="*/ 0 h 124"/>
                            </a:gdLst>
                            <a:ahLst/>
                            <a:cxnLst>
                              <a:cxn ang="0">
                                <a:pos x="T0" y="T1"/>
                              </a:cxn>
                              <a:cxn ang="0">
                                <a:pos x="T2" y="T3"/>
                              </a:cxn>
                              <a:cxn ang="0">
                                <a:pos x="T4" y="T5"/>
                              </a:cxn>
                              <a:cxn ang="0">
                                <a:pos x="T6" y="T7"/>
                              </a:cxn>
                            </a:cxnLst>
                            <a:rect l="0" t="0" r="r" b="b"/>
                            <a:pathLst>
                              <a:path w="45" h="124">
                                <a:moveTo>
                                  <a:pt x="0" y="0"/>
                                </a:moveTo>
                                <a:lnTo>
                                  <a:pt x="45" y="0"/>
                                </a:lnTo>
                                <a:lnTo>
                                  <a:pt x="22" y="12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52"/>
                        <wps:cNvSpPr>
                          <a:spLocks noEditPoints="1"/>
                        </wps:cNvSpPr>
                        <wps:spPr bwMode="auto">
                          <a:xfrm>
                            <a:off x="4148" y="2112"/>
                            <a:ext cx="57" cy="135"/>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73" name="Freeform 1753"/>
                        <wps:cNvSpPr>
                          <a:spLocks noEditPoints="1"/>
                        </wps:cNvSpPr>
                        <wps:spPr bwMode="auto">
                          <a:xfrm>
                            <a:off x="4131" y="950"/>
                            <a:ext cx="740" cy="88"/>
                          </a:xfrm>
                          <a:custGeom>
                            <a:avLst/>
                            <a:gdLst>
                              <a:gd name="T0" fmla="*/ 16 w 1049"/>
                              <a:gd name="T1" fmla="*/ 54 h 125"/>
                              <a:gd name="T2" fmla="*/ 1033 w 1049"/>
                              <a:gd name="T3" fmla="*/ 54 h 125"/>
                              <a:gd name="T4" fmla="*/ 1033 w 1049"/>
                              <a:gd name="T5" fmla="*/ 70 h 125"/>
                              <a:gd name="T6" fmla="*/ 16 w 1049"/>
                              <a:gd name="T7" fmla="*/ 70 h 125"/>
                              <a:gd name="T8" fmla="*/ 16 w 1049"/>
                              <a:gd name="T9" fmla="*/ 54 h 125"/>
                              <a:gd name="T10" fmla="*/ 97 w 1049"/>
                              <a:gd name="T11" fmla="*/ 123 h 125"/>
                              <a:gd name="T12" fmla="*/ 0 w 1049"/>
                              <a:gd name="T13" fmla="*/ 62 h 125"/>
                              <a:gd name="T14" fmla="*/ 97 w 1049"/>
                              <a:gd name="T15" fmla="*/ 2 h 125"/>
                              <a:gd name="T16" fmla="*/ 108 w 1049"/>
                              <a:gd name="T17" fmla="*/ 5 h 125"/>
                              <a:gd name="T18" fmla="*/ 105 w 1049"/>
                              <a:gd name="T19" fmla="*/ 16 h 125"/>
                              <a:gd name="T20" fmla="*/ 20 w 1049"/>
                              <a:gd name="T21" fmla="*/ 69 h 125"/>
                              <a:gd name="T22" fmla="*/ 20 w 1049"/>
                              <a:gd name="T23" fmla="*/ 56 h 125"/>
                              <a:gd name="T24" fmla="*/ 105 w 1049"/>
                              <a:gd name="T25" fmla="*/ 109 h 125"/>
                              <a:gd name="T26" fmla="*/ 108 w 1049"/>
                              <a:gd name="T27" fmla="*/ 120 h 125"/>
                              <a:gd name="T28" fmla="*/ 97 w 1049"/>
                              <a:gd name="T29" fmla="*/ 123 h 125"/>
                              <a:gd name="T30" fmla="*/ 952 w 1049"/>
                              <a:gd name="T31" fmla="*/ 2 h 125"/>
                              <a:gd name="T32" fmla="*/ 1049 w 1049"/>
                              <a:gd name="T33" fmla="*/ 62 h 125"/>
                              <a:gd name="T34" fmla="*/ 952 w 1049"/>
                              <a:gd name="T35" fmla="*/ 123 h 125"/>
                              <a:gd name="T36" fmla="*/ 941 w 1049"/>
                              <a:gd name="T37" fmla="*/ 120 h 125"/>
                              <a:gd name="T38" fmla="*/ 944 w 1049"/>
                              <a:gd name="T39" fmla="*/ 109 h 125"/>
                              <a:gd name="T40" fmla="*/ 1029 w 1049"/>
                              <a:gd name="T41" fmla="*/ 56 h 125"/>
                              <a:gd name="T42" fmla="*/ 1029 w 1049"/>
                              <a:gd name="T43" fmla="*/ 69 h 125"/>
                              <a:gd name="T44" fmla="*/ 944 w 1049"/>
                              <a:gd name="T45" fmla="*/ 16 h 125"/>
                              <a:gd name="T46" fmla="*/ 941 w 1049"/>
                              <a:gd name="T47" fmla="*/ 5 h 125"/>
                              <a:gd name="T48" fmla="*/ 952 w 1049"/>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49" h="125">
                                <a:moveTo>
                                  <a:pt x="16" y="54"/>
                                </a:moveTo>
                                <a:lnTo>
                                  <a:pt x="1033" y="54"/>
                                </a:lnTo>
                                <a:lnTo>
                                  <a:pt x="1033"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952" y="2"/>
                                </a:moveTo>
                                <a:lnTo>
                                  <a:pt x="1049" y="62"/>
                                </a:lnTo>
                                <a:lnTo>
                                  <a:pt x="952" y="123"/>
                                </a:lnTo>
                                <a:cubicBezTo>
                                  <a:pt x="948" y="125"/>
                                  <a:pt x="944" y="124"/>
                                  <a:pt x="941" y="120"/>
                                </a:cubicBezTo>
                                <a:cubicBezTo>
                                  <a:pt x="939" y="116"/>
                                  <a:pt x="940" y="111"/>
                                  <a:pt x="944" y="109"/>
                                </a:cubicBezTo>
                                <a:lnTo>
                                  <a:pt x="1029" y="56"/>
                                </a:lnTo>
                                <a:lnTo>
                                  <a:pt x="1029" y="69"/>
                                </a:lnTo>
                                <a:lnTo>
                                  <a:pt x="944" y="16"/>
                                </a:lnTo>
                                <a:cubicBezTo>
                                  <a:pt x="940" y="14"/>
                                  <a:pt x="939" y="9"/>
                                  <a:pt x="941" y="5"/>
                                </a:cubicBezTo>
                                <a:cubicBezTo>
                                  <a:pt x="944" y="1"/>
                                  <a:pt x="948" y="0"/>
                                  <a:pt x="952"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74" name="Freeform 1754"/>
                        <wps:cNvSpPr>
                          <a:spLocks noEditPoints="1"/>
                        </wps:cNvSpPr>
                        <wps:spPr bwMode="auto">
                          <a:xfrm>
                            <a:off x="7438" y="1635"/>
                            <a:ext cx="1366" cy="88"/>
                          </a:xfrm>
                          <a:custGeom>
                            <a:avLst/>
                            <a:gdLst>
                              <a:gd name="T0" fmla="*/ 16 w 1936"/>
                              <a:gd name="T1" fmla="*/ 54 h 125"/>
                              <a:gd name="T2" fmla="*/ 1921 w 1936"/>
                              <a:gd name="T3" fmla="*/ 54 h 125"/>
                              <a:gd name="T4" fmla="*/ 1921 w 1936"/>
                              <a:gd name="T5" fmla="*/ 70 h 125"/>
                              <a:gd name="T6" fmla="*/ 16 w 1936"/>
                              <a:gd name="T7" fmla="*/ 70 h 125"/>
                              <a:gd name="T8" fmla="*/ 16 w 1936"/>
                              <a:gd name="T9" fmla="*/ 54 h 125"/>
                              <a:gd name="T10" fmla="*/ 97 w 1936"/>
                              <a:gd name="T11" fmla="*/ 123 h 125"/>
                              <a:gd name="T12" fmla="*/ 0 w 1936"/>
                              <a:gd name="T13" fmla="*/ 62 h 125"/>
                              <a:gd name="T14" fmla="*/ 97 w 1936"/>
                              <a:gd name="T15" fmla="*/ 2 h 125"/>
                              <a:gd name="T16" fmla="*/ 108 w 1936"/>
                              <a:gd name="T17" fmla="*/ 5 h 125"/>
                              <a:gd name="T18" fmla="*/ 105 w 1936"/>
                              <a:gd name="T19" fmla="*/ 16 h 125"/>
                              <a:gd name="T20" fmla="*/ 20 w 1936"/>
                              <a:gd name="T21" fmla="*/ 69 h 125"/>
                              <a:gd name="T22" fmla="*/ 20 w 1936"/>
                              <a:gd name="T23" fmla="*/ 56 h 125"/>
                              <a:gd name="T24" fmla="*/ 105 w 1936"/>
                              <a:gd name="T25" fmla="*/ 109 h 125"/>
                              <a:gd name="T26" fmla="*/ 108 w 1936"/>
                              <a:gd name="T27" fmla="*/ 120 h 125"/>
                              <a:gd name="T28" fmla="*/ 97 w 1936"/>
                              <a:gd name="T29" fmla="*/ 123 h 125"/>
                              <a:gd name="T30" fmla="*/ 1840 w 1936"/>
                              <a:gd name="T31" fmla="*/ 2 h 125"/>
                              <a:gd name="T32" fmla="*/ 1936 w 1936"/>
                              <a:gd name="T33" fmla="*/ 62 h 125"/>
                              <a:gd name="T34" fmla="*/ 1840 w 1936"/>
                              <a:gd name="T35" fmla="*/ 123 h 125"/>
                              <a:gd name="T36" fmla="*/ 1829 w 1936"/>
                              <a:gd name="T37" fmla="*/ 120 h 125"/>
                              <a:gd name="T38" fmla="*/ 1831 w 1936"/>
                              <a:gd name="T39" fmla="*/ 109 h 125"/>
                              <a:gd name="T40" fmla="*/ 1916 w 1936"/>
                              <a:gd name="T41" fmla="*/ 56 h 125"/>
                              <a:gd name="T42" fmla="*/ 1916 w 1936"/>
                              <a:gd name="T43" fmla="*/ 69 h 125"/>
                              <a:gd name="T44" fmla="*/ 1831 w 1936"/>
                              <a:gd name="T45" fmla="*/ 16 h 125"/>
                              <a:gd name="T46" fmla="*/ 1829 w 1936"/>
                              <a:gd name="T47" fmla="*/ 5 h 125"/>
                              <a:gd name="T48" fmla="*/ 1840 w 1936"/>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936" h="125">
                                <a:moveTo>
                                  <a:pt x="16" y="54"/>
                                </a:moveTo>
                                <a:lnTo>
                                  <a:pt x="1921" y="54"/>
                                </a:lnTo>
                                <a:lnTo>
                                  <a:pt x="192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1840" y="2"/>
                                </a:moveTo>
                                <a:lnTo>
                                  <a:pt x="1936" y="62"/>
                                </a:lnTo>
                                <a:lnTo>
                                  <a:pt x="1840" y="123"/>
                                </a:lnTo>
                                <a:cubicBezTo>
                                  <a:pt x="1836" y="125"/>
                                  <a:pt x="1831" y="124"/>
                                  <a:pt x="1829" y="120"/>
                                </a:cubicBezTo>
                                <a:cubicBezTo>
                                  <a:pt x="1826" y="116"/>
                                  <a:pt x="1827" y="111"/>
                                  <a:pt x="1831" y="109"/>
                                </a:cubicBezTo>
                                <a:lnTo>
                                  <a:pt x="1916" y="56"/>
                                </a:lnTo>
                                <a:lnTo>
                                  <a:pt x="1916" y="69"/>
                                </a:lnTo>
                                <a:lnTo>
                                  <a:pt x="1831" y="16"/>
                                </a:lnTo>
                                <a:cubicBezTo>
                                  <a:pt x="1827" y="14"/>
                                  <a:pt x="1826" y="9"/>
                                  <a:pt x="1829" y="5"/>
                                </a:cubicBezTo>
                                <a:cubicBezTo>
                                  <a:pt x="1831" y="1"/>
                                  <a:pt x="1836" y="0"/>
                                  <a:pt x="1840"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75" name="Freeform 1755"/>
                        <wps:cNvSpPr>
                          <a:spLocks/>
                        </wps:cNvSpPr>
                        <wps:spPr bwMode="auto">
                          <a:xfrm>
                            <a:off x="7438" y="2073"/>
                            <a:ext cx="57" cy="124"/>
                          </a:xfrm>
                          <a:custGeom>
                            <a:avLst/>
                            <a:gdLst>
                              <a:gd name="T0" fmla="*/ 0 w 57"/>
                              <a:gd name="T1" fmla="*/ 0 h 124"/>
                              <a:gd name="T2" fmla="*/ 57 w 57"/>
                              <a:gd name="T3" fmla="*/ 0 h 124"/>
                              <a:gd name="T4" fmla="*/ 29 w 57"/>
                              <a:gd name="T5" fmla="*/ 124 h 124"/>
                              <a:gd name="T6" fmla="*/ 0 w 57"/>
                              <a:gd name="T7" fmla="*/ 0 h 124"/>
                            </a:gdLst>
                            <a:ahLst/>
                            <a:cxnLst>
                              <a:cxn ang="0">
                                <a:pos x="T0" y="T1"/>
                              </a:cxn>
                              <a:cxn ang="0">
                                <a:pos x="T2" y="T3"/>
                              </a:cxn>
                              <a:cxn ang="0">
                                <a:pos x="T4" y="T5"/>
                              </a:cxn>
                              <a:cxn ang="0">
                                <a:pos x="T6" y="T7"/>
                              </a:cxn>
                            </a:cxnLst>
                            <a:rect l="0" t="0" r="r" b="b"/>
                            <a:pathLst>
                              <a:path w="57" h="124">
                                <a:moveTo>
                                  <a:pt x="0" y="0"/>
                                </a:moveTo>
                                <a:lnTo>
                                  <a:pt x="57" y="0"/>
                                </a:lnTo>
                                <a:lnTo>
                                  <a:pt x="29" y="12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6"/>
                        <wps:cNvSpPr>
                          <a:spLocks noEditPoints="1"/>
                        </wps:cNvSpPr>
                        <wps:spPr bwMode="auto">
                          <a:xfrm>
                            <a:off x="7433" y="2121"/>
                            <a:ext cx="68" cy="135"/>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77" name="Freeform 1757"/>
                        <wps:cNvSpPr>
                          <a:spLocks noEditPoints="1"/>
                        </wps:cNvSpPr>
                        <wps:spPr bwMode="auto">
                          <a:xfrm>
                            <a:off x="6" y="6"/>
                            <a:ext cx="9063" cy="2399"/>
                          </a:xfrm>
                          <a:custGeom>
                            <a:avLst/>
                            <a:gdLst>
                              <a:gd name="T0" fmla="*/ 0 w 12848"/>
                              <a:gd name="T1" fmla="*/ 8 h 3408"/>
                              <a:gd name="T2" fmla="*/ 8 w 12848"/>
                              <a:gd name="T3" fmla="*/ 0 h 3408"/>
                              <a:gd name="T4" fmla="*/ 12840 w 12848"/>
                              <a:gd name="T5" fmla="*/ 0 h 3408"/>
                              <a:gd name="T6" fmla="*/ 12848 w 12848"/>
                              <a:gd name="T7" fmla="*/ 8 h 3408"/>
                              <a:gd name="T8" fmla="*/ 12848 w 12848"/>
                              <a:gd name="T9" fmla="*/ 3400 h 3408"/>
                              <a:gd name="T10" fmla="*/ 12840 w 12848"/>
                              <a:gd name="T11" fmla="*/ 3408 h 3408"/>
                              <a:gd name="T12" fmla="*/ 8 w 12848"/>
                              <a:gd name="T13" fmla="*/ 3408 h 3408"/>
                              <a:gd name="T14" fmla="*/ 0 w 12848"/>
                              <a:gd name="T15" fmla="*/ 3400 h 3408"/>
                              <a:gd name="T16" fmla="*/ 0 w 12848"/>
                              <a:gd name="T17" fmla="*/ 8 h 3408"/>
                              <a:gd name="T18" fmla="*/ 16 w 12848"/>
                              <a:gd name="T19" fmla="*/ 3400 h 3408"/>
                              <a:gd name="T20" fmla="*/ 8 w 12848"/>
                              <a:gd name="T21" fmla="*/ 3392 h 3408"/>
                              <a:gd name="T22" fmla="*/ 12840 w 12848"/>
                              <a:gd name="T23" fmla="*/ 3392 h 3408"/>
                              <a:gd name="T24" fmla="*/ 12832 w 12848"/>
                              <a:gd name="T25" fmla="*/ 3400 h 3408"/>
                              <a:gd name="T26" fmla="*/ 12832 w 12848"/>
                              <a:gd name="T27" fmla="*/ 8 h 3408"/>
                              <a:gd name="T28" fmla="*/ 12840 w 12848"/>
                              <a:gd name="T29" fmla="*/ 16 h 3408"/>
                              <a:gd name="T30" fmla="*/ 8 w 12848"/>
                              <a:gd name="T31" fmla="*/ 16 h 3408"/>
                              <a:gd name="T32" fmla="*/ 16 w 12848"/>
                              <a:gd name="T33" fmla="*/ 8 h 3408"/>
                              <a:gd name="T34" fmla="*/ 16 w 12848"/>
                              <a:gd name="T35" fmla="*/ 3400 h 34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48" h="3408">
                                <a:moveTo>
                                  <a:pt x="0" y="8"/>
                                </a:moveTo>
                                <a:cubicBezTo>
                                  <a:pt x="0" y="4"/>
                                  <a:pt x="4" y="0"/>
                                  <a:pt x="8" y="0"/>
                                </a:cubicBezTo>
                                <a:lnTo>
                                  <a:pt x="12840" y="0"/>
                                </a:lnTo>
                                <a:cubicBezTo>
                                  <a:pt x="12845" y="0"/>
                                  <a:pt x="12848" y="4"/>
                                  <a:pt x="12848" y="8"/>
                                </a:cubicBezTo>
                                <a:lnTo>
                                  <a:pt x="12848" y="3400"/>
                                </a:lnTo>
                                <a:cubicBezTo>
                                  <a:pt x="12848" y="3405"/>
                                  <a:pt x="12845" y="3408"/>
                                  <a:pt x="12840" y="3408"/>
                                </a:cubicBezTo>
                                <a:lnTo>
                                  <a:pt x="8" y="3408"/>
                                </a:lnTo>
                                <a:cubicBezTo>
                                  <a:pt x="4" y="3408"/>
                                  <a:pt x="0" y="3405"/>
                                  <a:pt x="0" y="3400"/>
                                </a:cubicBezTo>
                                <a:lnTo>
                                  <a:pt x="0" y="8"/>
                                </a:lnTo>
                                <a:close/>
                                <a:moveTo>
                                  <a:pt x="16" y="3400"/>
                                </a:moveTo>
                                <a:lnTo>
                                  <a:pt x="8" y="3392"/>
                                </a:lnTo>
                                <a:lnTo>
                                  <a:pt x="12840" y="3392"/>
                                </a:lnTo>
                                <a:lnTo>
                                  <a:pt x="12832" y="3400"/>
                                </a:lnTo>
                                <a:lnTo>
                                  <a:pt x="12832" y="8"/>
                                </a:lnTo>
                                <a:lnTo>
                                  <a:pt x="12840" y="16"/>
                                </a:lnTo>
                                <a:lnTo>
                                  <a:pt x="8" y="16"/>
                                </a:lnTo>
                                <a:lnTo>
                                  <a:pt x="16" y="8"/>
                                </a:lnTo>
                                <a:lnTo>
                                  <a:pt x="16" y="340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78" name="Freeform 1758"/>
                        <wps:cNvSpPr>
                          <a:spLocks noEditPoints="1"/>
                        </wps:cNvSpPr>
                        <wps:spPr bwMode="auto">
                          <a:xfrm>
                            <a:off x="5395" y="923"/>
                            <a:ext cx="740" cy="88"/>
                          </a:xfrm>
                          <a:custGeom>
                            <a:avLst/>
                            <a:gdLst>
                              <a:gd name="T0" fmla="*/ 16 w 1049"/>
                              <a:gd name="T1" fmla="*/ 54 h 125"/>
                              <a:gd name="T2" fmla="*/ 1033 w 1049"/>
                              <a:gd name="T3" fmla="*/ 54 h 125"/>
                              <a:gd name="T4" fmla="*/ 1033 w 1049"/>
                              <a:gd name="T5" fmla="*/ 70 h 125"/>
                              <a:gd name="T6" fmla="*/ 16 w 1049"/>
                              <a:gd name="T7" fmla="*/ 70 h 125"/>
                              <a:gd name="T8" fmla="*/ 16 w 1049"/>
                              <a:gd name="T9" fmla="*/ 54 h 125"/>
                              <a:gd name="T10" fmla="*/ 97 w 1049"/>
                              <a:gd name="T11" fmla="*/ 123 h 125"/>
                              <a:gd name="T12" fmla="*/ 0 w 1049"/>
                              <a:gd name="T13" fmla="*/ 62 h 125"/>
                              <a:gd name="T14" fmla="*/ 97 w 1049"/>
                              <a:gd name="T15" fmla="*/ 2 h 125"/>
                              <a:gd name="T16" fmla="*/ 108 w 1049"/>
                              <a:gd name="T17" fmla="*/ 5 h 125"/>
                              <a:gd name="T18" fmla="*/ 105 w 1049"/>
                              <a:gd name="T19" fmla="*/ 16 h 125"/>
                              <a:gd name="T20" fmla="*/ 20 w 1049"/>
                              <a:gd name="T21" fmla="*/ 69 h 125"/>
                              <a:gd name="T22" fmla="*/ 20 w 1049"/>
                              <a:gd name="T23" fmla="*/ 56 h 125"/>
                              <a:gd name="T24" fmla="*/ 105 w 1049"/>
                              <a:gd name="T25" fmla="*/ 109 h 125"/>
                              <a:gd name="T26" fmla="*/ 108 w 1049"/>
                              <a:gd name="T27" fmla="*/ 120 h 125"/>
                              <a:gd name="T28" fmla="*/ 97 w 1049"/>
                              <a:gd name="T29" fmla="*/ 123 h 125"/>
                              <a:gd name="T30" fmla="*/ 952 w 1049"/>
                              <a:gd name="T31" fmla="*/ 2 h 125"/>
                              <a:gd name="T32" fmla="*/ 1049 w 1049"/>
                              <a:gd name="T33" fmla="*/ 62 h 125"/>
                              <a:gd name="T34" fmla="*/ 952 w 1049"/>
                              <a:gd name="T35" fmla="*/ 123 h 125"/>
                              <a:gd name="T36" fmla="*/ 941 w 1049"/>
                              <a:gd name="T37" fmla="*/ 120 h 125"/>
                              <a:gd name="T38" fmla="*/ 944 w 1049"/>
                              <a:gd name="T39" fmla="*/ 109 h 125"/>
                              <a:gd name="T40" fmla="*/ 1029 w 1049"/>
                              <a:gd name="T41" fmla="*/ 56 h 125"/>
                              <a:gd name="T42" fmla="*/ 1029 w 1049"/>
                              <a:gd name="T43" fmla="*/ 69 h 125"/>
                              <a:gd name="T44" fmla="*/ 944 w 1049"/>
                              <a:gd name="T45" fmla="*/ 16 h 125"/>
                              <a:gd name="T46" fmla="*/ 941 w 1049"/>
                              <a:gd name="T47" fmla="*/ 5 h 125"/>
                              <a:gd name="T48" fmla="*/ 952 w 1049"/>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49" h="125">
                                <a:moveTo>
                                  <a:pt x="16" y="54"/>
                                </a:moveTo>
                                <a:lnTo>
                                  <a:pt x="1033" y="54"/>
                                </a:lnTo>
                                <a:lnTo>
                                  <a:pt x="1033"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952" y="2"/>
                                </a:moveTo>
                                <a:lnTo>
                                  <a:pt x="1049" y="62"/>
                                </a:lnTo>
                                <a:lnTo>
                                  <a:pt x="952" y="123"/>
                                </a:lnTo>
                                <a:cubicBezTo>
                                  <a:pt x="948" y="125"/>
                                  <a:pt x="944" y="124"/>
                                  <a:pt x="941" y="120"/>
                                </a:cubicBezTo>
                                <a:cubicBezTo>
                                  <a:pt x="939" y="116"/>
                                  <a:pt x="940" y="111"/>
                                  <a:pt x="944" y="109"/>
                                </a:cubicBezTo>
                                <a:lnTo>
                                  <a:pt x="1029" y="56"/>
                                </a:lnTo>
                                <a:lnTo>
                                  <a:pt x="1029" y="69"/>
                                </a:lnTo>
                                <a:lnTo>
                                  <a:pt x="944" y="16"/>
                                </a:lnTo>
                                <a:cubicBezTo>
                                  <a:pt x="940" y="14"/>
                                  <a:pt x="939" y="9"/>
                                  <a:pt x="941" y="5"/>
                                </a:cubicBezTo>
                                <a:cubicBezTo>
                                  <a:pt x="944" y="1"/>
                                  <a:pt x="948" y="0"/>
                                  <a:pt x="952"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79" name="Freeform 1759"/>
                        <wps:cNvSpPr>
                          <a:spLocks noEditPoints="1"/>
                        </wps:cNvSpPr>
                        <wps:spPr bwMode="auto">
                          <a:xfrm>
                            <a:off x="7438" y="1874"/>
                            <a:ext cx="427" cy="88"/>
                          </a:xfrm>
                          <a:custGeom>
                            <a:avLst/>
                            <a:gdLst>
                              <a:gd name="T0" fmla="*/ 16 w 605"/>
                              <a:gd name="T1" fmla="*/ 54 h 125"/>
                              <a:gd name="T2" fmla="*/ 590 w 605"/>
                              <a:gd name="T3" fmla="*/ 54 h 125"/>
                              <a:gd name="T4" fmla="*/ 590 w 605"/>
                              <a:gd name="T5" fmla="*/ 70 h 125"/>
                              <a:gd name="T6" fmla="*/ 16 w 605"/>
                              <a:gd name="T7" fmla="*/ 70 h 125"/>
                              <a:gd name="T8" fmla="*/ 16 w 605"/>
                              <a:gd name="T9" fmla="*/ 54 h 125"/>
                              <a:gd name="T10" fmla="*/ 97 w 605"/>
                              <a:gd name="T11" fmla="*/ 123 h 125"/>
                              <a:gd name="T12" fmla="*/ 0 w 605"/>
                              <a:gd name="T13" fmla="*/ 62 h 125"/>
                              <a:gd name="T14" fmla="*/ 97 w 605"/>
                              <a:gd name="T15" fmla="*/ 2 h 125"/>
                              <a:gd name="T16" fmla="*/ 108 w 605"/>
                              <a:gd name="T17" fmla="*/ 5 h 125"/>
                              <a:gd name="T18" fmla="*/ 105 w 605"/>
                              <a:gd name="T19" fmla="*/ 16 h 125"/>
                              <a:gd name="T20" fmla="*/ 20 w 605"/>
                              <a:gd name="T21" fmla="*/ 69 h 125"/>
                              <a:gd name="T22" fmla="*/ 20 w 605"/>
                              <a:gd name="T23" fmla="*/ 56 h 125"/>
                              <a:gd name="T24" fmla="*/ 105 w 605"/>
                              <a:gd name="T25" fmla="*/ 109 h 125"/>
                              <a:gd name="T26" fmla="*/ 108 w 605"/>
                              <a:gd name="T27" fmla="*/ 120 h 125"/>
                              <a:gd name="T28" fmla="*/ 97 w 605"/>
                              <a:gd name="T29" fmla="*/ 123 h 125"/>
                              <a:gd name="T30" fmla="*/ 509 w 605"/>
                              <a:gd name="T31" fmla="*/ 2 h 125"/>
                              <a:gd name="T32" fmla="*/ 605 w 605"/>
                              <a:gd name="T33" fmla="*/ 62 h 125"/>
                              <a:gd name="T34" fmla="*/ 509 w 605"/>
                              <a:gd name="T35" fmla="*/ 123 h 125"/>
                              <a:gd name="T36" fmla="*/ 498 w 605"/>
                              <a:gd name="T37" fmla="*/ 120 h 125"/>
                              <a:gd name="T38" fmla="*/ 501 w 605"/>
                              <a:gd name="T39" fmla="*/ 109 h 125"/>
                              <a:gd name="T40" fmla="*/ 586 w 605"/>
                              <a:gd name="T41" fmla="*/ 56 h 125"/>
                              <a:gd name="T42" fmla="*/ 586 w 605"/>
                              <a:gd name="T43" fmla="*/ 69 h 125"/>
                              <a:gd name="T44" fmla="*/ 501 w 605"/>
                              <a:gd name="T45" fmla="*/ 16 h 125"/>
                              <a:gd name="T46" fmla="*/ 498 w 605"/>
                              <a:gd name="T47" fmla="*/ 5 h 125"/>
                              <a:gd name="T48" fmla="*/ 509 w 605"/>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605" h="125">
                                <a:moveTo>
                                  <a:pt x="16" y="54"/>
                                </a:moveTo>
                                <a:lnTo>
                                  <a:pt x="590" y="54"/>
                                </a:lnTo>
                                <a:lnTo>
                                  <a:pt x="590"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509" y="2"/>
                                </a:moveTo>
                                <a:lnTo>
                                  <a:pt x="605" y="62"/>
                                </a:lnTo>
                                <a:lnTo>
                                  <a:pt x="509" y="123"/>
                                </a:lnTo>
                                <a:cubicBezTo>
                                  <a:pt x="505" y="125"/>
                                  <a:pt x="500" y="124"/>
                                  <a:pt x="498" y="120"/>
                                </a:cubicBezTo>
                                <a:cubicBezTo>
                                  <a:pt x="496" y="116"/>
                                  <a:pt x="497" y="111"/>
                                  <a:pt x="501" y="109"/>
                                </a:cubicBezTo>
                                <a:lnTo>
                                  <a:pt x="586" y="56"/>
                                </a:lnTo>
                                <a:lnTo>
                                  <a:pt x="586" y="69"/>
                                </a:lnTo>
                                <a:lnTo>
                                  <a:pt x="501" y="16"/>
                                </a:lnTo>
                                <a:cubicBezTo>
                                  <a:pt x="497" y="14"/>
                                  <a:pt x="496" y="9"/>
                                  <a:pt x="498" y="5"/>
                                </a:cubicBezTo>
                                <a:cubicBezTo>
                                  <a:pt x="500" y="1"/>
                                  <a:pt x="505" y="0"/>
                                  <a:pt x="509"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80" name="Freeform 1760"/>
                        <wps:cNvSpPr>
                          <a:spLocks noEditPoints="1"/>
                        </wps:cNvSpPr>
                        <wps:spPr bwMode="auto">
                          <a:xfrm>
                            <a:off x="8127" y="1865"/>
                            <a:ext cx="427" cy="88"/>
                          </a:xfrm>
                          <a:custGeom>
                            <a:avLst/>
                            <a:gdLst>
                              <a:gd name="T0" fmla="*/ 16 w 605"/>
                              <a:gd name="T1" fmla="*/ 54 h 125"/>
                              <a:gd name="T2" fmla="*/ 590 w 605"/>
                              <a:gd name="T3" fmla="*/ 54 h 125"/>
                              <a:gd name="T4" fmla="*/ 590 w 605"/>
                              <a:gd name="T5" fmla="*/ 70 h 125"/>
                              <a:gd name="T6" fmla="*/ 16 w 605"/>
                              <a:gd name="T7" fmla="*/ 70 h 125"/>
                              <a:gd name="T8" fmla="*/ 16 w 605"/>
                              <a:gd name="T9" fmla="*/ 54 h 125"/>
                              <a:gd name="T10" fmla="*/ 97 w 605"/>
                              <a:gd name="T11" fmla="*/ 123 h 125"/>
                              <a:gd name="T12" fmla="*/ 0 w 605"/>
                              <a:gd name="T13" fmla="*/ 62 h 125"/>
                              <a:gd name="T14" fmla="*/ 97 w 605"/>
                              <a:gd name="T15" fmla="*/ 2 h 125"/>
                              <a:gd name="T16" fmla="*/ 108 w 605"/>
                              <a:gd name="T17" fmla="*/ 5 h 125"/>
                              <a:gd name="T18" fmla="*/ 105 w 605"/>
                              <a:gd name="T19" fmla="*/ 16 h 125"/>
                              <a:gd name="T20" fmla="*/ 20 w 605"/>
                              <a:gd name="T21" fmla="*/ 69 h 125"/>
                              <a:gd name="T22" fmla="*/ 20 w 605"/>
                              <a:gd name="T23" fmla="*/ 56 h 125"/>
                              <a:gd name="T24" fmla="*/ 105 w 605"/>
                              <a:gd name="T25" fmla="*/ 109 h 125"/>
                              <a:gd name="T26" fmla="*/ 108 w 605"/>
                              <a:gd name="T27" fmla="*/ 120 h 125"/>
                              <a:gd name="T28" fmla="*/ 97 w 605"/>
                              <a:gd name="T29" fmla="*/ 123 h 125"/>
                              <a:gd name="T30" fmla="*/ 509 w 605"/>
                              <a:gd name="T31" fmla="*/ 2 h 125"/>
                              <a:gd name="T32" fmla="*/ 605 w 605"/>
                              <a:gd name="T33" fmla="*/ 62 h 125"/>
                              <a:gd name="T34" fmla="*/ 509 w 605"/>
                              <a:gd name="T35" fmla="*/ 123 h 125"/>
                              <a:gd name="T36" fmla="*/ 498 w 605"/>
                              <a:gd name="T37" fmla="*/ 120 h 125"/>
                              <a:gd name="T38" fmla="*/ 501 w 605"/>
                              <a:gd name="T39" fmla="*/ 109 h 125"/>
                              <a:gd name="T40" fmla="*/ 586 w 605"/>
                              <a:gd name="T41" fmla="*/ 56 h 125"/>
                              <a:gd name="T42" fmla="*/ 586 w 605"/>
                              <a:gd name="T43" fmla="*/ 69 h 125"/>
                              <a:gd name="T44" fmla="*/ 501 w 605"/>
                              <a:gd name="T45" fmla="*/ 16 h 125"/>
                              <a:gd name="T46" fmla="*/ 498 w 605"/>
                              <a:gd name="T47" fmla="*/ 5 h 125"/>
                              <a:gd name="T48" fmla="*/ 509 w 605"/>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605" h="125">
                                <a:moveTo>
                                  <a:pt x="16" y="54"/>
                                </a:moveTo>
                                <a:lnTo>
                                  <a:pt x="590" y="54"/>
                                </a:lnTo>
                                <a:lnTo>
                                  <a:pt x="590"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509" y="2"/>
                                </a:moveTo>
                                <a:lnTo>
                                  <a:pt x="605" y="62"/>
                                </a:lnTo>
                                <a:lnTo>
                                  <a:pt x="509" y="123"/>
                                </a:lnTo>
                                <a:cubicBezTo>
                                  <a:pt x="505" y="125"/>
                                  <a:pt x="500" y="124"/>
                                  <a:pt x="498" y="120"/>
                                </a:cubicBezTo>
                                <a:cubicBezTo>
                                  <a:pt x="496" y="116"/>
                                  <a:pt x="497" y="111"/>
                                  <a:pt x="501" y="109"/>
                                </a:cubicBezTo>
                                <a:lnTo>
                                  <a:pt x="586" y="56"/>
                                </a:lnTo>
                                <a:lnTo>
                                  <a:pt x="586" y="69"/>
                                </a:lnTo>
                                <a:lnTo>
                                  <a:pt x="501" y="16"/>
                                </a:lnTo>
                                <a:cubicBezTo>
                                  <a:pt x="497" y="14"/>
                                  <a:pt x="496" y="9"/>
                                  <a:pt x="498" y="5"/>
                                </a:cubicBezTo>
                                <a:cubicBezTo>
                                  <a:pt x="500" y="1"/>
                                  <a:pt x="505" y="0"/>
                                  <a:pt x="509"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81" name="Rectangle 1761"/>
                        <wps:cNvSpPr>
                          <a:spLocks noChangeArrowheads="1"/>
                        </wps:cNvSpPr>
                        <wps:spPr bwMode="auto">
                          <a:xfrm>
                            <a:off x="2260" y="2026"/>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852DD" w14:textId="77777777" w:rsidR="00C35B20" w:rsidRPr="007B241A" w:rsidRDefault="00C35B20" w:rsidP="00F20DE8">
                              <w:pPr>
                                <w:rPr>
                                  <w:sz w:val="16"/>
                                  <w:szCs w:val="16"/>
                                </w:rPr>
                              </w:pPr>
                              <w:r w:rsidRPr="007B241A">
                                <w:rPr>
                                  <w:rFonts w:ascii="Calibri" w:hAnsi="Calibri" w:cs="Calibri"/>
                                  <w:color w:val="000000"/>
                                  <w:kern w:val="0"/>
                                  <w:sz w:val="16"/>
                                  <w:szCs w:val="16"/>
                                </w:rPr>
                                <w:t>2</w:t>
                              </w:r>
                            </w:p>
                          </w:txbxContent>
                        </wps:txbx>
                        <wps:bodyPr rot="0" vert="horz" wrap="none" lIns="0" tIns="0" rIns="0" bIns="0" anchor="t" anchorCtr="0" upright="1">
                          <a:spAutoFit/>
                        </wps:bodyPr>
                      </wps:wsp>
                      <wps:wsp>
                        <wps:cNvPr id="182" name="Rectangle 1762"/>
                        <wps:cNvSpPr>
                          <a:spLocks noChangeArrowheads="1"/>
                        </wps:cNvSpPr>
                        <wps:spPr bwMode="auto">
                          <a:xfrm>
                            <a:off x="417" y="817"/>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A01A4" w14:textId="77777777" w:rsidR="00C35B20" w:rsidRDefault="00C35B20" w:rsidP="00F20DE8">
                              <w:r>
                                <w:rPr>
                                  <w:rFonts w:ascii="Calibri" w:hAnsi="Calibri" w:cs="Calibri"/>
                                  <w:color w:val="000000"/>
                                  <w:kern w:val="0"/>
                                  <w:sz w:val="14"/>
                                  <w:szCs w:val="14"/>
                                </w:rPr>
                                <w:t>(</w:t>
                              </w:r>
                            </w:p>
                          </w:txbxContent>
                        </wps:txbx>
                        <wps:bodyPr rot="0" vert="horz" wrap="none" lIns="0" tIns="0" rIns="0" bIns="0" anchor="t" anchorCtr="0" upright="1">
                          <a:spAutoFit/>
                        </wps:bodyPr>
                      </wps:wsp>
                      <wps:wsp>
                        <wps:cNvPr id="183" name="Rectangle 1763"/>
                        <wps:cNvSpPr>
                          <a:spLocks noChangeArrowheads="1"/>
                        </wps:cNvSpPr>
                        <wps:spPr bwMode="auto">
                          <a:xfrm>
                            <a:off x="462" y="828"/>
                            <a:ext cx="14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2F220" w14:textId="77777777" w:rsidR="00C35B20" w:rsidRPr="007B241A" w:rsidRDefault="00C35B20" w:rsidP="00F20DE8">
                              <w:r w:rsidRPr="007B241A">
                                <w:rPr>
                                  <w:rFonts w:ascii="ＭＳ Ｐゴシック" w:eastAsia="ＭＳ Ｐゴシック" w:cs="ＭＳ Ｐゴシック" w:hint="eastAsia"/>
                                  <w:color w:val="000000"/>
                                  <w:kern w:val="0"/>
                                  <w:sz w:val="14"/>
                                  <w:szCs w:val="14"/>
                                </w:rPr>
                                <w:t>注</w:t>
                              </w:r>
                            </w:p>
                          </w:txbxContent>
                        </wps:txbx>
                        <wps:bodyPr rot="0" vert="horz" wrap="none" lIns="0" tIns="0" rIns="0" bIns="0" anchor="t" anchorCtr="0" upright="1">
                          <a:spAutoFit/>
                        </wps:bodyPr>
                      </wps:wsp>
                      <wps:wsp>
                        <wps:cNvPr id="184" name="Rectangle 1764"/>
                        <wps:cNvSpPr>
                          <a:spLocks noChangeArrowheads="1"/>
                        </wps:cNvSpPr>
                        <wps:spPr bwMode="auto">
                          <a:xfrm>
                            <a:off x="682" y="817"/>
                            <a:ext cx="4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1A65F" w14:textId="77777777" w:rsidR="00C35B20" w:rsidRDefault="00C35B20" w:rsidP="00F20DE8">
                              <w:r>
                                <w:rPr>
                                  <w:rFonts w:ascii="Calibri" w:hAnsi="Calibri" w:cs="Calibri"/>
                                  <w:color w:val="000000"/>
                                  <w:kern w:val="0"/>
                                  <w:sz w:val="14"/>
                                  <w:szCs w:val="14"/>
                                </w:rPr>
                                <w:t>)</w:t>
                              </w:r>
                            </w:p>
                          </w:txbxContent>
                        </wps:txbx>
                        <wps:bodyPr rot="0" vert="horz" wrap="none" lIns="0" tIns="0" rIns="0" bIns="0" anchor="t" anchorCtr="0" upright="1">
                          <a:spAutoFit/>
                        </wps:bodyPr>
                      </wps:wsp>
                      <wps:wsp>
                        <wps:cNvPr id="185" name="Rectangle 1765"/>
                        <wps:cNvSpPr>
                          <a:spLocks noChangeArrowheads="1"/>
                        </wps:cNvSpPr>
                        <wps:spPr bwMode="auto">
                          <a:xfrm>
                            <a:off x="603" y="833"/>
                            <a:ext cx="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85DEE" w14:textId="77777777" w:rsidR="00C35B20" w:rsidRPr="007B241A" w:rsidRDefault="00C35B20" w:rsidP="00F20DE8">
                              <w:pPr>
                                <w:rPr>
                                  <w:sz w:val="16"/>
                                  <w:szCs w:val="16"/>
                                </w:rPr>
                              </w:pPr>
                              <w:r>
                                <w:rPr>
                                  <w:rFonts w:ascii="Calibri" w:hAnsi="Calibri" w:cs="Calibri" w:hint="eastAsia"/>
                                  <w:color w:val="000000"/>
                                  <w:kern w:val="0"/>
                                  <w:sz w:val="16"/>
                                  <w:szCs w:val="16"/>
                                </w:rPr>
                                <w:t>1</w:t>
                              </w:r>
                            </w:p>
                          </w:txbxContent>
                        </wps:txbx>
                        <wps:bodyPr rot="0" vert="horz" wrap="none" lIns="0" tIns="0" rIns="0" bIns="0" anchor="t" anchorCtr="0" upright="1">
                          <a:spAutoFit/>
                        </wps:bodyPr>
                      </wps:wsp>
                    </wpg:wgp>
                  </a:graphicData>
                </a:graphic>
              </wp:inline>
            </w:drawing>
          </mc:Choice>
          <mc:Fallback xmlns:mv="urn:schemas-microsoft-com:mac:vml" xmlns:mo="http://schemas.microsoft.com/office/mac/office/2008/main">
            <w:pict>
              <v:group id="Group 1670" o:spid="_x0000_s1525" style="width:453.75pt;height:155.5pt;mso-position-horizontal-relative:char;mso-position-vertical-relative:line" coordsize="9075,31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">
                <o:lock v:ext="edit" aspectratio="t"/>
                <v:rect id="AutoShape 1671" o:spid="_x0000_s1526" style="position:absolute;width:9075;height:31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k1HexAAA&#10;ANsAAAAPAAAAZHJzL2Rvd25yZXYueG1sRI9Ba8JAFITvhf6H5RV6KbrRg9iYjRShNBRBjNXzI/tM&#10;QrNvY3ZN4r93CwWPw8x8wyTr0TSip87VlhXMphEI4sLqmksFP4fPyRKE88gaG8uk4EYO1unzU4Kx&#10;tgPvqc99KQKEXYwKKu/bWEpXVGTQTW1LHLyz7Qz6ILtS6g6HADeNnEfRQhqsOSxU2NKmouI3vxoF&#10;Q7HrT4ftl9y9nTLLl+yyyY/fSr2+jB8rEJ5G/wj/tzOt4H0Gf1/CD5Dp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DZNR3sQAAADbAAAADwAAAAAAAAAAAAAAAACXAgAAZHJzL2Rv&#10;d25yZXYueG1sUEsFBgAAAAAEAAQA9QAAAIgDAAAAAA==&#10;" filled="f" stroked="f">
                  <o:lock v:ext="edit" aspectratio="t" text="t"/>
                </v:rect>
                <v:rect id="Rectangle 1672" o:spid="_x0000_s1527" style="position:absolute;left:607;top:2716;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ey40wQAA&#10;ANsAAAAPAAAAZHJzL2Rvd25yZXYueG1sRI/NigIxEITvC75DaGFva8Y5iM4aRQRBZS+O+wDNpOcH&#10;k86QRGd8e7Ow4LGoqq+o9Xa0RjzIh86xgvksA0FcOd1xo+D3evhagggRWaNxTAqeFGC7mXyssdBu&#10;4As9ytiIBOFQoII2xr6QMlQtWQwz1xMnr3beYkzSN1J7HBLcGpln2UJa7DgttNjTvqXqVt6tAnkt&#10;D8OyND5z57z+MafjpSan1Od03H2DiDTGd/i/fdQKVjn8fUk/QG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pnsuNMEAAADbAAAADwAAAAAAAAAAAAAAAACXAgAAZHJzL2Rvd25y&#10;ZXYueG1sUEsFBgAAAAAEAAQA9QAAAIUDAAAAAA==&#10;" filled="f" stroked="f">
                  <v:textbox style="mso-fit-shape-to-text:t" inset="0,0,0,0">
                    <w:txbxContent>
                      <w:p w14:paraId="4EE95224" w14:textId="77777777" w:rsidR="00C35B20" w:rsidRDefault="00C35B20" w:rsidP="00F20DE8">
                        <w:r>
                          <w:rPr>
                            <w:rFonts w:ascii="Calibri" w:hAnsi="Calibri" w:cs="Calibri"/>
                            <w:color w:val="000000"/>
                            <w:kern w:val="0"/>
                            <w:sz w:val="14"/>
                            <w:szCs w:val="14"/>
                          </w:rPr>
                          <w:t>**60</w:t>
                        </w:r>
                      </w:p>
                    </w:txbxContent>
                  </v:textbox>
                </v:rect>
                <v:rect id="Rectangle 1673" o:spid="_x0000_s1528" style="position:absolute;left:923;top:2727;width:4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N4uvwQAA&#10;ANsAAAAPAAAAZHJzL2Rvd25yZXYueG1sRI/NigIxEITvC75DaMHbmlFh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TeLr8EAAADbAAAADwAAAAAAAAAAAAAAAACXAgAAZHJzL2Rvd25y&#10;ZXYueG1sUEsFBgAAAAAEAAQA9QAAAIUDAAAAAA==&#10;" filled="f" stroked="f">
                  <v:textbox style="mso-fit-shape-to-text:t" inset="0,0,0,0">
                    <w:txbxContent>
                      <w:p w14:paraId="0CF077D4" w14:textId="77777777" w:rsidR="00C35B20" w:rsidRDefault="00C35B20" w:rsidP="00F20DE8">
                        <w:r>
                          <w:rPr>
                            <w:rFonts w:ascii="ＭＳ Ｐゴシック" w:eastAsia="ＭＳ Ｐゴシック" w:cs="ＭＳ Ｐゴシック" w:hint="eastAsia"/>
                            <w:color w:val="000000"/>
                            <w:kern w:val="0"/>
                            <w:sz w:val="14"/>
                            <w:szCs w:val="14"/>
                          </w:rPr>
                          <w:t>歳以上</w:t>
                        </w:r>
                      </w:p>
                    </w:txbxContent>
                  </v:textbox>
                </v:rect>
                <v:rect id="Rectangle 1674" o:spid="_x0000_s1529" style="position:absolute;left:1363;top:2716;width:14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3hPbwQAA&#10;ANsAAAAPAAAAZHJzL2Rvd25yZXYueG1sRI/NigIxEITvC75DaMHbmlFk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Rt4T28EAAADbAAAADwAAAAAAAAAAAAAAAACXAgAAZHJzL2Rvd25y&#10;ZXYueG1sUEsFBgAAAAAEAAQA9QAAAIUDAAAAAA==&#10;" filled="f" stroked="f">
                  <v:textbox style="mso-fit-shape-to-text:t" inset="0,0,0,0">
                    <w:txbxContent>
                      <w:p w14:paraId="0DFC17BC" w14:textId="77777777" w:rsidR="00C35B20" w:rsidRDefault="00C35B20" w:rsidP="00F20DE8">
                        <w:r>
                          <w:rPr>
                            <w:rFonts w:ascii="Calibri" w:hAnsi="Calibri" w:cs="Calibri"/>
                            <w:color w:val="000000"/>
                            <w:kern w:val="0"/>
                            <w:sz w:val="14"/>
                            <w:szCs w:val="14"/>
                          </w:rPr>
                          <w:t>65</w:t>
                        </w:r>
                      </w:p>
                    </w:txbxContent>
                  </v:textbox>
                </v:rect>
                <v:rect id="Rectangle 1675" o:spid="_x0000_s1530" style="position:absolute;left:1521;top:2727;width:178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krZAwQAA&#10;ANsAAAAPAAAAZHJzL2Rvd25yZXYueG1sRI/NigIxEITvC75DaMHbmlFw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KZK2QMEAAADbAAAADwAAAAAAAAAAAAAAAACXAgAAZHJzL2Rvd25y&#10;ZXYueG1sUEsFBgAAAAAEAAQA9QAAAIUDAAAAAA==&#10;" filled="f" stroked="f">
                  <v:textbox style="mso-fit-shape-to-text:t" inset="0,0,0,0">
                    <w:txbxContent>
                      <w:p w14:paraId="497CCFB0" w14:textId="77777777" w:rsidR="00C35B20" w:rsidRDefault="00C35B20" w:rsidP="00F20DE8">
                        <w:r>
                          <w:rPr>
                            <w:rFonts w:ascii="ＭＳ Ｐゴシック" w:eastAsia="ＭＳ Ｐゴシック" w:cs="ＭＳ Ｐゴシック" w:hint="eastAsia"/>
                            <w:color w:val="000000"/>
                            <w:kern w:val="0"/>
                            <w:sz w:val="14"/>
                            <w:szCs w:val="14"/>
                          </w:rPr>
                          <w:t>歳未満の高齢者に対する減量</w:t>
                        </w:r>
                      </w:p>
                    </w:txbxContent>
                  </v:textbox>
                </v:rect>
                <v:rect id="Rectangle 1676" o:spid="_x0000_s1531" style="position:absolute;left:3395;top:2727;width:28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QCg3wAAA&#10;ANsAAAAPAAAAZHJzL2Rvd25yZXYueG1sRI/NigIxEITvC75DaMHbmtGDuKNRRBBc8eLoAzSTnh9M&#10;OkMSndm3N4Kwx6KqvqLW28Ea8SQfWscKZtMMBHHpdMu1gtv18L0EESKyRuOYFPxRgO1m9LXGXLue&#10;L/QsYi0ShEOOCpoYu1zKUDZkMUxdR5y8ynmLMUlfS+2xT3Br5DzLFtJiy2mhwY72DZX34mEVyGtx&#10;6JeF8Zk7zauz+T1eKnJKTcbDbgUi0hD/w5/2USv4Wc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ZQCg3wAAAANsAAAAPAAAAAAAAAAAAAAAAAJcCAABkcnMvZG93bnJl&#10;di54bWxQSwUGAAAAAAQABAD1AAAAhAMAAAAA&#10;" filled="f" stroked="f">
                  <v:textbox style="mso-fit-shape-to-text:t" inset="0,0,0,0">
                    <w:txbxContent>
                      <w:p w14:paraId="1275AE32" w14:textId="77777777" w:rsidR="00C35B20" w:rsidRDefault="00C35B20" w:rsidP="00F20DE8">
                        <w:r>
                          <w:rPr>
                            <w:rFonts w:ascii="ＭＳ Ｐゴシック" w:eastAsia="ＭＳ Ｐゴシック" w:cs="ＭＳ Ｐゴシック" w:hint="eastAsia"/>
                            <w:color w:val="000000"/>
                            <w:kern w:val="0"/>
                            <w:sz w:val="14"/>
                            <w:szCs w:val="14"/>
                          </w:rPr>
                          <w:t>事項</w:t>
                        </w:r>
                      </w:p>
                    </w:txbxContent>
                  </v:textbox>
                </v:rect>
                <v:rect id="Rectangle 1677" o:spid="_x0000_s1532" style="position:absolute;left:3103;top:99;width:2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DI2swQAA&#10;ANsAAAAPAAAAZHJzL2Rvd25yZXYueG1sRI/NigIxEITvC75DaMHbmtGDq6NRRBBU9uLoAzSTnh9M&#10;OkOSdWbf3ggLeyyq6itqsxusEU/yoXWsYDbNQBCXTrdcK7jfjp9LECEiazSOScEvBdhtRx8bzLXr&#10;+UrPItYiQTjkqKCJsculDGVDFsPUdcTJq5y3GJP0tdQe+wS3Rs6zbCEttpwWGuzo0FD5KH6sAnkr&#10;jv2yMD5zl3n1bc6na0VOqcl42K9BRBrif/ivfdIKVl/w/pJ+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gyNrMEAAADbAAAADwAAAAAAAAAAAAAAAACXAgAAZHJzL2Rvd25y&#10;ZXYueG1sUEsFBgAAAAAEAAQA9QAAAIUDAAAAAA==&#10;" filled="f" stroked="f">
                  <v:textbox style="mso-fit-shape-to-text:t" inset="0,0,0,0">
                    <w:txbxContent>
                      <w:p w14:paraId="217D5D2F" w14:textId="77777777" w:rsidR="00C35B20" w:rsidRDefault="00C35B20" w:rsidP="00F20DE8">
                        <w:r>
                          <w:rPr>
                            <w:rFonts w:ascii="Calibri" w:hAnsi="Calibri" w:cs="Calibri"/>
                            <w:color w:val="000000"/>
                            <w:kern w:val="0"/>
                            <w:sz w:val="16"/>
                            <w:szCs w:val="16"/>
                          </w:rPr>
                          <w:t>Day</w:t>
                        </w:r>
                      </w:p>
                    </w:txbxContent>
                  </v:textbox>
                </v:rect>
                <v:rect id="Rectangle 1678" o:spid="_x0000_s1533" style="position:absolute;left:123;top:336;width:2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kxnevwAA&#10;ANsAAAAPAAAAZHJzL2Rvd25yZXYueG1sRE9LasMwEN0XcgcxhexquV6E1LESSiGQhm7i5ACDNf4Q&#10;aWQkxXZvHy0KXT7evzos1oiJfBgcK3jPchDEjdMDdwpu1+PbFkSIyBqNY1LwSwEO+9VLhaV2M19o&#10;qmMnUgiHEhX0MY6llKHpyWLI3EicuNZ5izFB30ntcU7h1sgizzfS4sCpoceRvnpq7vXDKpDX+jhv&#10;a+Nzdy7aH/N9urTklFq/Lp87EJGW+C/+c5+0go80N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eTGd6/AAAA2wAAAA8AAAAAAAAAAAAAAAAAlwIAAGRycy9kb3ducmV2&#10;LnhtbFBLBQYAAAAABAAEAPUAAACDAwAAAAA=&#10;" filled="f" stroked="f">
                  <v:textbox style="mso-fit-shape-to-text:t" inset="0,0,0,0">
                    <w:txbxContent>
                      <w:p w14:paraId="1FCC0D87" w14:textId="77777777" w:rsidR="00C35B20" w:rsidRDefault="00C35B20" w:rsidP="00F20DE8">
                        <w:r>
                          <w:rPr>
                            <w:rFonts w:ascii="Calibri" w:hAnsi="Calibri" w:cs="Calibri"/>
                            <w:color w:val="000000"/>
                            <w:kern w:val="0"/>
                            <w:sz w:val="16"/>
                            <w:szCs w:val="16"/>
                          </w:rPr>
                          <w:t>VCR</w:t>
                        </w:r>
                      </w:p>
                    </w:txbxContent>
                  </v:textbox>
                </v:rect>
                <v:rect id="Rectangle 1679" o:spid="_x0000_s1534" style="position:absolute;left:767;top:336;width:59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37xFwAAA&#10;ANsAAAAPAAAAZHJzL2Rvd25yZXYueG1sRI/NigIxEITvC75DaMHbmtGD6GgUEQRXvDj6AM2k5weT&#10;zpBEZ/btjbCwx6KqvqI2u8Ea8SIfWscKZtMMBHHpdMu1gvvt+L0EESKyRuOYFPxSgN129LXBXLue&#10;r/QqYi0ShEOOCpoYu1zKUDZkMUxdR5y8ynmLMUlfS+2xT3Br5DzLFtJiy2mhwY4ODZWP4mkVyFtx&#10;7JeF8Zk7z6uL+TldK3JKTcbDfg0i0hD/w3/tk1awWsHnS/oBcvs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o37xFwAAAANsAAAAPAAAAAAAAAAAAAAAAAJcCAABkcnMvZG93bnJl&#10;di54bWxQSwUGAAAAAAQABAD1AAAAhAMAAAAA&#10;" filled="f" stroked="f">
                  <v:textbox style="mso-fit-shape-to-text:t" inset="0,0,0,0">
                    <w:txbxContent>
                      <w:p w14:paraId="2DE63531" w14:textId="77777777" w:rsidR="00C35B20" w:rsidRDefault="00C35B20" w:rsidP="00F20DE8">
                        <w:r>
                          <w:rPr>
                            <w:rFonts w:ascii="Calibri" w:hAnsi="Calibri" w:cs="Calibri"/>
                            <w:color w:val="000000"/>
                            <w:kern w:val="0"/>
                            <w:sz w:val="16"/>
                            <w:szCs w:val="16"/>
                          </w:rPr>
                          <w:t>1.3mg/m</w:t>
                        </w:r>
                      </w:p>
                    </w:txbxContent>
                  </v:textbox>
                </v:rect>
                <v:rect id="Rectangle 1680" o:spid="_x0000_s1535" style="position:absolute;left:1362;top:320;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G7/uwgAA&#10;ANwAAAAPAAAAZHJzL2Rvd25yZXYueG1sRI/NagMxDITvhbyDUaC3xk4OJWzjhBAIpKWXbPoAYq39&#10;oba82E52+/bVodCbxIxmPu0Oc/DqQSkPkS2sVwYUcRPdwJ2Fr9v5ZQsqF2SHPjJZ+KEMh/3iaYeV&#10;ixNf6VGXTkkI5wot9KWMlda56SlgXsWRWLQ2poBF1tRpl3CS8OD1xphXHXBgaehxpFNPzXd9Dxb0&#10;rT5P29onEz827ad/v1xbitY+L+fjG6hCc/k3/11fnOAbwZdnZAK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gbv+7CAAAA3AAAAA8AAAAAAAAAAAAAAAAAlwIAAGRycy9kb3du&#10;cmV2LnhtbFBLBQYAAAAABAAEAPUAAACGAwAAAAA=&#10;" filled="f" stroked="f">
                  <v:textbox style="mso-fit-shape-to-text:t" inset="0,0,0,0">
                    <w:txbxContent>
                      <w:p w14:paraId="76A27D49" w14:textId="77777777" w:rsidR="00C35B20" w:rsidRDefault="00C35B20" w:rsidP="00F20DE8">
                        <w:r>
                          <w:rPr>
                            <w:rFonts w:ascii="Calibri" w:hAnsi="Calibri" w:cs="Calibri"/>
                            <w:color w:val="000000"/>
                            <w:kern w:val="0"/>
                            <w:sz w:val="10"/>
                            <w:szCs w:val="10"/>
                          </w:rPr>
                          <w:t>2</w:t>
                        </w:r>
                      </w:p>
                    </w:txbxContent>
                  </v:textbox>
                </v:rect>
                <v:rect id="Rectangle 1681" o:spid="_x0000_s1536" style="position:absolute;left:1410;top:336;width:69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Vxp1vgAA&#10;ANwAAAAPAAAAZHJzL2Rvd25yZXYueG1sRE/NagIxEL4XfIcwQm810UOR1SgiCFq8uPoAw2b2B5PJ&#10;kkR3+/amUPA2H9/vrLejs+JJIXaeNcxnCgRx5U3HjYbb9fC1BBETskHrmTT8UoTtZvKxxsL4gS/0&#10;LFMjcgjHAjW0KfWFlLFqyWGc+Z44c7UPDlOGoZEm4JDDnZULpb6lw45zQ4s97Vuq7uXDaZDX8jAs&#10;SxuU/1nUZ3s6XmryWn9Ox90KRKIxvcX/7qPJ89Uc/p7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1cadb4AAADcAAAADwAAAAAAAAAAAAAAAACXAgAAZHJzL2Rvd25yZXYu&#10;eG1sUEsFBgAAAAAEAAQA9QAAAIIDAAAAAA==&#10;" filled="f" stroked="f">
                  <v:textbox style="mso-fit-shape-to-text:t" inset="0,0,0,0">
                    <w:txbxContent>
                      <w:p w14:paraId="60B0D06F" w14:textId="77777777" w:rsidR="00C35B20" w:rsidRDefault="00C35B20" w:rsidP="00F20DE8">
                        <w:r>
                          <w:rPr>
                            <w:rFonts w:ascii="Calibri" w:hAnsi="Calibri" w:cs="Calibri"/>
                            <w:color w:val="000000"/>
                            <w:kern w:val="0"/>
                            <w:sz w:val="16"/>
                            <w:szCs w:val="16"/>
                          </w:rPr>
                          <w:t>(max 2mg)</w:t>
                        </w:r>
                      </w:p>
                    </w:txbxContent>
                  </v:textbox>
                </v:rect>
                <v:rect id="Rectangle 1682" o:spid="_x0000_s1537" style="position:absolute;left:3103;top:336;width:15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hYQCvwAA&#10;ANwAAAAPAAAAZHJzL2Rvd25yZXYueG1sRE/NagIxEL4LfYcwhd40cQ9FVqMUQdDixbUPMGxmf2gy&#10;WZLobt/eCEJv8/H9zmY3OSvuFGLvWcNyoUAQ19703Gr4uR7mKxAxIRu0nknDH0XYbd9mGyyNH/lC&#10;9yq1IodwLFFDl9JQShnrjhzGhR+IM9f44DBlGFppAo453FlZKPUpHfacGzocaN9R/VvdnAZ5rQ7j&#10;qrJB+e+iOdvT8dKQ1/rjffpag0g0pX/xy300eb4q4PlMvkBuH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eFhAK/AAAA3AAAAA8AAAAAAAAAAAAAAAAAlwIAAGRycy9kb3ducmV2&#10;LnhtbFBLBQYAAAAABAAEAPUAAACDAwAAAAA=&#10;" filled="f" stroked="f">
                  <v:textbox style="mso-fit-shape-to-text:t" inset="0,0,0,0">
                    <w:txbxContent>
                      <w:p w14:paraId="7B2F866F" w14:textId="77777777" w:rsidR="00C35B20" w:rsidRDefault="00C35B20" w:rsidP="00F20DE8">
                        <w:r>
                          <w:rPr>
                            <w:rFonts w:ascii="Calibri" w:hAnsi="Calibri" w:cs="Calibri"/>
                            <w:color w:val="000000"/>
                            <w:kern w:val="0"/>
                            <w:sz w:val="16"/>
                            <w:szCs w:val="16"/>
                          </w:rPr>
                          <w:t>i.v</w:t>
                        </w:r>
                      </w:p>
                    </w:txbxContent>
                  </v:textbox>
                </v:rect>
                <v:rect id="Rectangle 1683" o:spid="_x0000_s1538" style="position:absolute;left:3250;top:336;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ySGZvwAA&#10;ANwAAAAPAAAAZHJzL2Rvd25yZXYueG1sRE/bagIxEH0X+g9hCn1zEy2I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jJIZm/AAAA3AAAAA8AAAAAAAAAAAAAAAAAlwIAAGRycy9kb3ducmV2&#10;LnhtbFBLBQYAAAAABAAEAPUAAACDAwAAAAA=&#10;" filled="f" stroked="f">
                  <v:textbox style="mso-fit-shape-to-text:t" inset="0,0,0,0">
                    <w:txbxContent>
                      <w:p w14:paraId="210CF55D" w14:textId="77777777" w:rsidR="00C35B20" w:rsidRDefault="00C35B20" w:rsidP="00F20DE8">
                        <w:r>
                          <w:rPr>
                            <w:rFonts w:ascii="Calibri" w:hAnsi="Calibri" w:cs="Calibri"/>
                            <w:color w:val="000000"/>
                            <w:kern w:val="0"/>
                            <w:sz w:val="16"/>
                            <w:szCs w:val="16"/>
                          </w:rPr>
                          <w:t>.</w:t>
                        </w:r>
                      </w:p>
                    </w:txbxContent>
                  </v:textbox>
                </v:rect>
                <v:rect id="Rectangle 1684" o:spid="_x0000_s1539" style="position:absolute;left:123;top:584;width:27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ILntvwAA&#10;ANwAAAAPAAAAZHJzL2Rvd25yZXYueG1sRE/bagIxEH0X+g9hCn1zE6WI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cgue2/AAAA3AAAAA8AAAAAAAAAAAAAAAAAlwIAAGRycy9kb3ducmV2&#10;LnhtbFBLBQYAAAAABAAEAPUAAACDAwAAAAA=&#10;" filled="f" stroked="f">
                  <v:textbox style="mso-fit-shape-to-text:t" inset="0,0,0,0">
                    <w:txbxContent>
                      <w:p w14:paraId="3A59299A" w14:textId="77777777" w:rsidR="00C35B20" w:rsidRDefault="00C35B20" w:rsidP="00F20DE8">
                        <w:r>
                          <w:rPr>
                            <w:rFonts w:ascii="Calibri" w:hAnsi="Calibri" w:cs="Calibri"/>
                            <w:color w:val="000000"/>
                            <w:kern w:val="0"/>
                            <w:sz w:val="16"/>
                            <w:szCs w:val="16"/>
                          </w:rPr>
                          <w:t>ADR</w:t>
                        </w:r>
                      </w:p>
                    </w:txbxContent>
                  </v:textbox>
                </v:rect>
                <v:rect id="Rectangle 1685" o:spid="_x0000_s1540" style="position:absolute;left:767;top:584;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bBx2vwAA&#10;ANwAAAAPAAAAZHJzL2Rvd25yZXYueG1sRE/bagIxEH0X+g9hCn1zE4WK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hsHHa/AAAA3AAAAA8AAAAAAAAAAAAAAAAAlwIAAGRycy9kb3ducmV2&#10;LnhtbFBLBQYAAAAABAAEAPUAAACDAwAAAAA=&#10;" filled="f" stroked="f">
                  <v:textbox style="mso-fit-shape-to-text:t" inset="0,0,0,0">
                    <w:txbxContent>
                      <w:p w14:paraId="0727D522" w14:textId="77777777" w:rsidR="00C35B20" w:rsidRDefault="00C35B20" w:rsidP="00F20DE8">
                        <w:r>
                          <w:rPr>
                            <w:rFonts w:ascii="Calibri" w:hAnsi="Calibri" w:cs="Calibri"/>
                            <w:color w:val="000000"/>
                            <w:kern w:val="0"/>
                            <w:sz w:val="16"/>
                            <w:szCs w:val="16"/>
                          </w:rPr>
                          <w:t>30mg/m</w:t>
                        </w:r>
                      </w:p>
                    </w:txbxContent>
                  </v:textbox>
                </v:rect>
                <v:rect id="Rectangle 1686" o:spid="_x0000_s1541" style="position:absolute;left:1321;top:572;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voIBvgAA&#10;ANwAAAAPAAAAZHJzL2Rvd25yZXYueG1sRE/NagIxEL4XfIcwQm810YPIahQRBCu9uPoAw2b2B5PJ&#10;kkR3+/amUPA2H9/vbHajs+JJIXaeNcxnCgRx5U3HjYbb9fi1AhETskHrmTT8UoTddvKxwcL4gS/0&#10;LFMjcgjHAjW0KfWFlLFqyWGc+Z44c7UPDlOGoZEm4JDDnZULpZbSYce5ocWeDi1V9/LhNMhreRxW&#10;pQ3Knxf1j/0+XWryWn9Ox/0aRKIxvcX/7pPJ89US/p7JF8jt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iL6CAb4AAADcAAAADwAAAAAAAAAAAAAAAACXAgAAZHJzL2Rvd25yZXYu&#10;eG1sUEsFBgAAAAAEAAQA9QAAAIIDAAAAAA==&#10;" filled="f" stroked="f">
                  <v:textbox style="mso-fit-shape-to-text:t" inset="0,0,0,0">
                    <w:txbxContent>
                      <w:p w14:paraId="086BDA40" w14:textId="77777777" w:rsidR="00C35B20" w:rsidRDefault="00C35B20" w:rsidP="00F20DE8">
                        <w:r>
                          <w:rPr>
                            <w:rFonts w:ascii="Calibri" w:hAnsi="Calibri" w:cs="Calibri"/>
                            <w:color w:val="000000"/>
                            <w:kern w:val="0"/>
                            <w:sz w:val="10"/>
                            <w:szCs w:val="10"/>
                          </w:rPr>
                          <w:t>2</w:t>
                        </w:r>
                      </w:p>
                    </w:txbxContent>
                  </v:textbox>
                </v:rect>
                <v:rect id="Rectangle 1687" o:spid="_x0000_s1542" style="position:absolute;left:3103;top:584;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8ieavwAA&#10;ANwAAAAPAAAAZHJzL2Rvd25yZXYueG1sRE/NagIxEL4LfYcwhd7cRA9VVqMUQdDSi6sPMGxmf2gy&#10;WZLobt++KRS8zcf3O9v95Kx4UIi9Zw2LQoEgrr3pudVwux7naxAxIRu0nknDD0XY715mWyyNH/lC&#10;jyq1IodwLFFDl9JQShnrjhzGwg/EmWt8cJgyDK00Accc7qxcKvUuHfacGzoc6NBR/V3dnQZ5rY7j&#10;urJB+c9l82XPp0tDXuu31+ljAyLRlJ7if/fJ5PlqBX/P5Avk7h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fyJ5q/AAAA3AAAAA8AAAAAAAAAAAAAAAAAlwIAAGRycy9kb3ducmV2&#10;LnhtbFBLBQYAAAAABAAEAPUAAACDAwAAAAA=&#10;" filled="f" stroked="f">
                  <v:textbox style="mso-fit-shape-to-text:t" inset="0,0,0,0">
                    <w:txbxContent>
                      <w:p w14:paraId="220EF211" w14:textId="77777777" w:rsidR="00C35B20" w:rsidRDefault="00C35B20" w:rsidP="00F20DE8">
                        <w:r>
                          <w:rPr>
                            <w:rFonts w:ascii="Calibri" w:hAnsi="Calibri" w:cs="Calibri"/>
                            <w:color w:val="000000"/>
                            <w:kern w:val="0"/>
                            <w:sz w:val="16"/>
                            <w:szCs w:val="16"/>
                          </w:rPr>
                          <w:t>div (1hr)</w:t>
                        </w:r>
                      </w:p>
                    </w:txbxContent>
                  </v:textbox>
                </v:rect>
                <v:rect id="Rectangle 1688" o:spid="_x0000_s1543" style="position:absolute;left:123;top:819;width:26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bbPowgAA&#10;ANwAAAAPAAAAZHJzL2Rvd25yZXYueG1sRI/NagMxDITvhbyDUaC3xk4OJWzjhBAIpKWXbPoAYq39&#10;oba82E52+/bVodCbxIxmPu0Oc/DqQSkPkS2sVwYUcRPdwJ2Fr9v5ZQsqF2SHPjJZ+KEMh/3iaYeV&#10;ixNf6VGXTkkI5wot9KWMlda56SlgXsWRWLQ2poBF1tRpl3CS8OD1xphXHXBgaehxpFNPzXd9Dxb0&#10;rT5P29onEz827ad/v1xbitY+L+fjG6hCc/k3/11fnOAboZVnZAK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Zts+jCAAAA3AAAAA8AAAAAAAAAAAAAAAAAlwIAAGRycy9kb3du&#10;cmV2LnhtbFBLBQYAAAAABAAEAPUAAACGAwAAAAA=&#10;" filled="f" stroked="f">
                  <v:textbox style="mso-fit-shape-to-text:t" inset="0,0,0,0">
                    <w:txbxContent>
                      <w:p w14:paraId="09108A97" w14:textId="77777777" w:rsidR="00C35B20" w:rsidRDefault="00C35B20" w:rsidP="00F20DE8">
                        <w:r>
                          <w:rPr>
                            <w:rFonts w:ascii="Calibri" w:hAnsi="Calibri" w:cs="Calibri"/>
                            <w:color w:val="000000"/>
                            <w:kern w:val="0"/>
                            <w:sz w:val="16"/>
                            <w:szCs w:val="16"/>
                          </w:rPr>
                          <w:t>DEX</w:t>
                        </w:r>
                      </w:p>
                    </w:txbxContent>
                  </v:textbox>
                </v:rect>
                <v:rect id="Rectangle 1689" o:spid="_x0000_s1544" style="position:absolute;left:767;top:819;width:42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IRZzvwAA&#10;ANwAAAAPAAAAZHJzL2Rvd25yZXYueG1sRE/NagIxEL4XfIcwQm810UOxW6OIIGjx4toHGDazP5hM&#10;liS669ubgtDbfHy/s9qMzoo7hdh51jCfKRDElTcdNxp+L/uPJYiYkA1az6ThQRE268nbCgvjBz7T&#10;vUyNyCEcC9TQptQXUsaqJYdx5nvizNU+OEwZhkaagEMOd1YulPqUDjvODS32tGupupY3p0Feyv2w&#10;LG1Q/mdRn+zxcK7Ja/0+HbffIBKN6V/8ch9Mnq++4O+Zf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khFnO/AAAA3AAAAA8AAAAAAAAAAAAAAAAAlwIAAGRycy9kb3ducmV2&#10;LnhtbFBLBQYAAAAABAAEAPUAAACDAwAAAAA=&#10;" filled="f" stroked="f">
                  <v:textbox style="mso-fit-shape-to-text:t" inset="0,0,0,0">
                    <w:txbxContent>
                      <w:p w14:paraId="01A3F144" w14:textId="77777777" w:rsidR="00C35B20" w:rsidRDefault="00C35B20" w:rsidP="00F20DE8">
                        <w:r>
                          <w:rPr>
                            <w:rFonts w:ascii="Calibri" w:hAnsi="Calibri" w:cs="Calibri"/>
                            <w:color w:val="000000"/>
                            <w:kern w:val="0"/>
                            <w:sz w:val="16"/>
                            <w:szCs w:val="16"/>
                          </w:rPr>
                          <w:t>10mg/</w:t>
                        </w:r>
                      </w:p>
                    </w:txbxContent>
                  </v:textbox>
                </v:rect>
                <v:rect id="Rectangle 1690" o:spid="_x0000_s1545" style="position:absolute;left:1184;top:819;width:12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wikzwgAA&#10;ANwAAAAPAAAAZHJzL2Rvd25yZXYueG1sRI9PawIxEMXvhX6HMIXealYPIqtRpCCoeHHtBxg2s38w&#10;mSxJ6q7f3jkUepvhvXnvN5vd5J16UEx9YAPzWQGKuA6259bAz+3wtQKVMrJFF5gMPCnBbvv+tsHS&#10;hpGv9KhyqySEU4kGupyHUutUd+QxzcJALFoToscsa2y1jThKuHd6URRL7bFnaehwoO+O6nv16w3o&#10;W3UYV5WLRTgvmos7Ha8NBWM+P6b9GlSmKf+b/66PVvDngi/PyAR6+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3CKTPCAAAA3AAAAA8AAAAAAAAAAAAAAAAAlwIAAGRycy9kb3du&#10;cmV2LnhtbFBLBQYAAAAABAAEAPUAAACGAwAAAAA=&#10;" filled="f" stroked="f">
                  <v:textbox style="mso-fit-shape-to-text:t" inset="0,0,0,0">
                    <w:txbxContent>
                      <w:p w14:paraId="7BBC0E0B" w14:textId="77777777" w:rsidR="00C35B20" w:rsidRDefault="00C35B20" w:rsidP="00F20DE8">
                        <w:r>
                          <w:rPr>
                            <w:rFonts w:ascii="Calibri" w:hAnsi="Calibri" w:cs="Calibri"/>
                            <w:color w:val="000000"/>
                            <w:kern w:val="0"/>
                            <w:sz w:val="16"/>
                            <w:szCs w:val="16"/>
                          </w:rPr>
                          <w:t>m</w:t>
                        </w:r>
                      </w:p>
                    </w:txbxContent>
                  </v:textbox>
                </v:rect>
                <v:rect id="Rectangle 1691" o:spid="_x0000_s1546" style="position:absolute;left:1317;top:81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joyovgAA&#10;ANwAAAAPAAAAZHJzL2Rvd25yZXYueG1sRE/NisIwEL4LvkMYYW+a1sMi1SgiCCperPsAQzP9wWRS&#10;kmjr25uFhb3Nx/c7m91ojXiRD51jBfkiA0FcOd1xo+DnfpyvQISIrNE4JgVvCrDbTicbLLQb+Eav&#10;MjYihXAoUEEbY19IGaqWLIaF64kTVztvMSboG6k9DincGrnMsm9psePU0GJPh5aqR/m0CuS9PA6r&#10;0vjMXZb11ZxPt5qcUl+zcb8GEWmM/+I/90mn+XkOv8+kC+T2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go6MqL4AAADcAAAADwAAAAAAAAAAAAAAAACXAgAAZHJzL2Rvd25yZXYu&#10;eG1sUEsFBgAAAAAEAAQA9QAAAIIDAAAAAA==&#10;" filled="f" stroked="f">
                  <v:textbox style="mso-fit-shape-to-text:t" inset="0,0,0,0">
                    <w:txbxContent>
                      <w:p w14:paraId="08854F25" w14:textId="77777777" w:rsidR="00C35B20" w:rsidRDefault="00C35B20" w:rsidP="00F20DE8">
                        <w:r>
                          <w:rPr>
                            <w:rFonts w:ascii="Calibri" w:hAnsi="Calibri" w:cs="Calibri"/>
                            <w:color w:val="000000"/>
                            <w:kern w:val="0"/>
                            <w:sz w:val="10"/>
                            <w:szCs w:val="10"/>
                          </w:rPr>
                          <w:t>2</w:t>
                        </w:r>
                      </w:p>
                    </w:txbxContent>
                  </v:textbox>
                </v:rect>
                <v:rect id="Rectangle 1692" o:spid="_x0000_s1547" style="position:absolute;left:3103;top:819;width:20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XBLfvgAA&#10;ANwAAAAPAAAAZHJzL2Rvd25yZXYueG1sRE/NisIwEL4LvkMYYW+a2sMi1SgiCCperPsAQzP9wWRS&#10;kmjr25uFhb3Nx/c7m91ojXiRD51jBctFBoK4crrjRsHP/ThfgQgRWaNxTAreFGC3nU42WGg38I1e&#10;ZWxECuFQoII2xr6QMlQtWQwL1xMnrnbeYkzQN1J7HFK4NTLPsm9psePU0GJPh5aqR/m0CuS9PA6r&#10;0vjMXfL6as6nW01Oqa/ZuF+DiDTGf/Gf+6TT/GUOv8+kC+T2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clwS374AAADcAAAADwAAAAAAAAAAAAAAAACXAgAAZHJzL2Rvd25yZXYu&#10;eG1sUEsFBgAAAAAEAAQA9QAAAIIDAAAAAA==&#10;" filled="f" stroked="f">
                  <v:textbox style="mso-fit-shape-to-text:t" inset="0,0,0,0">
                    <w:txbxContent>
                      <w:p w14:paraId="3386D018" w14:textId="77777777" w:rsidR="00C35B20" w:rsidRDefault="00C35B20" w:rsidP="00F20DE8">
                        <w:r>
                          <w:rPr>
                            <w:rFonts w:ascii="Calibri" w:hAnsi="Calibri" w:cs="Calibri"/>
                            <w:color w:val="000000"/>
                            <w:kern w:val="0"/>
                            <w:sz w:val="16"/>
                            <w:szCs w:val="16"/>
                          </w:rPr>
                          <w:t>p.o</w:t>
                        </w:r>
                      </w:p>
                    </w:txbxContent>
                  </v:textbox>
                </v:rect>
                <v:rect id="Rectangle 1693" o:spid="_x0000_s1548" style="position:absolute;left:3306;top:819;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ELdEvgAA&#10;ANwAAAAPAAAAZHJzL2Rvd25yZXYueG1sRE/bisIwEH1f8B/CCL6tqS4s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HRC3RL4AAADcAAAADwAAAAAAAAAAAAAAAACXAgAAZHJzL2Rvd25yZXYu&#10;eG1sUEsFBgAAAAAEAAQA9QAAAIIDAAAAAA==&#10;" filled="f" stroked="f">
                  <v:textbox style="mso-fit-shape-to-text:t" inset="0,0,0,0">
                    <w:txbxContent>
                      <w:p w14:paraId="0DB5F685" w14:textId="77777777" w:rsidR="00C35B20" w:rsidRDefault="00C35B20" w:rsidP="00F20DE8">
                        <w:r>
                          <w:rPr>
                            <w:rFonts w:ascii="Calibri" w:hAnsi="Calibri" w:cs="Calibri"/>
                            <w:color w:val="000000"/>
                            <w:kern w:val="0"/>
                            <w:sz w:val="16"/>
                            <w:szCs w:val="16"/>
                          </w:rPr>
                          <w:t>.</w:t>
                        </w:r>
                      </w:p>
                    </w:txbxContent>
                  </v:textbox>
                </v:rect>
                <v:rect id="Rectangle 1694" o:spid="_x0000_s1549" style="position:absolute;left:123;top:1057;width:2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S8wvgAA&#10;ANwAAAAPAAAAZHJzL2Rvd25yZXYueG1sRE/bisIwEH1f8B/CCL6tqbIs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kvkvML4AAADcAAAADwAAAAAAAAAAAAAAAACXAgAAZHJzL2Rvd25yZXYu&#10;eG1sUEsFBgAAAAAEAAQA9QAAAIIDAAAAAA==&#10;" filled="f" stroked="f">
                  <v:textbox style="mso-fit-shape-to-text:t" inset="0,0,0,0">
                    <w:txbxContent>
                      <w:p w14:paraId="74C38542" w14:textId="77777777" w:rsidR="00C35B20" w:rsidRDefault="00C35B20" w:rsidP="00F20DE8">
                        <w:r>
                          <w:rPr>
                            <w:rFonts w:ascii="Calibri" w:hAnsi="Calibri" w:cs="Calibri"/>
                            <w:color w:val="000000"/>
                            <w:kern w:val="0"/>
                            <w:sz w:val="16"/>
                            <w:szCs w:val="16"/>
                          </w:rPr>
                          <w:t>NEL</w:t>
                        </w:r>
                      </w:p>
                    </w:txbxContent>
                  </v:textbox>
                </v:rect>
                <v:rect id="Rectangle 1695" o:spid="_x0000_s1550" style="position:absolute;left:767;top:1057;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tYqrvgAA&#10;ANwAAAAPAAAAZHJzL2Rvd25yZXYueG1sRE/bisIwEH1f8B/CCL6tqcIu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WKq74AAADcAAAADwAAAAAAAAAAAAAAAACXAgAAZHJzL2Rvd25yZXYu&#10;eG1sUEsFBgAAAAAEAAQA9QAAAIIDAAAAAA==&#10;" filled="f" stroked="f">
                  <v:textbox style="mso-fit-shape-to-text:t" inset="0,0,0,0">
                    <w:txbxContent>
                      <w:p w14:paraId="16A99D39" w14:textId="77777777" w:rsidR="00C35B20" w:rsidRDefault="00C35B20" w:rsidP="00F20DE8">
                        <w:r>
                          <w:rPr>
                            <w:rFonts w:ascii="Calibri" w:hAnsi="Calibri" w:cs="Calibri"/>
                            <w:color w:val="000000"/>
                            <w:kern w:val="0"/>
                            <w:sz w:val="16"/>
                            <w:szCs w:val="16"/>
                          </w:rPr>
                          <w:t>1,500mg/m</w:t>
                        </w:r>
                      </w:p>
                    </w:txbxContent>
                  </v:textbox>
                </v:rect>
                <v:rect id="Rectangle 1696" o:spid="_x0000_s1551" style="position:absolute;left:1516;top:1037;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ZxTcvgAA&#10;ANwAAAAPAAAAZHJzL2Rvd25yZXYueG1sRE/LqsIwEN0L/kMY4e401YVINYoIglfuxuoHDM30gcmk&#10;JNH2/r0RBHdzOM/Z7AZrxJN8aB0rmM8yEMSl0y3XCm7X43QFIkRkjcYxKfinALvteLTBXLueL/Qs&#10;Yi1SCIccFTQxdrmUoWzIYpi5jjhxlfMWY4K+ltpjn8KtkYssW0qLLaeGBjs6NFTei4dVIK/FsV8V&#10;xmfuvKj+zO/pUpFT6mcy7NcgIg3xK/64TzrNny/h/Uy6QG5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DWcU3L4AAADcAAAADwAAAAAAAAAAAAAAAACXAgAAZHJzL2Rvd25yZXYu&#10;eG1sUEsFBgAAAAAEAAQA9QAAAIIDAAAAAA==&#10;" filled="f" stroked="f">
                  <v:textbox style="mso-fit-shape-to-text:t" inset="0,0,0,0">
                    <w:txbxContent>
                      <w:p w14:paraId="432B242E" w14:textId="77777777" w:rsidR="00C35B20" w:rsidRDefault="00C35B20" w:rsidP="00F20DE8">
                        <w:r>
                          <w:rPr>
                            <w:rFonts w:ascii="Calibri" w:hAnsi="Calibri" w:cs="Calibri"/>
                            <w:color w:val="000000"/>
                            <w:kern w:val="0"/>
                            <w:sz w:val="10"/>
                            <w:szCs w:val="10"/>
                          </w:rPr>
                          <w:t>2</w:t>
                        </w:r>
                      </w:p>
                    </w:txbxContent>
                  </v:textbox>
                </v:rect>
                <v:rect id="Rectangle 1697" o:spid="_x0000_s1552" style="position:absolute;left:3103;top:1057;width:19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K7FHvwAA&#10;ANwAAAAPAAAAZHJzL2Rvd25yZXYueG1sRE/NisIwEL4v+A5hBG9rqoddqUYRQdDFi9UHGJrpDyaT&#10;kkRb394Iwt7m4/ud1WawRjzIh9axgtk0A0FcOt1yreB62X8vQISIrNE4JgVPCrBZj75WmGvX85ke&#10;RaxFCuGQo4Imxi6XMpQNWQxT1xEnrnLeYkzQ11J77FO4NXKeZT/SYsupocGOdg2Vt+JuFchLse8X&#10;hfGZ+5tXJ3M8nCtySk3Gw3YJItIQ/8Uf90Gn+bNfeD+TLpDr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IrsUe/AAAA3AAAAA8AAAAAAAAAAAAAAAAAlwIAAGRycy9kb3ducmV2&#10;LnhtbFBLBQYAAAAABAAEAPUAAACDAwAAAAA=&#10;" filled="f" stroked="f">
                  <v:textbox style="mso-fit-shape-to-text:t" inset="0,0,0,0">
                    <w:txbxContent>
                      <w:p w14:paraId="54877F47" w14:textId="77777777" w:rsidR="00C35B20" w:rsidRDefault="00C35B20" w:rsidP="00F20DE8">
                        <w:r>
                          <w:rPr>
                            <w:rFonts w:ascii="Calibri" w:hAnsi="Calibri" w:cs="Calibri"/>
                            <w:color w:val="000000"/>
                            <w:kern w:val="0"/>
                            <w:sz w:val="16"/>
                            <w:szCs w:val="16"/>
                          </w:rPr>
                          <w:t xml:space="preserve">div </w:t>
                        </w:r>
                      </w:p>
                    </w:txbxContent>
                  </v:textbox>
                </v:rect>
                <v:rect id="Rectangle 1698" o:spid="_x0000_s1553" style="position:absolute;left:3318;top:1057;width:27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tCU1wgAA&#10;ANwAAAAPAAAAZHJzL2Rvd25yZXYueG1sRI9PawIxEMXvhX6HMIXealYPIqtRpCCoeHHtBxg2s38w&#10;mSxJ6q7f3jkUepvhvXnvN5vd5J16UEx9YAPzWQGKuA6259bAz+3wtQKVMrJFF5gMPCnBbvv+tsHS&#10;hpGv9KhyqySEU4kGupyHUutUd+QxzcJALFoToscsa2y1jThKuHd6URRL7bFnaehwoO+O6nv16w3o&#10;W3UYV5WLRTgvmos7Ha8NBWM+P6b9GlSmKf+b/66PVvDnQivPyAR6+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O0JTXCAAAA3AAAAA8AAAAAAAAAAAAAAAAAlwIAAGRycy9kb3du&#10;cmV2LnhtbFBLBQYAAAAABAAEAPUAAACGAwAAAAA=&#10;" filled="f" stroked="f">
                  <v:textbox style="mso-fit-shape-to-text:t" inset="0,0,0,0">
                    <w:txbxContent>
                      <w:p w14:paraId="199D3ECA" w14:textId="77777777" w:rsidR="00C35B20" w:rsidRDefault="00C35B20" w:rsidP="00F20DE8">
                        <w:r>
                          <w:rPr>
                            <w:rFonts w:ascii="Calibri" w:hAnsi="Calibri" w:cs="Calibri"/>
                            <w:color w:val="000000"/>
                            <w:kern w:val="0"/>
                            <w:sz w:val="16"/>
                            <w:szCs w:val="16"/>
                          </w:rPr>
                          <w:t>(2hr</w:t>
                        </w:r>
                      </w:p>
                    </w:txbxContent>
                  </v:textbox>
                </v:rect>
                <v:rect id="Rectangle 1699" o:spid="_x0000_s1554" style="position:absolute;left:3577;top:1057;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ICuvwAA&#10;ANwAAAAPAAAAZHJzL2Rvd25yZXYueG1sRE/NisIwEL4v+A5hBG9rqofFrUYRQdDFi9UHGJrpDyaT&#10;kkRb394Iwt7m4/ud1WawRjzIh9axgtk0A0FcOt1yreB62X8vQISIrNE4JgVPCrBZj75WmGvX85ke&#10;RaxFCuGQo4Imxi6XMpQNWQxT1xEnrnLeYkzQ11J77FO4NXKeZT/SYsupocGOdg2Vt+JuFchLse8X&#10;hfGZ+5tXJ3M8nCtySk3Gw3YJItIQ/8Uf90Gn+bNfeD+TLpDr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z4gK6/AAAA3AAAAA8AAAAAAAAAAAAAAAAAlwIAAGRycy9kb3ducmV2&#10;LnhtbFBLBQYAAAAABAAEAPUAAACDAwAAAAA=&#10;" filled="f" stroked="f">
                  <v:textbox style="mso-fit-shape-to-text:t" inset="0,0,0,0">
                    <w:txbxContent>
                      <w:p w14:paraId="535C26FC" w14:textId="77777777" w:rsidR="00C35B20" w:rsidRDefault="00C35B20" w:rsidP="00F20DE8">
                        <w:r>
                          <w:rPr>
                            <w:rFonts w:ascii="Calibri" w:hAnsi="Calibri" w:cs="Calibri"/>
                            <w:color w:val="000000"/>
                            <w:kern w:val="0"/>
                            <w:sz w:val="16"/>
                            <w:szCs w:val="16"/>
                          </w:rPr>
                          <w:t>)</w:t>
                        </w:r>
                      </w:p>
                    </w:txbxContent>
                  </v:textbox>
                </v:rect>
                <v:rect id="Rectangle 1700" o:spid="_x0000_s1555" style="position:absolute;left:123;top:1305;width:30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ruOOwwAA&#10;ANwAAAAPAAAAZHJzL2Rvd25yZXYueG1sRI/NasMwEITvhb6D2EJujVwfSnCjhFIwuKWXOHmAxVr/&#10;UGllJDV23757COS2y8zOfLs/rt6pK8U0BTbwsi1AEXfBTjwYuJzr5x2olJEtusBk4I8SHA+PD3us&#10;bFj4RNc2D0pCOFVoYMx5rrRO3Uge0zbMxKL1IXrMssZB24iLhHuny6J41R4nloYRZ/oYqftpf70B&#10;fW7rZde6WISvsv92n82pp2DM5ml9fwOVac138+26sYJfCr48IxPow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jruOOwwAAANwAAAAPAAAAAAAAAAAAAAAAAJcCAABkcnMvZG93&#10;bnJldi54bWxQSwUGAAAAAAQABAD1AAAAhwMAAAAA&#10;" filled="f" stroked="f">
                  <v:textbox style="mso-fit-shape-to-text:t" inset="0,0,0,0">
                    <w:txbxContent>
                      <w:p w14:paraId="56AFF591" w14:textId="77777777" w:rsidR="00C35B20" w:rsidRDefault="00C35B20" w:rsidP="00F20DE8">
                        <w:r>
                          <w:rPr>
                            <w:rFonts w:ascii="Calibri" w:hAnsi="Calibri" w:cs="Calibri"/>
                            <w:color w:val="000000"/>
                            <w:kern w:val="0"/>
                            <w:sz w:val="16"/>
                            <w:szCs w:val="16"/>
                          </w:rPr>
                          <w:t>CPM</w:t>
                        </w:r>
                      </w:p>
                    </w:txbxContent>
                  </v:textbox>
                </v:rect>
                <v:rect id="Rectangle 1701" o:spid="_x0000_s1556" style="position:absolute;left:767;top:1305;width:75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4kYVvgAA&#10;ANwAAAAPAAAAZHJzL2Rvd25yZXYueG1sRE/NisIwEL4LvkMYYW+a2sMi1SgiCCperPsAQzP9wWRS&#10;kmjr25uFhb3Nx/c7m91ojXiRD51jBctFBoK4crrjRsHP/ThfgQgRWaNxTAreFGC3nU42WGg38I1e&#10;ZWxECuFQoII2xr6QMlQtWQwL1xMnrnbeYkzQN1J7HFK4NTLPsm9psePU0GJPh5aqR/m0CuS9PA6r&#10;0vjMXfL6as6nW01Oqa/ZuF+DiDTGf/Gf+6TT/HwJv8+kC+T2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TOJGFb4AAADcAAAADwAAAAAAAAAAAAAAAACXAgAAZHJzL2Rvd25yZXYu&#10;eG1sUEsFBgAAAAAEAAQA9QAAAIIDAAAAAA==&#10;" filled="f" stroked="f">
                  <v:textbox style="mso-fit-shape-to-text:t" inset="0,0,0,0">
                    <w:txbxContent>
                      <w:p w14:paraId="5A97074C" w14:textId="77777777" w:rsidR="00C35B20" w:rsidRDefault="00C35B20" w:rsidP="00F20DE8">
                        <w:r>
                          <w:rPr>
                            <w:rFonts w:ascii="Calibri" w:hAnsi="Calibri" w:cs="Calibri"/>
                            <w:color w:val="000000"/>
                            <w:kern w:val="0"/>
                            <w:sz w:val="16"/>
                            <w:szCs w:val="16"/>
                          </w:rPr>
                          <w:t>1,200mg/m</w:t>
                        </w:r>
                      </w:p>
                    </w:txbxContent>
                  </v:textbox>
                </v:rect>
                <v:rect id="Rectangle 1702" o:spid="_x0000_s1557" style="position:absolute;left:1520;top:128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MNhivwAA&#10;ANwAAAAPAAAAZHJzL2Rvd25yZXYueG1sRE/NisIwEL4LvkMYYW823R4WqUaRBcFdvFh9gKGZ/mAy&#10;KUnWdt/eCIK3+fh+Z7ObrBF38qF3rOAzy0EQ10733Cq4Xg7LFYgQkTUax6TgnwLstvPZBkvtRj7T&#10;vYqtSCEcSlTQxTiUUoa6I4shcwNx4hrnLcYEfSu1xzGFWyOLPP+SFntODR0O9N1Rfav+rAJ5qQ7j&#10;qjI+d79FczI/x3NDTqmPxbRfg4g0xbf45T7qNL8o4PlMukBuH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ww2GK/AAAA3AAAAA8AAAAAAAAAAAAAAAAAlwIAAGRycy9kb3ducmV2&#10;LnhtbFBLBQYAAAAABAAEAPUAAACDAwAAAAA=&#10;" filled="f" stroked="f">
                  <v:textbox style="mso-fit-shape-to-text:t" inset="0,0,0,0">
                    <w:txbxContent>
                      <w:p w14:paraId="68B0934E" w14:textId="77777777" w:rsidR="00C35B20" w:rsidRDefault="00C35B20" w:rsidP="00F20DE8">
                        <w:r>
                          <w:rPr>
                            <w:rFonts w:ascii="Calibri" w:hAnsi="Calibri" w:cs="Calibri"/>
                            <w:color w:val="000000"/>
                            <w:kern w:val="0"/>
                            <w:sz w:val="10"/>
                            <w:szCs w:val="10"/>
                          </w:rPr>
                          <w:t>2</w:t>
                        </w:r>
                      </w:p>
                    </w:txbxContent>
                  </v:textbox>
                </v:rect>
                <v:rect id="Rectangle 1703" o:spid="_x0000_s1558" style="position:absolute;left:1591;top:1305;width:84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fH35vwAA&#10;ANwAAAAPAAAAZHJzL2Rvd25yZXYueG1sRE/bisIwEH0X/Icwwr5paoVFukYRQVDZF+t+wNBML5hM&#10;ShJt/XuzsLBvczjX2exGa8STfOgcK1guMhDEldMdNwp+bsf5GkSIyBqNY1LwogC77XSywUK7ga/0&#10;LGMjUgiHAhW0MfaFlKFqyWJYuJ44cbXzFmOCvpHa45DCrZF5ln1Kix2nhhZ7OrRU3cuHVSBv5XFY&#10;l8Zn7pLX3+Z8utbklPqYjfsvEJHG+C/+c590mp+v4P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N8ffm/AAAA3AAAAA8AAAAAAAAAAAAAAAAAlwIAAGRycy9kb3ducmV2&#10;LnhtbFBLBQYAAAAABAAEAPUAAACDAwAAAAA=&#10;" filled="f" stroked="f">
                  <v:textbox style="mso-fit-shape-to-text:t" inset="0,0,0,0">
                    <w:txbxContent>
                      <w:p w14:paraId="5747731E" w14:textId="77777777" w:rsidR="00C35B20" w:rsidRDefault="00C35B20" w:rsidP="00F20DE8">
                        <w:r>
                          <w:rPr>
                            <w:rFonts w:ascii="Calibri" w:hAnsi="Calibri" w:cs="Calibri"/>
                            <w:color w:val="000000"/>
                            <w:kern w:val="0"/>
                            <w:sz w:val="16"/>
                            <w:szCs w:val="16"/>
                          </w:rPr>
                          <w:t>(**800mg/m</w:t>
                        </w:r>
                      </w:p>
                    </w:txbxContent>
                  </v:textbox>
                </v:rect>
                <v:rect id="Rectangle 1704" o:spid="_x0000_s1559" style="position:absolute;left:2423;top:1281;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leWNvwAA&#10;ANwAAAAPAAAAZHJzL2Rvd25yZXYueG1sRE/bisIwEH0X/Icwwr5papFFukYRQVDZF+t+wNBML5hM&#10;ShJt/XuzsLBvczjX2exGa8STfOgcK1guMhDEldMdNwp+bsf5GkSIyBqNY1LwogC77XSywUK7ga/0&#10;LGMjUgiHAhW0MfaFlKFqyWJYuJ44cbXzFmOCvpHa45DCrZF5ln1Kix2nhhZ7OrRU3cuHVSBv5XFY&#10;l8Zn7pLX3+Z8utbklPqYjfsvEJHG+C/+c590mp+v4P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FyV5Y2/AAAA3AAAAA8AAAAAAAAAAAAAAAAAlwIAAGRycy9kb3ducmV2&#10;LnhtbFBLBQYAAAAABAAEAPUAAACDAwAAAAA=&#10;" filled="f" stroked="f">
                  <v:textbox style="mso-fit-shape-to-text:t" inset="0,0,0,0">
                    <w:txbxContent>
                      <w:p w14:paraId="18949B2E" w14:textId="77777777" w:rsidR="00C35B20" w:rsidRDefault="00C35B20" w:rsidP="00F20DE8">
                        <w:r>
                          <w:rPr>
                            <w:rFonts w:ascii="Calibri" w:hAnsi="Calibri" w:cs="Calibri"/>
                            <w:color w:val="000000"/>
                            <w:kern w:val="0"/>
                            <w:sz w:val="10"/>
                            <w:szCs w:val="10"/>
                          </w:rPr>
                          <w:t>2</w:t>
                        </w:r>
                      </w:p>
                    </w:txbxContent>
                  </v:textbox>
                </v:rect>
                <v:rect id="Rectangle 1705" o:spid="_x0000_s1560" style="position:absolute;left:2516;top:1305;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2UAWvwAA&#10;ANwAAAAPAAAAZHJzL2Rvd25yZXYueG1sRE/bisIwEH0X/Icwwr5pasFFukYRQVDZF+t+wNBML5hM&#10;ShJt/XuzsLBvczjX2exGa8STfOgcK1guMhDEldMdNwp+bsf5GkSIyBqNY1LwogC77XSywUK7ga/0&#10;LGMjUgiHAhW0MfaFlKFqyWJYuJ44cbXzFmOCvpHa45DCrZF5ln1Kix2nhhZ7OrRU3cuHVSBv5XFY&#10;l8Zn7pLX3+Z8utbklPqYjfsvEJHG+C/+c590mp+v4P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PZQBa/AAAA3AAAAA8AAAAAAAAAAAAAAAAAlwIAAGRycy9kb3ducmV2&#10;LnhtbFBLBQYAAAAABAAEAPUAAACDAwAAAAA=&#10;" filled="f" stroked="f">
                  <v:textbox style="mso-fit-shape-to-text:t" inset="0,0,0,0">
                    <w:txbxContent>
                      <w:p w14:paraId="013DF55B" w14:textId="77777777" w:rsidR="00C35B20" w:rsidRDefault="00C35B20" w:rsidP="00F20DE8">
                        <w:r>
                          <w:rPr>
                            <w:rFonts w:ascii="Calibri" w:hAnsi="Calibri" w:cs="Calibri"/>
                            <w:color w:val="000000"/>
                            <w:kern w:val="0"/>
                            <w:sz w:val="16"/>
                            <w:szCs w:val="16"/>
                          </w:rPr>
                          <w:t>)</w:t>
                        </w:r>
                      </w:p>
                    </w:txbxContent>
                  </v:textbox>
                </v:rect>
                <v:rect id="Rectangle 1706" o:spid="_x0000_s1561" style="position:absolute;left:3103;top:1305;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" filled="f" stroked="f">
                  <v:textbox style="mso-fit-shape-to-text:t" inset="0,0,0,0">
                    <w:txbxContent>
                      <w:p w14:paraId="5F02B42F" w14:textId="77777777" w:rsidR="00C35B20" w:rsidRDefault="00C35B20" w:rsidP="00F20DE8">
                        <w:r>
                          <w:rPr>
                            <w:rFonts w:ascii="Calibri" w:hAnsi="Calibri" w:cs="Calibri"/>
                            <w:color w:val="000000"/>
                            <w:kern w:val="0"/>
                            <w:sz w:val="16"/>
                            <w:szCs w:val="16"/>
                          </w:rPr>
                          <w:t>div (3hr)</w:t>
                        </w:r>
                      </w:p>
                    </w:txbxContent>
                  </v:textbox>
                </v:rect>
                <v:rect id="Rectangle 1707" o:spid="_x0000_s1562" style="position:absolute;left:123;top:1540;width:3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R3v6vwAA&#10;ANwAAAAPAAAAZHJzL2Rvd25yZXYueG1sRE/NisIwEL4LvkMYYW+a2oMrXaOIIKjsxboPMDTTH0wm&#10;JYm2vr1ZWNjbfHy/s9mN1ogn+dA5VrBcZCCIK6c7bhT83I7zNYgQkTUax6TgRQF22+lkg4V2A1/p&#10;WcZGpBAOBSpoY+wLKUPVksWwcD1x4mrnLcYEfSO1xyGFWyPzLFtJix2nhhZ7OrRU3cuHVSBv5XFY&#10;l8Zn7pLX3+Z8utbklPqYjfsvEJHG+C/+c590mp9/wu8z6QK5f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KxHe/q/AAAA3AAAAA8AAAAAAAAAAAAAAAAAlwIAAGRycy9kb3ducmV2&#10;LnhtbFBLBQYAAAAABAAEAPUAAACDAwAAAAA=&#10;" filled="f" stroked="f">
                  <v:textbox style="mso-fit-shape-to-text:t" inset="0,0,0,0">
                    <w:txbxContent>
                      <w:p w14:paraId="49AF65E5" w14:textId="77777777" w:rsidR="00C35B20" w:rsidRDefault="00C35B20" w:rsidP="00F20DE8">
                        <w:r>
                          <w:rPr>
                            <w:rFonts w:ascii="Calibri" w:hAnsi="Calibri" w:cs="Calibri"/>
                            <w:color w:val="000000"/>
                            <w:kern w:val="0"/>
                            <w:sz w:val="16"/>
                            <w:szCs w:val="16"/>
                          </w:rPr>
                          <w:t>6MP</w:t>
                        </w:r>
                      </w:p>
                    </w:txbxContent>
                  </v:textbox>
                </v:rect>
                <v:rect id="Rectangle 1708" o:spid="_x0000_s1563" style="position:absolute;left:767;top:1540;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2O+IwwAA&#10;ANwAAAAPAAAAZHJzL2Rvd25yZXYueG1sRI/NasMwEITvhb6D2EJujVwfSnCjhFIwuKWXOHmAxVr/&#10;UGllJDV23757COS2y8zOfLs/rt6pK8U0BTbwsi1AEXfBTjwYuJzr5x2olJEtusBk4I8SHA+PD3us&#10;bFj4RNc2D0pCOFVoYMx5rrRO3Uge0zbMxKL1IXrMssZB24iLhHuny6J41R4nloYRZ/oYqftpf70B&#10;fW7rZde6WISvsv92n82pp2DM5ml9fwOVac138+26sYJfCq08IxPow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2O+IwwAAANwAAAAPAAAAAAAAAAAAAAAAAJcCAABkcnMvZG93&#10;bnJldi54bWxQSwUGAAAAAAQABAD1AAAAhwMAAAAA&#10;" filled="f" stroked="f">
                  <v:textbox style="mso-fit-shape-to-text:t" inset="0,0,0,0">
                    <w:txbxContent>
                      <w:p w14:paraId="2EEE0FAD" w14:textId="77777777" w:rsidR="00C35B20" w:rsidRDefault="00C35B20" w:rsidP="00F20DE8">
                        <w:r>
                          <w:rPr>
                            <w:rFonts w:ascii="Calibri" w:hAnsi="Calibri" w:cs="Calibri"/>
                            <w:color w:val="000000"/>
                            <w:kern w:val="0"/>
                            <w:sz w:val="16"/>
                            <w:szCs w:val="16"/>
                          </w:rPr>
                          <w:t>60mg/m</w:t>
                        </w:r>
                      </w:p>
                    </w:txbxContent>
                  </v:textbox>
                </v:rect>
                <v:rect id="Rectangle 1709" o:spid="_x0000_s1564" style="position:absolute;left:1321;top:1516;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lEoTvwAA&#10;ANwAAAAPAAAAZHJzL2Rvd25yZXYueG1sRE/NisIwEL4L+w5hFrxpag+LW40igqCLF6sPMDTTH0wm&#10;JYm2+/YbQdjbfHy/s96O1ogn+dA5VrCYZyCIK6c7bhTcrofZEkSIyBqNY1LwSwG2m4/JGgvtBr7Q&#10;s4yNSCEcClTQxtgXUoaqJYth7nrixNXOW4wJ+kZqj0MKt0bmWfYlLXacGlrsad9SdS8fVoG8lodh&#10;WRqfuZ+8PpvT8VKTU2r6Oe5WICKN8V/8dh91mp9/w+uZdIHc/A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KUShO/AAAA3AAAAA8AAAAAAAAAAAAAAAAAlwIAAGRycy9kb3ducmV2&#10;LnhtbFBLBQYAAAAABAAEAPUAAACDAwAAAAA=&#10;" filled="f" stroked="f">
                  <v:textbox style="mso-fit-shape-to-text:t" inset="0,0,0,0">
                    <w:txbxContent>
                      <w:p w14:paraId="0039F92E" w14:textId="77777777" w:rsidR="00C35B20" w:rsidRDefault="00C35B20" w:rsidP="00F20DE8">
                        <w:r>
                          <w:rPr>
                            <w:rFonts w:ascii="Calibri" w:hAnsi="Calibri" w:cs="Calibri"/>
                            <w:color w:val="000000"/>
                            <w:kern w:val="0"/>
                            <w:sz w:val="10"/>
                            <w:szCs w:val="10"/>
                          </w:rPr>
                          <w:t>2</w:t>
                        </w:r>
                      </w:p>
                    </w:txbxContent>
                  </v:textbox>
                </v:rect>
                <v:rect id="Rectangle 1710" o:spid="_x0000_s1565" style="position:absolute;left:3103;top:1540;width:20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d3VTwwAA&#10;ANwAAAAPAAAAZHJzL2Rvd25yZXYueG1sRI/dagIxEIXvhb5DmELvNFsLIlujlIKgxRtXH2DYzP7Q&#10;ZLIkqbu+fedC8G6Gc+acbza7yTt1o5j6wAbeFwUo4jrYnlsD18t+vgaVMrJFF5gM3CnBbvsy22Bp&#10;w8hnulW5VRLCqUQDXc5DqXWqO/KYFmEgFq0J0WOWNbbaRhwl3Du9LIqV9tizNHQ40HdH9W/15w3o&#10;S7Uf15WLRfhZNid3PJwbCsa8vU5fn6AyTflpflwfrOB/CL4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md3VTwwAAANwAAAAPAAAAAAAAAAAAAAAAAJcCAABkcnMvZG93&#10;bnJldi54bWxQSwUGAAAAAAQABAD1AAAAhwMAAAAA&#10;" filled="f" stroked="f">
                  <v:textbox style="mso-fit-shape-to-text:t" inset="0,0,0,0">
                    <w:txbxContent>
                      <w:p w14:paraId="1B103CA1" w14:textId="77777777" w:rsidR="00C35B20" w:rsidRDefault="00C35B20" w:rsidP="00F20DE8">
                        <w:r>
                          <w:rPr>
                            <w:rFonts w:ascii="Calibri" w:hAnsi="Calibri" w:cs="Calibri"/>
                            <w:color w:val="000000"/>
                            <w:kern w:val="0"/>
                            <w:sz w:val="16"/>
                            <w:szCs w:val="16"/>
                          </w:rPr>
                          <w:t>p.o</w:t>
                        </w:r>
                      </w:p>
                    </w:txbxContent>
                  </v:textbox>
                </v:rect>
                <v:rect id="Rectangle 1711" o:spid="_x0000_s1566" style="position:absolute;left:3306;top:1540;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O9DIvgAA&#10;ANwAAAAPAAAAZHJzL2Rvd25yZXYueG1sRE/bisIwEH1f8B/CCL6tqS4sUo0igqCLL1Y/YGimF0wm&#10;JYm2/r0RhH2bw7nOajNYIx7kQ+tYwWyagSAunW65VnC97L8XIEJE1mgck4InBdisR18rzLXr+UyP&#10;ItYihXDIUUETY5dLGcqGLIap64gTVzlvMSboa6k99incGjnPsl9pseXU0GBHu4bKW3G3CuSl2PeL&#10;wvjM/c2rkzkezhU5pSbjYbsEEWmI/+KP+6DT/J8Z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yTvQyL4AAADcAAAADwAAAAAAAAAAAAAAAACXAgAAZHJzL2Rvd25yZXYu&#10;eG1sUEsFBgAAAAAEAAQA9QAAAIIDAAAAAA==&#10;" filled="f" stroked="f">
                  <v:textbox style="mso-fit-shape-to-text:t" inset="0,0,0,0">
                    <w:txbxContent>
                      <w:p w14:paraId="737EA3E5" w14:textId="77777777" w:rsidR="00C35B20" w:rsidRDefault="00C35B20" w:rsidP="00F20DE8">
                        <w:r>
                          <w:rPr>
                            <w:rFonts w:ascii="Calibri" w:hAnsi="Calibri" w:cs="Calibri"/>
                            <w:color w:val="000000"/>
                            <w:kern w:val="0"/>
                            <w:sz w:val="16"/>
                            <w:szCs w:val="16"/>
                          </w:rPr>
                          <w:t>.</w:t>
                        </w:r>
                      </w:p>
                    </w:txbxContent>
                  </v:textbox>
                </v:rect>
                <v:rect id="Rectangle 1712" o:spid="_x0000_s1567" style="position:absolute;left:123;top:1778;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6U6/vwAA&#10;ANwAAAAPAAAAZHJzL2Rvd25yZXYueG1sRE/bisIwEH0X/Icwwr5paoVFukYRQVDZF+t+wNBML5hM&#10;ShJt/XuzsLBvczjX2exGa8STfOgcK1guMhDEldMdNwp+bsf5GkSIyBqNY1LwogC77XSywUK7ga/0&#10;LGMjUgiHAhW0MfaFlKFqyWJYuJ44cbXzFmOCvpHa45DCrZF5ln1Kix2nhhZ7OrRU3cuHVSBv5XFY&#10;l8Zn7pLX3+Z8utbklPqYjfsvEJHG+C/+c590mr/K4f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npTr+/AAAA3AAAAA8AAAAAAAAAAAAAAAAAlwIAAGRycy9kb3ducmV2&#10;LnhtbFBLBQYAAAAABAAEAPUAAACDAwAAAAA=&#10;" filled="f" stroked="f">
                  <v:textbox style="mso-fit-shape-to-text:t" inset="0,0,0,0">
                    <w:txbxContent>
                      <w:p w14:paraId="477F85D3" w14:textId="77777777" w:rsidR="00C35B20" w:rsidRDefault="00C35B20" w:rsidP="00F20DE8">
                        <w:r>
                          <w:rPr>
                            <w:rFonts w:ascii="Calibri" w:hAnsi="Calibri" w:cs="Calibri"/>
                            <w:color w:val="000000"/>
                            <w:kern w:val="0"/>
                            <w:sz w:val="16"/>
                            <w:szCs w:val="16"/>
                          </w:rPr>
                          <w:t>Ara</w:t>
                        </w:r>
                      </w:p>
                    </w:txbxContent>
                  </v:textbox>
                </v:rect>
                <v:rect id="Rectangle 1713" o:spid="_x0000_s1568" style="position:absolute;left:349;top:1778;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peskvgAA&#10;ANwAAAAPAAAAZHJzL2Rvd25yZXYueG1sRE/bisIwEH1f8B/CCL6tqQqLVKOIILjii9UPGJrpBZNJ&#10;SaLt/r0RhH2bw7nOejtYI57kQ+tYwWyagSAunW65VnC7Hr6XIEJE1mgck4I/CrDdjL7WmGvX84We&#10;RaxFCuGQo4Imxi6XMpQNWQxT1xEnrnLeYkzQ11J77FO4NXKeZT/SYsupocGO9g2V9+JhFchrceiX&#10;hfGZO82rs/k9XipySk3Gw24FItIQ/8Uf91Gn+YsFvJ9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VqXrJL4AAADcAAAADwAAAAAAAAAAAAAAAACXAgAAZHJzL2Rvd25yZXYu&#10;eG1sUEsFBgAAAAAEAAQA9QAAAIIDAAAAAA==&#10;" filled="f" stroked="f">
                  <v:textbox style="mso-fit-shape-to-text:t" inset="0,0,0,0">
                    <w:txbxContent>
                      <w:p w14:paraId="14C9F695" w14:textId="77777777" w:rsidR="00C35B20" w:rsidRDefault="00C35B20" w:rsidP="00F20DE8">
                        <w:r>
                          <w:rPr>
                            <w:rFonts w:ascii="Calibri" w:hAnsi="Calibri" w:cs="Calibri"/>
                            <w:color w:val="000000"/>
                            <w:kern w:val="0"/>
                            <w:sz w:val="16"/>
                            <w:szCs w:val="16"/>
                          </w:rPr>
                          <w:t>-</w:t>
                        </w:r>
                      </w:p>
                    </w:txbxContent>
                  </v:textbox>
                </v:rect>
                <v:rect id="Rectangle 1714" o:spid="_x0000_s1569" style="position:absolute;left:394;top:1778;width:8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THNQvwAA&#10;ANwAAAAPAAAAZHJzL2Rvd25yZXYueG1sRE/bisIwEH0X/Icwgm+aqssi1SgiCLrsi9UPGJrpBZNJ&#10;SaKtf79ZWNi3OZzrbPeDNeJFPrSOFSzmGQji0umWawX322m2BhEiskbjmBS8KcB+Nx5tMdeu5yu9&#10;iliLFMIhRwVNjF0uZSgbshjmriNOXOW8xZigr6X22Kdwa+Qyyz6lxZZTQ4MdHRsqH8XTKpC34tSv&#10;C+Mz97Wsvs3lfK3IKTWdDIcNiEhD/Bf/uc86zV99wO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lMc1C/AAAA3AAAAA8AAAAAAAAAAAAAAAAAlwIAAGRycy9kb3ducmV2&#10;LnhtbFBLBQYAAAAABAAEAPUAAACDAwAAAAA=&#10;" filled="f" stroked="f">
                  <v:textbox style="mso-fit-shape-to-text:t" inset="0,0,0,0">
                    <w:txbxContent>
                      <w:p w14:paraId="2131B2D2" w14:textId="77777777" w:rsidR="00C35B20" w:rsidRDefault="00C35B20" w:rsidP="00F20DE8">
                        <w:r>
                          <w:rPr>
                            <w:rFonts w:ascii="Calibri" w:hAnsi="Calibri" w:cs="Calibri"/>
                            <w:color w:val="000000"/>
                            <w:kern w:val="0"/>
                            <w:sz w:val="16"/>
                            <w:szCs w:val="16"/>
                          </w:rPr>
                          <w:t>C</w:t>
                        </w:r>
                      </w:p>
                    </w:txbxContent>
                  </v:textbox>
                </v:rect>
                <v:rect id="Rectangle 1715" o:spid="_x0000_s1570" style="position:absolute;left:767;top:1778;width:5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ANbLvwAA&#10;ANwAAAAPAAAAZHJzL2Rvd25yZXYueG1sRE/bisIwEH0X/Icwgm+aquwi1SgiCLrsi9UPGJrpBZNJ&#10;SaKtf79ZWNi3OZzrbPeDNeJFPrSOFSzmGQji0umWawX322m2BhEiskbjmBS8KcB+Nx5tMdeu5yu9&#10;iliLFMIhRwVNjF0uZSgbshjmriNOXOW8xZigr6X22Kdwa+Qyyz6lxZZTQ4MdHRsqH8XTKpC34tSv&#10;C+Mz97Wsvs3lfK3IKTWdDIcNiEhD/Bf/uc86zV99wO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YA1su/AAAA3AAAAA8AAAAAAAAAAAAAAAAAlwIAAGRycy9kb3ducmV2&#10;LnhtbFBLBQYAAAAABAAEAPUAAACDAwAAAAA=&#10;" filled="f" stroked="f">
                  <v:textbox style="mso-fit-shape-to-text:t" inset="0,0,0,0">
                    <w:txbxContent>
                      <w:p w14:paraId="1B8A1DE3" w14:textId="77777777" w:rsidR="00C35B20" w:rsidRDefault="00C35B20" w:rsidP="00F20DE8">
                        <w:r>
                          <w:rPr>
                            <w:rFonts w:ascii="Calibri" w:hAnsi="Calibri" w:cs="Calibri"/>
                            <w:color w:val="000000"/>
                            <w:kern w:val="0"/>
                            <w:sz w:val="16"/>
                            <w:szCs w:val="16"/>
                          </w:rPr>
                          <w:t>75</w:t>
                        </w:r>
                        <w:r>
                          <w:rPr>
                            <w:rFonts w:ascii="Calibri" w:hAnsi="Calibri" w:cs="Calibri" w:hint="eastAsia"/>
                            <w:color w:val="000000"/>
                            <w:kern w:val="0"/>
                            <w:sz w:val="16"/>
                            <w:szCs w:val="16"/>
                          </w:rPr>
                          <w:t>m</w:t>
                        </w:r>
                        <w:r>
                          <w:rPr>
                            <w:rFonts w:ascii="Calibri" w:hAnsi="Calibri" w:cs="Calibri"/>
                            <w:color w:val="000000"/>
                            <w:kern w:val="0"/>
                            <w:sz w:val="16"/>
                            <w:szCs w:val="16"/>
                          </w:rPr>
                          <w:t>g/m</w:t>
                        </w:r>
                      </w:p>
                    </w:txbxContent>
                  </v:textbox>
                </v:rect>
                <v:rect id="Rectangle 1716" o:spid="_x0000_s1571" style="position:absolute;left:1327;top:1746;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0ki8vgAA&#10;ANwAAAAPAAAAZHJzL2Rvd25yZXYueG1sRE/bisIwEH1f8B/CCL6tqQoi1SgiCK74YvUDhmZ6wWRS&#10;kmi7f2+EhX2bw7nOZjdYI17kQ+tYwWyagSAunW65VnC/Hb9XIEJE1mgck4JfCrDbjr42mGvX85Ve&#10;RaxFCuGQo4Imxi6XMpQNWQxT1xEnrnLeYkzQ11J77FO4NXKeZUtpseXU0GBHh4bKR/G0CuStOPar&#10;wvjMnefVxfycrhU5pSbjYb8GEWmI/+I/90mn+Ysl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RtJIvL4AAADcAAAADwAAAAAAAAAAAAAAAACXAgAAZHJzL2Rvd25yZXYu&#10;eG1sUEsFBgAAAAAEAAQA9QAAAIIDAAAAAA==&#10;" filled="f" stroked="f">
                  <v:textbox style="mso-fit-shape-to-text:t" inset="0,0,0,0">
                    <w:txbxContent>
                      <w:p w14:paraId="28CD79F1" w14:textId="77777777" w:rsidR="00C35B20" w:rsidRDefault="00C35B20" w:rsidP="00F20DE8">
                        <w:r>
                          <w:rPr>
                            <w:rFonts w:ascii="Calibri" w:hAnsi="Calibri" w:cs="Calibri"/>
                            <w:color w:val="000000"/>
                            <w:kern w:val="0"/>
                            <w:sz w:val="10"/>
                            <w:szCs w:val="10"/>
                          </w:rPr>
                          <w:t>2</w:t>
                        </w:r>
                      </w:p>
                    </w:txbxContent>
                  </v:textbox>
                </v:rect>
                <v:rect id="Rectangle 1717" o:spid="_x0000_s1572" style="position:absolute;left:3103;top:1778;width:54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nu0nvwAA&#10;ANwAAAAPAAAAZHJzL2Rvd25yZXYueG1sRE/bisIwEH0X/Icwgm+aqrAr1SgiCLrsi9UPGJrpBZNJ&#10;SaKtf79ZWNi3OZzrbPeDNeJFPrSOFSzmGQji0umWawX322m2BhEiskbjmBS8KcB+Nx5tMdeu5yu9&#10;iliLFMIhRwVNjF0uZSgbshjmriNOXOW8xZigr6X22Kdwa+Qyyz6kxZZTQ4MdHRsqH8XTKpC34tSv&#10;C+Mz97Wsvs3lfK3IKTWdDIcNiEhD/Bf/uc86zV99wu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Cme7Se/AAAA3AAAAA8AAAAAAAAAAAAAAAAAlwIAAGRycy9kb3ducmV2&#10;LnhtbFBLBQYAAAAABAAEAPUAAACDAwAAAAA=&#10;" filled="f" stroked="f">
                  <v:textbox style="mso-fit-shape-to-text:t" inset="0,0,0,0">
                    <w:txbxContent>
                      <w:p w14:paraId="41ABDBD9" w14:textId="77777777" w:rsidR="00C35B20" w:rsidRDefault="00C35B20" w:rsidP="00F20DE8">
                        <w:r>
                          <w:rPr>
                            <w:rFonts w:ascii="Calibri" w:hAnsi="Calibri" w:cs="Calibri"/>
                            <w:color w:val="000000"/>
                            <w:kern w:val="0"/>
                            <w:sz w:val="16"/>
                            <w:szCs w:val="16"/>
                          </w:rPr>
                          <w:t>div (1hr)</w:t>
                        </w:r>
                      </w:p>
                    </w:txbxContent>
                  </v:textbox>
                </v:rect>
                <v:rect id="Rectangle 1718" o:spid="_x0000_s1573" style="position:absolute;left:123;top:2026;width:29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AXlVwwAA&#10;ANwAAAAPAAAAZHJzL2Rvd25yZXYueG1sRI/dagIxEIXvhb5DmELvNFsLIlujlIKgxRtXH2DYzP7Q&#10;ZLIkqbu+fedC8G6Gc+acbza7yTt1o5j6wAbeFwUo4jrYnlsD18t+vgaVMrJFF5gM3CnBbvsy22Bp&#10;w8hnulW5VRLCqUQDXc5DqXWqO/KYFmEgFq0J0WOWNbbaRhwl3Du9LIqV9tizNHQ40HdH9W/15w3o&#10;S7Uf15WLRfhZNid3PJwbCsa8vU5fn6AyTflpflwfrOB/CK0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YAXlVwwAAANwAAAAPAAAAAAAAAAAAAAAAAJcCAABkcnMvZG93&#10;bnJldi54bWxQSwUGAAAAAAQABAD1AAAAhwMAAAAA&#10;" filled="f" stroked="f">
                  <v:textbox style="mso-fit-shape-to-text:t" inset="0,0,0,0">
                    <w:txbxContent>
                      <w:p w14:paraId="0B1FBD93" w14:textId="77777777" w:rsidR="00C35B20" w:rsidRDefault="00C35B20" w:rsidP="00F20DE8">
                        <w:r>
                          <w:rPr>
                            <w:rFonts w:ascii="Calibri" w:hAnsi="Calibri" w:cs="Calibri"/>
                            <w:color w:val="000000"/>
                            <w:kern w:val="0"/>
                            <w:sz w:val="16"/>
                            <w:szCs w:val="16"/>
                          </w:rPr>
                          <w:t xml:space="preserve">MTX </w:t>
                        </w:r>
                      </w:p>
                    </w:txbxContent>
                  </v:textbox>
                </v:rect>
                <v:rect id="Rectangle 1719" o:spid="_x0000_s1574" style="position:absolute;left:439;top:2026;width:4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TdzOvwAA&#10;ANwAAAAPAAAAZHJzL2Rvd25yZXYueG1sRE/bisIwEH1f8B/CCL6tqQqLVqOIIKjsi9UPGJrpBZNJ&#10;SbK2+/dGWNi3OZzrbHaDNeJJPrSOFcymGQji0umWawX32/FzCSJEZI3GMSn4pQC77ehjg7l2PV/p&#10;WcRapBAOOSpoYuxyKUPZkMUwdR1x4irnLcYEfS21xz6FWyPnWfYlLbacGhrs6NBQ+Sh+rAJ5K479&#10;sjA+c5d59W3Op2tFTqnJeNivQUQa4r/4z33Saf5iB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dN3M6/AAAA3AAAAA8AAAAAAAAAAAAAAAAAlwIAAGRycy9kb3ducmV2&#10;LnhtbFBLBQYAAAAABAAEAPUAAACDAwAAAAA=&#10;" filled="f" stroked="f">
                  <v:textbox style="mso-fit-shape-to-text:t" inset="0,0,0,0">
                    <w:txbxContent>
                      <w:p w14:paraId="4D9CEC3C" w14:textId="77777777" w:rsidR="00C35B20" w:rsidRDefault="00C35B20" w:rsidP="00F20DE8">
                        <w:r>
                          <w:rPr>
                            <w:rFonts w:ascii="Calibri" w:hAnsi="Calibri" w:cs="Calibri"/>
                            <w:color w:val="000000"/>
                            <w:kern w:val="0"/>
                            <w:sz w:val="16"/>
                            <w:szCs w:val="16"/>
                          </w:rPr>
                          <w:t xml:space="preserve">15mg + </w:t>
                        </w:r>
                      </w:p>
                    </w:txbxContent>
                  </v:textbox>
                </v:rect>
                <v:rect id="Rectangle 1720" o:spid="_x0000_s1575" style="position:absolute;left:935;top:2026;width:22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QYuwwAA&#10;ANwAAAAPAAAAZHJzL2Rvd25yZXYueG1sRI/dagIxEIXvhb5DmELvNFspIlujlIKgxRtXH2DYzP7Q&#10;ZLIkqbu+fedC8G6Gc+acbza7yTt1o5j6wAbeFwUo4jrYnlsD18t+vgaVMrJFF5gM3CnBbvsy22Bp&#10;w8hnulW5VRLCqUQDXc5DqXWqO/KYFmEgFq0J0WOWNbbaRhwl3Du9LIqV9tizNHQ40HdH9W/15w3o&#10;S7Uf15WLRfhZNid3PJwbCsa8vU5fn6AyTflpflwfrOB/CL4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QYuwwAAANwAAAAPAAAAAAAAAAAAAAAAAJcCAABkcnMvZG93&#10;bnJldi54bWxQSwUGAAAAAAQABAD1AAAAhwMAAAAA&#10;" filled="f" stroked="f">
                  <v:textbox style="mso-fit-shape-to-text:t" inset="0,0,0,0">
                    <w:txbxContent>
                      <w:p w14:paraId="0FC2D6A1" w14:textId="77777777" w:rsidR="00C35B20" w:rsidRDefault="00C35B20" w:rsidP="00F20DE8">
                        <w:r>
                          <w:rPr>
                            <w:rFonts w:ascii="Calibri" w:hAnsi="Calibri" w:cs="Calibri"/>
                            <w:color w:val="000000"/>
                            <w:kern w:val="0"/>
                            <w:sz w:val="16"/>
                            <w:szCs w:val="16"/>
                          </w:rPr>
                          <w:t>Ara</w:t>
                        </w:r>
                      </w:p>
                    </w:txbxContent>
                  </v:textbox>
                </v:rect>
                <v:rect id="Rectangle 1721" o:spid="_x0000_s1576" style="position:absolute;left:1184;top:2026;width:4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PaO1vgAA&#10;ANwAAAAPAAAAZHJzL2Rvd25yZXYueG1sRE/bisIwEH1f8B/CCL6tqbIsUo0igqCLL1Y/YGimF0wm&#10;JYm2/r0RhH2bw7nOajNYIx7kQ+tYwWyagSAunW65VnC97L8XIEJE1mgck4InBdisR18rzLXr+UyP&#10;ItYihXDIUUETY5dLGcqGLIap64gTVzlvMSboa6k99incGjnPsl9pseXU0GBHu4bKW3G3CuSl2PeL&#10;wvjM/c2rkzkezhU5pSbjYbsEEWmI/+KP+6DT/J8Z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kT2jtb4AAADcAAAADwAAAAAAAAAAAAAAAACXAgAAZHJzL2Rvd25yZXYu&#10;eG1sUEsFBgAAAAAEAAQA9QAAAIIDAAAAAA==&#10;" filled="f" stroked="f">
                  <v:textbox style="mso-fit-shape-to-text:t" inset="0,0,0,0">
                    <w:txbxContent>
                      <w:p w14:paraId="52A86DB6" w14:textId="77777777" w:rsidR="00C35B20" w:rsidRDefault="00C35B20" w:rsidP="00F20DE8">
                        <w:r>
                          <w:rPr>
                            <w:rFonts w:ascii="Calibri" w:hAnsi="Calibri" w:cs="Calibri"/>
                            <w:color w:val="000000"/>
                            <w:kern w:val="0"/>
                            <w:sz w:val="16"/>
                            <w:szCs w:val="16"/>
                          </w:rPr>
                          <w:t>-</w:t>
                        </w:r>
                      </w:p>
                    </w:txbxContent>
                  </v:textbox>
                </v:rect>
                <v:rect id="Rectangle 1722" o:spid="_x0000_s1577" style="position:absolute;left:1206;top:2026;width:8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7z3CvwAA&#10;ANwAAAAPAAAAZHJzL2Rvd25yZXYueG1sRE/bisIwEH0X/Icwwr5papFFukYRQVDZF+t+wNBML5hM&#10;ShJt/XuzsLBvczjX2exGa8STfOgcK1guMhDEldMdNwp+bsf5GkSIyBqNY1LwogC77XSywUK7ga/0&#10;LGMjUgiHAhW0MfaFlKFqyWJYuJ44cbXzFmOCvpHa45DCrZF5ln1Kix2nhhZ7OrRU3cuHVSBv5XFY&#10;l8Zn7pLX3+Z8utbklPqYjfsvEJHG+C/+c590mr/K4f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HvPcK/AAAA3AAAAA8AAAAAAAAAAAAAAAAAlwIAAGRycy9kb3ducmV2&#10;LnhtbFBLBQYAAAAABAAEAPUAAACDAwAAAAA=&#10;" filled="f" stroked="f">
                  <v:textbox style="mso-fit-shape-to-text:t" inset="0,0,0,0">
                    <w:txbxContent>
                      <w:p w14:paraId="7DF02DDD" w14:textId="77777777" w:rsidR="00C35B20" w:rsidRDefault="00C35B20" w:rsidP="00F20DE8">
                        <w:r>
                          <w:rPr>
                            <w:rFonts w:ascii="Calibri" w:hAnsi="Calibri" w:cs="Calibri"/>
                            <w:color w:val="000000"/>
                            <w:kern w:val="0"/>
                            <w:sz w:val="16"/>
                            <w:szCs w:val="16"/>
                          </w:rPr>
                          <w:t>C 40mg</w:t>
                        </w:r>
                        <w:r>
                          <w:rPr>
                            <w:rFonts w:ascii="Calibri" w:hAnsi="Calibri" w:cs="Calibri" w:hint="eastAsia"/>
                            <w:color w:val="000000"/>
                            <w:kern w:val="0"/>
                            <w:sz w:val="16"/>
                            <w:szCs w:val="16"/>
                          </w:rPr>
                          <w:t xml:space="preserve"> </w:t>
                        </w:r>
                        <w:r>
                          <w:rPr>
                            <w:rFonts w:ascii="Calibri" w:hAnsi="Calibri" w:cs="Calibri"/>
                            <w:color w:val="000000"/>
                            <w:kern w:val="0"/>
                            <w:sz w:val="16"/>
                            <w:szCs w:val="16"/>
                          </w:rPr>
                          <w:t>+DEX</w:t>
                        </w:r>
                      </w:p>
                    </w:txbxContent>
                  </v:textbox>
                </v:rect>
                <v:rect id="Rectangle 1723" o:spid="_x0000_s1578" style="position:absolute;left:2089;top:2017;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o5hZvwAA&#10;ANwAAAAPAAAAZHJzL2Rvd25yZXYueG1sRE/bisIwEH0X/Icwgm+aqssi1SgiCLrsi9UPGJrpBZNJ&#10;SaKtf79ZWNi3OZzrbPeDNeJFPrSOFSzmGQji0umWawX322m2BhEiskbjmBS8KcB+Nx5tMdeu5yu9&#10;iliLFMIhRwVNjF0uZSgbshjmriNOXOW8xZigr6X22Kdwa+Qyyz6lxZZTQ4MdHRsqH8XTKpC34tSv&#10;C+Mz97Wsvs3lfK3IKTWdDIcNiEhD/Bf/uc86zf9Y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6jmFm/AAAA3AAAAA8AAAAAAAAAAAAAAAAAlwIAAGRycy9kb3ducmV2&#10;LnhtbFBLBQYAAAAABAAEAPUAAACDAwAAAAA=&#10;" filled="f" stroked="f">
                  <v:textbox style="mso-fit-shape-to-text:t" inset="0,0,0,0">
                    <w:txbxContent>
                      <w:p w14:paraId="18D04BC8" w14:textId="77777777" w:rsidR="00C35B20" w:rsidRDefault="00C35B20" w:rsidP="00F20DE8">
                        <w:r>
                          <w:rPr>
                            <w:rFonts w:ascii="Calibri" w:hAnsi="Calibri" w:cs="Calibri"/>
                            <w:color w:val="000000"/>
                            <w:kern w:val="0"/>
                            <w:sz w:val="14"/>
                            <w:szCs w:val="14"/>
                          </w:rPr>
                          <w:t>(</w:t>
                        </w:r>
                      </w:p>
                    </w:txbxContent>
                  </v:textbox>
                </v:rect>
                <v:rect id="Rectangle 1724" o:spid="_x0000_s1579" style="position:absolute;left:2134;top:2028;width:1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SgAtvgAA&#10;ANwAAAAPAAAAZHJzL2Rvd25yZXYueG1sRE/bisIwEH1f8B/CCL6tqSKLVKOIILjii9UPGJrpBZNJ&#10;SaLt/r0RhH2bw7nOejtYI57kQ+tYwWyagSAunW65VnC7Hr6XIEJE1mgck4I/CrDdjL7WmGvX84We&#10;RaxFCuGQo4Imxi6XMpQNWQxT1xEnrnLeYkzQ11J77FO4NXKeZT/SYsupocGO9g2V9+JhFchrceiX&#10;hfGZO82rs/k9XipySk3Gw24FItIQ/8Uf91Gn+YsFvJ9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gUoALb4AAADcAAAADwAAAAAAAAAAAAAAAACXAgAAZHJzL2Rvd25yZXYu&#10;eG1sUEsFBgAAAAAEAAQA9QAAAIIDAAAAAA==&#10;" filled="f" stroked="f">
                  <v:textbox style="mso-fit-shape-to-text:t" inset="0,0,0,0">
                    <w:txbxContent>
                      <w:p w14:paraId="0809F443" w14:textId="77777777" w:rsidR="00C35B20" w:rsidRPr="007B241A" w:rsidRDefault="00C35B20" w:rsidP="00F20DE8">
                        <w:r w:rsidRPr="007B241A">
                          <w:rPr>
                            <w:rFonts w:ascii="ＭＳ Ｐゴシック" w:eastAsia="ＭＳ Ｐゴシック" w:cs="ＭＳ Ｐゴシック" w:hint="eastAsia"/>
                            <w:color w:val="000000"/>
                            <w:kern w:val="0"/>
                            <w:sz w:val="14"/>
                            <w:szCs w:val="14"/>
                          </w:rPr>
                          <w:t>注</w:t>
                        </w:r>
                      </w:p>
                    </w:txbxContent>
                  </v:textbox>
                </v:rect>
                <v:rect id="Rectangle 1725" o:spid="_x0000_s1580" style="position:absolute;left:2330;top:2017;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BqW2vwAA&#10;ANwAAAAPAAAAZHJzL2Rvd25yZXYueG1sRE/bisIwEH0X/Icwgm+aKu4i1SgiCLrsi9UPGJrpBZNJ&#10;SaKtf79ZWNi3OZzrbPeDNeJFPrSOFSzmGQji0umWawX322m2BhEiskbjmBS8KcB+Nx5tMdeu5yu9&#10;iliLFMIhRwVNjF0uZSgbshjmriNOXOW8xZigr6X22Kdwa+Qyyz6lxZZTQ4MdHRsqH8XTKpC34tSv&#10;C+Mz97Wsvs3lfK3IKTWdDIcNiEhD/Bf/uc86zV99wO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4Gpba/AAAA3AAAAA8AAAAAAAAAAAAAAAAAlwIAAGRycy9kb3ducmV2&#10;LnhtbFBLBQYAAAAABAAEAPUAAACDAwAAAAA=&#10;" filled="f" stroked="f">
                  <v:textbox style="mso-fit-shape-to-text:t" inset="0,0,0,0">
                    <w:txbxContent>
                      <w:p w14:paraId="074EE227" w14:textId="77777777" w:rsidR="00C35B20" w:rsidRDefault="00C35B20" w:rsidP="00F20DE8">
                        <w:r>
                          <w:rPr>
                            <w:rFonts w:ascii="Calibri" w:hAnsi="Calibri" w:cs="Calibri"/>
                            <w:color w:val="000000"/>
                            <w:kern w:val="0"/>
                            <w:sz w:val="14"/>
                            <w:szCs w:val="14"/>
                          </w:rPr>
                          <w:t>)</w:t>
                        </w:r>
                      </w:p>
                    </w:txbxContent>
                  </v:textbox>
                </v:rect>
                <v:rect id="Rectangle 1726" o:spid="_x0000_s1581" style="position:absolute;left:2370;top:2026;width:6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1DvBvgAA&#10;ANwAAAAPAAAAZHJzL2Rvd25yZXYueG1sRE/bisIwEH1f8B/CCL6tqSIi1SgiCK74YvUDhmZ6wWRS&#10;kmi7f2+EhX2bw7nOZjdYI17kQ+tYwWyagSAunW65VnC/Hb9XIEJE1mgck4JfCrDbjr42mGvX85Ve&#10;RaxFCuGQo4Imxi6XMpQNWQxT1xEnrnLeYkzQ11J77FO4NXKeZUtpseXU0GBHh4bKR/G0CuStOPar&#10;wvjMnefVxfycrhU5pSbjYb8GEWmI/+I/90mn+Ysl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HtQ7wb4AAADcAAAADwAAAAAAAAAAAAAAAACXAgAAZHJzL2Rvd25yZXYu&#10;eG1sUEsFBgAAAAAEAAQA9QAAAIIDAAAAAA==&#10;" filled="f" stroked="f">
                  <v:textbox style="mso-fit-shape-to-text:t" inset="0,0,0,0">
                    <w:txbxContent>
                      <w:p w14:paraId="4AE5B5C0" w14:textId="77777777" w:rsidR="00C35B20" w:rsidRDefault="00C35B20" w:rsidP="00F20DE8">
                        <w:r>
                          <w:rPr>
                            <w:rFonts w:ascii="Calibri" w:hAnsi="Calibri" w:cs="Calibri"/>
                            <w:color w:val="000000"/>
                            <w:kern w:val="0"/>
                            <w:sz w:val="16"/>
                            <w:szCs w:val="16"/>
                          </w:rPr>
                          <w:t>4mg/body</w:t>
                        </w:r>
                      </w:p>
                    </w:txbxContent>
                  </v:textbox>
                </v:rect>
                <v:rect id="Rectangle 1727" o:spid="_x0000_s1582" style="position:absolute;left:3103;top:2026;width:13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mJ5avwAA&#10;ANwAAAAPAAAAZHJzL2Rvd25yZXYueG1sRE/bisIwEH0X/Icwgm+aKrIr1SgiCLrsi9UPGJrpBZNJ&#10;SaKtf79ZWNi3OZzrbPeDNeJFPrSOFSzmGQji0umWawX322m2BhEiskbjmBS8KcB+Nx5tMdeu5yu9&#10;iliLFMIhRwVNjF0uZSgbshjmriNOXOW8xZigr6X22Kdwa+Qyyz6kxZZTQ4MdHRsqH8XTKpC34tSv&#10;C+Mz97Wsvs3lfK3IKTWdDIcNiEhD/Bf/uc86zV99wu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GYnlq/AAAA3AAAAA8AAAAAAAAAAAAAAAAAlwIAAGRycy9kb3ducmV2&#10;LnhtbFBLBQYAAAAABAAEAPUAAACDAwAAAAA=&#10;" filled="f" stroked="f">
                  <v:textbox style="mso-fit-shape-to-text:t" inset="0,0,0,0">
                    <w:txbxContent>
                      <w:p w14:paraId="1784CAC5" w14:textId="77777777" w:rsidR="00C35B20" w:rsidRDefault="00C35B20" w:rsidP="00F20DE8">
                        <w:r>
                          <w:rPr>
                            <w:rFonts w:ascii="Calibri" w:hAnsi="Calibri" w:cs="Calibri"/>
                            <w:color w:val="000000"/>
                            <w:kern w:val="0"/>
                            <w:sz w:val="16"/>
                            <w:szCs w:val="16"/>
                          </w:rPr>
                          <w:t>i.t</w:t>
                        </w:r>
                      </w:p>
                    </w:txbxContent>
                  </v:textbox>
                </v:rect>
                <v:rect id="Rectangle 1728" o:spid="_x0000_s1583" style="position:absolute;left:3239;top:2026;width: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BwoowwAA&#10;ANwAAAAPAAAAZHJzL2Rvd25yZXYueG1sRI/dagIxEIXvhb5DmELvNFspIlujlIKgxRtXH2DYzP7Q&#10;ZLIkqbu+fedC8G6Gc+acbza7yTt1o5j6wAbeFwUo4jrYnlsD18t+vgaVMrJFF5gM3CnBbvsy22Bp&#10;w8hnulW5VRLCqUQDXc5DqXWqO/KYFmEgFq0J0WOWNbbaRhwl3Du9LIqV9tizNHQ40HdH9W/15w3o&#10;S7Uf15WLRfhZNid3PJwbCsa8vU5fn6AyTflpflwfrOB/CK0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ABwoowwAAANwAAAAPAAAAAAAAAAAAAAAAAJcCAABkcnMvZG93&#10;bnJldi54bWxQSwUGAAAAAAQABAD1AAAAhwMAAAAA&#10;" filled="f" stroked="f">
                  <v:textbox style="mso-fit-shape-to-text:t" inset="0,0,0,0">
                    <w:txbxContent>
                      <w:p w14:paraId="775EE2B6" w14:textId="77777777" w:rsidR="00C35B20" w:rsidRDefault="00C35B20" w:rsidP="00F20DE8">
                        <w:r>
                          <w:rPr>
                            <w:rFonts w:ascii="Calibri" w:hAnsi="Calibri" w:cs="Calibri"/>
                            <w:color w:val="000000"/>
                            <w:kern w:val="0"/>
                            <w:sz w:val="16"/>
                            <w:szCs w:val="16"/>
                          </w:rPr>
                          <w:t>.</w:t>
                        </w:r>
                      </w:p>
                    </w:txbxContent>
                  </v:textbox>
                </v:rect>
                <v:rect id="Rectangle 1729" o:spid="_x0000_s1584" style="position:absolute;left:4145;top:99;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S6+zvwAA&#10;ANwAAAAPAAAAZHJzL2Rvd25yZXYueG1sRE/bisIwEH1f8B/CCL6tqSKLVqOIIKjsi9UPGJrpBZNJ&#10;SbK2+/dGWNi3OZzrbHaDNeJJPrSOFcymGQji0umWawX32/FzCSJEZI3GMSn4pQC77ehjg7l2PV/p&#10;WcRapBAOOSpoYuxyKUPZkMUwdR1x4irnLcYEfS21xz6FWyPnWfYlLbacGhrs6NBQ+Sh+rAJ5K479&#10;sjA+c5d59W3Op2tFTqnJeNivQUQa4r/4z33Saf5iB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9Lr7O/AAAA3AAAAA8AAAAAAAAAAAAAAAAAlwIAAGRycy9kb3ducmV2&#10;LnhtbFBLBQYAAAAABAAEAPUAAACDAwAAAAA=&#10;" filled="f" stroked="f">
                  <v:textbox style="mso-fit-shape-to-text:t" inset="0,0,0,0">
                    <w:txbxContent>
                      <w:p w14:paraId="582FF342" w14:textId="77777777" w:rsidR="00C35B20" w:rsidRDefault="00C35B20" w:rsidP="00F20DE8">
                        <w:r>
                          <w:rPr>
                            <w:rFonts w:ascii="Calibri" w:hAnsi="Calibri" w:cs="Calibri"/>
                            <w:color w:val="000000"/>
                            <w:kern w:val="0"/>
                            <w:sz w:val="16"/>
                            <w:szCs w:val="16"/>
                          </w:rPr>
                          <w:t>1</w:t>
                        </w:r>
                      </w:p>
                    </w:txbxContent>
                  </v:textbox>
                </v:rect>
                <v:rect id="Rectangle 1730" o:spid="_x0000_s1585" style="position:absolute;left:4778;top:99;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qJDzwwAA&#10;ANwAAAAPAAAAZHJzL2Rvd25yZXYueG1sRI/dagIxEIXvhb5DmELvNFuhIlujlIKgxRtXH2DYzP7Q&#10;ZLIkqbu+fedC8G6Gc+acbza7yTt1o5j6wAbeFwUo4jrYnlsD18t+vgaVMrJFF5gM3CnBbvsy22Bp&#10;w8hnulW5VRLCqUQDXc5DqXWqO/KYFmEgFq0J0WOWNbbaRhwl3Du9LIqV9tizNHQ40HdH9W/15w3o&#10;S7Uf15WLRfhZNid3PJwbCsa8vU5fn6AyTflpflwfrOB/CL4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7qJDzwwAAANwAAAAPAAAAAAAAAAAAAAAAAJcCAABkcnMvZG93&#10;bnJldi54bWxQSwUGAAAAAAQABAD1AAAAhwMAAAAA&#10;" filled="f" stroked="f">
                  <v:textbox style="mso-fit-shape-to-text:t" inset="0,0,0,0">
                    <w:txbxContent>
                      <w:p w14:paraId="453BA412" w14:textId="77777777" w:rsidR="00C35B20" w:rsidRDefault="00C35B20" w:rsidP="00F20DE8">
                        <w:r>
                          <w:rPr>
                            <w:rFonts w:ascii="Calibri" w:hAnsi="Calibri" w:cs="Calibri"/>
                            <w:color w:val="000000"/>
                            <w:kern w:val="0"/>
                            <w:sz w:val="16"/>
                            <w:szCs w:val="16"/>
                          </w:rPr>
                          <w:t>8</w:t>
                        </w:r>
                      </w:p>
                    </w:txbxContent>
                  </v:textbox>
                </v:rect>
                <v:rect id="Rectangle 1731" o:spid="_x0000_s1586" style="position:absolute;left:5376;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5DVovgAA&#10;ANwAAAAPAAAAZHJzL2Rvd25yZXYueG1sRE/bisIwEH1f8B/CCL6tqcIuUo0igqCLL1Y/YGimF0wm&#10;JYm2/r0RhH2bw7nOajNYIx7kQ+tYwWyagSAunW65VnC97L8XIEJE1mgck4InBdisR18rzLXr+UyP&#10;ItYihXDIUUETY5dLGcqGLIap64gTVzlvMSboa6k99incGjnPsl9pseXU0GBHu4bKW3G3CuSl2PeL&#10;wvjM/c2rkzkezhU5pSbjYbsEEWmI/+KP+6DT/J8Z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FOQ1aL4AAADcAAAADwAAAAAAAAAAAAAAAACXAgAAZHJzL2Rvd25yZXYu&#10;eG1sUEsFBgAAAAAEAAQA9QAAAIIDAAAAAA==&#10;" filled="f" stroked="f">
                  <v:textbox style="mso-fit-shape-to-text:t" inset="0,0,0,0">
                    <w:txbxContent>
                      <w:p w14:paraId="7D1AEA4C" w14:textId="77777777" w:rsidR="00C35B20" w:rsidRDefault="00C35B20" w:rsidP="00F20DE8">
                        <w:r>
                          <w:rPr>
                            <w:rFonts w:ascii="Calibri" w:hAnsi="Calibri" w:cs="Calibri"/>
                            <w:color w:val="000000"/>
                            <w:kern w:val="0"/>
                            <w:sz w:val="16"/>
                            <w:szCs w:val="16"/>
                          </w:rPr>
                          <w:t>15</w:t>
                        </w:r>
                      </w:p>
                    </w:txbxContent>
                  </v:textbox>
                </v:rect>
                <v:rect id="Rectangle 1732" o:spid="_x0000_s1587" style="position:absolute;left:6008;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NqsfvwAA&#10;ANwAAAAPAAAAZHJzL2Rvd25yZXYueG1sRE/bisIwEH0X/Icwwr5pasFFukYRQVDZF+t+wNBML5hM&#10;ShJt/XuzsLBvczjX2exGa8STfOgcK1guMhDEldMdNwp+bsf5GkSIyBqNY1LwogC77XSywUK7ga/0&#10;LGMjUgiHAhW0MfaFlKFqyWJYuJ44cbXzFmOCvpHa45DCrZF5ln1Kix2nhhZ7OrRU3cuHVSBv5XFY&#10;l8Zn7pLX3+Z8utbklPqYjfsvEJHG+C/+c590mr/K4f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Q2qx+/AAAA3AAAAA8AAAAAAAAAAAAAAAAAlwIAAGRycy9kb3ducmV2&#10;LnhtbFBLBQYAAAAABAAEAPUAAACDAwAAAAA=&#10;" filled="f" stroked="f">
                  <v:textbox style="mso-fit-shape-to-text:t" inset="0,0,0,0">
                    <w:txbxContent>
                      <w:p w14:paraId="3F4D5D84" w14:textId="77777777" w:rsidR="00C35B20" w:rsidRDefault="00C35B20" w:rsidP="00F20DE8">
                        <w:r>
                          <w:rPr>
                            <w:rFonts w:ascii="Calibri" w:hAnsi="Calibri" w:cs="Calibri"/>
                            <w:color w:val="000000"/>
                            <w:kern w:val="0"/>
                            <w:sz w:val="16"/>
                            <w:szCs w:val="16"/>
                          </w:rPr>
                          <w:t>22</w:t>
                        </w:r>
                      </w:p>
                    </w:txbxContent>
                  </v:textbox>
                </v:rect>
                <v:rect id="Rectangle 1733" o:spid="_x0000_s1588" style="position:absolute;left:6640;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eg6EvwAA&#10;ANwAAAAPAAAAZHJzL2Rvd25yZXYueG1sRE/bisIwEH0X/Icwgm+aquwi1SgiCLrsi9UPGJrpBZNJ&#10;SaKtf79ZWNi3OZzrbPeDNeJFPrSOFSzmGQji0umWawX322m2BhEiskbjmBS8KcB+Nx5tMdeu5yu9&#10;iliLFMIhRwVNjF0uZSgbshjmriNOXOW8xZigr6X22Kdwa+Qyyz6lxZZTQ4MdHRsqH8XTKpC34tSv&#10;C+Mz97Wsvs3lfK3IKTWdDIcNiEhD/Bf/uc86zf9Y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t6DoS/AAAA3AAAAA8AAAAAAAAAAAAAAAAAlwIAAGRycy9kb3ducmV2&#10;LnhtbFBLBQYAAAAABAAEAPUAAACDAwAAAAA=&#10;" filled="f" stroked="f">
                  <v:textbox style="mso-fit-shape-to-text:t" inset="0,0,0,0">
                    <w:txbxContent>
                      <w:p w14:paraId="01DCE4B9" w14:textId="77777777" w:rsidR="00C35B20" w:rsidRDefault="00C35B20" w:rsidP="00F20DE8">
                        <w:r>
                          <w:rPr>
                            <w:rFonts w:ascii="Calibri" w:hAnsi="Calibri" w:cs="Calibri"/>
                            <w:color w:val="000000"/>
                            <w:kern w:val="0"/>
                            <w:sz w:val="16"/>
                            <w:szCs w:val="16"/>
                          </w:rPr>
                          <w:t>29</w:t>
                        </w:r>
                      </w:p>
                    </w:txbxContent>
                  </v:textbox>
                </v:rect>
                <v:rect id="Rectangle 1734" o:spid="_x0000_s1589" style="position:absolute;left:6854;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k5bwvwAA&#10;ANwAAAAPAAAAZHJzL2Rvd25yZXYueG1sRE/bisIwEH0X/Icwgm+aKu4i1SgiCLrsi9UPGJrpBZNJ&#10;SaKtf79ZWNi3OZzrbPeDNeJFPrSOFSzmGQji0umWawX322m2BhEiskbjmBS8KcB+Nx5tMdeu5yu9&#10;iliLFMIhRwVNjF0uZSgbshjmriNOXOW8xZigr6X22Kdwa+Qyyz6lxZZTQ4MdHRsqH8XTKpC34tSv&#10;C+Mz97Wsvs3lfK3IKTWdDIcNiEhD/Bf/uc86zf9Y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STlvC/AAAA3AAAAA8AAAAAAAAAAAAAAAAAlwIAAGRycy9kb3ducmV2&#10;LnhtbFBLBQYAAAAABAAEAPUAAACDAwAAAAA=&#10;" filled="f" stroked="f">
                  <v:textbox style="mso-fit-shape-to-text:t" inset="0,0,0,0">
                    <w:txbxContent>
                      <w:p w14:paraId="21E31142" w14:textId="77777777" w:rsidR="00C35B20" w:rsidRDefault="00C35B20" w:rsidP="00F20DE8">
                        <w:r>
                          <w:rPr>
                            <w:rFonts w:ascii="Calibri" w:hAnsi="Calibri" w:cs="Calibri"/>
                            <w:color w:val="000000"/>
                            <w:kern w:val="0"/>
                            <w:sz w:val="16"/>
                            <w:szCs w:val="16"/>
                          </w:rPr>
                          <w:t>31</w:t>
                        </w:r>
                      </w:p>
                    </w:txbxContent>
                  </v:textbox>
                </v:rect>
                <v:rect id="Rectangle 1735" o:spid="_x0000_s1590" style="position:absolute;left:7069;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3zNrvgAA&#10;ANwAAAAPAAAAZHJzL2Rvd25yZXYueG1sRE/bisIwEH1f8B/CCL6tqYKLVKOIILjii9UPGJrpBZNJ&#10;SaLt/r0RhH2bw7nOejtYI57kQ+tYwWyagSAunW65VnC7Hr6XIEJE1mgck4I/CrDdjL7WmGvX84We&#10;RaxFCuGQo4Imxi6XMpQNWQxT1xEnrnLeYkzQ11J77FO4NXKeZT/SYsupocGO9g2V9+JhFchrceiX&#10;hfGZO82rs/k9XipySk3Gw24FItIQ/8Uf91Gn+YsFvJ9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a98za74AAADcAAAADwAAAAAAAAAAAAAAAACXAgAAZHJzL2Rvd25yZXYu&#10;eG1sUEsFBgAAAAAEAAQA9QAAAIIDAAAAAA==&#10;" filled="f" stroked="f">
                  <v:textbox style="mso-fit-shape-to-text:t" inset="0,0,0,0">
                    <w:txbxContent>
                      <w:p w14:paraId="3A8CA812" w14:textId="77777777" w:rsidR="00C35B20" w:rsidRDefault="00C35B20" w:rsidP="00F20DE8">
                        <w:r>
                          <w:rPr>
                            <w:rFonts w:ascii="Calibri" w:hAnsi="Calibri" w:cs="Calibri"/>
                            <w:color w:val="000000"/>
                            <w:kern w:val="0"/>
                            <w:sz w:val="16"/>
                            <w:szCs w:val="16"/>
                          </w:rPr>
                          <w:t>33</w:t>
                        </w:r>
                      </w:p>
                    </w:txbxContent>
                  </v:textbox>
                </v:rect>
                <v:rect id="Rectangle 1736" o:spid="_x0000_s1591" style="position:absolute;left:7396;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Da0cvgAA&#10;ANwAAAAPAAAAZHJzL2Rvd25yZXYueG1sRE/bisIwEH1f8B/CCL6tqYIi1SgiCK74YvUDhmZ6wWRS&#10;kmi7f2+EhX2bw7nOZjdYI17kQ+tYwWyagSAunW65VnC/Hb9XIEJE1mgck4JfCrDbjr42mGvX85Ve&#10;RaxFCuGQo4Imxi6XMpQNWQxT1xEnrnLeYkzQ11J77FO4NXKeZUtpseXU0GBHh4bKR/G0CuStOPar&#10;wvjMnefVxfycrhU5pSbjYb8GEWmI/+I/90mn+Ysl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mw2tHL4AAADcAAAADwAAAAAAAAAAAAAAAACXAgAAZHJzL2Rvd25yZXYu&#10;eG1sUEsFBgAAAAAEAAQA9QAAAIIDAAAAAA==&#10;" filled="f" stroked="f">
                  <v:textbox style="mso-fit-shape-to-text:t" inset="0,0,0,0">
                    <w:txbxContent>
                      <w:p w14:paraId="682C1175" w14:textId="77777777" w:rsidR="00C35B20" w:rsidRDefault="00C35B20" w:rsidP="00F20DE8">
                        <w:r>
                          <w:rPr>
                            <w:rFonts w:ascii="Calibri" w:hAnsi="Calibri" w:cs="Calibri"/>
                            <w:color w:val="000000"/>
                            <w:kern w:val="0"/>
                            <w:sz w:val="16"/>
                            <w:szCs w:val="16"/>
                          </w:rPr>
                          <w:t>36</w:t>
                        </w:r>
                      </w:p>
                    </w:txbxContent>
                  </v:textbox>
                </v:rect>
                <v:rect id="Rectangle 1737" o:spid="_x0000_s1592" style="position:absolute;left:7712;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QQiHvwAA&#10;ANwAAAAPAAAAZHJzL2Rvd25yZXYueG1sRE/bisIwEH0X/Icwgm+aKrgr1SgiCLrsi9UPGJrpBZNJ&#10;SaKtf79ZWNi3OZzrbPeDNeJFPrSOFSzmGQji0umWawX322m2BhEiskbjmBS8KcB+Nx5tMdeu5yu9&#10;iliLFMIhRwVNjF0uZSgbshjmriNOXOW8xZigr6X22Kdwa+Qyyz6kxZZTQ4MdHRsqH8XTKpC34tSv&#10;C+Mz97Wsvs3lfK3IKTWdDIcNiEhD/Bf/uc86zV99wu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RBCIe/AAAA3AAAAA8AAAAAAAAAAAAAAAAAlwIAAGRycy9kb3ducmV2&#10;LnhtbFBLBQYAAAAABAAEAPUAAACDAwAAAAA=&#10;" filled="f" stroked="f">
                  <v:textbox style="mso-fit-shape-to-text:t" inset="0,0,0,0">
                    <w:txbxContent>
                      <w:p w14:paraId="7E877E94" w14:textId="77777777" w:rsidR="00C35B20" w:rsidRDefault="00C35B20" w:rsidP="00F20DE8">
                        <w:r>
                          <w:rPr>
                            <w:rFonts w:ascii="Calibri" w:hAnsi="Calibri" w:cs="Calibri"/>
                            <w:color w:val="000000"/>
                            <w:kern w:val="0"/>
                            <w:sz w:val="16"/>
                            <w:szCs w:val="16"/>
                          </w:rPr>
                          <w:t>40</w:t>
                        </w:r>
                      </w:p>
                    </w:txbxContent>
                  </v:textbox>
                </v:rect>
                <v:rect id="Rectangle 1738" o:spid="_x0000_s1593" style="position:absolute;left:8028;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3pz1wwAA&#10;ANwAAAAPAAAAZHJzL2Rvd25yZXYueG1sRI/dagIxEIXvhb5DmELvNFuhIlujlIKgxRtXH2DYzP7Q&#10;ZLIkqbu+fedC8G6Gc+acbza7yTt1o5j6wAbeFwUo4jrYnlsD18t+vgaVMrJFF5gM3CnBbvsy22Bp&#10;w8hnulW5VRLCqUQDXc5DqXWqO/KYFmEgFq0J0WOWNbbaRhwl3Du9LIqV9tizNHQ40HdH9W/15w3o&#10;S7Uf15WLRfhZNid3PJwbCsa8vU5fn6AyTflpflwfrOB/CK0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3pz1wwAAANwAAAAPAAAAAAAAAAAAAAAAAJcCAABkcnMvZG93&#10;bnJldi54bWxQSwUGAAAAAAQABAD1AAAAhwMAAAAA&#10;" filled="f" stroked="f">
                  <v:textbox style="mso-fit-shape-to-text:t" inset="0,0,0,0">
                    <w:txbxContent>
                      <w:p w14:paraId="128DBD27" w14:textId="77777777" w:rsidR="00C35B20" w:rsidRDefault="00C35B20" w:rsidP="00F20DE8">
                        <w:r>
                          <w:rPr>
                            <w:rFonts w:ascii="Calibri" w:hAnsi="Calibri" w:cs="Calibri"/>
                            <w:color w:val="000000"/>
                            <w:kern w:val="0"/>
                            <w:sz w:val="16"/>
                            <w:szCs w:val="16"/>
                          </w:rPr>
                          <w:t>43</w:t>
                        </w:r>
                      </w:p>
                    </w:txbxContent>
                  </v:textbox>
                </v:rect>
                <v:rect id="Rectangle 1739" o:spid="_x0000_s1594" style="position:absolute;left:8344;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kjluvwAA&#10;ANwAAAAPAAAAZHJzL2Rvd25yZXYueG1sRE/bisIwEH1f8B/CCL6tqYKLVqOIIKjsi9UPGJrpBZNJ&#10;SbK2+/dGWNi3OZzrbHaDNeJJPrSOFcymGQji0umWawX32/FzCSJEZI3GMSn4pQC77ehjg7l2PV/p&#10;WcRapBAOOSpoYuxyKUPZkMUwdR1x4irnLcYEfS21xz6FWyPnWfYlLbacGhrs6NBQ+Sh+rAJ5K479&#10;sjA+c5d59W3Op2tFTqnJeNivQUQa4r/4z33Saf5iB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qSOW6/AAAA3AAAAA8AAAAAAAAAAAAAAAAAlwIAAGRycy9kb3ducmV2&#10;LnhtbFBLBQYAAAAABAAEAPUAAACDAwAAAAA=&#10;" filled="f" stroked="f">
                  <v:textbox style="mso-fit-shape-to-text:t" inset="0,0,0,0">
                    <w:txbxContent>
                      <w:p w14:paraId="6CE2F241" w14:textId="77777777" w:rsidR="00C35B20" w:rsidRDefault="00C35B20" w:rsidP="00F20DE8">
                        <w:r>
                          <w:rPr>
                            <w:rFonts w:ascii="Calibri" w:hAnsi="Calibri" w:cs="Calibri"/>
                            <w:color w:val="000000"/>
                            <w:kern w:val="0"/>
                            <w:sz w:val="16"/>
                            <w:szCs w:val="16"/>
                          </w:rPr>
                          <w:t>47</w:t>
                        </w:r>
                      </w:p>
                    </w:txbxContent>
                  </v:textbox>
                </v:rect>
                <v:rect id="Rectangle 1740" o:spid="_x0000_s1595" style="position:absolute;left:8559;top:99;width:16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xFpOwwAA&#10;ANwAAAAPAAAAZHJzL2Rvd25yZXYueG1sRI/NagMxDITvgbyDUaC3rLc5hLCJE0ohkJZcsukDiLX2&#10;h9ryYrvZ7dtHh0JvEjOa+XQ4zd6pB8U0BDbwWpSgiJtgB+4MfN3P6x2olJEtusBk4JcSnI7LxQEr&#10;Gya+0aPOnZIQThUa6HMeK61T05PHVISRWLQ2RI9Z1thpG3GScO/0piy32uPA0tDjSO89Nd/1jzeg&#10;7/V52tUuluFz017dx+XWUjDmZTW/7UFlmvO/+e/6YgV/K/jyjEygj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1xFpOwwAAANwAAAAPAAAAAAAAAAAAAAAAAJcCAABkcnMvZG93&#10;bnJldi54bWxQSwUGAAAAAAQABAD1AAAAhwMAAAAA&#10;" filled="f" stroked="f">
                  <v:textbox style="mso-fit-shape-to-text:t" inset="0,0,0,0">
                    <w:txbxContent>
                      <w:p w14:paraId="690F48D9" w14:textId="77777777" w:rsidR="00C35B20" w:rsidRDefault="00C35B20" w:rsidP="00F20DE8">
                        <w:r>
                          <w:rPr>
                            <w:rFonts w:ascii="Calibri" w:hAnsi="Calibri" w:cs="Calibri"/>
                            <w:color w:val="000000"/>
                            <w:kern w:val="0"/>
                            <w:sz w:val="16"/>
                            <w:szCs w:val="16"/>
                          </w:rPr>
                          <w:t>49</w:t>
                        </w:r>
                      </w:p>
                    </w:txbxContent>
                  </v:textbox>
                </v:rect>
                <v:rect id="Rectangle 1741" o:spid="_x0000_s1596" style="position:absolute;left:4100;top:347;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iP/VvgAA&#10;ANwAAAAPAAAAZHJzL2Rvd25yZXYueG1sRE/LqsIwEN0L/kMY4e401YVINYoIglfuxuoHDM30gcmk&#10;JNH2/r0RBHdzOM/Z7AZrxJN8aB0rmM8yEMSl0y3XCm7X43QFIkRkjcYxKfinALvteLTBXLueL/Qs&#10;Yi1SCIccFTQxdrmUoWzIYpi5jjhxlfMWY4K+ltpjn8KtkYssW0qLLaeGBjs6NFTei4dVIK/FsV8V&#10;xmfuvKj+zO/pUpFT6mcy7NcgIg3xK/64TzrNX87h/Uy6QG5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2oj/1b4AAADcAAAADwAAAAAAAAAAAAAAAACXAgAAZHJzL2Rvd25yZXYu&#10;eG1sUEsFBgAAAAAEAAQA9QAAAIIDAAAAAA==&#10;" filled="f" stroked="f">
                  <v:textbox style="mso-fit-shape-to-text:t" inset="0,0,0,0">
                    <w:txbxContent>
                      <w:p w14:paraId="384F3185"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2" o:spid="_x0000_s1597" style="position:absolute;left:4732;top:347;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" filled="f" stroked="f">
                  <v:textbox style="mso-fit-shape-to-text:t" inset="0,0,0,0">
                    <w:txbxContent>
                      <w:p w14:paraId="118FBF7D"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3" o:spid="_x0000_s1598" style="position:absolute;left:5376;top:347;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FsQ5vgAA&#10;ANwAAAAPAAAAZHJzL2Rvd25yZXYueG1sRE/bisIwEH1f8B/CCL6tqQoi1SgiCK74YvUDhmZ6wWRS&#10;kmi7f2+EhX2bw7nOZjdYI17kQ+tYwWyagSAunW65VnC/Hb9XIEJE1mgck4JfCrDbjr42mGvX85Ve&#10;RaxFCuGQo4Imxi6XMpQNWQxT1xEnrnLeYkzQ11J77FO4NXKeZUtpseXU0GBHh4bKR/G0CuStOPar&#10;wvjMnefVxfycrhU5pSbjYb8GEWmI/+I/90mn+csF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RRbEOb4AAADcAAAADwAAAAAAAAAAAAAAAACXAgAAZHJzL2Rvd25yZXYu&#10;eG1sUEsFBgAAAAAEAAQA9QAAAIIDAAAAAA==&#10;" filled="f" stroked="f">
                  <v:textbox style="mso-fit-shape-to-text:t" inset="0,0,0,0">
                    <w:txbxContent>
                      <w:p w14:paraId="0C5D512A"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4" o:spid="_x0000_s1599" style="position:absolute;left:4100;top:595;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1xNvgAA&#10;ANwAAAAPAAAAZHJzL2Rvd25yZXYueG1sRE/bisIwEH1f8B/CCL6tqSIi1SgiCK74YvUDhmZ6wWRS&#10;kmi7f2+EhX2bw7nOZjdYI17kQ+tYwWyagSAunW65VnC/Hb9XIEJE1mgck4JfCrDbjr42mGvX85Ve&#10;RaxFCuGQo4Imxi6XMpQNWQxT1xEnrnLeYkzQ11J77FO4NXKeZUtpseXU0GBHh4bKR/G0CuStOPar&#10;wvjMnefVxfycrhU5pSbjYb8GEWmI/+I/90mn+csF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yv9cTb4AAADcAAAADwAAAAAAAAAAAAAAAACXAgAAZHJzL2Rvd25yZXYu&#10;eG1sUEsFBgAAAAAEAAQA9QAAAIIDAAAAAA==&#10;" filled="f" stroked="f">
                  <v:textbox style="mso-fit-shape-to-text:t" inset="0,0,0,0">
                    <w:txbxContent>
                      <w:p w14:paraId="4C283938"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5" o:spid="_x0000_s1600" style="position:absolute;left:4732;top:595;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s/nWvgAA&#10;ANwAAAAPAAAAZHJzL2Rvd25yZXYueG1sRE/bisIwEH1f8B/CCL6tqYIi1SgiCK74YvUDhmZ6wWRS&#10;kmi7f2+EhX2bw7nOZjdYI17kQ+tYwWyagSAunW65VnC/Hb9XIEJE1mgck4JfCrDbjr42mGvX85Ve&#10;RaxFCuGQo4Imxi6XMpQNWQxT1xEnrnLeYkzQ11J77FO4NXKeZUtpseXU0GBHh4bKR/G0CuStOPar&#10;wvjMnefVxfycrhU5pSbjYb8GEWmI/+I/90mn+csF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pbP51r4AAADcAAAADwAAAAAAAAAAAAAAAACXAgAAZHJzL2Rvd25yZXYu&#10;eG1sUEsFBgAAAAAEAAQA9QAAAIIDAAAAAA==&#10;" filled="f" stroked="f">
                  <v:textbox style="mso-fit-shape-to-text:t" inset="0,0,0,0">
                    <w:txbxContent>
                      <w:p w14:paraId="1CF12C06"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6" o:spid="_x0000_s1601" style="position:absolute;left:5376;top:595;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" filled="f" stroked="f">
                  <v:textbox style="mso-fit-shape-to-text:t" inset="0,0,0,0">
                    <w:txbxContent>
                      <w:p w14:paraId="139AA68B"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7" o:spid="_x0000_s1602" style="position:absolute;left:6640;top:1068;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LcI6vwAA&#10;ANwAAAAPAAAAZHJzL2Rvd25yZXYueG1sRE/NisIwEL4v+A5hBG9rqgdXqlFEEFzxYvUBhmb6g8mk&#10;JNF2394Iwt7m4/ud9XawRjzJh9axgtk0A0FcOt1yreB2PXwvQYSIrNE4JgV/FGC7GX2tMdeu5ws9&#10;i1iLFMIhRwVNjF0uZSgbshimriNOXOW8xZigr6X22Kdwa+Q8yxbSYsupocGO9g2V9+JhFchrceiX&#10;hfGZO82rs/k9XipySk3Gw24FItIQ/8Uf91Gn+Ysf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otwjq/AAAA3AAAAA8AAAAAAAAAAAAAAAAAlwIAAGRycy9kb3ducmV2&#10;LnhtbFBLBQYAAAAABAAEAPUAAACDAwAAAAA=&#10;" filled="f" stroked="f">
                  <v:textbox style="mso-fit-shape-to-text:t" inset="0,0,0,0">
                    <w:txbxContent>
                      <w:p w14:paraId="5E4FE181"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8" o:spid="_x0000_s1603" style="position:absolute;left:6854;top:1068;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slZIwwAA&#10;ANwAAAAPAAAAZHJzL2Rvd25yZXYueG1sRI/NagMxDITvgbyDUaC3rLc5hLCJE0ohkJZcsukDiLX2&#10;h9ryYrvZ7dtHh0JvEjOa+XQ4zd6pB8U0BDbwWpSgiJtgB+4MfN3P6x2olJEtusBk4JcSnI7LxQEr&#10;Gya+0aPOnZIQThUa6HMeK61T05PHVISRWLQ2RI9Z1thpG3GScO/0piy32uPA0tDjSO89Nd/1jzeg&#10;7/V52tUuluFz017dx+XWUjDmZTW/7UFlmvO/+e/6YgV/K7TyjEygj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LslZIwwAAANwAAAAPAAAAAAAAAAAAAAAAAJcCAABkcnMvZG93&#10;bnJldi54bWxQSwUGAAAAAAQABAD1AAAAhwMAAAAA&#10;" filled="f" stroked="f">
                  <v:textbox style="mso-fit-shape-to-text:t" inset="0,0,0,0">
                    <w:txbxContent>
                      <w:p w14:paraId="21D7662F"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49" o:spid="_x0000_s1604" style="position:absolute;left:7069;top:1068;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vPTvwAA&#10;ANwAAAAPAAAAZHJzL2Rvd25yZXYueG1sRE/NisIwEL4v+A5hBG9rqgdxq1FEEFzxYvUBhmb6g8mk&#10;JNF2394Iwt7m4/ud9XawRjzJh9axgtk0A0FcOt1yreB2PXwvQYSIrNE4JgV/FGC7GX2tMdeu5ws9&#10;i1iLFMIhRwVNjF0uZSgbshimriNOXOW8xZigr6X22Kdwa+Q8yxbSYsupocGO9g2V9+JhFchrceiX&#10;hfGZO82rs/k9XipySk3Gw24FItIQ/8Uf91Gn+Ysf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CT+89O/AAAA3AAAAA8AAAAAAAAAAAAAAAAAlwIAAGRycy9kb3ducmV2&#10;LnhtbFBLBQYAAAAABAAEAPUAAACDAwAAAAA=&#10;" filled="f" stroked="f">
                  <v:textbox style="mso-fit-shape-to-text:t" inset="0,0,0,0">
                    <w:txbxContent>
                      <w:p w14:paraId="1655DC34" w14:textId="77777777" w:rsidR="00C35B20" w:rsidRDefault="00C35B20" w:rsidP="00F20DE8">
                        <w:r>
                          <w:rPr>
                            <w:rFonts w:ascii="HGSｺﾞｼｯｸM" w:eastAsia="HGSｺﾞｼｯｸM" w:cs="HGSｺﾞｼｯｸM" w:hint="eastAsia"/>
                            <w:color w:val="000000"/>
                            <w:kern w:val="0"/>
                            <w:sz w:val="16"/>
                            <w:szCs w:val="16"/>
                          </w:rPr>
                          <w:t>↓</w:t>
                        </w:r>
                      </w:p>
                    </w:txbxContent>
                  </v:textbox>
                </v:rect>
                <v:rect id="Rectangle 1750" o:spid="_x0000_s1605" style="position:absolute;left:7396;top:1316;width:1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HcyTwwAA&#10;ANwAAAAPAAAAZHJzL2Rvd25yZXYueG1sRI9PawIxEMXvQr9DmEJvmq2HKlujlIKgxYurH2DYzP6h&#10;yWRJUnf99p2D4G2G9+a932x2k3fqRjH1gQ28LwpQxHWwPbcGrpf9fA0qZWSLLjAZuFOC3fZltsHS&#10;hpHPdKtyqySEU4kGupyHUutUd+QxLcJALFoToscsa2y1jThKuHd6WRQf2mPP0tDhQN8d1b/Vnzeg&#10;L9V+XFcuFuFn2Zzc8XBuKBjz9jp9fYLKNOWn+XF9sIK/Enx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wHcyTwwAAANwAAAAPAAAAAAAAAAAAAAAAAJcCAABkcnMvZG93&#10;bnJldi54bWxQSwUGAAAAAAQABAD1AAAAhwMAAAAA&#10;" filled="f" stroked="f">
                  <v:textbox style="mso-fit-shape-to-text:t" inset="0,0,0,0">
                    <w:txbxContent>
                      <w:p w14:paraId="0C6431D8" w14:textId="77777777" w:rsidR="00C35B20" w:rsidRDefault="00C35B20" w:rsidP="00F20DE8">
                        <w:r>
                          <w:rPr>
                            <w:rFonts w:ascii="HGSｺﾞｼｯｸM" w:eastAsia="HGSｺﾞｼｯｸM" w:cs="HGSｺﾞｼｯｸM" w:hint="eastAsia"/>
                            <w:color w:val="000000"/>
                            <w:kern w:val="0"/>
                            <w:sz w:val="16"/>
                            <w:szCs w:val="16"/>
                          </w:rPr>
                          <w:t>↓</w:t>
                        </w:r>
                      </w:p>
                    </w:txbxContent>
                  </v:textbox>
                </v:rect>
                <v:shape id="Freeform 1751" o:spid="_x0000_s1606" style="position:absolute;left:4154;top:2073;width:45;height:124;visibility:visible;mso-wrap-style:square;v-text-anchor:top" coordsize="45,1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rxRawgAA&#10;ANwAAAAPAAAAZHJzL2Rvd25yZXYueG1sRE9Li8IwEL4L/ocwgjdNVValaxTxsXpbtu5h9zY0Y1ts&#10;JqWJtv57Iwje5uN7zmLVmlLcqHaFZQWjYQSCOLW64EzB72k/mINwHlljaZkU3MnBatntLDDWtuEf&#10;uiU+EyGEXYwKcu+rWEqX5mTQDW1FHLizrQ36AOtM6hqbEG5KOY6iqTRYcGjIsaJNTukluRoFzWF7&#10;L04fFiffzXjytfv/S7bRUal+r11/gvDU+rf45T7qMH82gucz4QK5f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2vFFrCAAAA3AAAAA8AAAAAAAAAAAAAAAAAlwIAAGRycy9kb3du&#10;cmV2LnhtbFBLBQYAAAAABAAEAPUAAACGAwAAAAA=&#10;" path="m0,0l45,,22,124,,0xe" fillcolor="black" stroked="f">
                  <v:path arrowok="t" o:connecttype="custom" o:connectlocs="0,0;45,0;22,124;0,0" o:connectangles="0,0,0,0"/>
                </v:shape>
                <v:shape id="Freeform 1752" o:spid="_x0000_s1607" style="position:absolute;left:4148;top:2112;width:57;height:135;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o6vIwQAA&#10;ANwAAAAPAAAAZHJzL2Rvd25yZXYueG1sRE9La8JAEL4X/A/LCL0U3TQHlegqRRHEnoyCHofs5EGz&#10;s2F3m6T/vlsoeJuP7zmb3Wha0ZPzjWUF7/MEBHFhdcOVgtv1OFuB8AFZY2uZFPyQh9128rLBTNuB&#10;L9TnoRIxhH2GCuoQukxKX9Rk0M9tRxy50jqDIUJXSe1wiOGmlWmSLKTBhmNDjR3tayq+8m+jwA/9&#10;xR6cvi9cWZL7fDs/0vys1Ot0/FiDCDSGp/jffdJx/jKFv2fiBXL7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OryMEAAADcAAAADwAAAAAAAAAAAAAAAACXAgAAZHJzL2Rvd25y&#10;ZXYueG1sUEsFBgAAAAAEAAQA9QAAAIUDAAAAAA==&#10;" path="m1,10c0,8,1,5,2,3,4,2,6,,8,0l72,0c75,,77,2,79,3,80,5,81,8,80,10l48,186c48,190,44,192,40,192,37,192,33,190,33,186l1,10xm48,183l33,183,65,7,72,16,8,16,16,7,48,183xe" fillcolor="black" strokeweight=".05pt">
                  <v:path arrowok="t" o:connecttype="custom" o:connectlocs="1,7;1,2;6,0;51,0;56,2;56,7;34,131;28,135;23,131;1,7;34,129;23,129;46,5;51,11;6,11;11,5;34,129" o:connectangles="0,0,0,0,0,0,0,0,0,0,0,0,0,0,0,0,0"/>
                  <o:lock v:ext="edit" verticies="t"/>
                </v:shape>
                <v:shape id="Freeform 1753" o:spid="_x0000_s1608" style="position:absolute;left:4131;top:950;width:740;height:88;visibility:visible;mso-wrap-style:square;v-text-anchor:top" coordsize="1049,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uBSBxAAA&#10;ANwAAAAPAAAAZHJzL2Rvd25yZXYueG1sRI9BawIxEIXvgv8hTMFbzbbS2m43K0VY8CSo7X26me4u&#10;3UxiEnX11zeC4G2G9+Z9b4rFYHpxJB86ywqephkI4trqjhsFX7vq8Q1EiMgae8uk4EwBFuV4VGCu&#10;7Yk3dNzGRqQQDjkqaGN0uZShbslgmFpHnLRf6w3GtPpGao+nFG56+Zxlr9Jgx4nQoqNlS/Xf9mAS&#10;5LLfvPtq7b5D5ejQ4+zlZ85KTR6Gzw8QkYZ4N9+uVzrVn8/g+kyaQJ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7gUgcQAAADcAAAADwAAAAAAAAAAAAAAAACXAgAAZHJzL2Rv&#10;d25yZXYueG1sUEsFBgAAAAAEAAQA9QAAAIgDAAAAAA==&#10;" path="m16,54l1033,54,1033,70,16,70,16,54xm97,123l0,62,97,2c100,,105,1,108,5,110,9,109,14,105,16l20,69,20,56,105,109c109,111,110,116,108,120,105,124,100,125,97,123xm952,2l1049,62,952,123c948,125,944,124,941,120,939,116,940,111,944,109l1029,56,1029,69,944,16c940,14,939,9,941,5,944,1,948,,952,2xe" fillcolor="black" strokeweight=".05pt">
                  <v:path arrowok="t" o:connecttype="custom" o:connectlocs="11,38;729,38;729,49;11,49;11,38;68,87;0,44;68,1;76,4;74,11;14,49;14,39;74,77;76,84;68,87;672,1;740,44;672,87;664,84;666,77;726,39;726,49;666,11;664,4;672,1" o:connectangles="0,0,0,0,0,0,0,0,0,0,0,0,0,0,0,0,0,0,0,0,0,0,0,0,0"/>
                  <o:lock v:ext="edit" verticies="t"/>
                </v:shape>
                <v:shape id="Freeform 1754" o:spid="_x0000_s1609" style="position:absolute;left:7438;top:1635;width:1366;height:88;visibility:visible;mso-wrap-style:square;v-text-anchor:top" coordsize="1936,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7wRwwwAA&#10;ANwAAAAPAAAAZHJzL2Rvd25yZXYueG1sRE9Na8JAEL0L/Q/LFHrTTSVoSV1DEAoSBNH20tuQnSah&#10;2dk0u3HTf+8Kgrd5vM/Z5JPpxIUG11pW8LpIQBBXVrdcK/j6/Ji/gXAeWWNnmRT8k4N8+zTbYKZt&#10;4BNdzr4WMYRdhgoa7/tMSlc1ZNAtbE8cuR87GPQRDrXUA4YYbjq5TJKVNNhybGiwp11D1e95NAp2&#10;aTmmx/Bni+9+DG21Kg9hLJV6eZ6KdxCeJv8Q3917HeevU7g9Ey+Q2y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07wRwwwAAANwAAAAPAAAAAAAAAAAAAAAAAJcCAABkcnMvZG93&#10;bnJldi54bWxQSwUGAAAAAAQABAD1AAAAhwMAAAAA&#10;" path="m16,54l1921,54,1921,70,16,70,16,54xm97,123l0,62,97,2c100,,105,1,108,5,110,9,109,14,105,16l20,69,20,56,105,109c109,111,110,116,108,120,105,124,100,125,97,123xm1840,2l1936,62,1840,123c1836,125,1831,124,1829,120,1826,116,1827,111,1831,109l1916,56,1916,69,1831,16c1827,14,1826,9,1829,5,1831,1,1836,,1840,2xe" fillcolor="black" strokeweight=".05pt">
                  <v:path arrowok="t" o:connecttype="custom" o:connectlocs="11,38;1355,38;1355,49;11,49;11,38;68,87;0,44;68,1;76,4;74,11;14,49;14,39;74,77;76,84;68,87;1298,1;1366,44;1298,87;1291,84;1292,77;1352,39;1352,49;1292,11;1291,4;1298,1" o:connectangles="0,0,0,0,0,0,0,0,0,0,0,0,0,0,0,0,0,0,0,0,0,0,0,0,0"/>
                  <o:lock v:ext="edit" verticies="t"/>
                </v:shape>
                <v:shape id="Freeform 1755" o:spid="_x0000_s1610" style="position:absolute;left:7438;top:2073;width:57;height:124;visibility:visible;mso-wrap-style:square;v-text-anchor:top" coordsize="57,1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ctM5wgAA&#10;ANwAAAAPAAAAZHJzL2Rvd25yZXYueG1sRE9NawIxEL0X/A9hBG81q0VrV6NIoaAHKbU9eJxuxs3i&#10;ZrIk6e76740g9DaP9zmrTW9r0ZIPlWMFk3EGgrhwuuJSwc/3x/MCRIjIGmvHpOBKATbrwdMKc+06&#10;/qL2GEuRQjjkqMDE2ORShsKQxTB2DXHizs5bjAn6UmqPXQq3tZxm2VxarDg1GGzo3VBxOf5ZBb+H&#10;pjZBy5e3OXWfB+dP+6J1So2G/XYJIlIf/8UP906n+a8zuD+TLpDrG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9y0znCAAAA3AAAAA8AAAAAAAAAAAAAAAAAlwIAAGRycy9kb3du&#10;cmV2LnhtbFBLBQYAAAAABAAEAPUAAACGAwAAAAA=&#10;" path="m0,0l57,,29,124,,0xe" fillcolor="black" stroked="f">
                  <v:path arrowok="t" o:connecttype="custom" o:connectlocs="0,0;57,0;29,124;0,0" o:connectangles="0,0,0,0"/>
                </v:shape>
                <v:shape id="Freeform 1756" o:spid="_x0000_s1611" style="position:absolute;left:7433;top:2121;width:68;height:135;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1phWxAAA&#10;ANwAAAAPAAAAZHJzL2Rvd25yZXYueG1sRE9Na8JAEL0L/Q/LFLzpJh60ja7SCgErHtq0HrwN2TGJ&#10;ZmdDdhvjv3cFwds83ucsVr2pRUetqywriMcRCOLc6ooLBX+/6egNhPPIGmvLpOBKDlbLl8ECE20v&#10;/ENd5gsRQtglqKD0vkmkdHlJBt3YNsSBO9rWoA+wLaRu8RLCTS0nUTSVBisODSU2tC4pP2f/RkH2&#10;3cSfX3FanPfbbVenh9PufXdSavjaf8xBeOr9U/xwb3SYP5vC/ZlwgVz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NaYVsQAAADcAAAADwAAAAAAAAAAAAAAAACXAgAAZHJzL2Rv&#10;d25yZXYueG1sUEsFBgAAAAAEAAQA9QAAAIgDAAAAAA==&#10;" path="m1,10c0,8,1,5,2,3,4,2,6,,8,0l88,0c91,,93,2,95,3,96,5,97,8,96,10l56,186c55,190,52,192,48,192,45,192,41,190,41,186l1,10xm56,183l41,183,81,7,88,16,8,16,16,7,56,183xe" fillcolor="black" strokeweight=".05pt">
                  <v:path arrowok="t" o:connecttype="custom" o:connectlocs="1,7;1,2;6,0;62,0;67,2;67,7;39,131;34,135;29,131;1,7;39,129;29,129;57,5;62,11;6,11;11,5;39,129" o:connectangles="0,0,0,0,0,0,0,0,0,0,0,0,0,0,0,0,0"/>
                  <o:lock v:ext="edit" verticies="t"/>
                </v:shape>
                <v:shape id="Freeform 1757" o:spid="_x0000_s1612" style="position:absolute;left:6;top:6;width:9063;height:2399;visibility:visible;mso-wrap-style:square;v-text-anchor:top" coordsize="12848,340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S93mwgAA&#10;ANwAAAAPAAAAZHJzL2Rvd25yZXYueG1sRE9Na8JAEL0L/odlhN50YytGYjYihUBbD6KN9zE7JsHs&#10;bMhuY/rvu4VCb/N4n5PuRtOKgXrXWFawXEQgiEurG64UFJ/5fAPCeWSNrWVS8E0Odtl0kmKi7YNP&#10;NJx9JUIIuwQV1N53iZSurMmgW9iOOHA32xv0AfaV1D0+Qrhp5XMUraXBhkNDjR291lTez19GQX4Y&#10;V9eX9+5QNKeVzovLxzEeUKmn2bjfgvA0+n/xn/tNh/lxDL/PhAtk9g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xL3ebCAAAA3AAAAA8AAAAAAAAAAAAAAAAAlwIAAGRycy9kb3du&#10;cmV2LnhtbFBLBQYAAAAABAAEAPUAAACGAwAAAAA=&#10;" path="m0,8c0,4,4,,8,0l12840,0c12845,,12848,4,12848,8l12848,3400c12848,3405,12845,3408,12840,3408l8,3408c4,3408,,3405,,3400l0,8xm16,3400l8,3392,12840,3392,12832,3400,12832,8,12840,16,8,16,16,8,16,3400xe" fillcolor="black" strokeweight=".05pt">
                  <v:path arrowok="t" o:connecttype="custom" o:connectlocs="0,6;6,0;9057,0;9063,6;9063,2393;9057,2399;6,2399;0,2393;0,6;11,2393;6,2388;9057,2388;9052,2393;9052,6;9057,11;6,11;11,6;11,2393" o:connectangles="0,0,0,0,0,0,0,0,0,0,0,0,0,0,0,0,0,0"/>
                  <o:lock v:ext="edit" verticies="t"/>
                </v:shape>
                <v:shape id="Freeform 1758" o:spid="_x0000_s1613" style="position:absolute;left:5395;top:923;width:740;height:88;visibility:visible;mso-wrap-style:square;v-text-anchor:top" coordsize="1049,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HIbwwwAA&#10;ANwAAAAPAAAAZHJzL2Rvd25yZXYueG1sRI9Nb8IwDIbvSPyHyJN2g3RDjNER0IRUaSckYLt7jWmr&#10;NU5IAnT79fNh0m62/H48Xm0G16srxdR5NvAwLUAR19523Bh4P1aTZ1ApI1vsPZOBb0qwWY9HKyyt&#10;v/GerofcKAnhVKKBNudQap3qlhymqQ/Ecjv56DDLGhttI94k3PX6sSietMOOpaHFQNuW6q/DxUnJ&#10;z3m/jNUufKQq0KXH2fxzwcbc3w2vL6AyDflf/Od+s4K/EFp5RibQ6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9HIbwwwAAANwAAAAPAAAAAAAAAAAAAAAAAJcCAABkcnMvZG93&#10;bnJldi54bWxQSwUGAAAAAAQABAD1AAAAhwMAAAAA&#10;" path="m16,54l1033,54,1033,70,16,70,16,54xm97,123l0,62,97,2c100,,105,1,108,5,110,9,109,14,105,16l20,69,20,56,105,109c109,111,110,116,108,120,105,124,100,125,97,123xm952,2l1049,62,952,123c948,125,944,124,941,120,939,116,940,111,944,109l1029,56,1029,69,944,16c940,14,939,9,941,5,944,1,948,,952,2xe" fillcolor="black" strokeweight=".05pt">
                  <v:path arrowok="t" o:connecttype="custom" o:connectlocs="11,38;729,38;729,49;11,49;11,38;68,87;0,44;68,1;76,4;74,11;14,49;14,39;74,77;76,84;68,87;672,1;740,44;672,87;664,84;666,77;726,39;726,49;666,11;664,4;672,1" o:connectangles="0,0,0,0,0,0,0,0,0,0,0,0,0,0,0,0,0,0,0,0,0,0,0,0,0"/>
                  <o:lock v:ext="edit" verticies="t"/>
                </v:shape>
                <v:shape id="Freeform 1759" o:spid="_x0000_s1614" style="position:absolute;left:7438;top:1874;width:427;height:88;visibility:visible;mso-wrap-style:square;v-text-anchor:top" coordsize="605,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39pMwgAA&#10;ANwAAAAPAAAAZHJzL2Rvd25yZXYueG1sRE9La8JAEL4L/odlhN50owebpm6CCIqFUmiaQ49DdpqE&#10;Zmdjds3j33cLhd7m43vOIZtMKwbqXWNZwXYTgSAurW64UlB8nNcxCOeRNbaWScFMDrJ0uThgou3I&#10;7zTkvhIhhF2CCmrvu0RKV9Zk0G1sRxy4L9sb9AH2ldQ9jiHctHIXRXtpsOHQUGNHp5rK7/xuFBzf&#10;Lrdr9/JKBc2frmEn5RwPSj2spuMzCE+T/xf/ua86zH98gt9nwgUy/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vf2kzCAAAA3AAAAA8AAAAAAAAAAAAAAAAAlwIAAGRycy9kb3du&#10;cmV2LnhtbFBLBQYAAAAABAAEAPUAAACGAwAAAAA=&#10;" path="m16,54l590,54,590,70,16,70,16,54xm97,123l0,62,97,2c100,,105,1,108,5,110,9,109,14,105,16l20,69,20,56,105,109c109,111,110,116,108,120,105,124,100,125,97,123xm509,2l605,62,509,123c505,125,500,124,498,120,496,116,497,111,501,109l586,56,586,69,501,16c497,14,496,9,498,5,500,1,505,,509,2xe" fillcolor="black" strokeweight=".05pt">
                  <v:path arrowok="t" o:connecttype="custom" o:connectlocs="11,38;416,38;416,49;11,49;11,38;68,87;0,44;68,1;76,4;74,11;14,49;14,39;74,77;76,84;68,87;359,1;427,44;359,87;351,84;354,77;414,39;414,49;354,11;351,4;359,1" o:connectangles="0,0,0,0,0,0,0,0,0,0,0,0,0,0,0,0,0,0,0,0,0,0,0,0,0"/>
                  <o:lock v:ext="edit" verticies="t"/>
                </v:shape>
                <v:shape id="Freeform 1760" o:spid="_x0000_s1615" style="position:absolute;left:8127;top:1865;width:427;height:88;visibility:visible;mso-wrap-style:square;v-text-anchor:top" coordsize="605,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MAP2xAAA&#10;ANwAAAAPAAAAZHJzL2Rvd25yZXYueG1sRI/NasNADITvhbzDokBv9bo9FONkE0KhwYFQaOpDjsKr&#10;2KZerePd+uftq0OhN4kZzXza7mfXqZGG0Ho28JykoIgrb1uuDZRf708ZqBCRLXaeycBCAfa71cMW&#10;c+sn/qTxEmslIRxyNNDE2Odah6ohhyHxPbFoNz84jLIOtbYDThLuOv2Spq/aYcvS0GBPbw1V35cf&#10;Z+DwcbwX/elMJS3X0HLQeslGYx7X82EDKtIc/81/14UV/Ezw5RmZQO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7zAD9sQAAADcAAAADwAAAAAAAAAAAAAAAACXAgAAZHJzL2Rv&#10;d25yZXYueG1sUEsFBgAAAAAEAAQA9QAAAIgDAAAAAA==&#10;" path="m16,54l590,54,590,70,16,70,16,54xm97,123l0,62,97,2c100,,105,1,108,5,110,9,109,14,105,16l20,69,20,56,105,109c109,111,110,116,108,120,105,124,100,125,97,123xm509,2l605,62,509,123c505,125,500,124,498,120,496,116,497,111,501,109l586,56,586,69,501,16c497,14,496,9,498,5,500,1,505,,509,2xe" fillcolor="black" strokeweight=".05pt">
                  <v:path arrowok="t" o:connecttype="custom" o:connectlocs="11,38;416,38;416,49;11,49;11,38;68,87;0,44;68,1;76,4;74,11;14,49;14,39;74,77;76,84;68,87;359,1;427,44;359,87;351,84;354,77;414,39;414,49;354,11;351,4;359,1" o:connectangles="0,0,0,0,0,0,0,0,0,0,0,0,0,0,0,0,0,0,0,0,0,0,0,0,0"/>
                  <o:lock v:ext="edit" verticies="t"/>
                </v:shape>
                <v:rect id="Rectangle 1761" o:spid="_x0000_s1616" style="position:absolute;left:2260;top:2026;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hBkvvwAA&#10;ANwAAAAPAAAAZHJzL2Rvd25yZXYueG1sRE/NisIwEL4v+A5hBG/bVA9SqlFEEHTZi3UfYGimP5hM&#10;ShJt9+03grC3+fh+Z7ufrBFP8qF3rGCZ5SCIa6d7bhX83E6fBYgQkTUax6TglwLsd7OPLZbajXyl&#10;ZxVbkUI4lKigi3EopQx1RxZD5gbixDXOW4wJ+lZqj2MKt0au8nwtLfacGjoc6NhRfa8eVoG8Vaex&#10;qIzP3deq+TaX87Uhp9RiPh02ICJN8V/8dp91ml8s4fVMukDu/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qEGS+/AAAA3AAAAA8AAAAAAAAAAAAAAAAAlwIAAGRycy9kb3ducmV2&#10;LnhtbFBLBQYAAAAABAAEAPUAAACDAwAAAAA=&#10;" filled="f" stroked="f">
                  <v:textbox style="mso-fit-shape-to-text:t" inset="0,0,0,0">
                    <w:txbxContent>
                      <w:p w14:paraId="6AE852DD" w14:textId="77777777" w:rsidR="00C35B20" w:rsidRPr="007B241A" w:rsidRDefault="00C35B20" w:rsidP="00F20DE8">
                        <w:pPr>
                          <w:rPr>
                            <w:sz w:val="16"/>
                            <w:szCs w:val="16"/>
                          </w:rPr>
                        </w:pPr>
                        <w:r w:rsidRPr="007B241A">
                          <w:rPr>
                            <w:rFonts w:ascii="Calibri" w:hAnsi="Calibri" w:cs="Calibri"/>
                            <w:color w:val="000000"/>
                            <w:kern w:val="0"/>
                            <w:sz w:val="16"/>
                            <w:szCs w:val="16"/>
                          </w:rPr>
                          <w:t>2</w:t>
                        </w:r>
                      </w:p>
                    </w:txbxContent>
                  </v:textbox>
                </v:rect>
                <v:rect id="Rectangle 1762" o:spid="_x0000_s1617" style="position:absolute;left:417;top:817;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VodYvwAA&#10;ANwAAAAPAAAAZHJzL2Rvd25yZXYueG1sRE/NisIwEL4v+A5hBG9ruj1IqUaRBUEXL9Z9gKGZ/mAy&#10;KUm03bc3grC3+fh+Z7ObrBEP8qF3rOBrmYEgrp3uuVXwez18FiBCRNZoHJOCPwqw284+NlhqN/KF&#10;HlVsRQrhUKKCLsahlDLUHVkMSzcQJ65x3mJM0LdSexxTuDUyz7KVtNhzauhwoO+O6lt1twrktTqM&#10;RWV85n7y5mxOx0tDTqnFfNqvQUSa4r/47T7qNL/I4fVMukB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pWh1i/AAAA3AAAAA8AAAAAAAAAAAAAAAAAlwIAAGRycy9kb3ducmV2&#10;LnhtbFBLBQYAAAAABAAEAPUAAACDAwAAAAA=&#10;" filled="f" stroked="f">
                  <v:textbox style="mso-fit-shape-to-text:t" inset="0,0,0,0">
                    <w:txbxContent>
                      <w:p w14:paraId="726A01A4" w14:textId="77777777" w:rsidR="00C35B20" w:rsidRDefault="00C35B20" w:rsidP="00F20DE8">
                        <w:r>
                          <w:rPr>
                            <w:rFonts w:ascii="Calibri" w:hAnsi="Calibri" w:cs="Calibri"/>
                            <w:color w:val="000000"/>
                            <w:kern w:val="0"/>
                            <w:sz w:val="14"/>
                            <w:szCs w:val="14"/>
                          </w:rPr>
                          <w:t>(</w:t>
                        </w:r>
                      </w:p>
                    </w:txbxContent>
                  </v:textbox>
                </v:rect>
                <v:rect id="Rectangle 1763" o:spid="_x0000_s1618" style="position:absolute;left:462;top:828;width:14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GiLDvwAA&#10;ANwAAAAPAAAAZHJzL2Rvd25yZXYueG1sRE/bisIwEH1f8B/CCL6tqS4spWsUEQRdfLHuBwzN9ILJ&#10;pCTR1r83grBvczjXWW1Ga8SdfOgcK1jMMxDEldMdNwr+LvvPHESIyBqNY1LwoACb9eRjhYV2A5/p&#10;XsZGpBAOBSpoY+wLKUPVksUwdz1x4mrnLcYEfSO1xyGFWyOXWfYtLXacGlrsaddSdS1vVoG8lPsh&#10;L43P3O+yPpnj4VyTU2o2Hbc/ICKN8V/8dh90mp9/weuZd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UaIsO/AAAA3AAAAA8AAAAAAAAAAAAAAAAAlwIAAGRycy9kb3ducmV2&#10;LnhtbFBLBQYAAAAABAAEAPUAAACDAwAAAAA=&#10;" filled="f" stroked="f">
                  <v:textbox style="mso-fit-shape-to-text:t" inset="0,0,0,0">
                    <w:txbxContent>
                      <w:p w14:paraId="6352F220" w14:textId="77777777" w:rsidR="00C35B20" w:rsidRPr="007B241A" w:rsidRDefault="00C35B20" w:rsidP="00F20DE8">
                        <w:r w:rsidRPr="007B241A">
                          <w:rPr>
                            <w:rFonts w:ascii="ＭＳ Ｐゴシック" w:eastAsia="ＭＳ Ｐゴシック" w:cs="ＭＳ Ｐゴシック" w:hint="eastAsia"/>
                            <w:color w:val="000000"/>
                            <w:kern w:val="0"/>
                            <w:sz w:val="14"/>
                            <w:szCs w:val="14"/>
                          </w:rPr>
                          <w:t>注</w:t>
                        </w:r>
                      </w:p>
                    </w:txbxContent>
                  </v:textbox>
                </v:rect>
                <v:rect id="Rectangle 1764" o:spid="_x0000_s1619" style="position:absolute;left:682;top:817;width:4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87q3vwAA&#10;ANwAAAAPAAAAZHJzL2Rvd25yZXYueG1sRE/bisIwEH1f8B/CCL6tqbIspWsUEQRdfLHuBwzN9ILJ&#10;pCTR1r83grBvczjXWW1Ga8SdfOgcK1jMMxDEldMdNwr+LvvPHESIyBqNY1LwoACb9eRjhYV2A5/p&#10;XsZGpBAOBSpoY+wLKUPVksUwdz1x4mrnLcYEfSO1xyGFWyOXWfYtLXacGlrsaddSdS1vVoG8lPsh&#10;L43P3O+yPpnj4VyTU2o2Hbc/ICKN8V/8dh90mp9/weuZd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rzure/AAAA3AAAAA8AAAAAAAAAAAAAAAAAlwIAAGRycy9kb3ducmV2&#10;LnhtbFBLBQYAAAAABAAEAPUAAACDAwAAAAA=&#10;" filled="f" stroked="f">
                  <v:textbox style="mso-fit-shape-to-text:t" inset="0,0,0,0">
                    <w:txbxContent>
                      <w:p w14:paraId="5781A65F" w14:textId="77777777" w:rsidR="00C35B20" w:rsidRDefault="00C35B20" w:rsidP="00F20DE8">
                        <w:r>
                          <w:rPr>
                            <w:rFonts w:ascii="Calibri" w:hAnsi="Calibri" w:cs="Calibri"/>
                            <w:color w:val="000000"/>
                            <w:kern w:val="0"/>
                            <w:sz w:val="14"/>
                            <w:szCs w:val="14"/>
                          </w:rPr>
                          <w:t>)</w:t>
                        </w:r>
                      </w:p>
                    </w:txbxContent>
                  </v:textbox>
                </v:rect>
                <v:rect id="Rectangle 1765" o:spid="_x0000_s1620" style="position:absolute;left:603;top:833;width: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vx8svwAA&#10;ANwAAAAPAAAAZHJzL2Rvd25yZXYueG1sRE/bisIwEH1f8B/CCL6tqcIupWsUEQRdfLHuBwzN9ILJ&#10;pCTR1r83grBvczjXWW1Ga8SdfOgcK1jMMxDEldMdNwr+LvvPHESIyBqNY1LwoACb9eRjhYV2A5/p&#10;XsZGpBAOBSpoY+wLKUPVksUwdz1x4mrnLcYEfSO1xyGFWyOXWfYtLXacGlrsaddSdS1vVoG8lPsh&#10;L43P3O+yPpnj4VyTU2o2Hbc/ICKN8V/8dh90mp9/weuZd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W/Hyy/AAAA3AAAAA8AAAAAAAAAAAAAAAAAlwIAAGRycy9kb3ducmV2&#10;LnhtbFBLBQYAAAAABAAEAPUAAACDAwAAAAA=&#10;" filled="f" stroked="f">
                  <v:textbox style="mso-fit-shape-to-text:t" inset="0,0,0,0">
                    <w:txbxContent>
                      <w:p w14:paraId="43F85DEE" w14:textId="77777777" w:rsidR="00C35B20" w:rsidRPr="007B241A" w:rsidRDefault="00C35B20" w:rsidP="00F20DE8">
                        <w:pPr>
                          <w:rPr>
                            <w:sz w:val="16"/>
                            <w:szCs w:val="16"/>
                          </w:rPr>
                        </w:pPr>
                        <w:r>
                          <w:rPr>
                            <w:rFonts w:ascii="Calibri" w:hAnsi="Calibri" w:cs="Calibri" w:hint="eastAsia"/>
                            <w:color w:val="000000"/>
                            <w:kern w:val="0"/>
                            <w:sz w:val="16"/>
                            <w:szCs w:val="16"/>
                          </w:rPr>
                          <w:t>1</w:t>
                        </w:r>
                      </w:p>
                    </w:txbxContent>
                  </v:textbox>
                </v:rect>
                <w10:anchorlock/>
              </v:group>
            </w:pict>
          </mc:Fallback>
        </mc:AlternateContent>
      </w:r>
    </w:p>
    <w:p w14:paraId="246988D8" w14:textId="77777777" w:rsidR="00A87E23" w:rsidRPr="00896E5D" w:rsidRDefault="00373A31" w:rsidP="00A87E23">
      <w:pPr>
        <w:pStyle w:val="a5"/>
      </w:pPr>
      <w:r>
        <w:rPr>
          <w:rFonts w:ascii="ＭＳ Ｐゴシック" w:eastAsia="ＭＳ Ｐゴシック" w:hAnsi="ＭＳ Ｐゴシック" w:hint="eastAsia"/>
        </w:rPr>
        <w:t>VCR</w:t>
      </w:r>
      <w:r w:rsidR="00D37F9A" w:rsidRPr="00896E5D">
        <w:t xml:space="preserve"> 1.3 mg/m</w:t>
      </w:r>
      <w:r w:rsidR="00D37F9A" w:rsidRPr="00896E5D">
        <w:rPr>
          <w:vertAlign w:val="superscript"/>
        </w:rPr>
        <w:t>2</w:t>
      </w:r>
      <w:r w:rsidR="00D37F9A" w:rsidRPr="00896E5D">
        <w:rPr>
          <w:rFonts w:hint="eastAsia"/>
        </w:rPr>
        <w:t>（</w:t>
      </w:r>
      <w:r w:rsidR="00D37F9A" w:rsidRPr="00896E5D">
        <w:t>max 2 mg</w:t>
      </w:r>
      <w:r w:rsidR="00D37F9A" w:rsidRPr="00896E5D">
        <w:rPr>
          <w:rFonts w:hint="eastAsia"/>
        </w:rPr>
        <w:t>）</w:t>
      </w:r>
      <w:r w:rsidR="00D37F9A" w:rsidRPr="00896E5D">
        <w:t>iv: day1, 8, 15</w:t>
      </w:r>
    </w:p>
    <w:p w14:paraId="7FB39776" w14:textId="77777777" w:rsidR="004D6B5A" w:rsidRPr="00896E5D" w:rsidRDefault="00D37F9A">
      <w:pPr>
        <w:pStyle w:val="a5"/>
      </w:pPr>
      <w:r w:rsidRPr="00896E5D">
        <w:t>ADR 30 mg/m</w:t>
      </w:r>
      <w:r w:rsidRPr="00896E5D">
        <w:rPr>
          <w:vertAlign w:val="superscript"/>
        </w:rPr>
        <w:t>2</w:t>
      </w:r>
      <w:r w:rsidRPr="00896E5D">
        <w:t xml:space="preserve"> (**20 mg/m</w:t>
      </w:r>
      <w:r w:rsidRPr="00896E5D">
        <w:rPr>
          <w:vertAlign w:val="superscript"/>
        </w:rPr>
        <w:t>2</w:t>
      </w:r>
      <w:r w:rsidRPr="00896E5D">
        <w:t>) 1h div: day1, 8, 15</w:t>
      </w:r>
    </w:p>
    <w:p w14:paraId="27C697A2" w14:textId="77777777" w:rsidR="004D6B5A" w:rsidRPr="00896E5D" w:rsidRDefault="00D37F9A">
      <w:pPr>
        <w:pStyle w:val="a5"/>
      </w:pPr>
      <w:r w:rsidRPr="00896E5D">
        <w:t>DEX</w:t>
      </w:r>
      <w:r w:rsidRPr="00896E5D">
        <w:rPr>
          <w:rFonts w:hint="eastAsia"/>
        </w:rPr>
        <w:t>（注</w:t>
      </w:r>
      <w:r w:rsidRPr="00896E5D">
        <w:t>1</w:t>
      </w:r>
      <w:r w:rsidRPr="00896E5D">
        <w:rPr>
          <w:rFonts w:hint="eastAsia"/>
        </w:rPr>
        <w:t>）</w:t>
      </w:r>
      <w:r w:rsidRPr="00896E5D">
        <w:t>10 mg/m</w:t>
      </w:r>
      <w:r w:rsidRPr="00896E5D">
        <w:rPr>
          <w:vertAlign w:val="superscript"/>
        </w:rPr>
        <w:t>2</w:t>
      </w:r>
      <w:r w:rsidRPr="00896E5D">
        <w:t xml:space="preserve"> po: day1-8, 15-22</w:t>
      </w:r>
    </w:p>
    <w:p w14:paraId="08B3EECE" w14:textId="77777777" w:rsidR="00A87E23" w:rsidRPr="00896E5D" w:rsidRDefault="00D37F9A" w:rsidP="00A87E23">
      <w:r w:rsidRPr="00896E5D">
        <w:rPr>
          <w:rFonts w:hint="eastAsia"/>
          <w:sz w:val="20"/>
          <w:szCs w:val="20"/>
        </w:rPr>
        <w:t>（注</w:t>
      </w:r>
      <w:r w:rsidRPr="00896E5D">
        <w:rPr>
          <w:sz w:val="20"/>
          <w:szCs w:val="20"/>
        </w:rPr>
        <w:t>1）リン酸デキサメタゾン換算で示してある。デキサメタゾン換算では8.25mg/body</w:t>
      </w:r>
      <w:r w:rsidRPr="00896E5D">
        <w:rPr>
          <w:rFonts w:hint="eastAsia"/>
          <w:sz w:val="20"/>
          <w:szCs w:val="20"/>
        </w:rPr>
        <w:t>となる。</w:t>
      </w:r>
    </w:p>
    <w:p w14:paraId="79DD1D37" w14:textId="77777777" w:rsidR="00A87E23" w:rsidRPr="00896E5D" w:rsidRDefault="00D37F9A" w:rsidP="00A87E23">
      <w:pPr>
        <w:pStyle w:val="a5"/>
      </w:pPr>
      <w:r w:rsidRPr="00896E5D">
        <w:t>NEL 1,500 mg/m</w:t>
      </w:r>
      <w:r w:rsidRPr="00896E5D">
        <w:rPr>
          <w:vertAlign w:val="superscript"/>
        </w:rPr>
        <w:t>2</w:t>
      </w:r>
      <w:r w:rsidRPr="00896E5D">
        <w:t xml:space="preserve"> 2h div: day29, 31, 33</w:t>
      </w:r>
    </w:p>
    <w:p w14:paraId="32B6B2A7" w14:textId="77777777" w:rsidR="004D6B5A" w:rsidRPr="00896E5D" w:rsidRDefault="00D37F9A">
      <w:pPr>
        <w:pStyle w:val="a5"/>
      </w:pPr>
      <w:r w:rsidRPr="00896E5D">
        <w:t>CPM 1,200mg/m</w:t>
      </w:r>
      <w:r w:rsidRPr="00896E5D">
        <w:rPr>
          <w:vertAlign w:val="superscript"/>
        </w:rPr>
        <w:t>2</w:t>
      </w:r>
      <w:r w:rsidRPr="00896E5D">
        <w:t xml:space="preserve"> (**800mg/m2), 3h div: day36</w:t>
      </w:r>
    </w:p>
    <w:p w14:paraId="25F08B42" w14:textId="77777777" w:rsidR="004D6B5A" w:rsidRPr="00896E5D" w:rsidRDefault="00D37F9A">
      <w:pPr>
        <w:pStyle w:val="a5"/>
      </w:pPr>
      <w:r w:rsidRPr="00896E5D">
        <w:t>6MP 60mg/m</w:t>
      </w:r>
      <w:r w:rsidRPr="00896E5D">
        <w:rPr>
          <w:vertAlign w:val="superscript"/>
        </w:rPr>
        <w:t>2</w:t>
      </w:r>
      <w:r w:rsidRPr="00896E5D">
        <w:t xml:space="preserve"> po: day36-49</w:t>
      </w:r>
    </w:p>
    <w:p w14:paraId="181B2D9C" w14:textId="77777777" w:rsidR="004D6B5A" w:rsidRPr="00896E5D" w:rsidRDefault="00D37F9A">
      <w:pPr>
        <w:pStyle w:val="a5"/>
      </w:pPr>
      <w:r w:rsidRPr="00896E5D">
        <w:t>Ara-C 75mg/m</w:t>
      </w:r>
      <w:r w:rsidRPr="00896E5D">
        <w:rPr>
          <w:vertAlign w:val="superscript"/>
        </w:rPr>
        <w:t>2</w:t>
      </w:r>
      <w:r w:rsidRPr="00896E5D">
        <w:t xml:space="preserve"> 1h div: day36-40, 43-47</w:t>
      </w:r>
    </w:p>
    <w:p w14:paraId="65B169D9" w14:textId="77777777" w:rsidR="004D6B5A" w:rsidRPr="00896E5D" w:rsidRDefault="00D37F9A">
      <w:pPr>
        <w:pStyle w:val="a5"/>
      </w:pPr>
      <w:r w:rsidRPr="00896E5D">
        <w:t>IT-Triple: day1,36</w:t>
      </w:r>
    </w:p>
    <w:p w14:paraId="6236A22A" w14:textId="77777777" w:rsidR="00A87E23" w:rsidRPr="00896E5D" w:rsidRDefault="00D37F9A" w:rsidP="00A87E23">
      <w:r w:rsidRPr="00896E5D">
        <w:rPr>
          <w:rFonts w:hint="eastAsia"/>
          <w:sz w:val="20"/>
          <w:szCs w:val="20"/>
        </w:rPr>
        <w:t>（注</w:t>
      </w:r>
      <w:r w:rsidRPr="00896E5D">
        <w:rPr>
          <w:sz w:val="20"/>
          <w:szCs w:val="20"/>
        </w:rPr>
        <w:t>2</w:t>
      </w:r>
      <w:r w:rsidRPr="00896E5D">
        <w:rPr>
          <w:rFonts w:hint="eastAsia"/>
          <w:sz w:val="20"/>
          <w:szCs w:val="20"/>
        </w:rPr>
        <w:t>）リン酸デキサメタゾン換算で示してある。デキサメタゾン換算では</w:t>
      </w:r>
      <w:r w:rsidRPr="00896E5D">
        <w:rPr>
          <w:sz w:val="20"/>
          <w:szCs w:val="20"/>
        </w:rPr>
        <w:t xml:space="preserve"> 3.3mg/body</w:t>
      </w:r>
      <w:r w:rsidRPr="00896E5D">
        <w:rPr>
          <w:rFonts w:hint="eastAsia"/>
          <w:sz w:val="20"/>
          <w:szCs w:val="20"/>
        </w:rPr>
        <w:t>となる。</w:t>
      </w:r>
    </w:p>
    <w:p w14:paraId="64F81A85" w14:textId="77777777" w:rsidR="000F446A" w:rsidRPr="00896E5D" w:rsidRDefault="000F446A">
      <w:pPr>
        <w:rPr>
          <w:sz w:val="20"/>
          <w:szCs w:val="20"/>
        </w:rPr>
      </w:pPr>
    </w:p>
    <w:p w14:paraId="1D1E446C" w14:textId="77777777" w:rsidR="000F446A" w:rsidRPr="00896E5D" w:rsidRDefault="00D37F9A">
      <w:pPr>
        <w:rPr>
          <w:b/>
          <w:sz w:val="20"/>
          <w:szCs w:val="20"/>
        </w:rPr>
      </w:pPr>
      <w:r w:rsidRPr="00896E5D">
        <w:rPr>
          <w:b/>
          <w:sz w:val="20"/>
          <w:szCs w:val="20"/>
        </w:rPr>
        <w:t>4)course 4 (C4: HDAra-C phase)</w:t>
      </w:r>
    </w:p>
    <w:p w14:paraId="2D33B07D" w14:textId="77777777" w:rsidR="000F446A" w:rsidRPr="00896E5D" w:rsidRDefault="00D37F9A">
      <w:pPr>
        <w:rPr>
          <w:sz w:val="20"/>
          <w:szCs w:val="20"/>
        </w:rPr>
      </w:pPr>
      <w:r w:rsidRPr="00896E5D">
        <w:rPr>
          <w:sz w:val="20"/>
          <w:szCs w:val="20"/>
        </w:rPr>
        <w:t xml:space="preserve">C1 </w:t>
      </w:r>
      <w:r w:rsidRPr="00896E5D">
        <w:rPr>
          <w:rFonts w:hint="eastAsia"/>
          <w:sz w:val="20"/>
          <w:szCs w:val="20"/>
        </w:rPr>
        <w:t>と同じ治療を繰り返す。</w:t>
      </w:r>
    </w:p>
    <w:p w14:paraId="3306694D" w14:textId="77777777" w:rsidR="000F446A" w:rsidRPr="00896E5D" w:rsidRDefault="000F446A">
      <w:pPr>
        <w:rPr>
          <w:sz w:val="20"/>
          <w:szCs w:val="20"/>
        </w:rPr>
      </w:pPr>
    </w:p>
    <w:p w14:paraId="18028A2A" w14:textId="77777777" w:rsidR="000F446A" w:rsidRPr="00896E5D" w:rsidRDefault="00D37F9A">
      <w:pPr>
        <w:rPr>
          <w:rFonts w:ascii="ＭＳ Ｐゴシック" w:eastAsia="ＭＳ Ｐゴシック" w:hAnsi="ＭＳ Ｐゴシック"/>
          <w:b/>
          <w:sz w:val="20"/>
          <w:szCs w:val="20"/>
        </w:rPr>
      </w:pPr>
      <w:r w:rsidRPr="00896E5D">
        <w:rPr>
          <w:b/>
          <w:sz w:val="20"/>
          <w:szCs w:val="20"/>
        </w:rPr>
        <w:t>5) course 5 (C5：HDMTX + NELphase)</w:t>
      </w:r>
    </w:p>
    <w:p w14:paraId="347B22E8" w14:textId="3027031F" w:rsidR="000F446A" w:rsidRPr="00896E5D" w:rsidRDefault="00843A5C">
      <w:r>
        <w:rPr>
          <w:noProof/>
        </w:rPr>
        <mc:AlternateContent>
          <mc:Choice Requires="wpg">
            <w:drawing>
              <wp:inline distT="0" distB="0" distL="0" distR="0" wp14:anchorId="4014A66A" wp14:editId="06C78ADD">
                <wp:extent cx="5759450" cy="1659890"/>
                <wp:effectExtent l="0" t="0" r="19050" b="3810"/>
                <wp:docPr id="22" name="Group 586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1659890"/>
                          <a:chOff x="0" y="0"/>
                          <a:chExt cx="9070" cy="2614"/>
                        </a:xfrm>
                      </wpg:grpSpPr>
                      <wps:wsp>
                        <wps:cNvPr id="23" name="AutoShape 1997"/>
                        <wps:cNvSpPr>
                          <a:spLocks noChangeAspect="1" noChangeArrowheads="1" noTextEdit="1"/>
                        </wps:cNvSpPr>
                        <wps:spPr bwMode="auto">
                          <a:xfrm>
                            <a:off x="0" y="0"/>
                            <a:ext cx="9070" cy="2614"/>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1998"/>
                        <wps:cNvSpPr>
                          <a:spLocks noChangeArrowheads="1"/>
                        </wps:cNvSpPr>
                        <wps:spPr bwMode="auto">
                          <a:xfrm>
                            <a:off x="711" y="2216"/>
                            <a:ext cx="26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20C0D" w14:textId="77777777" w:rsidR="00C35B20" w:rsidRDefault="00C35B20" w:rsidP="004B71DE">
                              <w:r>
                                <w:rPr>
                                  <w:rFonts w:ascii="Calibri" w:hAnsi="Calibri" w:cs="Calibri"/>
                                  <w:color w:val="000000"/>
                                  <w:kern w:val="0"/>
                                  <w:sz w:val="18"/>
                                  <w:szCs w:val="18"/>
                                </w:rPr>
                                <w:t>***</w:t>
                              </w:r>
                            </w:p>
                          </w:txbxContent>
                        </wps:txbx>
                        <wps:bodyPr rot="0" vert="horz" wrap="none" lIns="0" tIns="0" rIns="0" bIns="0" anchor="t" anchorCtr="0" upright="1">
                          <a:spAutoFit/>
                        </wps:bodyPr>
                      </wps:wsp>
                      <wps:wsp>
                        <wps:cNvPr id="25" name="Rectangle 1999"/>
                        <wps:cNvSpPr>
                          <a:spLocks noChangeArrowheads="1"/>
                        </wps:cNvSpPr>
                        <wps:spPr bwMode="auto">
                          <a:xfrm>
                            <a:off x="1017" y="2216"/>
                            <a:ext cx="18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D3168" w14:textId="77777777" w:rsidR="00C35B20" w:rsidRDefault="00C35B20" w:rsidP="004B71DE">
                              <w:r>
                                <w:rPr>
                                  <w:rFonts w:ascii="Calibri" w:hAnsi="Calibri" w:cs="Calibri"/>
                                  <w:color w:val="000000"/>
                                  <w:kern w:val="0"/>
                                  <w:sz w:val="18"/>
                                  <w:szCs w:val="18"/>
                                </w:rPr>
                                <w:t>50</w:t>
                              </w:r>
                            </w:p>
                          </w:txbxContent>
                        </wps:txbx>
                        <wps:bodyPr rot="0" vert="horz" wrap="none" lIns="0" tIns="0" rIns="0" bIns="0" anchor="t" anchorCtr="0" upright="1">
                          <a:spAutoFit/>
                        </wps:bodyPr>
                      </wps:wsp>
                      <wps:wsp>
                        <wps:cNvPr id="26" name="Rectangle 2000"/>
                        <wps:cNvSpPr>
                          <a:spLocks noChangeArrowheads="1"/>
                        </wps:cNvSpPr>
                        <wps:spPr bwMode="auto">
                          <a:xfrm>
                            <a:off x="1221" y="2231"/>
                            <a:ext cx="1218"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8C33A" w14:textId="77777777" w:rsidR="00C35B20" w:rsidRDefault="00C35B20" w:rsidP="004B71DE">
                              <w:r>
                                <w:rPr>
                                  <w:rFonts w:ascii="ＭＳ Ｐゴシック" w:eastAsia="ＭＳ Ｐゴシック" w:cs="ＭＳ Ｐゴシック" w:hint="eastAsia"/>
                                  <w:color w:val="000000"/>
                                  <w:kern w:val="0"/>
                                  <w:sz w:val="18"/>
                                  <w:szCs w:val="18"/>
                                </w:rPr>
                                <w:t>歳以上に対する</w:t>
                              </w:r>
                            </w:p>
                          </w:txbxContent>
                        </wps:txbx>
                        <wps:bodyPr rot="0" vert="horz" wrap="none" lIns="0" tIns="0" rIns="0" bIns="0" anchor="t" anchorCtr="0" upright="1">
                          <a:spAutoFit/>
                        </wps:bodyPr>
                      </wps:wsp>
                      <wps:wsp>
                        <wps:cNvPr id="30" name="Rectangle 2001"/>
                        <wps:cNvSpPr>
                          <a:spLocks noChangeArrowheads="1"/>
                        </wps:cNvSpPr>
                        <wps:spPr bwMode="auto">
                          <a:xfrm>
                            <a:off x="2490" y="2216"/>
                            <a:ext cx="33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404A5" w14:textId="77777777" w:rsidR="00C35B20" w:rsidRDefault="00C35B20" w:rsidP="004B71DE">
                              <w:r>
                                <w:rPr>
                                  <w:rFonts w:ascii="Calibri" w:hAnsi="Calibri" w:cs="Calibri"/>
                                  <w:color w:val="000000"/>
                                  <w:kern w:val="0"/>
                                  <w:sz w:val="18"/>
                                  <w:szCs w:val="18"/>
                                </w:rPr>
                                <w:t>MTX</w:t>
                              </w:r>
                            </w:p>
                          </w:txbxContent>
                        </wps:txbx>
                        <wps:bodyPr rot="0" vert="horz" wrap="none" lIns="0" tIns="0" rIns="0" bIns="0" anchor="t" anchorCtr="0" upright="1">
                          <a:spAutoFit/>
                        </wps:bodyPr>
                      </wps:wsp>
                      <wps:wsp>
                        <wps:cNvPr id="31" name="Rectangle 2002"/>
                        <wps:cNvSpPr>
                          <a:spLocks noChangeArrowheads="1"/>
                        </wps:cNvSpPr>
                        <wps:spPr bwMode="auto">
                          <a:xfrm>
                            <a:off x="2840" y="2231"/>
                            <a:ext cx="72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93939" w14:textId="77777777" w:rsidR="00C35B20" w:rsidRDefault="00C35B20" w:rsidP="004B71DE">
                              <w:r>
                                <w:rPr>
                                  <w:rFonts w:ascii="ＭＳ Ｐゴシック" w:eastAsia="ＭＳ Ｐゴシック" w:cs="ＭＳ Ｐゴシック" w:hint="eastAsia"/>
                                  <w:color w:val="000000"/>
                                  <w:kern w:val="0"/>
                                  <w:sz w:val="18"/>
                                  <w:szCs w:val="18"/>
                                </w:rPr>
                                <w:t>減量基準</w:t>
                              </w:r>
                            </w:p>
                          </w:txbxContent>
                        </wps:txbx>
                        <wps:bodyPr rot="0" vert="horz" wrap="none" lIns="0" tIns="0" rIns="0" bIns="0" anchor="t" anchorCtr="0" upright="1">
                          <a:spAutoFit/>
                        </wps:bodyPr>
                      </wps:wsp>
                      <wps:wsp>
                        <wps:cNvPr id="32" name="Rectangle 2003"/>
                        <wps:cNvSpPr>
                          <a:spLocks noChangeArrowheads="1"/>
                        </wps:cNvSpPr>
                        <wps:spPr bwMode="auto">
                          <a:xfrm>
                            <a:off x="4009" y="129"/>
                            <a:ext cx="31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6B07EE" w14:textId="77777777" w:rsidR="00C35B20" w:rsidRDefault="00C35B20" w:rsidP="004B71DE">
                              <w:r>
                                <w:rPr>
                                  <w:rFonts w:ascii="Calibri" w:hAnsi="Calibri" w:cs="Calibri"/>
                                  <w:color w:val="000000"/>
                                  <w:kern w:val="0"/>
                                  <w:sz w:val="20"/>
                                  <w:szCs w:val="20"/>
                                </w:rPr>
                                <w:t>Day</w:t>
                              </w:r>
                            </w:p>
                          </w:txbxContent>
                        </wps:txbx>
                        <wps:bodyPr rot="0" vert="horz" wrap="none" lIns="0" tIns="0" rIns="0" bIns="0" anchor="t" anchorCtr="0" upright="1">
                          <a:spAutoFit/>
                        </wps:bodyPr>
                      </wps:wsp>
                      <wps:wsp>
                        <wps:cNvPr id="33" name="Rectangle 2004"/>
                        <wps:cNvSpPr>
                          <a:spLocks noChangeArrowheads="1"/>
                        </wps:cNvSpPr>
                        <wps:spPr bwMode="auto">
                          <a:xfrm>
                            <a:off x="159" y="435"/>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6237C" w14:textId="77777777" w:rsidR="00C35B20" w:rsidRDefault="00C35B20" w:rsidP="004B71DE">
                              <w:r>
                                <w:rPr>
                                  <w:rFonts w:ascii="Calibri" w:hAnsi="Calibri" w:cs="Calibri"/>
                                  <w:color w:val="000000"/>
                                  <w:kern w:val="0"/>
                                  <w:sz w:val="20"/>
                                  <w:szCs w:val="20"/>
                                </w:rPr>
                                <w:t>MTX</w:t>
                              </w:r>
                            </w:p>
                          </w:txbxContent>
                        </wps:txbx>
                        <wps:bodyPr rot="0" vert="horz" wrap="none" lIns="0" tIns="0" rIns="0" bIns="0" anchor="t" anchorCtr="0" upright="1">
                          <a:spAutoFit/>
                        </wps:bodyPr>
                      </wps:wsp>
                      <wps:wsp>
                        <wps:cNvPr id="34" name="Rectangle 2005"/>
                        <wps:cNvSpPr>
                          <a:spLocks noChangeArrowheads="1"/>
                        </wps:cNvSpPr>
                        <wps:spPr bwMode="auto">
                          <a:xfrm>
                            <a:off x="991" y="435"/>
                            <a:ext cx="43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72B16" w14:textId="77777777" w:rsidR="00C35B20" w:rsidRDefault="00C35B20" w:rsidP="004B71DE">
                              <w:r>
                                <w:rPr>
                                  <w:rFonts w:ascii="Calibri" w:hAnsi="Calibri" w:cs="Calibri"/>
                                  <w:color w:val="000000"/>
                                  <w:kern w:val="0"/>
                                  <w:sz w:val="20"/>
                                  <w:szCs w:val="20"/>
                                </w:rPr>
                                <w:t>3g/m</w:t>
                              </w:r>
                            </w:p>
                          </w:txbxContent>
                        </wps:txbx>
                        <wps:bodyPr rot="0" vert="horz" wrap="none" lIns="0" tIns="0" rIns="0" bIns="0" anchor="t" anchorCtr="0" upright="1">
                          <a:spAutoFit/>
                        </wps:bodyPr>
                      </wps:wsp>
                      <wps:wsp>
                        <wps:cNvPr id="35" name="Rectangle 2006"/>
                        <wps:cNvSpPr>
                          <a:spLocks noChangeArrowheads="1"/>
                        </wps:cNvSpPr>
                        <wps:spPr bwMode="auto">
                          <a:xfrm>
                            <a:off x="1428" y="434"/>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DD38BD" w14:textId="77777777" w:rsidR="00C35B20" w:rsidRDefault="00C35B20" w:rsidP="004B71DE">
                              <w:r>
                                <w:rPr>
                                  <w:rFonts w:ascii="Calibri" w:hAnsi="Calibri" w:cs="Calibri"/>
                                  <w:color w:val="000000"/>
                                  <w:kern w:val="0"/>
                                  <w:sz w:val="14"/>
                                  <w:szCs w:val="14"/>
                                </w:rPr>
                                <w:t>2</w:t>
                              </w:r>
                            </w:p>
                          </w:txbxContent>
                        </wps:txbx>
                        <wps:bodyPr rot="0" vert="horz" wrap="none" lIns="0" tIns="0" rIns="0" bIns="0" anchor="t" anchorCtr="0" upright="1">
                          <a:spAutoFit/>
                        </wps:bodyPr>
                      </wps:wsp>
                      <wps:wsp>
                        <wps:cNvPr id="36" name="Rectangle 2007"/>
                        <wps:cNvSpPr>
                          <a:spLocks noChangeArrowheads="1"/>
                        </wps:cNvSpPr>
                        <wps:spPr bwMode="auto">
                          <a:xfrm>
                            <a:off x="1545" y="435"/>
                            <a:ext cx="88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45E02" w14:textId="77777777" w:rsidR="00C35B20" w:rsidRDefault="00C35B20" w:rsidP="004B71DE">
                              <w:r>
                                <w:rPr>
                                  <w:rFonts w:ascii="Arial" w:hAnsi="Arial" w:cs="Arial"/>
                                  <w:color w:val="000000"/>
                                  <w:kern w:val="0"/>
                                  <w:sz w:val="20"/>
                                  <w:szCs w:val="20"/>
                                </w:rPr>
                                <w:t>(***</w:t>
                              </w:r>
                              <w:r w:rsidRPr="008D7622">
                                <w:rPr>
                                  <w:rFonts w:ascii="Calibri" w:hAnsi="Calibri" w:cs="Arial"/>
                                  <w:color w:val="000000"/>
                                  <w:kern w:val="0"/>
                                  <w:sz w:val="20"/>
                                  <w:szCs w:val="20"/>
                                </w:rPr>
                                <w:t>1.5g/m</w:t>
                              </w:r>
                            </w:p>
                          </w:txbxContent>
                        </wps:txbx>
                        <wps:bodyPr rot="0" vert="horz" wrap="none" lIns="0" tIns="0" rIns="0" bIns="0" anchor="t" anchorCtr="0" upright="1">
                          <a:spAutoFit/>
                        </wps:bodyPr>
                      </wps:wsp>
                      <wps:wsp>
                        <wps:cNvPr id="37" name="Rectangle 2008"/>
                        <wps:cNvSpPr>
                          <a:spLocks noChangeArrowheads="1"/>
                        </wps:cNvSpPr>
                        <wps:spPr bwMode="auto">
                          <a:xfrm>
                            <a:off x="2439" y="417"/>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EE1EDE" w14:textId="77777777" w:rsidR="00C35B20" w:rsidRPr="007B241A" w:rsidRDefault="00C35B20" w:rsidP="004B71DE">
                              <w:pPr>
                                <w:rPr>
                                  <w:rFonts w:ascii="Calibri" w:hAnsi="Calibri" w:cs="Calibri"/>
                                </w:rPr>
                              </w:pPr>
                              <w:r w:rsidRPr="007B241A">
                                <w:rPr>
                                  <w:rFonts w:ascii="Calibri" w:hAnsi="Calibri" w:cs="Calibri"/>
                                  <w:color w:val="000000"/>
                                  <w:kern w:val="0"/>
                                  <w:sz w:val="14"/>
                                  <w:szCs w:val="14"/>
                                </w:rPr>
                                <w:t>2</w:t>
                              </w:r>
                            </w:p>
                          </w:txbxContent>
                        </wps:txbx>
                        <wps:bodyPr rot="0" vert="horz" wrap="none" lIns="0" tIns="0" rIns="0" bIns="0" anchor="t" anchorCtr="0" upright="1">
                          <a:spAutoFit/>
                        </wps:bodyPr>
                      </wps:wsp>
                      <wps:wsp>
                        <wps:cNvPr id="38" name="Rectangle 2009"/>
                        <wps:cNvSpPr>
                          <a:spLocks noChangeArrowheads="1"/>
                        </wps:cNvSpPr>
                        <wps:spPr bwMode="auto">
                          <a:xfrm>
                            <a:off x="2536" y="435"/>
                            <a:ext cx="6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86AC7" w14:textId="77777777" w:rsidR="00C35B20" w:rsidRDefault="00C35B20" w:rsidP="004B71DE">
                              <w:r>
                                <w:rPr>
                                  <w:rFonts w:ascii="Arial" w:hAnsi="Arial" w:cs="Arial"/>
                                  <w:color w:val="000000"/>
                                  <w:kern w:val="0"/>
                                  <w:sz w:val="20"/>
                                  <w:szCs w:val="20"/>
                                </w:rPr>
                                <w:t>)</w:t>
                              </w:r>
                            </w:p>
                          </w:txbxContent>
                        </wps:txbx>
                        <wps:bodyPr rot="0" vert="horz" wrap="none" lIns="0" tIns="0" rIns="0" bIns="0" anchor="t" anchorCtr="0" upright="1">
                          <a:spAutoFit/>
                        </wps:bodyPr>
                      </wps:wsp>
                      <wps:wsp>
                        <wps:cNvPr id="39" name="Rectangle 2010"/>
                        <wps:cNvSpPr>
                          <a:spLocks noChangeArrowheads="1"/>
                        </wps:cNvSpPr>
                        <wps:spPr bwMode="auto">
                          <a:xfrm>
                            <a:off x="4009" y="435"/>
                            <a:ext cx="61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097AFB" w14:textId="77777777" w:rsidR="00C35B20" w:rsidRDefault="00C35B20" w:rsidP="004B71DE">
                              <w:r>
                                <w:rPr>
                                  <w:rFonts w:ascii="Calibri" w:hAnsi="Calibri" w:cs="Calibri"/>
                                  <w:color w:val="000000"/>
                                  <w:kern w:val="0"/>
                                  <w:sz w:val="20"/>
                                  <w:szCs w:val="20"/>
                                </w:rPr>
                                <w:t>24h inf.</w:t>
                              </w:r>
                            </w:p>
                          </w:txbxContent>
                        </wps:txbx>
                        <wps:bodyPr rot="0" vert="horz" wrap="none" lIns="0" tIns="0" rIns="0" bIns="0" anchor="t" anchorCtr="0" upright="1">
                          <a:spAutoFit/>
                        </wps:bodyPr>
                      </wps:wsp>
                      <wps:wsp>
                        <wps:cNvPr id="40" name="Rectangle 2011"/>
                        <wps:cNvSpPr>
                          <a:spLocks noChangeArrowheads="1"/>
                        </wps:cNvSpPr>
                        <wps:spPr bwMode="auto">
                          <a:xfrm>
                            <a:off x="159" y="755"/>
                            <a:ext cx="32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A022AD" w14:textId="77777777" w:rsidR="00C35B20" w:rsidRDefault="00C35B20" w:rsidP="004B71DE">
                              <w:r>
                                <w:rPr>
                                  <w:rFonts w:ascii="Calibri" w:hAnsi="Calibri" w:cs="Calibri"/>
                                  <w:color w:val="000000"/>
                                  <w:kern w:val="0"/>
                                  <w:sz w:val="20"/>
                                  <w:szCs w:val="20"/>
                                </w:rPr>
                                <w:t>VCR</w:t>
                              </w:r>
                            </w:p>
                          </w:txbxContent>
                        </wps:txbx>
                        <wps:bodyPr rot="0" vert="horz" wrap="none" lIns="0" tIns="0" rIns="0" bIns="0" anchor="t" anchorCtr="0" upright="1">
                          <a:spAutoFit/>
                        </wps:bodyPr>
                      </wps:wsp>
                      <wps:wsp>
                        <wps:cNvPr id="41" name="Rectangle 2012"/>
                        <wps:cNvSpPr>
                          <a:spLocks noChangeArrowheads="1"/>
                        </wps:cNvSpPr>
                        <wps:spPr bwMode="auto">
                          <a:xfrm>
                            <a:off x="991" y="755"/>
                            <a:ext cx="74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8F7F3" w14:textId="77777777" w:rsidR="00C35B20" w:rsidRDefault="00C35B20" w:rsidP="004B71DE">
                              <w:r>
                                <w:rPr>
                                  <w:rFonts w:ascii="Calibri" w:hAnsi="Calibri" w:cs="Calibri"/>
                                  <w:color w:val="000000"/>
                                  <w:kern w:val="0"/>
                                  <w:sz w:val="20"/>
                                  <w:szCs w:val="20"/>
                                </w:rPr>
                                <w:t>1.3mg/m</w:t>
                              </w:r>
                            </w:p>
                          </w:txbxContent>
                        </wps:txbx>
                        <wps:bodyPr rot="0" vert="horz" wrap="none" lIns="0" tIns="0" rIns="0" bIns="0" anchor="t" anchorCtr="0" upright="1">
                          <a:spAutoFit/>
                        </wps:bodyPr>
                      </wps:wsp>
                      <wps:wsp>
                        <wps:cNvPr id="42" name="Rectangle 2013"/>
                        <wps:cNvSpPr>
                          <a:spLocks noChangeArrowheads="1"/>
                        </wps:cNvSpPr>
                        <wps:spPr bwMode="auto">
                          <a:xfrm>
                            <a:off x="1749" y="723"/>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7051A" w14:textId="77777777" w:rsidR="00C35B20" w:rsidRDefault="00C35B20" w:rsidP="004B71DE">
                              <w:r>
                                <w:rPr>
                                  <w:rFonts w:ascii="Calibri" w:hAnsi="Calibri" w:cs="Calibri"/>
                                  <w:color w:val="000000"/>
                                  <w:kern w:val="0"/>
                                  <w:sz w:val="14"/>
                                  <w:szCs w:val="14"/>
                                </w:rPr>
                                <w:t>2</w:t>
                              </w:r>
                            </w:p>
                          </w:txbxContent>
                        </wps:txbx>
                        <wps:bodyPr rot="0" vert="horz" wrap="none" lIns="0" tIns="0" rIns="0" bIns="0" anchor="t" anchorCtr="0" upright="1">
                          <a:spAutoFit/>
                        </wps:bodyPr>
                      </wps:wsp>
                      <wps:wsp>
                        <wps:cNvPr id="43" name="Rectangle 2014"/>
                        <wps:cNvSpPr>
                          <a:spLocks noChangeArrowheads="1"/>
                        </wps:cNvSpPr>
                        <wps:spPr bwMode="auto">
                          <a:xfrm>
                            <a:off x="1866" y="755"/>
                            <a:ext cx="8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BA987" w14:textId="77777777" w:rsidR="00C35B20" w:rsidRPr="008D7622" w:rsidRDefault="00C35B20" w:rsidP="004B71DE">
                              <w:pPr>
                                <w:rPr>
                                  <w:rFonts w:ascii="Calibri" w:hAnsi="Calibri"/>
                                </w:rPr>
                              </w:pPr>
                              <w:r w:rsidRPr="008D7622">
                                <w:rPr>
                                  <w:rFonts w:ascii="Calibri" w:hAnsi="Calibri" w:cs="Arial"/>
                                  <w:color w:val="000000"/>
                                  <w:kern w:val="0"/>
                                  <w:sz w:val="20"/>
                                  <w:szCs w:val="20"/>
                                </w:rPr>
                                <w:t>(max 2mg)</w:t>
                              </w:r>
                            </w:p>
                          </w:txbxContent>
                        </wps:txbx>
                        <wps:bodyPr rot="0" vert="horz" wrap="none" lIns="0" tIns="0" rIns="0" bIns="0" anchor="t" anchorCtr="0" upright="1">
                          <a:spAutoFit/>
                        </wps:bodyPr>
                      </wps:wsp>
                      <wps:wsp>
                        <wps:cNvPr id="44" name="Rectangle 2015"/>
                        <wps:cNvSpPr>
                          <a:spLocks noChangeArrowheads="1"/>
                        </wps:cNvSpPr>
                        <wps:spPr bwMode="auto">
                          <a:xfrm>
                            <a:off x="4009" y="755"/>
                            <a:ext cx="18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4129D" w14:textId="77777777" w:rsidR="00C35B20" w:rsidRDefault="00C35B20" w:rsidP="004B71DE">
                              <w:r>
                                <w:rPr>
                                  <w:rFonts w:ascii="Calibri" w:hAnsi="Calibri" w:cs="Calibri"/>
                                  <w:color w:val="000000"/>
                                  <w:kern w:val="0"/>
                                  <w:sz w:val="20"/>
                                  <w:szCs w:val="20"/>
                                </w:rPr>
                                <w:t>i.v</w:t>
                              </w:r>
                            </w:p>
                          </w:txbxContent>
                        </wps:txbx>
                        <wps:bodyPr rot="0" vert="horz" wrap="none" lIns="0" tIns="0" rIns="0" bIns="0" anchor="t" anchorCtr="0" upright="1">
                          <a:spAutoFit/>
                        </wps:bodyPr>
                      </wps:wsp>
                      <wps:wsp>
                        <wps:cNvPr id="45" name="Rectangle 2016"/>
                        <wps:cNvSpPr>
                          <a:spLocks noChangeArrowheads="1"/>
                        </wps:cNvSpPr>
                        <wps:spPr bwMode="auto">
                          <a:xfrm>
                            <a:off x="4199" y="755"/>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7A751" w14:textId="77777777" w:rsidR="00C35B20" w:rsidRDefault="00C35B20" w:rsidP="004B71DE">
                              <w:r>
                                <w:rPr>
                                  <w:rFonts w:ascii="Calibri" w:hAnsi="Calibri" w:cs="Calibri"/>
                                  <w:color w:val="000000"/>
                                  <w:kern w:val="0"/>
                                  <w:sz w:val="20"/>
                                  <w:szCs w:val="20"/>
                                </w:rPr>
                                <w:t>.</w:t>
                              </w:r>
                            </w:p>
                          </w:txbxContent>
                        </wps:txbx>
                        <wps:bodyPr rot="0" vert="horz" wrap="none" lIns="0" tIns="0" rIns="0" bIns="0" anchor="t" anchorCtr="0" upright="1">
                          <a:spAutoFit/>
                        </wps:bodyPr>
                      </wps:wsp>
                      <wps:wsp>
                        <wps:cNvPr id="46" name="Rectangle 2017"/>
                        <wps:cNvSpPr>
                          <a:spLocks noChangeArrowheads="1"/>
                        </wps:cNvSpPr>
                        <wps:spPr bwMode="auto">
                          <a:xfrm>
                            <a:off x="159" y="1061"/>
                            <a:ext cx="37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3CC3D" w14:textId="77777777" w:rsidR="00C35B20" w:rsidRDefault="00C35B20" w:rsidP="004B71DE">
                              <w:r>
                                <w:rPr>
                                  <w:rFonts w:ascii="Calibri" w:hAnsi="Calibri" w:cs="Calibri"/>
                                  <w:color w:val="000000"/>
                                  <w:kern w:val="0"/>
                                  <w:sz w:val="20"/>
                                  <w:szCs w:val="20"/>
                                </w:rPr>
                                <w:t>6MP</w:t>
                              </w:r>
                            </w:p>
                          </w:txbxContent>
                        </wps:txbx>
                        <wps:bodyPr rot="0" vert="horz" wrap="none" lIns="0" tIns="0" rIns="0" bIns="0" anchor="t" anchorCtr="0" upright="1">
                          <a:spAutoFit/>
                        </wps:bodyPr>
                      </wps:wsp>
                      <wps:wsp>
                        <wps:cNvPr id="47" name="Rectangle 2018"/>
                        <wps:cNvSpPr>
                          <a:spLocks noChangeArrowheads="1"/>
                        </wps:cNvSpPr>
                        <wps:spPr bwMode="auto">
                          <a:xfrm>
                            <a:off x="991" y="1061"/>
                            <a:ext cx="53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E8A42C" w14:textId="77777777" w:rsidR="00C35B20" w:rsidRDefault="00C35B20" w:rsidP="004B71DE">
                              <w:r>
                                <w:rPr>
                                  <w:rFonts w:ascii="Calibri" w:hAnsi="Calibri" w:cs="Calibri"/>
                                  <w:color w:val="000000"/>
                                  <w:kern w:val="0"/>
                                  <w:sz w:val="20"/>
                                  <w:szCs w:val="20"/>
                                </w:rPr>
                                <w:t>25mg/</w:t>
                              </w:r>
                            </w:p>
                          </w:txbxContent>
                        </wps:txbx>
                        <wps:bodyPr rot="0" vert="horz" wrap="none" lIns="0" tIns="0" rIns="0" bIns="0" anchor="t" anchorCtr="0" upright="1">
                          <a:spAutoFit/>
                        </wps:bodyPr>
                      </wps:wsp>
                      <wps:wsp>
                        <wps:cNvPr id="48" name="Rectangle 2019"/>
                        <wps:cNvSpPr>
                          <a:spLocks noChangeArrowheads="1"/>
                        </wps:cNvSpPr>
                        <wps:spPr bwMode="auto">
                          <a:xfrm>
                            <a:off x="1530" y="1061"/>
                            <a:ext cx="16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269129" w14:textId="77777777" w:rsidR="00C35B20" w:rsidRPr="008D7622" w:rsidRDefault="00C35B20" w:rsidP="004B71DE">
                              <w:pPr>
                                <w:rPr>
                                  <w:rFonts w:ascii="Calibri" w:hAnsi="Calibri"/>
                                </w:rPr>
                              </w:pPr>
                              <w:r w:rsidRPr="008D7622">
                                <w:rPr>
                                  <w:rFonts w:ascii="Calibri" w:hAnsi="Calibri" w:cs="Arial"/>
                                  <w:color w:val="000000"/>
                                  <w:kern w:val="0"/>
                                  <w:sz w:val="20"/>
                                  <w:szCs w:val="20"/>
                                </w:rPr>
                                <w:t>m</w:t>
                              </w:r>
                            </w:p>
                          </w:txbxContent>
                        </wps:txbx>
                        <wps:bodyPr rot="0" vert="horz" wrap="none" lIns="0" tIns="0" rIns="0" bIns="0" anchor="t" anchorCtr="0" upright="1">
                          <a:spAutoFit/>
                        </wps:bodyPr>
                      </wps:wsp>
                      <wps:wsp>
                        <wps:cNvPr id="49" name="Rectangle 2020"/>
                        <wps:cNvSpPr>
                          <a:spLocks noChangeArrowheads="1"/>
                        </wps:cNvSpPr>
                        <wps:spPr bwMode="auto">
                          <a:xfrm>
                            <a:off x="1699" y="1043"/>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439F0" w14:textId="77777777" w:rsidR="00C35B20" w:rsidRPr="00D2633E" w:rsidRDefault="00C35B20" w:rsidP="004B71DE">
                              <w:pPr>
                                <w:rPr>
                                  <w:rFonts w:ascii="Calibri" w:hAnsi="Calibri"/>
                                </w:rPr>
                              </w:pPr>
                              <w:r w:rsidRPr="00D2633E">
                                <w:rPr>
                                  <w:rFonts w:ascii="Calibri" w:hAnsi="Calibri" w:cs="Arial"/>
                                  <w:color w:val="000000"/>
                                  <w:kern w:val="0"/>
                                  <w:sz w:val="14"/>
                                  <w:szCs w:val="14"/>
                                </w:rPr>
                                <w:t>2</w:t>
                              </w:r>
                            </w:p>
                          </w:txbxContent>
                        </wps:txbx>
                        <wps:bodyPr rot="0" vert="horz" wrap="none" lIns="0" tIns="0" rIns="0" bIns="0" anchor="t" anchorCtr="0" upright="1">
                          <a:spAutoFit/>
                        </wps:bodyPr>
                      </wps:wsp>
                      <wps:wsp>
                        <wps:cNvPr id="50" name="Rectangle 2021"/>
                        <wps:cNvSpPr>
                          <a:spLocks noChangeArrowheads="1"/>
                        </wps:cNvSpPr>
                        <wps:spPr bwMode="auto">
                          <a:xfrm>
                            <a:off x="4009" y="1061"/>
                            <a:ext cx="2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048DB" w14:textId="77777777" w:rsidR="00C35B20" w:rsidRDefault="00C35B20" w:rsidP="004B71DE">
                              <w:r>
                                <w:rPr>
                                  <w:rFonts w:ascii="Calibri" w:hAnsi="Calibri" w:cs="Calibri"/>
                                  <w:color w:val="000000"/>
                                  <w:kern w:val="0"/>
                                  <w:sz w:val="20"/>
                                  <w:szCs w:val="20"/>
                                </w:rPr>
                                <w:t>p.o</w:t>
                              </w:r>
                            </w:p>
                          </w:txbxContent>
                        </wps:txbx>
                        <wps:bodyPr rot="0" vert="horz" wrap="none" lIns="0" tIns="0" rIns="0" bIns="0" anchor="t" anchorCtr="0" upright="1">
                          <a:spAutoFit/>
                        </wps:bodyPr>
                      </wps:wsp>
                      <wps:wsp>
                        <wps:cNvPr id="51" name="Rectangle 2022"/>
                        <wps:cNvSpPr>
                          <a:spLocks noChangeArrowheads="1"/>
                        </wps:cNvSpPr>
                        <wps:spPr bwMode="auto">
                          <a:xfrm>
                            <a:off x="4272" y="1061"/>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E57702" w14:textId="77777777" w:rsidR="00C35B20" w:rsidRDefault="00C35B20" w:rsidP="004B71DE">
                              <w:r>
                                <w:rPr>
                                  <w:rFonts w:ascii="Calibri" w:hAnsi="Calibri" w:cs="Calibri"/>
                                  <w:color w:val="000000"/>
                                  <w:kern w:val="0"/>
                                  <w:sz w:val="20"/>
                                  <w:szCs w:val="20"/>
                                </w:rPr>
                                <w:t>.</w:t>
                              </w:r>
                            </w:p>
                          </w:txbxContent>
                        </wps:txbx>
                        <wps:bodyPr rot="0" vert="horz" wrap="none" lIns="0" tIns="0" rIns="0" bIns="0" anchor="t" anchorCtr="0" upright="1">
                          <a:spAutoFit/>
                        </wps:bodyPr>
                      </wps:wsp>
                      <wps:wsp>
                        <wps:cNvPr id="52" name="Rectangle 2023"/>
                        <wps:cNvSpPr>
                          <a:spLocks noChangeArrowheads="1"/>
                        </wps:cNvSpPr>
                        <wps:spPr bwMode="auto">
                          <a:xfrm>
                            <a:off x="159" y="1660"/>
                            <a:ext cx="37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FCF90E" w14:textId="77777777" w:rsidR="00C35B20" w:rsidRDefault="00C35B20" w:rsidP="004B71DE">
                              <w:r>
                                <w:rPr>
                                  <w:rFonts w:ascii="Calibri" w:hAnsi="Calibri" w:cs="Calibri"/>
                                  <w:color w:val="000000"/>
                                  <w:kern w:val="0"/>
                                  <w:sz w:val="20"/>
                                  <w:szCs w:val="20"/>
                                </w:rPr>
                                <w:t xml:space="preserve">MTX </w:t>
                              </w:r>
                            </w:p>
                          </w:txbxContent>
                        </wps:txbx>
                        <wps:bodyPr rot="0" vert="horz" wrap="none" lIns="0" tIns="0" rIns="0" bIns="0" anchor="t" anchorCtr="0" upright="1">
                          <a:spAutoFit/>
                        </wps:bodyPr>
                      </wps:wsp>
                      <wps:wsp>
                        <wps:cNvPr id="53" name="Rectangle 2024"/>
                        <wps:cNvSpPr>
                          <a:spLocks noChangeArrowheads="1"/>
                        </wps:cNvSpPr>
                        <wps:spPr bwMode="auto">
                          <a:xfrm>
                            <a:off x="568" y="1660"/>
                            <a:ext cx="6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9E4FB" w14:textId="77777777" w:rsidR="00C35B20" w:rsidRDefault="00C35B20" w:rsidP="004B71DE">
                              <w:r>
                                <w:rPr>
                                  <w:rFonts w:ascii="Calibri" w:hAnsi="Calibri" w:cs="Calibri"/>
                                  <w:color w:val="000000"/>
                                  <w:kern w:val="0"/>
                                  <w:sz w:val="20"/>
                                  <w:szCs w:val="20"/>
                                </w:rPr>
                                <w:t xml:space="preserve">15mg + </w:t>
                              </w:r>
                            </w:p>
                          </w:txbxContent>
                        </wps:txbx>
                        <wps:bodyPr rot="0" vert="horz" wrap="none" lIns="0" tIns="0" rIns="0" bIns="0" anchor="t" anchorCtr="0" upright="1">
                          <a:spAutoFit/>
                        </wps:bodyPr>
                      </wps:wsp>
                      <wps:wsp>
                        <wps:cNvPr id="54" name="Rectangle 2025"/>
                        <wps:cNvSpPr>
                          <a:spLocks noChangeArrowheads="1"/>
                        </wps:cNvSpPr>
                        <wps:spPr bwMode="auto">
                          <a:xfrm>
                            <a:off x="1239" y="1660"/>
                            <a:ext cx="28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6B274" w14:textId="77777777" w:rsidR="00C35B20" w:rsidRDefault="00C35B20" w:rsidP="004B71DE">
                              <w:r>
                                <w:rPr>
                                  <w:rFonts w:ascii="Calibri" w:hAnsi="Calibri" w:cs="Calibri"/>
                                  <w:color w:val="000000"/>
                                  <w:kern w:val="0"/>
                                  <w:sz w:val="20"/>
                                  <w:szCs w:val="20"/>
                                </w:rPr>
                                <w:t>Ara</w:t>
                              </w:r>
                            </w:p>
                          </w:txbxContent>
                        </wps:txbx>
                        <wps:bodyPr rot="0" vert="horz" wrap="none" lIns="0" tIns="0" rIns="0" bIns="0" anchor="t" anchorCtr="0" upright="1">
                          <a:spAutoFit/>
                        </wps:bodyPr>
                      </wps:wsp>
                      <wps:wsp>
                        <wps:cNvPr id="55" name="Rectangle 2026"/>
                        <wps:cNvSpPr>
                          <a:spLocks noChangeArrowheads="1"/>
                        </wps:cNvSpPr>
                        <wps:spPr bwMode="auto">
                          <a:xfrm>
                            <a:off x="1530" y="1660"/>
                            <a:ext cx="6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A099D" w14:textId="77777777" w:rsidR="00C35B20" w:rsidRDefault="00C35B20" w:rsidP="004B71DE">
                              <w:r>
                                <w:rPr>
                                  <w:rFonts w:ascii="Calibri" w:hAnsi="Calibri" w:cs="Calibri"/>
                                  <w:color w:val="000000"/>
                                  <w:kern w:val="0"/>
                                  <w:sz w:val="20"/>
                                  <w:szCs w:val="20"/>
                                </w:rPr>
                                <w:t>-</w:t>
                              </w:r>
                            </w:p>
                          </w:txbxContent>
                        </wps:txbx>
                        <wps:bodyPr rot="0" vert="horz" wrap="none" lIns="0" tIns="0" rIns="0" bIns="0" anchor="t" anchorCtr="0" upright="1">
                          <a:spAutoFit/>
                        </wps:bodyPr>
                      </wps:wsp>
                      <wps:wsp>
                        <wps:cNvPr id="56" name="Rectangle 2027"/>
                        <wps:cNvSpPr>
                          <a:spLocks noChangeArrowheads="1"/>
                        </wps:cNvSpPr>
                        <wps:spPr bwMode="auto">
                          <a:xfrm>
                            <a:off x="1588" y="1660"/>
                            <a:ext cx="112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CB460" w14:textId="77777777" w:rsidR="00C35B20" w:rsidRDefault="00C35B20" w:rsidP="004B71DE">
                              <w:r>
                                <w:rPr>
                                  <w:rFonts w:ascii="Calibri" w:hAnsi="Calibri" w:cs="Calibri"/>
                                  <w:color w:val="000000"/>
                                  <w:kern w:val="0"/>
                                  <w:sz w:val="20"/>
                                  <w:szCs w:val="20"/>
                                </w:rPr>
                                <w:t>C 40mg + DEX</w:t>
                              </w:r>
                            </w:p>
                          </w:txbxContent>
                        </wps:txbx>
                        <wps:bodyPr rot="0" vert="horz" wrap="none" lIns="0" tIns="0" rIns="0" bIns="0" anchor="t" anchorCtr="0" upright="1">
                          <a:spAutoFit/>
                        </wps:bodyPr>
                      </wps:wsp>
                      <wps:wsp>
                        <wps:cNvPr id="57" name="Rectangle 2028"/>
                        <wps:cNvSpPr>
                          <a:spLocks noChangeArrowheads="1"/>
                        </wps:cNvSpPr>
                        <wps:spPr bwMode="auto">
                          <a:xfrm>
                            <a:off x="2748" y="1657"/>
                            <a:ext cx="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2649" w14:textId="77777777" w:rsidR="00C35B20" w:rsidRDefault="00C35B20" w:rsidP="004B71DE">
                              <w:r>
                                <w:rPr>
                                  <w:rFonts w:ascii="Calibri" w:hAnsi="Calibri" w:cs="Calibri"/>
                                  <w:color w:val="000000"/>
                                  <w:kern w:val="0"/>
                                  <w:sz w:val="18"/>
                                  <w:szCs w:val="18"/>
                                </w:rPr>
                                <w:t>(</w:t>
                              </w:r>
                            </w:p>
                          </w:txbxContent>
                        </wps:txbx>
                        <wps:bodyPr rot="0" vert="horz" wrap="none" lIns="0" tIns="0" rIns="0" bIns="0" anchor="t" anchorCtr="0" upright="1">
                          <a:spAutoFit/>
                        </wps:bodyPr>
                      </wps:wsp>
                      <wps:wsp>
                        <wps:cNvPr id="58" name="Rectangle 2029"/>
                        <wps:cNvSpPr>
                          <a:spLocks noChangeArrowheads="1"/>
                        </wps:cNvSpPr>
                        <wps:spPr bwMode="auto">
                          <a:xfrm>
                            <a:off x="2807" y="1671"/>
                            <a:ext cx="18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2BAEC6" w14:textId="77777777" w:rsidR="00C35B20" w:rsidRDefault="00C35B20" w:rsidP="004B71DE">
                              <w:r>
                                <w:rPr>
                                  <w:rFonts w:ascii="ＭＳ Ｐゴシック" w:eastAsia="ＭＳ Ｐゴシック" w:cs="ＭＳ Ｐゴシック" w:hint="eastAsia"/>
                                  <w:color w:val="000000"/>
                                  <w:kern w:val="0"/>
                                  <w:sz w:val="18"/>
                                  <w:szCs w:val="18"/>
                                </w:rPr>
                                <w:t>注</w:t>
                              </w:r>
                            </w:p>
                          </w:txbxContent>
                        </wps:txbx>
                        <wps:bodyPr rot="0" vert="horz" wrap="none" lIns="0" tIns="0" rIns="0" bIns="0" anchor="t" anchorCtr="0" upright="1">
                          <a:spAutoFit/>
                        </wps:bodyPr>
                      </wps:wsp>
                      <wps:wsp>
                        <wps:cNvPr id="59" name="Rectangle 2030"/>
                        <wps:cNvSpPr>
                          <a:spLocks noChangeArrowheads="1"/>
                        </wps:cNvSpPr>
                        <wps:spPr bwMode="auto">
                          <a:xfrm>
                            <a:off x="2982" y="1657"/>
                            <a:ext cx="5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A0A02" w14:textId="77777777" w:rsidR="00C35B20" w:rsidRDefault="00C35B20" w:rsidP="004B71DE">
                              <w:r>
                                <w:rPr>
                                  <w:rFonts w:ascii="Calibri" w:hAnsi="Calibri" w:cs="Calibri"/>
                                  <w:color w:val="000000"/>
                                  <w:kern w:val="0"/>
                                  <w:sz w:val="18"/>
                                  <w:szCs w:val="18"/>
                                </w:rPr>
                                <w:t>)</w:t>
                              </w:r>
                            </w:p>
                          </w:txbxContent>
                        </wps:txbx>
                        <wps:bodyPr rot="0" vert="horz" wrap="none" lIns="0" tIns="0" rIns="0" bIns="0" anchor="t" anchorCtr="0" upright="1">
                          <a:spAutoFit/>
                        </wps:bodyPr>
                      </wps:wsp>
                      <wps:wsp>
                        <wps:cNvPr id="60" name="Rectangle 2031"/>
                        <wps:cNvSpPr>
                          <a:spLocks noChangeArrowheads="1"/>
                        </wps:cNvSpPr>
                        <wps:spPr bwMode="auto">
                          <a:xfrm>
                            <a:off x="3061" y="1660"/>
                            <a:ext cx="839"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9BB32" w14:textId="77777777" w:rsidR="00C35B20" w:rsidRDefault="00C35B20" w:rsidP="004B71DE">
                              <w:r>
                                <w:rPr>
                                  <w:rFonts w:ascii="Calibri" w:hAnsi="Calibri" w:cs="Calibri"/>
                                  <w:color w:val="000000"/>
                                  <w:kern w:val="0"/>
                                  <w:sz w:val="20"/>
                                  <w:szCs w:val="20"/>
                                </w:rPr>
                                <w:t>4mg/body</w:t>
                              </w:r>
                            </w:p>
                          </w:txbxContent>
                        </wps:txbx>
                        <wps:bodyPr rot="0" vert="horz" wrap="none" lIns="0" tIns="0" rIns="0" bIns="0" anchor="t" anchorCtr="0" upright="1">
                          <a:spAutoFit/>
                        </wps:bodyPr>
                      </wps:wsp>
                      <wps:wsp>
                        <wps:cNvPr id="61" name="Rectangle 2032"/>
                        <wps:cNvSpPr>
                          <a:spLocks noChangeArrowheads="1"/>
                        </wps:cNvSpPr>
                        <wps:spPr bwMode="auto">
                          <a:xfrm>
                            <a:off x="4009" y="1660"/>
                            <a:ext cx="1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97E86" w14:textId="77777777" w:rsidR="00C35B20" w:rsidRDefault="00C35B20" w:rsidP="004B71DE">
                              <w:r>
                                <w:rPr>
                                  <w:rFonts w:ascii="Calibri" w:hAnsi="Calibri" w:cs="Calibri"/>
                                  <w:color w:val="000000"/>
                                  <w:kern w:val="0"/>
                                  <w:sz w:val="20"/>
                                  <w:szCs w:val="20"/>
                                </w:rPr>
                                <w:t>i.t</w:t>
                              </w:r>
                            </w:p>
                          </w:txbxContent>
                        </wps:txbx>
                        <wps:bodyPr rot="0" vert="horz" wrap="none" lIns="0" tIns="0" rIns="0" bIns="0" anchor="t" anchorCtr="0" upright="1">
                          <a:spAutoFit/>
                        </wps:bodyPr>
                      </wps:wsp>
                      <wps:wsp>
                        <wps:cNvPr id="62" name="Rectangle 2033"/>
                        <wps:cNvSpPr>
                          <a:spLocks noChangeArrowheads="1"/>
                        </wps:cNvSpPr>
                        <wps:spPr bwMode="auto">
                          <a:xfrm>
                            <a:off x="4184" y="1660"/>
                            <a:ext cx="5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5495A" w14:textId="77777777" w:rsidR="00C35B20" w:rsidRDefault="00C35B20" w:rsidP="004B71DE">
                              <w:r>
                                <w:rPr>
                                  <w:rFonts w:ascii="Calibri" w:hAnsi="Calibri" w:cs="Calibri"/>
                                  <w:color w:val="000000"/>
                                  <w:kern w:val="0"/>
                                  <w:sz w:val="20"/>
                                  <w:szCs w:val="20"/>
                                </w:rPr>
                                <w:t>.</w:t>
                              </w:r>
                            </w:p>
                          </w:txbxContent>
                        </wps:txbx>
                        <wps:bodyPr rot="0" vert="horz" wrap="none" lIns="0" tIns="0" rIns="0" bIns="0" anchor="t" anchorCtr="0" upright="1">
                          <a:spAutoFit/>
                        </wps:bodyPr>
                      </wps:wsp>
                      <wps:wsp>
                        <wps:cNvPr id="63" name="Rectangle 2034"/>
                        <wps:cNvSpPr>
                          <a:spLocks noChangeArrowheads="1"/>
                        </wps:cNvSpPr>
                        <wps:spPr bwMode="auto">
                          <a:xfrm>
                            <a:off x="4895" y="129"/>
                            <a:ext cx="10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333F8" w14:textId="77777777" w:rsidR="00C35B20" w:rsidRDefault="00C35B20" w:rsidP="004B71DE">
                              <w:r>
                                <w:rPr>
                                  <w:rFonts w:ascii="Calibri" w:hAnsi="Calibri" w:cs="Calibri"/>
                                  <w:color w:val="000000"/>
                                  <w:kern w:val="0"/>
                                  <w:sz w:val="20"/>
                                  <w:szCs w:val="20"/>
                                </w:rPr>
                                <w:t>1</w:t>
                              </w:r>
                            </w:p>
                          </w:txbxContent>
                        </wps:txbx>
                        <wps:bodyPr rot="0" vert="horz" wrap="none" lIns="0" tIns="0" rIns="0" bIns="0" anchor="t" anchorCtr="0" upright="1">
                          <a:spAutoFit/>
                        </wps:bodyPr>
                      </wps:wsp>
                      <wps:wsp>
                        <wps:cNvPr id="64" name="Rectangle 2035"/>
                        <wps:cNvSpPr>
                          <a:spLocks noChangeArrowheads="1"/>
                        </wps:cNvSpPr>
                        <wps:spPr bwMode="auto">
                          <a:xfrm>
                            <a:off x="6043"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4F96DC" w14:textId="77777777" w:rsidR="00C35B20" w:rsidRDefault="00C35B20" w:rsidP="004B71DE">
                              <w:r>
                                <w:rPr>
                                  <w:rFonts w:ascii="Calibri" w:hAnsi="Calibri" w:cs="Calibri"/>
                                  <w:color w:val="000000"/>
                                  <w:kern w:val="0"/>
                                  <w:sz w:val="20"/>
                                  <w:szCs w:val="20"/>
                                </w:rPr>
                                <w:t>15</w:t>
                              </w:r>
                            </w:p>
                          </w:txbxContent>
                        </wps:txbx>
                        <wps:bodyPr rot="0" vert="horz" wrap="none" lIns="0" tIns="0" rIns="0" bIns="0" anchor="t" anchorCtr="0" upright="1">
                          <a:spAutoFit/>
                        </wps:bodyPr>
                      </wps:wsp>
                      <wps:wsp>
                        <wps:cNvPr id="65" name="Rectangle 2036"/>
                        <wps:cNvSpPr>
                          <a:spLocks noChangeArrowheads="1"/>
                        </wps:cNvSpPr>
                        <wps:spPr bwMode="auto">
                          <a:xfrm>
                            <a:off x="7283"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42D79" w14:textId="77777777" w:rsidR="00C35B20" w:rsidRDefault="00C35B20" w:rsidP="004B71DE">
                              <w:r>
                                <w:rPr>
                                  <w:rFonts w:ascii="Calibri" w:hAnsi="Calibri" w:cs="Calibri"/>
                                  <w:color w:val="000000"/>
                                  <w:kern w:val="0"/>
                                  <w:sz w:val="20"/>
                                  <w:szCs w:val="20"/>
                                </w:rPr>
                                <w:t>21</w:t>
                              </w:r>
                            </w:p>
                          </w:txbxContent>
                        </wps:txbx>
                        <wps:bodyPr rot="0" vert="horz" wrap="none" lIns="0" tIns="0" rIns="0" bIns="0" anchor="t" anchorCtr="0" upright="1">
                          <a:spAutoFit/>
                        </wps:bodyPr>
                      </wps:wsp>
                      <wps:wsp>
                        <wps:cNvPr id="66" name="Rectangle 2037"/>
                        <wps:cNvSpPr>
                          <a:spLocks noChangeArrowheads="1"/>
                        </wps:cNvSpPr>
                        <wps:spPr bwMode="auto">
                          <a:xfrm>
                            <a:off x="4837" y="769"/>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5FB8E" w14:textId="77777777" w:rsidR="00C35B20" w:rsidRDefault="00C35B20" w:rsidP="004B71DE">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7" name="Rectangle 2038"/>
                        <wps:cNvSpPr>
                          <a:spLocks noChangeArrowheads="1"/>
                        </wps:cNvSpPr>
                        <wps:spPr bwMode="auto">
                          <a:xfrm>
                            <a:off x="6043" y="769"/>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A68EF" w14:textId="77777777" w:rsidR="00C35B20" w:rsidRDefault="00C35B20" w:rsidP="004B71DE">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68" name="Freeform 2039"/>
                        <wps:cNvSpPr>
                          <a:spLocks/>
                        </wps:cNvSpPr>
                        <wps:spPr bwMode="auto">
                          <a:xfrm>
                            <a:off x="4896" y="1735"/>
                            <a:ext cx="58" cy="161"/>
                          </a:xfrm>
                          <a:custGeom>
                            <a:avLst/>
                            <a:gdLst>
                              <a:gd name="T0" fmla="*/ 0 w 58"/>
                              <a:gd name="T1" fmla="*/ 0 h 161"/>
                              <a:gd name="T2" fmla="*/ 58 w 58"/>
                              <a:gd name="T3" fmla="*/ 0 h 161"/>
                              <a:gd name="T4" fmla="*/ 29 w 58"/>
                              <a:gd name="T5" fmla="*/ 161 h 161"/>
                              <a:gd name="T6" fmla="*/ 0 w 58"/>
                              <a:gd name="T7" fmla="*/ 0 h 161"/>
                            </a:gdLst>
                            <a:ahLst/>
                            <a:cxnLst>
                              <a:cxn ang="0">
                                <a:pos x="T0" y="T1"/>
                              </a:cxn>
                              <a:cxn ang="0">
                                <a:pos x="T2" y="T3"/>
                              </a:cxn>
                              <a:cxn ang="0">
                                <a:pos x="T4" y="T5"/>
                              </a:cxn>
                              <a:cxn ang="0">
                                <a:pos x="T6" y="T7"/>
                              </a:cxn>
                            </a:cxnLst>
                            <a:rect l="0" t="0" r="r" b="b"/>
                            <a:pathLst>
                              <a:path w="58" h="161">
                                <a:moveTo>
                                  <a:pt x="0" y="0"/>
                                </a:moveTo>
                                <a:lnTo>
                                  <a:pt x="58" y="0"/>
                                </a:lnTo>
                                <a:lnTo>
                                  <a:pt x="29" y="161"/>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040"/>
                        <wps:cNvSpPr>
                          <a:spLocks noEditPoints="1"/>
                        </wps:cNvSpPr>
                        <wps:spPr bwMode="auto">
                          <a:xfrm>
                            <a:off x="4889" y="1755"/>
                            <a:ext cx="73" cy="175"/>
                          </a:xfrm>
                          <a:custGeom>
                            <a:avLst/>
                            <a:gdLst>
                              <a:gd name="T0" fmla="*/ 1 w 81"/>
                              <a:gd name="T1" fmla="*/ 10 h 192"/>
                              <a:gd name="T2" fmla="*/ 2 w 81"/>
                              <a:gd name="T3" fmla="*/ 3 h 192"/>
                              <a:gd name="T4" fmla="*/ 8 w 81"/>
                              <a:gd name="T5" fmla="*/ 0 h 192"/>
                              <a:gd name="T6" fmla="*/ 72 w 81"/>
                              <a:gd name="T7" fmla="*/ 0 h 192"/>
                              <a:gd name="T8" fmla="*/ 79 w 81"/>
                              <a:gd name="T9" fmla="*/ 3 h 192"/>
                              <a:gd name="T10" fmla="*/ 80 w 81"/>
                              <a:gd name="T11" fmla="*/ 10 h 192"/>
                              <a:gd name="T12" fmla="*/ 48 w 81"/>
                              <a:gd name="T13" fmla="*/ 186 h 192"/>
                              <a:gd name="T14" fmla="*/ 40 w 81"/>
                              <a:gd name="T15" fmla="*/ 192 h 192"/>
                              <a:gd name="T16" fmla="*/ 33 w 81"/>
                              <a:gd name="T17" fmla="*/ 186 h 192"/>
                              <a:gd name="T18" fmla="*/ 1 w 81"/>
                              <a:gd name="T19" fmla="*/ 10 h 192"/>
                              <a:gd name="T20" fmla="*/ 48 w 81"/>
                              <a:gd name="T21" fmla="*/ 183 h 192"/>
                              <a:gd name="T22" fmla="*/ 33 w 81"/>
                              <a:gd name="T23" fmla="*/ 183 h 192"/>
                              <a:gd name="T24" fmla="*/ 65 w 81"/>
                              <a:gd name="T25" fmla="*/ 7 h 192"/>
                              <a:gd name="T26" fmla="*/ 72 w 81"/>
                              <a:gd name="T27" fmla="*/ 16 h 192"/>
                              <a:gd name="T28" fmla="*/ 8 w 81"/>
                              <a:gd name="T29" fmla="*/ 16 h 192"/>
                              <a:gd name="T30" fmla="*/ 16 w 81"/>
                              <a:gd name="T31" fmla="*/ 7 h 192"/>
                              <a:gd name="T32" fmla="*/ 48 w 81"/>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1" h="192">
                                <a:moveTo>
                                  <a:pt x="1" y="10"/>
                                </a:moveTo>
                                <a:cubicBezTo>
                                  <a:pt x="0" y="8"/>
                                  <a:pt x="1" y="5"/>
                                  <a:pt x="2" y="3"/>
                                </a:cubicBezTo>
                                <a:cubicBezTo>
                                  <a:pt x="4" y="2"/>
                                  <a:pt x="6" y="0"/>
                                  <a:pt x="8" y="0"/>
                                </a:cubicBezTo>
                                <a:lnTo>
                                  <a:pt x="72" y="0"/>
                                </a:lnTo>
                                <a:cubicBezTo>
                                  <a:pt x="75" y="0"/>
                                  <a:pt x="77" y="2"/>
                                  <a:pt x="79" y="3"/>
                                </a:cubicBezTo>
                                <a:cubicBezTo>
                                  <a:pt x="80" y="5"/>
                                  <a:pt x="81" y="8"/>
                                  <a:pt x="80" y="10"/>
                                </a:cubicBezTo>
                                <a:lnTo>
                                  <a:pt x="48" y="186"/>
                                </a:lnTo>
                                <a:cubicBezTo>
                                  <a:pt x="48" y="190"/>
                                  <a:pt x="44" y="192"/>
                                  <a:pt x="40" y="192"/>
                                </a:cubicBezTo>
                                <a:cubicBezTo>
                                  <a:pt x="37" y="192"/>
                                  <a:pt x="33" y="190"/>
                                  <a:pt x="33" y="186"/>
                                </a:cubicBezTo>
                                <a:lnTo>
                                  <a:pt x="1" y="10"/>
                                </a:lnTo>
                                <a:close/>
                                <a:moveTo>
                                  <a:pt x="48" y="183"/>
                                </a:moveTo>
                                <a:lnTo>
                                  <a:pt x="33" y="183"/>
                                </a:lnTo>
                                <a:lnTo>
                                  <a:pt x="65" y="7"/>
                                </a:lnTo>
                                <a:lnTo>
                                  <a:pt x="72" y="16"/>
                                </a:lnTo>
                                <a:lnTo>
                                  <a:pt x="8" y="16"/>
                                </a:lnTo>
                                <a:lnTo>
                                  <a:pt x="16" y="7"/>
                                </a:lnTo>
                                <a:lnTo>
                                  <a:pt x="48"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70" name="Freeform 2041"/>
                        <wps:cNvSpPr>
                          <a:spLocks noEditPoints="1"/>
                        </wps:cNvSpPr>
                        <wps:spPr bwMode="auto">
                          <a:xfrm>
                            <a:off x="4779" y="531"/>
                            <a:ext cx="331" cy="114"/>
                          </a:xfrm>
                          <a:custGeom>
                            <a:avLst/>
                            <a:gdLst>
                              <a:gd name="T0" fmla="*/ 16 w 363"/>
                              <a:gd name="T1" fmla="*/ 54 h 125"/>
                              <a:gd name="T2" fmla="*/ 348 w 363"/>
                              <a:gd name="T3" fmla="*/ 54 h 125"/>
                              <a:gd name="T4" fmla="*/ 348 w 363"/>
                              <a:gd name="T5" fmla="*/ 70 h 125"/>
                              <a:gd name="T6" fmla="*/ 16 w 363"/>
                              <a:gd name="T7" fmla="*/ 70 h 125"/>
                              <a:gd name="T8" fmla="*/ 16 w 363"/>
                              <a:gd name="T9" fmla="*/ 54 h 125"/>
                              <a:gd name="T10" fmla="*/ 97 w 363"/>
                              <a:gd name="T11" fmla="*/ 123 h 125"/>
                              <a:gd name="T12" fmla="*/ 0 w 363"/>
                              <a:gd name="T13" fmla="*/ 62 h 125"/>
                              <a:gd name="T14" fmla="*/ 97 w 363"/>
                              <a:gd name="T15" fmla="*/ 2 h 125"/>
                              <a:gd name="T16" fmla="*/ 108 w 363"/>
                              <a:gd name="T17" fmla="*/ 5 h 125"/>
                              <a:gd name="T18" fmla="*/ 105 w 363"/>
                              <a:gd name="T19" fmla="*/ 16 h 125"/>
                              <a:gd name="T20" fmla="*/ 20 w 363"/>
                              <a:gd name="T21" fmla="*/ 69 h 125"/>
                              <a:gd name="T22" fmla="*/ 20 w 363"/>
                              <a:gd name="T23" fmla="*/ 56 h 125"/>
                              <a:gd name="T24" fmla="*/ 105 w 363"/>
                              <a:gd name="T25" fmla="*/ 109 h 125"/>
                              <a:gd name="T26" fmla="*/ 108 w 363"/>
                              <a:gd name="T27" fmla="*/ 120 h 125"/>
                              <a:gd name="T28" fmla="*/ 97 w 363"/>
                              <a:gd name="T29" fmla="*/ 123 h 125"/>
                              <a:gd name="T30" fmla="*/ 267 w 363"/>
                              <a:gd name="T31" fmla="*/ 2 h 125"/>
                              <a:gd name="T32" fmla="*/ 363 w 363"/>
                              <a:gd name="T33" fmla="*/ 62 h 125"/>
                              <a:gd name="T34" fmla="*/ 267 w 363"/>
                              <a:gd name="T35" fmla="*/ 123 h 125"/>
                              <a:gd name="T36" fmla="*/ 256 w 363"/>
                              <a:gd name="T37" fmla="*/ 120 h 125"/>
                              <a:gd name="T38" fmla="*/ 258 w 363"/>
                              <a:gd name="T39" fmla="*/ 109 h 125"/>
                              <a:gd name="T40" fmla="*/ 344 w 363"/>
                              <a:gd name="T41" fmla="*/ 56 h 125"/>
                              <a:gd name="T42" fmla="*/ 344 w 363"/>
                              <a:gd name="T43" fmla="*/ 69 h 125"/>
                              <a:gd name="T44" fmla="*/ 258 w 363"/>
                              <a:gd name="T45" fmla="*/ 16 h 125"/>
                              <a:gd name="T46" fmla="*/ 256 w 363"/>
                              <a:gd name="T47" fmla="*/ 5 h 125"/>
                              <a:gd name="T48" fmla="*/ 267 w 363"/>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3" h="125">
                                <a:moveTo>
                                  <a:pt x="16" y="54"/>
                                </a:moveTo>
                                <a:lnTo>
                                  <a:pt x="348" y="54"/>
                                </a:lnTo>
                                <a:lnTo>
                                  <a:pt x="348"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67" y="2"/>
                                </a:moveTo>
                                <a:lnTo>
                                  <a:pt x="363" y="62"/>
                                </a:lnTo>
                                <a:lnTo>
                                  <a:pt x="267" y="123"/>
                                </a:lnTo>
                                <a:cubicBezTo>
                                  <a:pt x="263" y="125"/>
                                  <a:pt x="258" y="124"/>
                                  <a:pt x="256" y="120"/>
                                </a:cubicBezTo>
                                <a:cubicBezTo>
                                  <a:pt x="254" y="116"/>
                                  <a:pt x="255" y="111"/>
                                  <a:pt x="258" y="109"/>
                                </a:cubicBezTo>
                                <a:lnTo>
                                  <a:pt x="344" y="56"/>
                                </a:lnTo>
                                <a:lnTo>
                                  <a:pt x="344" y="69"/>
                                </a:lnTo>
                                <a:lnTo>
                                  <a:pt x="258" y="16"/>
                                </a:lnTo>
                                <a:cubicBezTo>
                                  <a:pt x="255" y="14"/>
                                  <a:pt x="254" y="9"/>
                                  <a:pt x="256" y="5"/>
                                </a:cubicBezTo>
                                <a:cubicBezTo>
                                  <a:pt x="258" y="1"/>
                                  <a:pt x="263" y="0"/>
                                  <a:pt x="267"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71" name="Freeform 2042"/>
                        <wps:cNvSpPr>
                          <a:spLocks noEditPoints="1"/>
                        </wps:cNvSpPr>
                        <wps:spPr bwMode="auto">
                          <a:xfrm>
                            <a:off x="5986" y="522"/>
                            <a:ext cx="334" cy="114"/>
                          </a:xfrm>
                          <a:custGeom>
                            <a:avLst/>
                            <a:gdLst>
                              <a:gd name="T0" fmla="*/ 16 w 366"/>
                              <a:gd name="T1" fmla="*/ 54 h 125"/>
                              <a:gd name="T2" fmla="*/ 351 w 366"/>
                              <a:gd name="T3" fmla="*/ 54 h 125"/>
                              <a:gd name="T4" fmla="*/ 351 w 366"/>
                              <a:gd name="T5" fmla="*/ 70 h 125"/>
                              <a:gd name="T6" fmla="*/ 16 w 366"/>
                              <a:gd name="T7" fmla="*/ 70 h 125"/>
                              <a:gd name="T8" fmla="*/ 16 w 366"/>
                              <a:gd name="T9" fmla="*/ 54 h 125"/>
                              <a:gd name="T10" fmla="*/ 97 w 366"/>
                              <a:gd name="T11" fmla="*/ 123 h 125"/>
                              <a:gd name="T12" fmla="*/ 0 w 366"/>
                              <a:gd name="T13" fmla="*/ 62 h 125"/>
                              <a:gd name="T14" fmla="*/ 97 w 366"/>
                              <a:gd name="T15" fmla="*/ 2 h 125"/>
                              <a:gd name="T16" fmla="*/ 108 w 366"/>
                              <a:gd name="T17" fmla="*/ 5 h 125"/>
                              <a:gd name="T18" fmla="*/ 105 w 366"/>
                              <a:gd name="T19" fmla="*/ 16 h 125"/>
                              <a:gd name="T20" fmla="*/ 20 w 366"/>
                              <a:gd name="T21" fmla="*/ 69 h 125"/>
                              <a:gd name="T22" fmla="*/ 20 w 366"/>
                              <a:gd name="T23" fmla="*/ 56 h 125"/>
                              <a:gd name="T24" fmla="*/ 105 w 366"/>
                              <a:gd name="T25" fmla="*/ 109 h 125"/>
                              <a:gd name="T26" fmla="*/ 108 w 366"/>
                              <a:gd name="T27" fmla="*/ 120 h 125"/>
                              <a:gd name="T28" fmla="*/ 97 w 366"/>
                              <a:gd name="T29" fmla="*/ 123 h 125"/>
                              <a:gd name="T30" fmla="*/ 270 w 366"/>
                              <a:gd name="T31" fmla="*/ 2 h 125"/>
                              <a:gd name="T32" fmla="*/ 366 w 366"/>
                              <a:gd name="T33" fmla="*/ 62 h 125"/>
                              <a:gd name="T34" fmla="*/ 270 w 366"/>
                              <a:gd name="T35" fmla="*/ 123 h 125"/>
                              <a:gd name="T36" fmla="*/ 259 w 366"/>
                              <a:gd name="T37" fmla="*/ 120 h 125"/>
                              <a:gd name="T38" fmla="*/ 261 w 366"/>
                              <a:gd name="T39" fmla="*/ 109 h 125"/>
                              <a:gd name="T40" fmla="*/ 346 w 366"/>
                              <a:gd name="T41" fmla="*/ 56 h 125"/>
                              <a:gd name="T42" fmla="*/ 346 w 366"/>
                              <a:gd name="T43" fmla="*/ 69 h 125"/>
                              <a:gd name="T44" fmla="*/ 261 w 366"/>
                              <a:gd name="T45" fmla="*/ 16 h 125"/>
                              <a:gd name="T46" fmla="*/ 259 w 366"/>
                              <a:gd name="T47" fmla="*/ 5 h 125"/>
                              <a:gd name="T48" fmla="*/ 270 w 366"/>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6" h="125">
                                <a:moveTo>
                                  <a:pt x="16" y="54"/>
                                </a:moveTo>
                                <a:lnTo>
                                  <a:pt x="351" y="54"/>
                                </a:lnTo>
                                <a:lnTo>
                                  <a:pt x="351"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270" y="2"/>
                                </a:moveTo>
                                <a:lnTo>
                                  <a:pt x="366" y="62"/>
                                </a:lnTo>
                                <a:lnTo>
                                  <a:pt x="270" y="123"/>
                                </a:lnTo>
                                <a:cubicBezTo>
                                  <a:pt x="266" y="125"/>
                                  <a:pt x="261" y="124"/>
                                  <a:pt x="259" y="120"/>
                                </a:cubicBezTo>
                                <a:cubicBezTo>
                                  <a:pt x="256" y="116"/>
                                  <a:pt x="257" y="111"/>
                                  <a:pt x="261" y="109"/>
                                </a:cubicBezTo>
                                <a:lnTo>
                                  <a:pt x="346" y="56"/>
                                </a:lnTo>
                                <a:lnTo>
                                  <a:pt x="346" y="69"/>
                                </a:lnTo>
                                <a:lnTo>
                                  <a:pt x="261" y="16"/>
                                </a:lnTo>
                                <a:cubicBezTo>
                                  <a:pt x="257" y="14"/>
                                  <a:pt x="256" y="9"/>
                                  <a:pt x="259" y="5"/>
                                </a:cubicBezTo>
                                <a:cubicBezTo>
                                  <a:pt x="261" y="1"/>
                                  <a:pt x="266" y="0"/>
                                  <a:pt x="270"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72" name="Freeform 2043"/>
                        <wps:cNvSpPr>
                          <a:spLocks noEditPoints="1"/>
                        </wps:cNvSpPr>
                        <wps:spPr bwMode="auto">
                          <a:xfrm>
                            <a:off x="4779" y="1219"/>
                            <a:ext cx="2657" cy="114"/>
                          </a:xfrm>
                          <a:custGeom>
                            <a:avLst/>
                            <a:gdLst>
                              <a:gd name="T0" fmla="*/ 16 w 3507"/>
                              <a:gd name="T1" fmla="*/ 54 h 125"/>
                              <a:gd name="T2" fmla="*/ 3492 w 3507"/>
                              <a:gd name="T3" fmla="*/ 54 h 125"/>
                              <a:gd name="T4" fmla="*/ 3492 w 3507"/>
                              <a:gd name="T5" fmla="*/ 70 h 125"/>
                              <a:gd name="T6" fmla="*/ 16 w 3507"/>
                              <a:gd name="T7" fmla="*/ 70 h 125"/>
                              <a:gd name="T8" fmla="*/ 16 w 3507"/>
                              <a:gd name="T9" fmla="*/ 54 h 125"/>
                              <a:gd name="T10" fmla="*/ 97 w 3507"/>
                              <a:gd name="T11" fmla="*/ 123 h 125"/>
                              <a:gd name="T12" fmla="*/ 0 w 3507"/>
                              <a:gd name="T13" fmla="*/ 62 h 125"/>
                              <a:gd name="T14" fmla="*/ 97 w 3507"/>
                              <a:gd name="T15" fmla="*/ 2 h 125"/>
                              <a:gd name="T16" fmla="*/ 108 w 3507"/>
                              <a:gd name="T17" fmla="*/ 5 h 125"/>
                              <a:gd name="T18" fmla="*/ 105 w 3507"/>
                              <a:gd name="T19" fmla="*/ 16 h 125"/>
                              <a:gd name="T20" fmla="*/ 20 w 3507"/>
                              <a:gd name="T21" fmla="*/ 69 h 125"/>
                              <a:gd name="T22" fmla="*/ 20 w 3507"/>
                              <a:gd name="T23" fmla="*/ 56 h 125"/>
                              <a:gd name="T24" fmla="*/ 105 w 3507"/>
                              <a:gd name="T25" fmla="*/ 109 h 125"/>
                              <a:gd name="T26" fmla="*/ 108 w 3507"/>
                              <a:gd name="T27" fmla="*/ 120 h 125"/>
                              <a:gd name="T28" fmla="*/ 97 w 3507"/>
                              <a:gd name="T29" fmla="*/ 123 h 125"/>
                              <a:gd name="T30" fmla="*/ 3411 w 3507"/>
                              <a:gd name="T31" fmla="*/ 2 h 125"/>
                              <a:gd name="T32" fmla="*/ 3507 w 3507"/>
                              <a:gd name="T33" fmla="*/ 62 h 125"/>
                              <a:gd name="T34" fmla="*/ 3411 w 3507"/>
                              <a:gd name="T35" fmla="*/ 123 h 125"/>
                              <a:gd name="T36" fmla="*/ 3400 w 3507"/>
                              <a:gd name="T37" fmla="*/ 120 h 125"/>
                              <a:gd name="T38" fmla="*/ 3402 w 3507"/>
                              <a:gd name="T39" fmla="*/ 109 h 125"/>
                              <a:gd name="T40" fmla="*/ 3488 w 3507"/>
                              <a:gd name="T41" fmla="*/ 56 h 125"/>
                              <a:gd name="T42" fmla="*/ 3488 w 3507"/>
                              <a:gd name="T43" fmla="*/ 69 h 125"/>
                              <a:gd name="T44" fmla="*/ 3402 w 3507"/>
                              <a:gd name="T45" fmla="*/ 16 h 125"/>
                              <a:gd name="T46" fmla="*/ 3400 w 3507"/>
                              <a:gd name="T47" fmla="*/ 5 h 125"/>
                              <a:gd name="T48" fmla="*/ 3411 w 3507"/>
                              <a:gd name="T49" fmla="*/ 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07" h="125">
                                <a:moveTo>
                                  <a:pt x="16" y="54"/>
                                </a:moveTo>
                                <a:lnTo>
                                  <a:pt x="3492" y="54"/>
                                </a:lnTo>
                                <a:lnTo>
                                  <a:pt x="3492" y="70"/>
                                </a:lnTo>
                                <a:lnTo>
                                  <a:pt x="16" y="70"/>
                                </a:lnTo>
                                <a:lnTo>
                                  <a:pt x="16" y="54"/>
                                </a:lnTo>
                                <a:close/>
                                <a:moveTo>
                                  <a:pt x="97" y="123"/>
                                </a:moveTo>
                                <a:lnTo>
                                  <a:pt x="0" y="62"/>
                                </a:lnTo>
                                <a:lnTo>
                                  <a:pt x="97" y="2"/>
                                </a:lnTo>
                                <a:cubicBezTo>
                                  <a:pt x="100" y="0"/>
                                  <a:pt x="105" y="1"/>
                                  <a:pt x="108" y="5"/>
                                </a:cubicBezTo>
                                <a:cubicBezTo>
                                  <a:pt x="110" y="9"/>
                                  <a:pt x="109" y="14"/>
                                  <a:pt x="105" y="16"/>
                                </a:cubicBezTo>
                                <a:lnTo>
                                  <a:pt x="20" y="69"/>
                                </a:lnTo>
                                <a:lnTo>
                                  <a:pt x="20" y="56"/>
                                </a:lnTo>
                                <a:lnTo>
                                  <a:pt x="105" y="109"/>
                                </a:lnTo>
                                <a:cubicBezTo>
                                  <a:pt x="109" y="111"/>
                                  <a:pt x="110" y="116"/>
                                  <a:pt x="108" y="120"/>
                                </a:cubicBezTo>
                                <a:cubicBezTo>
                                  <a:pt x="105" y="124"/>
                                  <a:pt x="100" y="125"/>
                                  <a:pt x="97" y="123"/>
                                </a:cubicBezTo>
                                <a:close/>
                                <a:moveTo>
                                  <a:pt x="3411" y="2"/>
                                </a:moveTo>
                                <a:lnTo>
                                  <a:pt x="3507" y="62"/>
                                </a:lnTo>
                                <a:lnTo>
                                  <a:pt x="3411" y="123"/>
                                </a:lnTo>
                                <a:cubicBezTo>
                                  <a:pt x="3407" y="125"/>
                                  <a:pt x="3402" y="124"/>
                                  <a:pt x="3400" y="120"/>
                                </a:cubicBezTo>
                                <a:cubicBezTo>
                                  <a:pt x="3398" y="116"/>
                                  <a:pt x="3399" y="111"/>
                                  <a:pt x="3402" y="109"/>
                                </a:cubicBezTo>
                                <a:lnTo>
                                  <a:pt x="3488" y="56"/>
                                </a:lnTo>
                                <a:lnTo>
                                  <a:pt x="3488" y="69"/>
                                </a:lnTo>
                                <a:lnTo>
                                  <a:pt x="3402" y="16"/>
                                </a:lnTo>
                                <a:cubicBezTo>
                                  <a:pt x="3399" y="14"/>
                                  <a:pt x="3398" y="9"/>
                                  <a:pt x="3400" y="5"/>
                                </a:cubicBezTo>
                                <a:cubicBezTo>
                                  <a:pt x="3402" y="1"/>
                                  <a:pt x="3407" y="0"/>
                                  <a:pt x="3411" y="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73" name="Freeform 2044"/>
                        <wps:cNvSpPr>
                          <a:spLocks noEditPoints="1"/>
                        </wps:cNvSpPr>
                        <wps:spPr bwMode="auto">
                          <a:xfrm>
                            <a:off x="0" y="7"/>
                            <a:ext cx="9070" cy="2089"/>
                          </a:xfrm>
                          <a:custGeom>
                            <a:avLst/>
                            <a:gdLst>
                              <a:gd name="T0" fmla="*/ 0 w 9936"/>
                              <a:gd name="T1" fmla="*/ 8 h 1952"/>
                              <a:gd name="T2" fmla="*/ 8 w 9936"/>
                              <a:gd name="T3" fmla="*/ 0 h 1952"/>
                              <a:gd name="T4" fmla="*/ 9928 w 9936"/>
                              <a:gd name="T5" fmla="*/ 0 h 1952"/>
                              <a:gd name="T6" fmla="*/ 9936 w 9936"/>
                              <a:gd name="T7" fmla="*/ 8 h 1952"/>
                              <a:gd name="T8" fmla="*/ 9936 w 9936"/>
                              <a:gd name="T9" fmla="*/ 1944 h 1952"/>
                              <a:gd name="T10" fmla="*/ 9928 w 9936"/>
                              <a:gd name="T11" fmla="*/ 1952 h 1952"/>
                              <a:gd name="T12" fmla="*/ 8 w 9936"/>
                              <a:gd name="T13" fmla="*/ 1952 h 1952"/>
                              <a:gd name="T14" fmla="*/ 0 w 9936"/>
                              <a:gd name="T15" fmla="*/ 1944 h 1952"/>
                              <a:gd name="T16" fmla="*/ 0 w 9936"/>
                              <a:gd name="T17" fmla="*/ 8 h 1952"/>
                              <a:gd name="T18" fmla="*/ 16 w 9936"/>
                              <a:gd name="T19" fmla="*/ 1944 h 1952"/>
                              <a:gd name="T20" fmla="*/ 8 w 9936"/>
                              <a:gd name="T21" fmla="*/ 1936 h 1952"/>
                              <a:gd name="T22" fmla="*/ 9928 w 9936"/>
                              <a:gd name="T23" fmla="*/ 1936 h 1952"/>
                              <a:gd name="T24" fmla="*/ 9920 w 9936"/>
                              <a:gd name="T25" fmla="*/ 1944 h 1952"/>
                              <a:gd name="T26" fmla="*/ 9920 w 9936"/>
                              <a:gd name="T27" fmla="*/ 8 h 1952"/>
                              <a:gd name="T28" fmla="*/ 9928 w 9936"/>
                              <a:gd name="T29" fmla="*/ 16 h 1952"/>
                              <a:gd name="T30" fmla="*/ 8 w 9936"/>
                              <a:gd name="T31" fmla="*/ 16 h 1952"/>
                              <a:gd name="T32" fmla="*/ 16 w 9936"/>
                              <a:gd name="T33" fmla="*/ 8 h 1952"/>
                              <a:gd name="T34" fmla="*/ 16 w 9936"/>
                              <a:gd name="T35" fmla="*/ 1944 h 19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936" h="1952">
                                <a:moveTo>
                                  <a:pt x="0" y="8"/>
                                </a:moveTo>
                                <a:cubicBezTo>
                                  <a:pt x="0" y="4"/>
                                  <a:pt x="4" y="0"/>
                                  <a:pt x="8" y="0"/>
                                </a:cubicBezTo>
                                <a:lnTo>
                                  <a:pt x="9928" y="0"/>
                                </a:lnTo>
                                <a:cubicBezTo>
                                  <a:pt x="9933" y="0"/>
                                  <a:pt x="9936" y="4"/>
                                  <a:pt x="9936" y="8"/>
                                </a:cubicBezTo>
                                <a:lnTo>
                                  <a:pt x="9936" y="1944"/>
                                </a:lnTo>
                                <a:cubicBezTo>
                                  <a:pt x="9936" y="1949"/>
                                  <a:pt x="9933" y="1952"/>
                                  <a:pt x="9928" y="1952"/>
                                </a:cubicBezTo>
                                <a:lnTo>
                                  <a:pt x="8" y="1952"/>
                                </a:lnTo>
                                <a:cubicBezTo>
                                  <a:pt x="4" y="1952"/>
                                  <a:pt x="0" y="1949"/>
                                  <a:pt x="0" y="1944"/>
                                </a:cubicBezTo>
                                <a:lnTo>
                                  <a:pt x="0" y="8"/>
                                </a:lnTo>
                                <a:close/>
                                <a:moveTo>
                                  <a:pt x="16" y="1944"/>
                                </a:moveTo>
                                <a:lnTo>
                                  <a:pt x="8" y="1936"/>
                                </a:lnTo>
                                <a:lnTo>
                                  <a:pt x="9928" y="1936"/>
                                </a:lnTo>
                                <a:lnTo>
                                  <a:pt x="9920" y="1944"/>
                                </a:lnTo>
                                <a:lnTo>
                                  <a:pt x="9920" y="8"/>
                                </a:lnTo>
                                <a:lnTo>
                                  <a:pt x="9928" y="16"/>
                                </a:lnTo>
                                <a:lnTo>
                                  <a:pt x="8" y="16"/>
                                </a:lnTo>
                                <a:lnTo>
                                  <a:pt x="16" y="8"/>
                                </a:lnTo>
                                <a:lnTo>
                                  <a:pt x="16" y="194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74" name="Freeform 2045"/>
                        <wps:cNvSpPr>
                          <a:spLocks/>
                        </wps:cNvSpPr>
                        <wps:spPr bwMode="auto">
                          <a:xfrm>
                            <a:off x="6103" y="1735"/>
                            <a:ext cx="73" cy="161"/>
                          </a:xfrm>
                          <a:custGeom>
                            <a:avLst/>
                            <a:gdLst>
                              <a:gd name="T0" fmla="*/ 0 w 73"/>
                              <a:gd name="T1" fmla="*/ 0 h 161"/>
                              <a:gd name="T2" fmla="*/ 73 w 73"/>
                              <a:gd name="T3" fmla="*/ 0 h 161"/>
                              <a:gd name="T4" fmla="*/ 36 w 73"/>
                              <a:gd name="T5" fmla="*/ 161 h 161"/>
                              <a:gd name="T6" fmla="*/ 0 w 73"/>
                              <a:gd name="T7" fmla="*/ 0 h 161"/>
                            </a:gdLst>
                            <a:ahLst/>
                            <a:cxnLst>
                              <a:cxn ang="0">
                                <a:pos x="T0" y="T1"/>
                              </a:cxn>
                              <a:cxn ang="0">
                                <a:pos x="T2" y="T3"/>
                              </a:cxn>
                              <a:cxn ang="0">
                                <a:pos x="T4" y="T5"/>
                              </a:cxn>
                              <a:cxn ang="0">
                                <a:pos x="T6" y="T7"/>
                              </a:cxn>
                            </a:cxnLst>
                            <a:rect l="0" t="0" r="r" b="b"/>
                            <a:pathLst>
                              <a:path w="73" h="161">
                                <a:moveTo>
                                  <a:pt x="0" y="0"/>
                                </a:moveTo>
                                <a:lnTo>
                                  <a:pt x="73" y="0"/>
                                </a:lnTo>
                                <a:lnTo>
                                  <a:pt x="36" y="161"/>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046"/>
                        <wps:cNvSpPr>
                          <a:spLocks noEditPoints="1"/>
                        </wps:cNvSpPr>
                        <wps:spPr bwMode="auto">
                          <a:xfrm>
                            <a:off x="6095" y="1755"/>
                            <a:ext cx="89" cy="175"/>
                          </a:xfrm>
                          <a:custGeom>
                            <a:avLst/>
                            <a:gdLst>
                              <a:gd name="T0" fmla="*/ 1 w 97"/>
                              <a:gd name="T1" fmla="*/ 10 h 192"/>
                              <a:gd name="T2" fmla="*/ 2 w 97"/>
                              <a:gd name="T3" fmla="*/ 3 h 192"/>
                              <a:gd name="T4" fmla="*/ 8 w 97"/>
                              <a:gd name="T5" fmla="*/ 0 h 192"/>
                              <a:gd name="T6" fmla="*/ 88 w 97"/>
                              <a:gd name="T7" fmla="*/ 0 h 192"/>
                              <a:gd name="T8" fmla="*/ 95 w 97"/>
                              <a:gd name="T9" fmla="*/ 3 h 192"/>
                              <a:gd name="T10" fmla="*/ 96 w 97"/>
                              <a:gd name="T11" fmla="*/ 10 h 192"/>
                              <a:gd name="T12" fmla="*/ 56 w 97"/>
                              <a:gd name="T13" fmla="*/ 186 h 192"/>
                              <a:gd name="T14" fmla="*/ 48 w 97"/>
                              <a:gd name="T15" fmla="*/ 192 h 192"/>
                              <a:gd name="T16" fmla="*/ 41 w 97"/>
                              <a:gd name="T17" fmla="*/ 186 h 192"/>
                              <a:gd name="T18" fmla="*/ 1 w 97"/>
                              <a:gd name="T19" fmla="*/ 10 h 192"/>
                              <a:gd name="T20" fmla="*/ 56 w 97"/>
                              <a:gd name="T21" fmla="*/ 183 h 192"/>
                              <a:gd name="T22" fmla="*/ 41 w 97"/>
                              <a:gd name="T23" fmla="*/ 183 h 192"/>
                              <a:gd name="T24" fmla="*/ 81 w 97"/>
                              <a:gd name="T25" fmla="*/ 7 h 192"/>
                              <a:gd name="T26" fmla="*/ 88 w 97"/>
                              <a:gd name="T27" fmla="*/ 16 h 192"/>
                              <a:gd name="T28" fmla="*/ 8 w 97"/>
                              <a:gd name="T29" fmla="*/ 16 h 192"/>
                              <a:gd name="T30" fmla="*/ 16 w 97"/>
                              <a:gd name="T31" fmla="*/ 7 h 192"/>
                              <a:gd name="T32" fmla="*/ 56 w 97"/>
                              <a:gd name="T33" fmla="*/ 183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 h="192">
                                <a:moveTo>
                                  <a:pt x="1" y="10"/>
                                </a:moveTo>
                                <a:cubicBezTo>
                                  <a:pt x="0" y="8"/>
                                  <a:pt x="1" y="5"/>
                                  <a:pt x="2" y="3"/>
                                </a:cubicBezTo>
                                <a:cubicBezTo>
                                  <a:pt x="4" y="2"/>
                                  <a:pt x="6" y="0"/>
                                  <a:pt x="8" y="0"/>
                                </a:cubicBezTo>
                                <a:lnTo>
                                  <a:pt x="88" y="0"/>
                                </a:lnTo>
                                <a:cubicBezTo>
                                  <a:pt x="91" y="0"/>
                                  <a:pt x="93" y="2"/>
                                  <a:pt x="95" y="3"/>
                                </a:cubicBezTo>
                                <a:cubicBezTo>
                                  <a:pt x="96" y="5"/>
                                  <a:pt x="97" y="8"/>
                                  <a:pt x="96" y="10"/>
                                </a:cubicBezTo>
                                <a:lnTo>
                                  <a:pt x="56" y="186"/>
                                </a:lnTo>
                                <a:cubicBezTo>
                                  <a:pt x="55" y="190"/>
                                  <a:pt x="52" y="192"/>
                                  <a:pt x="48" y="192"/>
                                </a:cubicBezTo>
                                <a:cubicBezTo>
                                  <a:pt x="45" y="192"/>
                                  <a:pt x="41" y="190"/>
                                  <a:pt x="41" y="186"/>
                                </a:cubicBezTo>
                                <a:lnTo>
                                  <a:pt x="1" y="10"/>
                                </a:lnTo>
                                <a:close/>
                                <a:moveTo>
                                  <a:pt x="56" y="183"/>
                                </a:moveTo>
                                <a:lnTo>
                                  <a:pt x="41" y="183"/>
                                </a:lnTo>
                                <a:lnTo>
                                  <a:pt x="81" y="7"/>
                                </a:lnTo>
                                <a:lnTo>
                                  <a:pt x="88" y="16"/>
                                </a:lnTo>
                                <a:lnTo>
                                  <a:pt x="8" y="16"/>
                                </a:lnTo>
                                <a:lnTo>
                                  <a:pt x="16" y="7"/>
                                </a:lnTo>
                                <a:lnTo>
                                  <a:pt x="56" y="183"/>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76" name="Rectangle 2047"/>
                        <wps:cNvSpPr>
                          <a:spLocks noChangeArrowheads="1"/>
                        </wps:cNvSpPr>
                        <wps:spPr bwMode="auto">
                          <a:xfrm>
                            <a:off x="156" y="1359"/>
                            <a:ext cx="31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2A7DF" w14:textId="77777777" w:rsidR="00C35B20" w:rsidRDefault="00C35B20" w:rsidP="004B71DE">
                              <w:r>
                                <w:rPr>
                                  <w:rFonts w:ascii="Calibri" w:hAnsi="Calibri" w:cs="Calibri" w:hint="eastAsia"/>
                                  <w:color w:val="000000"/>
                                  <w:kern w:val="0"/>
                                  <w:sz w:val="20"/>
                                  <w:szCs w:val="20"/>
                                </w:rPr>
                                <w:t>NEL</w:t>
                              </w:r>
                            </w:p>
                          </w:txbxContent>
                        </wps:txbx>
                        <wps:bodyPr rot="0" vert="horz" wrap="none" lIns="0" tIns="0" rIns="0" bIns="0" anchor="t" anchorCtr="0" upright="1">
                          <a:spAutoFit/>
                        </wps:bodyPr>
                      </wps:wsp>
                      <wps:wsp>
                        <wps:cNvPr id="77" name="Rectangle 2048"/>
                        <wps:cNvSpPr>
                          <a:spLocks noChangeArrowheads="1"/>
                        </wps:cNvSpPr>
                        <wps:spPr bwMode="auto">
                          <a:xfrm>
                            <a:off x="998" y="1331"/>
                            <a:ext cx="94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819D7" w14:textId="77777777" w:rsidR="00C35B20" w:rsidRPr="00D2633E" w:rsidRDefault="00C35B20" w:rsidP="004B71DE">
                              <w:pPr>
                                <w:rPr>
                                  <w:sz w:val="20"/>
                                  <w:szCs w:val="20"/>
                                </w:rPr>
                              </w:pPr>
                              <w:r w:rsidRPr="00D2633E">
                                <w:rPr>
                                  <w:rFonts w:ascii="Calibri" w:hAnsi="Calibri" w:cs="Calibri"/>
                                  <w:color w:val="000000"/>
                                  <w:kern w:val="0"/>
                                  <w:sz w:val="20"/>
                                  <w:szCs w:val="20"/>
                                </w:rPr>
                                <w:t>1,500mg/m</w:t>
                              </w:r>
                            </w:p>
                          </w:txbxContent>
                        </wps:txbx>
                        <wps:bodyPr rot="0" vert="horz" wrap="none" lIns="0" tIns="0" rIns="0" bIns="0" anchor="t" anchorCtr="0" upright="1">
                          <a:spAutoFit/>
                        </wps:bodyPr>
                      </wps:wsp>
                      <wps:wsp>
                        <wps:cNvPr id="78" name="Rectangle 2049"/>
                        <wps:cNvSpPr>
                          <a:spLocks noChangeArrowheads="1"/>
                        </wps:cNvSpPr>
                        <wps:spPr bwMode="auto">
                          <a:xfrm>
                            <a:off x="3978" y="1331"/>
                            <a:ext cx="24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8506E0" w14:textId="77777777" w:rsidR="00C35B20" w:rsidRPr="00D2633E" w:rsidRDefault="00C35B20" w:rsidP="004B71DE">
                              <w:pPr>
                                <w:rPr>
                                  <w:sz w:val="20"/>
                                  <w:szCs w:val="20"/>
                                </w:rPr>
                              </w:pPr>
                              <w:r w:rsidRPr="00D2633E">
                                <w:rPr>
                                  <w:rFonts w:ascii="Calibri" w:hAnsi="Calibri" w:cs="Calibri"/>
                                  <w:color w:val="000000"/>
                                  <w:kern w:val="0"/>
                                  <w:sz w:val="20"/>
                                  <w:szCs w:val="20"/>
                                </w:rPr>
                                <w:t>div</w:t>
                              </w:r>
                              <w:r>
                                <w:rPr>
                                  <w:rFonts w:ascii="Calibri" w:hAnsi="Calibri" w:cs="Calibri" w:hint="eastAsia"/>
                                  <w:color w:val="000000"/>
                                  <w:kern w:val="0"/>
                                  <w:sz w:val="20"/>
                                  <w:szCs w:val="20"/>
                                </w:rPr>
                                <w:t xml:space="preserve">   </w:t>
                              </w:r>
                              <w:r w:rsidRPr="00D2633E">
                                <w:rPr>
                                  <w:rFonts w:ascii="Calibri" w:hAnsi="Calibri" w:cs="Calibri"/>
                                  <w:color w:val="000000"/>
                                  <w:kern w:val="0"/>
                                  <w:sz w:val="20"/>
                                  <w:szCs w:val="20"/>
                                </w:rPr>
                                <w:t xml:space="preserve"> </w:t>
                              </w:r>
                            </w:p>
                          </w:txbxContent>
                        </wps:txbx>
                        <wps:bodyPr rot="0" vert="horz" wrap="none" lIns="0" tIns="0" rIns="0" bIns="0" anchor="t" anchorCtr="0" upright="1">
                          <a:spAutoFit/>
                        </wps:bodyPr>
                      </wps:wsp>
                      <wps:wsp>
                        <wps:cNvPr id="79" name="Rectangle 2050"/>
                        <wps:cNvSpPr>
                          <a:spLocks noChangeArrowheads="1"/>
                        </wps:cNvSpPr>
                        <wps:spPr bwMode="auto">
                          <a:xfrm>
                            <a:off x="4288" y="1331"/>
                            <a:ext cx="33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829B57" w14:textId="77777777" w:rsidR="00C35B20" w:rsidRPr="00D2633E" w:rsidRDefault="00C35B20" w:rsidP="004B71DE">
                              <w:pPr>
                                <w:rPr>
                                  <w:sz w:val="20"/>
                                  <w:szCs w:val="20"/>
                                </w:rPr>
                              </w:pPr>
                              <w:r w:rsidRPr="00D2633E">
                                <w:rPr>
                                  <w:rFonts w:ascii="Calibri" w:hAnsi="Calibri" w:cs="Calibri"/>
                                  <w:color w:val="000000"/>
                                  <w:kern w:val="0"/>
                                  <w:sz w:val="20"/>
                                  <w:szCs w:val="20"/>
                                </w:rPr>
                                <w:t>(2hr</w:t>
                              </w:r>
                            </w:p>
                          </w:txbxContent>
                        </wps:txbx>
                        <wps:bodyPr rot="0" vert="horz" wrap="none" lIns="0" tIns="0" rIns="0" bIns="0" anchor="t" anchorCtr="0" upright="1">
                          <a:spAutoFit/>
                        </wps:bodyPr>
                      </wps:wsp>
                      <wps:wsp>
                        <wps:cNvPr id="80" name="Rectangle 2051"/>
                        <wps:cNvSpPr>
                          <a:spLocks noChangeArrowheads="1"/>
                        </wps:cNvSpPr>
                        <wps:spPr bwMode="auto">
                          <a:xfrm>
                            <a:off x="4625" y="1305"/>
                            <a:ext cx="6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7C045" w14:textId="77777777" w:rsidR="00C35B20" w:rsidRPr="00D2633E" w:rsidRDefault="00C35B20" w:rsidP="004B71DE">
                              <w:pPr>
                                <w:rPr>
                                  <w:sz w:val="20"/>
                                  <w:szCs w:val="20"/>
                                </w:rPr>
                              </w:pPr>
                              <w:r w:rsidRPr="00D2633E">
                                <w:rPr>
                                  <w:rFonts w:ascii="Calibri" w:hAnsi="Calibri" w:cs="Calibri"/>
                                  <w:color w:val="000000"/>
                                  <w:kern w:val="0"/>
                                  <w:sz w:val="20"/>
                                  <w:szCs w:val="20"/>
                                </w:rPr>
                                <w:t>)</w:t>
                              </w:r>
                            </w:p>
                          </w:txbxContent>
                        </wps:txbx>
                        <wps:bodyPr rot="0" vert="horz" wrap="none" lIns="0" tIns="0" rIns="0" bIns="0" anchor="t" anchorCtr="0" upright="1">
                          <a:spAutoFit/>
                        </wps:bodyPr>
                      </wps:wsp>
                      <wps:wsp>
                        <wps:cNvPr id="81" name="Rectangle 2052"/>
                        <wps:cNvSpPr>
                          <a:spLocks noChangeArrowheads="1"/>
                        </wps:cNvSpPr>
                        <wps:spPr bwMode="auto">
                          <a:xfrm>
                            <a:off x="1963" y="1299"/>
                            <a:ext cx="7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40243" w14:textId="77777777" w:rsidR="00C35B20" w:rsidRPr="00D2633E" w:rsidRDefault="00C35B20" w:rsidP="004B71DE">
                              <w:pPr>
                                <w:rPr>
                                  <w:rFonts w:ascii="Calibri" w:hAnsi="Calibri"/>
                                </w:rPr>
                              </w:pPr>
                              <w:r w:rsidRPr="00D2633E">
                                <w:rPr>
                                  <w:rFonts w:ascii="Calibri" w:hAnsi="Calibri" w:cs="Arial"/>
                                  <w:color w:val="000000"/>
                                  <w:kern w:val="0"/>
                                  <w:sz w:val="14"/>
                                  <w:szCs w:val="14"/>
                                </w:rPr>
                                <w:t>2</w:t>
                              </w:r>
                            </w:p>
                          </w:txbxContent>
                        </wps:txbx>
                        <wps:bodyPr rot="0" vert="horz" wrap="none" lIns="0" tIns="0" rIns="0" bIns="0" anchor="t" anchorCtr="0" upright="1">
                          <a:spAutoFit/>
                        </wps:bodyPr>
                      </wps:wsp>
                      <wps:wsp>
                        <wps:cNvPr id="82" name="Rectangle 2053"/>
                        <wps:cNvSpPr>
                          <a:spLocks noChangeArrowheads="1"/>
                        </wps:cNvSpPr>
                        <wps:spPr bwMode="auto">
                          <a:xfrm>
                            <a:off x="8094"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CC446" w14:textId="77777777" w:rsidR="00C35B20" w:rsidRDefault="00C35B20" w:rsidP="004B71DE">
                              <w:r>
                                <w:rPr>
                                  <w:rFonts w:ascii="Calibri" w:hAnsi="Calibri" w:cs="Calibri"/>
                                  <w:color w:val="000000"/>
                                  <w:kern w:val="0"/>
                                  <w:sz w:val="20"/>
                                  <w:szCs w:val="20"/>
                                </w:rPr>
                                <w:t>2</w:t>
                              </w:r>
                              <w:r>
                                <w:rPr>
                                  <w:rFonts w:ascii="Calibri" w:hAnsi="Calibri" w:cs="Calibri" w:hint="eastAsia"/>
                                  <w:color w:val="000000"/>
                                  <w:kern w:val="0"/>
                                  <w:sz w:val="20"/>
                                  <w:szCs w:val="20"/>
                                </w:rPr>
                                <w:t>9</w:t>
                              </w:r>
                            </w:p>
                          </w:txbxContent>
                        </wps:txbx>
                        <wps:bodyPr rot="0" vert="horz" wrap="none" lIns="0" tIns="0" rIns="0" bIns="0" anchor="t" anchorCtr="0" upright="1">
                          <a:spAutoFit/>
                        </wps:bodyPr>
                      </wps:wsp>
                      <wps:wsp>
                        <wps:cNvPr id="83" name="Rectangle 2054"/>
                        <wps:cNvSpPr>
                          <a:spLocks noChangeArrowheads="1"/>
                        </wps:cNvSpPr>
                        <wps:spPr bwMode="auto">
                          <a:xfrm>
                            <a:off x="8392"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505FF" w14:textId="77777777" w:rsidR="00C35B20" w:rsidRDefault="00C35B20" w:rsidP="004B71DE">
                              <w:r>
                                <w:rPr>
                                  <w:rFonts w:ascii="Calibri" w:hAnsi="Calibri" w:cs="Calibri" w:hint="eastAsia"/>
                                  <w:color w:val="000000"/>
                                  <w:kern w:val="0"/>
                                  <w:sz w:val="20"/>
                                  <w:szCs w:val="20"/>
                                </w:rPr>
                                <w:t>3</w:t>
                              </w:r>
                              <w:r>
                                <w:rPr>
                                  <w:rFonts w:ascii="Calibri" w:hAnsi="Calibri" w:cs="Calibri"/>
                                  <w:color w:val="000000"/>
                                  <w:kern w:val="0"/>
                                  <w:sz w:val="20"/>
                                  <w:szCs w:val="20"/>
                                </w:rPr>
                                <w:t>1</w:t>
                              </w:r>
                            </w:p>
                          </w:txbxContent>
                        </wps:txbx>
                        <wps:bodyPr rot="0" vert="horz" wrap="none" lIns="0" tIns="0" rIns="0" bIns="0" anchor="t" anchorCtr="0" upright="1">
                          <a:spAutoFit/>
                        </wps:bodyPr>
                      </wps:wsp>
                      <wps:wsp>
                        <wps:cNvPr id="84" name="Rectangle 2055"/>
                        <wps:cNvSpPr>
                          <a:spLocks noChangeArrowheads="1"/>
                        </wps:cNvSpPr>
                        <wps:spPr bwMode="auto">
                          <a:xfrm>
                            <a:off x="8651" y="129"/>
                            <a:ext cx="203"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58C93" w14:textId="77777777" w:rsidR="00C35B20" w:rsidRDefault="00C35B20" w:rsidP="004B71DE">
                              <w:r>
                                <w:rPr>
                                  <w:rFonts w:ascii="Calibri" w:hAnsi="Calibri" w:cs="Calibri" w:hint="eastAsia"/>
                                  <w:color w:val="000000"/>
                                  <w:kern w:val="0"/>
                                  <w:sz w:val="20"/>
                                  <w:szCs w:val="20"/>
                                </w:rPr>
                                <w:t>33</w:t>
                              </w:r>
                            </w:p>
                          </w:txbxContent>
                        </wps:txbx>
                        <wps:bodyPr rot="0" vert="horz" wrap="none" lIns="0" tIns="0" rIns="0" bIns="0" anchor="t" anchorCtr="0" upright="1">
                          <a:spAutoFit/>
                        </wps:bodyPr>
                      </wps:wsp>
                      <wps:wsp>
                        <wps:cNvPr id="85" name="AutoShape 2056"/>
                        <wps:cNvCnPr>
                          <a:cxnSpLocks noChangeShapeType="1"/>
                          <a:stCxn id="73" idx="17"/>
                          <a:endCxn id="73" idx="12"/>
                        </wps:cNvCnPr>
                        <wps:spPr bwMode="auto">
                          <a:xfrm>
                            <a:off x="15" y="2087"/>
                            <a:ext cx="904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AutoShape 2057"/>
                        <wps:cNvCnPr>
                          <a:cxnSpLocks noChangeShapeType="1"/>
                          <a:stCxn id="73" idx="17"/>
                          <a:endCxn id="73" idx="17"/>
                        </wps:cNvCnPr>
                        <wps:spPr bwMode="auto">
                          <a:xfrm>
                            <a:off x="15" y="2087"/>
                            <a:ext cx="1"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Rectangle 2058"/>
                        <wps:cNvSpPr>
                          <a:spLocks noChangeArrowheads="1"/>
                        </wps:cNvSpPr>
                        <wps:spPr bwMode="auto">
                          <a:xfrm>
                            <a:off x="8094" y="1317"/>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0D1AB" w14:textId="77777777" w:rsidR="00C35B20" w:rsidRDefault="00C35B20" w:rsidP="004B71DE">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88" name="Rectangle 2059"/>
                        <wps:cNvSpPr>
                          <a:spLocks noChangeArrowheads="1"/>
                        </wps:cNvSpPr>
                        <wps:spPr bwMode="auto">
                          <a:xfrm>
                            <a:off x="8390" y="1326"/>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CAC6F" w14:textId="77777777" w:rsidR="00C35B20" w:rsidRDefault="00C35B20" w:rsidP="004B71DE">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s:wsp>
                        <wps:cNvPr id="89" name="Rectangle 2060"/>
                        <wps:cNvSpPr>
                          <a:spLocks noChangeArrowheads="1"/>
                        </wps:cNvSpPr>
                        <wps:spPr bwMode="auto">
                          <a:xfrm>
                            <a:off x="8663" y="1324"/>
                            <a:ext cx="201"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02647" w14:textId="77777777" w:rsidR="00C35B20" w:rsidRDefault="00C35B20" w:rsidP="004B71DE">
                              <w:r>
                                <w:rPr>
                                  <w:rFonts w:ascii="HGSｺﾞｼｯｸM" w:eastAsia="HGSｺﾞｼｯｸM" w:cs="HGSｺﾞｼｯｸM" w:hint="eastAsia"/>
                                  <w:color w:val="000000"/>
                                  <w:kern w:val="0"/>
                                  <w:sz w:val="20"/>
                                  <w:szCs w:val="20"/>
                                </w:rPr>
                                <w:t>↓</w:t>
                              </w:r>
                            </w:p>
                          </w:txbxContent>
                        </wps:txbx>
                        <wps:bodyPr rot="0" vert="horz" wrap="none" lIns="0" tIns="0" rIns="0" bIns="0" anchor="t" anchorCtr="0" upright="1">
                          <a:spAutoFit/>
                        </wps:bodyPr>
                      </wps:wsp>
                    </wpg:wgp>
                  </a:graphicData>
                </a:graphic>
              </wp:inline>
            </w:drawing>
          </mc:Choice>
          <mc:Fallback xmlns:mv="urn:schemas-microsoft-com:mac:vml" xmlns:mo="http://schemas.microsoft.com/office/mac/office/2008/main">
            <w:pict>
              <v:group id="Group 5863" o:spid="_x0000_s1621" style="width:453.5pt;height:130.7pt;mso-position-horizontal-relative:char;mso-position-vertical-relative:line" coordsize="9070,261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">
                <o:lock v:ext="edit" aspectratio="t"/>
                <v:rect id="AutoShape 1997" o:spid="_x0000_s1622" style="position:absolute;width:9070;height:26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sqPVxAAA&#10;ANsAAAAPAAAAZHJzL2Rvd25yZXYueG1sRI9Ba8JAFITvhf6H5RW8FN3UQikxGylCMYggjdXzI/tM&#10;QrNvY3ZN4r/vCoLHYWa+YZLlaBrRU+dqywreZhEI4sLqmksFv/vv6ScI55E1NpZJwZUcLNPnpwRj&#10;bQf+oT73pQgQdjEqqLxvYyldUZFBN7MtcfBOtjPog+xKqTscAtw0ch5FH9JgzWGhwpZWFRV/+cUo&#10;GIpdf9xv13L3eswsn7PzKj9slJq8jF8LEJ5G/wjf25lWMH+H25fwA2T6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MbKj1cQAAADbAAAADwAAAAAAAAAAAAAAAACXAgAAZHJzL2Rv&#10;d25yZXYueG1sUEsFBgAAAAAEAAQA9QAAAIgDAAAAAA==&#10;" filled="f" stroked="f">
                  <o:lock v:ext="edit" aspectratio="t" text="t"/>
                </v:rect>
                <v:rect id="Rectangle 1998" o:spid="_x0000_s1623" style="position:absolute;left:711;top:2216;width:26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Ydo8wQAA&#10;ANsAAAAPAAAAZHJzL2Rvd25yZXYueG1sRI/disIwFITvBd8hHGHvNLXIIl2jiCCo7I11H+DQnP5g&#10;clKSaOvbm4WFvRxm5htmsxutEU/yoXOsYLnIQBBXTnfcKPi5HedrECEiazSOScGLAuy208kGC+0G&#10;vtKzjI1IEA4FKmhj7AspQ9WSxbBwPXHyauctxiR9I7XHIcGtkXmWfUqLHaeFFns6tFTdy4dVIG/l&#10;cViXxmfuktff5ny61uSU+piN+y8Qkcb4H/5rn7SCfAW/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5WHaPMEAAADbAAAADwAAAAAAAAAAAAAAAACXAgAAZHJzL2Rvd25y&#10;ZXYueG1sUEsFBgAAAAAEAAQA9QAAAIUDAAAAAA==&#10;" filled="f" stroked="f">
                  <v:textbox style="mso-fit-shape-to-text:t" inset="0,0,0,0">
                    <w:txbxContent>
                      <w:p w14:paraId="4AF20C0D" w14:textId="77777777" w:rsidR="00C35B20" w:rsidRDefault="00C35B20" w:rsidP="004B71DE">
                        <w:r>
                          <w:rPr>
                            <w:rFonts w:ascii="Calibri" w:hAnsi="Calibri" w:cs="Calibri"/>
                            <w:color w:val="000000"/>
                            <w:kern w:val="0"/>
                            <w:sz w:val="18"/>
                            <w:szCs w:val="18"/>
                          </w:rPr>
                          <w:t>***</w:t>
                        </w:r>
                      </w:p>
                    </w:txbxContent>
                  </v:textbox>
                </v:rect>
                <v:rect id="Rectangle 1999" o:spid="_x0000_s1624" style="position:absolute;left:1017;top:2216;width:18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LX+nwQAA&#10;ANsAAAAPAAAAZHJzL2Rvd25yZXYueG1sRI/disIwFITvBd8hHGHvNLXgIl2jiCCo7I11H+DQnP5g&#10;clKSaOvbm4WFvRxm5htmsxutEU/yoXOsYLnIQBBXTnfcKPi5HedrECEiazSOScGLAuy208kGC+0G&#10;vtKzjI1IEA4FKmhj7AspQ9WSxbBwPXHyauctxiR9I7XHIcGtkXmWfUqLHaeFFns6tFTdy4dVIG/l&#10;cViXxmfuktff5ny61uSU+piN+y8Qkcb4H/5rn7SCfAW/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i1/p8EAAADbAAAADwAAAAAAAAAAAAAAAACXAgAAZHJzL2Rvd25y&#10;ZXYueG1sUEsFBgAAAAAEAAQA9QAAAIUDAAAAAA==&#10;" filled="f" stroked="f">
                  <v:textbox style="mso-fit-shape-to-text:t" inset="0,0,0,0">
                    <w:txbxContent>
                      <w:p w14:paraId="232D3168" w14:textId="77777777" w:rsidR="00C35B20" w:rsidRDefault="00C35B20" w:rsidP="004B71DE">
                        <w:r>
                          <w:rPr>
                            <w:rFonts w:ascii="Calibri" w:hAnsi="Calibri" w:cs="Calibri"/>
                            <w:color w:val="000000"/>
                            <w:kern w:val="0"/>
                            <w:sz w:val="18"/>
                            <w:szCs w:val="18"/>
                          </w:rPr>
                          <w:t>50</w:t>
                        </w:r>
                      </w:p>
                    </w:txbxContent>
                  </v:textbox>
                </v:rect>
                <v:rect id="Rectangle 2000" o:spid="_x0000_s1625" style="position:absolute;left:1221;top:2231;width:1218;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HQwAAA&#10;ANsAAAAPAAAAZHJzL2Rvd25yZXYueG1sRI/NigIxEITvgu8QWtibZpyDyGgUEQRX9uK4D9BMen4w&#10;6QxJdGbf3gjCHouq+ora7kdrxJN86BwrWC4yEMSV0x03Cn5vp/kaRIjIGo1jUvBHAfa76WSLhXYD&#10;X+lZxkYkCIcCFbQx9oWUoWrJYli4njh5tfMWY5K+kdrjkODWyDzLVtJix2mhxZ6OLVX38mEVyFt5&#10;Gtal8Zm75PWP+T5fa3JKfc3GwwZEpDH+hz/ts1aQr+D9Jf0AuXs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6/+HQwAAAANsAAAAPAAAAAAAAAAAAAAAAAJcCAABkcnMvZG93bnJl&#10;di54bWxQSwUGAAAAAAQABAD1AAAAhAMAAAAA&#10;" filled="f" stroked="f">
                  <v:textbox style="mso-fit-shape-to-text:t" inset="0,0,0,0">
                    <w:txbxContent>
                      <w:p w14:paraId="3348C33A" w14:textId="77777777" w:rsidR="00C35B20" w:rsidRDefault="00C35B20" w:rsidP="004B71DE">
                        <w:r>
                          <w:rPr>
                            <w:rFonts w:ascii="ＭＳ Ｐゴシック" w:eastAsia="ＭＳ Ｐゴシック" w:cs="ＭＳ Ｐゴシック" w:hint="eastAsia"/>
                            <w:color w:val="000000"/>
                            <w:kern w:val="0"/>
                            <w:sz w:val="18"/>
                            <w:szCs w:val="18"/>
                          </w:rPr>
                          <w:t>歳以上に対する</w:t>
                        </w:r>
                      </w:p>
                    </w:txbxContent>
                  </v:textbox>
                </v:rect>
                <v:rect id="Rectangle 2001" o:spid="_x0000_s1626" style="position:absolute;left:2490;top:2216;width:33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g0rivwAA&#10;ANsAAAAPAAAAZHJzL2Rvd25yZXYueG1sRE9LasMwEN0XcgcxhexquQ6U4FgJpRBIQzdxcoDBGn+I&#10;NDKSYru3jxaFLh/vXx0Wa8REPgyOFbxnOQjixumBOwW36/FtCyJEZI3GMSn4pQCH/eqlwlK7mS80&#10;1bETKYRDiQr6GMdSytD0ZDFkbiROXOu8xZig76T2OKdwa2SR5x/S4sCpoceRvnpq7vXDKpDX+jhv&#10;a+Nzdy7aH/N9urTklFq/Lp87EJGW+C/+c5+0gk1an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DSuK/AAAA2wAAAA8AAAAAAAAAAAAAAAAAlwIAAGRycy9kb3ducmV2&#10;LnhtbFBLBQYAAAAABAAEAPUAAACDAwAAAAA=&#10;" filled="f" stroked="f">
                  <v:textbox style="mso-fit-shape-to-text:t" inset="0,0,0,0">
                    <w:txbxContent>
                      <w:p w14:paraId="19D404A5" w14:textId="77777777" w:rsidR="00C35B20" w:rsidRDefault="00C35B20" w:rsidP="004B71DE">
                        <w:r>
                          <w:rPr>
                            <w:rFonts w:ascii="Calibri" w:hAnsi="Calibri" w:cs="Calibri"/>
                            <w:color w:val="000000"/>
                            <w:kern w:val="0"/>
                            <w:sz w:val="18"/>
                            <w:szCs w:val="18"/>
                          </w:rPr>
                          <w:t>MTX</w:t>
                        </w:r>
                      </w:p>
                    </w:txbxContent>
                  </v:textbox>
                </v:rect>
                <v:rect id="Rectangle 2002" o:spid="_x0000_s1627" style="position:absolute;left:2840;top:2231;width:72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z+95wAAA&#10;ANsAAAAPAAAAZHJzL2Rvd25yZXYueG1sRI/NigIxEITvC75DaMHbmtGFRUajiCDo4sXRB2gmPT+Y&#10;dIYkOuPbG0HYY1FVX1GrzWCNeJAPrWMFs2kGgrh0uuVawfWy/16ACBFZo3FMCp4UYLMefa0w167n&#10;Mz2KWIsE4ZCjgibGLpcylA1ZDFPXESevct5iTNLXUnvsE9waOc+yX2mx5bTQYEe7hspbcbcK5KXY&#10;94vC+Mz9zauTOR7OFTmlJuNhuwQRaYj/4U/7oBX8zOD9Jf0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wz+95wAAAANsAAAAPAAAAAAAAAAAAAAAAAJcCAABkcnMvZG93bnJl&#10;di54bWxQSwUGAAAAAAQABAD1AAAAhAMAAAAA&#10;" filled="f" stroked="f">
                  <v:textbox style="mso-fit-shape-to-text:t" inset="0,0,0,0">
                    <w:txbxContent>
                      <w:p w14:paraId="50293939" w14:textId="77777777" w:rsidR="00C35B20" w:rsidRDefault="00C35B20" w:rsidP="004B71DE">
                        <w:r>
                          <w:rPr>
                            <w:rFonts w:ascii="ＭＳ Ｐゴシック" w:eastAsia="ＭＳ Ｐゴシック" w:cs="ＭＳ Ｐゴシック" w:hint="eastAsia"/>
                            <w:color w:val="000000"/>
                            <w:kern w:val="0"/>
                            <w:sz w:val="18"/>
                            <w:szCs w:val="18"/>
                          </w:rPr>
                          <w:t>減量基準</w:t>
                        </w:r>
                      </w:p>
                    </w:txbxContent>
                  </v:textbox>
                </v:rect>
                <v:rect id="Rectangle 2003" o:spid="_x0000_s1628" style="position:absolute;left:4009;top:129;width:31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HXEOwQAA&#10;ANsAAAAPAAAAZHJzL2Rvd25yZXYueG1sRI/disIwFITvBd8hHGHvNLXC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B1xDsEAAADbAAAADwAAAAAAAAAAAAAAAACXAgAAZHJzL2Rvd25y&#10;ZXYueG1sUEsFBgAAAAAEAAQA9QAAAIUDAAAAAA==&#10;" filled="f" stroked="f">
                  <v:textbox style="mso-fit-shape-to-text:t" inset="0,0,0,0">
                    <w:txbxContent>
                      <w:p w14:paraId="076B07EE" w14:textId="77777777" w:rsidR="00C35B20" w:rsidRDefault="00C35B20" w:rsidP="004B71DE">
                        <w:r>
                          <w:rPr>
                            <w:rFonts w:ascii="Calibri" w:hAnsi="Calibri" w:cs="Calibri"/>
                            <w:color w:val="000000"/>
                            <w:kern w:val="0"/>
                            <w:sz w:val="20"/>
                            <w:szCs w:val="20"/>
                          </w:rPr>
                          <w:t>Day</w:t>
                        </w:r>
                      </w:p>
                    </w:txbxContent>
                  </v:textbox>
                </v:rect>
                <v:rect id="Rectangle 2004" o:spid="_x0000_s1629" style="position:absolute;left:159;top:435;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UdSVwAAA&#10;ANsAAAAPAAAAZHJzL2Rvd25yZXYueG1sRI/NigIxEITvC75DaMHbmlFhkdEoIgiueHH0AZpJzw8m&#10;nSGJzuzbG0HYY1FVX1Hr7WCNeJIPrWMFs2kGgrh0uuVawe16+F6CCBFZo3FMCv4owHYz+lpjrl3P&#10;F3oWsRYJwiFHBU2MXS5lKBuyGKauI05e5bzFmKSvpfbYJ7g1cp5lP9Jiy2mhwY72DZX34mEVyGtx&#10;6JeF8Zk7zauz+T1eKnJKTcbDbgUi0hD/w5/2UStYLOD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vUdSVwAAAANsAAAAPAAAAAAAAAAAAAAAAAJcCAABkcnMvZG93bnJl&#10;di54bWxQSwUGAAAAAAQABAD1AAAAhAMAAAAA&#10;" filled="f" stroked="f">
                  <v:textbox style="mso-fit-shape-to-text:t" inset="0,0,0,0">
                    <w:txbxContent>
                      <w:p w14:paraId="3826237C" w14:textId="77777777" w:rsidR="00C35B20" w:rsidRDefault="00C35B20" w:rsidP="004B71DE">
                        <w:r>
                          <w:rPr>
                            <w:rFonts w:ascii="Calibri" w:hAnsi="Calibri" w:cs="Calibri"/>
                            <w:color w:val="000000"/>
                            <w:kern w:val="0"/>
                            <w:sz w:val="20"/>
                            <w:szCs w:val="20"/>
                          </w:rPr>
                          <w:t>MTX</w:t>
                        </w:r>
                      </w:p>
                    </w:txbxContent>
                  </v:textbox>
                </v:rect>
                <v:rect id="Rectangle 2005" o:spid="_x0000_s1630" style="position:absolute;left:991;top:435;width:43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uEzhwQAA&#10;ANsAAAAPAAAAZHJzL2Rvd25yZXYueG1sRI/NigIxEITvgu8QWvCmGXVZZDSKCIIue3H0AZpJzw8m&#10;nSGJzvj2m4WFPRZV9RW13Q/WiBf50DpWsJhnIIhLp1uuFdxvp9kaRIjIGo1jUvCmAPvdeLTFXLue&#10;r/QqYi0ShEOOCpoYu1zKUDZkMcxdR5y8ynmLMUlfS+2xT3Br5DLLPqXFltNCgx0dGyofxdMqkLfi&#10;1K8L4zP3tay+zeV8rcgpNZ0Mhw2ISEP8D/+1z1rB6gN+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LhM4cEAAADbAAAADwAAAAAAAAAAAAAAAACXAgAAZHJzL2Rvd25y&#10;ZXYueG1sUEsFBgAAAAAEAAQA9QAAAIUDAAAAAA==&#10;" filled="f" stroked="f">
                  <v:textbox style="mso-fit-shape-to-text:t" inset="0,0,0,0">
                    <w:txbxContent>
                      <w:p w14:paraId="77972B16" w14:textId="77777777" w:rsidR="00C35B20" w:rsidRDefault="00C35B20" w:rsidP="004B71DE">
                        <w:r>
                          <w:rPr>
                            <w:rFonts w:ascii="Calibri" w:hAnsi="Calibri" w:cs="Calibri"/>
                            <w:color w:val="000000"/>
                            <w:kern w:val="0"/>
                            <w:sz w:val="20"/>
                            <w:szCs w:val="20"/>
                          </w:rPr>
                          <w:t>3g/m</w:t>
                        </w:r>
                      </w:p>
                    </w:txbxContent>
                  </v:textbox>
                </v:rect>
                <v:rect id="Rectangle 2006" o:spid="_x0000_s1631" style="position:absolute;left:1428;top:434;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9Ol6wQAA&#10;ANsAAAAPAAAAZHJzL2Rvd25yZXYueG1sRI/NigIxEITvgu8QWvCmGZVdZDSKCIIue3H0AZpJzw8m&#10;nSGJzvj2m4WFPRZV9RW13Q/WiBf50DpWsJhnIIhLp1uuFdxvp9kaRIjIGo1jUvCmAPvdeLTFXLue&#10;r/QqYi0ShEOOCpoYu1zKUDZkMcxdR5y8ynmLMUlfS+2xT3Br5DLLPqXFltNCgx0dGyofxdMqkLfi&#10;1K8L4zP3tay+zeV8rcgpNZ0Mhw2ISEP8D/+1z1rB6gN+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D/TpesEAAADbAAAADwAAAAAAAAAAAAAAAACXAgAAZHJzL2Rvd25y&#10;ZXYueG1sUEsFBgAAAAAEAAQA9QAAAIUDAAAAAA==&#10;" filled="f" stroked="f">
                  <v:textbox style="mso-fit-shape-to-text:t" inset="0,0,0,0">
                    <w:txbxContent>
                      <w:p w14:paraId="6FDD38BD" w14:textId="77777777" w:rsidR="00C35B20" w:rsidRDefault="00C35B20" w:rsidP="004B71DE">
                        <w:r>
                          <w:rPr>
                            <w:rFonts w:ascii="Calibri" w:hAnsi="Calibri" w:cs="Calibri"/>
                            <w:color w:val="000000"/>
                            <w:kern w:val="0"/>
                            <w:sz w:val="14"/>
                            <w:szCs w:val="14"/>
                          </w:rPr>
                          <w:t>2</w:t>
                        </w:r>
                      </w:p>
                    </w:txbxContent>
                  </v:textbox>
                </v:rect>
                <v:rect id="Rectangle 2007" o:spid="_x0000_s1632" style="position:absolute;left:1545;top:435;width:88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ncNwAAA&#10;ANsAAAAPAAAAZHJzL2Rvd25yZXYueG1sRI/NigIxEITvC75DaMHbmlFBZDSKCIIrXhx9gGbS84NJ&#10;Z0iiM/v2RljYY1FVX1Gb3WCNeJEPrWMFs2kGgrh0uuVawf12/F6BCBFZo3FMCn4pwG47+tpgrl3P&#10;V3oVsRYJwiFHBU2MXS5lKBuyGKauI05e5bzFmKSvpfbYJ7g1cp5lS2mx5bTQYEeHhspH8bQK5K04&#10;9qvC+Myd59XF/JyuFTmlJuNhvwYRaYj/4b/2SStYLOH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JncNwAAAANsAAAAPAAAAAAAAAAAAAAAAAJcCAABkcnMvZG93bnJl&#10;di54bWxQSwUGAAAAAAQABAD1AAAAhAMAAAAA&#10;" filled="f" stroked="f">
                  <v:textbox style="mso-fit-shape-to-text:t" inset="0,0,0,0">
                    <w:txbxContent>
                      <w:p w14:paraId="06945E02" w14:textId="77777777" w:rsidR="00C35B20" w:rsidRDefault="00C35B20" w:rsidP="004B71DE">
                        <w:r>
                          <w:rPr>
                            <w:rFonts w:ascii="Arial" w:hAnsi="Arial" w:cs="Arial"/>
                            <w:color w:val="000000"/>
                            <w:kern w:val="0"/>
                            <w:sz w:val="20"/>
                            <w:szCs w:val="20"/>
                          </w:rPr>
                          <w:t>(***</w:t>
                        </w:r>
                        <w:r w:rsidRPr="008D7622">
                          <w:rPr>
                            <w:rFonts w:ascii="Calibri" w:hAnsi="Calibri" w:cs="Arial"/>
                            <w:color w:val="000000"/>
                            <w:kern w:val="0"/>
                            <w:sz w:val="20"/>
                            <w:szCs w:val="20"/>
                          </w:rPr>
                          <w:t>1.5g/m</w:t>
                        </w:r>
                      </w:p>
                    </w:txbxContent>
                  </v:textbox>
                </v:rect>
                <v:rect id="Rectangle 2008" o:spid="_x0000_s1633" style="position:absolute;left:2439;top:417;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atKWwQAA&#10;ANsAAAAPAAAAZHJzL2Rvd25yZXYueG1sRI/NigIxEITvgu8QWvCmGRV2ZTSKCIIue3H0AZpJzw8m&#10;nSGJzvj2m4WFPRZV9RW13Q/WiBf50DpWsJhnIIhLp1uuFdxvp9kaRIjIGo1jUvCmAPvdeLTFXLue&#10;r/QqYi0ShEOOCpoYu1zKUDZkMcxdR5y8ynmLMUlfS+2xT3Br5DLLPqTFltNCgx0dGyofxdMqkLfi&#10;1K8L4zP3tay+zeV8rcgpNZ0Mhw2ISEP8D/+1z1rB6hN+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kGrSlsEAAADbAAAADwAAAAAAAAAAAAAAAACXAgAAZHJzL2Rvd25y&#10;ZXYueG1sUEsFBgAAAAAEAAQA9QAAAIUDAAAAAA==&#10;" filled="f" stroked="f">
                  <v:textbox style="mso-fit-shape-to-text:t" inset="0,0,0,0">
                    <w:txbxContent>
                      <w:p w14:paraId="30EE1EDE" w14:textId="77777777" w:rsidR="00C35B20" w:rsidRPr="007B241A" w:rsidRDefault="00C35B20" w:rsidP="004B71DE">
                        <w:pPr>
                          <w:rPr>
                            <w:rFonts w:ascii="Calibri" w:hAnsi="Calibri" w:cs="Calibri"/>
                          </w:rPr>
                        </w:pPr>
                        <w:r w:rsidRPr="007B241A">
                          <w:rPr>
                            <w:rFonts w:ascii="Calibri" w:hAnsi="Calibri" w:cs="Calibri"/>
                            <w:color w:val="000000"/>
                            <w:kern w:val="0"/>
                            <w:sz w:val="14"/>
                            <w:szCs w:val="14"/>
                          </w:rPr>
                          <w:t>2</w:t>
                        </w:r>
                      </w:p>
                    </w:txbxContent>
                  </v:textbox>
                </v:rect>
                <v:rect id="Rectangle 2009" o:spid="_x0000_s1634" style="position:absolute;left:2536;top:435;width:6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9UbkvwAA&#10;ANsAAAAPAAAAZHJzL2Rvd25yZXYueG1sRE9LasMwEN0XcgcxhexquQ6U4FgJpRBIQzdxcoDBGn+I&#10;NDKSYru3jxaFLh/vXx0Wa8REPgyOFbxnOQjixumBOwW36/FtCyJEZI3GMSn4pQCH/eqlwlK7mS80&#10;1bETKYRDiQr6GMdSytD0ZDFkbiROXOu8xZig76T2OKdwa2SR5x/S4sCpoceRvnpq7vXDKpDX+jhv&#10;a+Nzdy7aH/N9urTklFq/Lp87EJGW+C/+c5+0gk0am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H1RuS/AAAA2wAAAA8AAAAAAAAAAAAAAAAAlwIAAGRycy9kb3ducmV2&#10;LnhtbFBLBQYAAAAABAAEAPUAAACDAwAAAAA=&#10;" filled="f" stroked="f">
                  <v:textbox style="mso-fit-shape-to-text:t" inset="0,0,0,0">
                    <w:txbxContent>
                      <w:p w14:paraId="6B986AC7" w14:textId="77777777" w:rsidR="00C35B20" w:rsidRDefault="00C35B20" w:rsidP="004B71DE">
                        <w:r>
                          <w:rPr>
                            <w:rFonts w:ascii="Arial" w:hAnsi="Arial" w:cs="Arial"/>
                            <w:color w:val="000000"/>
                            <w:kern w:val="0"/>
                            <w:sz w:val="20"/>
                            <w:szCs w:val="20"/>
                          </w:rPr>
                          <w:t>)</w:t>
                        </w:r>
                      </w:p>
                    </w:txbxContent>
                  </v:textbox>
                </v:rect>
                <v:rect id="Rectangle 2010" o:spid="_x0000_s1635" style="position:absolute;left:4009;top:435;width:61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ueN/wQAA&#10;ANsAAAAPAAAAZHJzL2Rvd25yZXYueG1sRI/NigIxEITvC75DaMHbmlFh0dEoIggqe3H0AZpJzw8m&#10;nSHJOrNvb4SFPRZV9RW12Q3WiCf50DpWMJtmIIhLp1uuFdxvx88liBCRNRrHpOCXAuy2o48N5tr1&#10;fKVnEWuRIBxyVNDE2OVShrIhi2HqOuLkVc5bjEn6WmqPfYJbI+dZ9iUttpwWGuzo0FD5KH6sAnkr&#10;jv2yMD5zl3n1bc6na0VOqcl42K9BRBrif/ivfdIKFi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jrnjf8EAAADbAAAADwAAAAAAAAAAAAAAAACXAgAAZHJzL2Rvd25y&#10;ZXYueG1sUEsFBgAAAAAEAAQA9QAAAIUDAAAAAA==&#10;" filled="f" stroked="f">
                  <v:textbox style="mso-fit-shape-to-text:t" inset="0,0,0,0">
                    <w:txbxContent>
                      <w:p w14:paraId="6C097AFB" w14:textId="77777777" w:rsidR="00C35B20" w:rsidRDefault="00C35B20" w:rsidP="004B71DE">
                        <w:r>
                          <w:rPr>
                            <w:rFonts w:ascii="Calibri" w:hAnsi="Calibri" w:cs="Calibri"/>
                            <w:color w:val="000000"/>
                            <w:kern w:val="0"/>
                            <w:sz w:val="20"/>
                            <w:szCs w:val="20"/>
                          </w:rPr>
                          <w:t>24h inf.</w:t>
                        </w:r>
                      </w:p>
                    </w:txbxContent>
                  </v:textbox>
                </v:rect>
                <v:rect id="Rectangle 2011" o:spid="_x0000_s1636" style="position:absolute;left:159;top:755;width:32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hTmfvwAA&#10;ANsAAAAPAAAAZHJzL2Rvd25yZXYueG1sRE9LasMwEN0XcgcxhexquSaU4FgJpRBIQzdxcoDBGn+I&#10;NDKSYru3jxaFLh/vXx0Wa8REPgyOFbxnOQjixumBOwW36/FtCyJEZI3GMSn4pQCH/eqlwlK7mS80&#10;1bETKYRDiQr6GMdSytD0ZDFkbiROXOu8xZig76T2OKdwa2SR5x/S4sCpoceRvnpq7vXDKpDX+jhv&#10;a+Nzdy7aH/N9urTklFq/Lp87EJGW+C/+c5+0gk1an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eFOZ+/AAAA2wAAAA8AAAAAAAAAAAAAAAAAlwIAAGRycy9kb3ducmV2&#10;LnhtbFBLBQYAAAAABAAEAPUAAACDAwAAAAA=&#10;" filled="f" stroked="f">
                  <v:textbox style="mso-fit-shape-to-text:t" inset="0,0,0,0">
                    <w:txbxContent>
                      <w:p w14:paraId="57A022AD" w14:textId="77777777" w:rsidR="00C35B20" w:rsidRDefault="00C35B20" w:rsidP="004B71DE">
                        <w:r>
                          <w:rPr>
                            <w:rFonts w:ascii="Calibri" w:hAnsi="Calibri" w:cs="Calibri"/>
                            <w:color w:val="000000"/>
                            <w:kern w:val="0"/>
                            <w:sz w:val="20"/>
                            <w:szCs w:val="20"/>
                          </w:rPr>
                          <w:t>VCR</w:t>
                        </w:r>
                      </w:p>
                    </w:txbxContent>
                  </v:textbox>
                </v:rect>
                <v:rect id="Rectangle 2012" o:spid="_x0000_s1637" style="position:absolute;left:991;top:755;width:74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yZwEwAAA&#10;ANsAAAAPAAAAZHJzL2Rvd25yZXYueG1sRI/NigIxEITvC75DaMHbmlGWRUajiCDo4sXRB2gmPT+Y&#10;dIYkOuPbG0HYY1FVX1GrzWCNeJAPrWMFs2kGgrh0uuVawfWy/16ACBFZo3FMCp4UYLMefa0w167n&#10;Mz2KWIsE4ZCjgibGLpcylA1ZDFPXESevct5iTNLXUnvsE9waOc+yX2mx5bTQYEe7hspbcbcK5KXY&#10;94vC+Mz9zauTOR7OFTmlJuNhuwQRaYj/4U/7oBX8zOD9Jf0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oyZwEwAAAANsAAAAPAAAAAAAAAAAAAAAAAJcCAABkcnMvZG93bnJl&#10;di54bWxQSwUGAAAAAAQABAD1AAAAhAMAAAAA&#10;" filled="f" stroked="f">
                  <v:textbox style="mso-fit-shape-to-text:t" inset="0,0,0,0">
                    <w:txbxContent>
                      <w:p w14:paraId="1CE8F7F3" w14:textId="77777777" w:rsidR="00C35B20" w:rsidRDefault="00C35B20" w:rsidP="004B71DE">
                        <w:r>
                          <w:rPr>
                            <w:rFonts w:ascii="Calibri" w:hAnsi="Calibri" w:cs="Calibri"/>
                            <w:color w:val="000000"/>
                            <w:kern w:val="0"/>
                            <w:sz w:val="20"/>
                            <w:szCs w:val="20"/>
                          </w:rPr>
                          <w:t>1.3mg/m</w:t>
                        </w:r>
                      </w:p>
                    </w:txbxContent>
                  </v:textbox>
                </v:rect>
                <v:rect id="Rectangle 2013" o:spid="_x0000_s1638" style="position:absolute;left:1749;top:723;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GwJzwQAA&#10;ANsAAAAPAAAAZHJzL2Rvd25yZXYueG1sRI/disIwFITvBd8hHGHvNLXI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2BsCc8EAAADbAAAADwAAAAAAAAAAAAAAAACXAgAAZHJzL2Rvd25y&#10;ZXYueG1sUEsFBgAAAAAEAAQA9QAAAIUDAAAAAA==&#10;" filled="f" stroked="f">
                  <v:textbox style="mso-fit-shape-to-text:t" inset="0,0,0,0">
                    <w:txbxContent>
                      <w:p w14:paraId="4207051A" w14:textId="77777777" w:rsidR="00C35B20" w:rsidRDefault="00C35B20" w:rsidP="004B71DE">
                        <w:r>
                          <w:rPr>
                            <w:rFonts w:ascii="Calibri" w:hAnsi="Calibri" w:cs="Calibri"/>
                            <w:color w:val="000000"/>
                            <w:kern w:val="0"/>
                            <w:sz w:val="14"/>
                            <w:szCs w:val="14"/>
                          </w:rPr>
                          <w:t>2</w:t>
                        </w:r>
                      </w:p>
                    </w:txbxContent>
                  </v:textbox>
                </v:rect>
                <v:rect id="Rectangle 2014" o:spid="_x0000_s1639" style="position:absolute;left:1866;top:755;width:8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V6fowQAA&#10;ANsAAAAPAAAAZHJzL2Rvd25yZXYueG1sRI/NigIxEITvgu8QWvCmGXVZZDSKCIIue3H0AZpJzw8m&#10;nSGJzvj2m4WFPRZV9RW13Q/WiBf50DpWsJhnIIhLp1uuFdxvp9kaRIjIGo1jUvCmAPvdeLTFXLue&#10;r/QqYi0ShEOOCpoYu1zKUDZkMcxdR5y8ynmLMUlfS+2xT3Br5DLLPqXFltNCgx0dGyofxdMqkLfi&#10;1K8L4zP3tay+zeV8rcgpNZ0Mhw2ISEP8D/+1z1rBx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1en6MEAAADbAAAADwAAAAAAAAAAAAAAAACXAgAAZHJzL2Rvd25y&#10;ZXYueG1sUEsFBgAAAAAEAAQA9QAAAIUDAAAAAA==&#10;" filled="f" stroked="f">
                  <v:textbox style="mso-fit-shape-to-text:t" inset="0,0,0,0">
                    <w:txbxContent>
                      <w:p w14:paraId="2E7BA987" w14:textId="77777777" w:rsidR="00C35B20" w:rsidRPr="008D7622" w:rsidRDefault="00C35B20" w:rsidP="004B71DE">
                        <w:pPr>
                          <w:rPr>
                            <w:rFonts w:ascii="Calibri" w:hAnsi="Calibri"/>
                          </w:rPr>
                        </w:pPr>
                        <w:r w:rsidRPr="008D7622">
                          <w:rPr>
                            <w:rFonts w:ascii="Calibri" w:hAnsi="Calibri" w:cs="Arial"/>
                            <w:color w:val="000000"/>
                            <w:kern w:val="0"/>
                            <w:sz w:val="20"/>
                            <w:szCs w:val="20"/>
                          </w:rPr>
                          <w:t>(max 2mg)</w:t>
                        </w:r>
                      </w:p>
                    </w:txbxContent>
                  </v:textbox>
                </v:rect>
                <v:rect id="Rectangle 2015" o:spid="_x0000_s1640" style="position:absolute;left:4009;top:755;width:18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vj+cwAAA&#10;ANsAAAAPAAAAZHJzL2Rvd25yZXYueG1sRI/NigIxEITvC75DaMHbmlFkkdEoIgiueHH0AZpJzw8m&#10;nSGJzuzbG0HYY1FVX1Hr7WCNeJIPrWMFs2kGgrh0uuVawe16+F6CCBFZo3FMCv4owHYz+lpjrl3P&#10;F3oWsRYJwiFHBU2MXS5lKBuyGKauI05e5bzFmKSvpfbYJ7g1cp5lP9Jiy2mhwY72DZX34mEVyGtx&#10;6JeF8Zk7zauz+T1eKnJKTcbDbgUi0hD/w5/2UStYLOD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4vj+cwAAAANsAAAAPAAAAAAAAAAAAAAAAAJcCAABkcnMvZG93bnJl&#10;di54bWxQSwUGAAAAAAQABAD1AAAAhAMAAAAA&#10;" filled="f" stroked="f">
                  <v:textbox style="mso-fit-shape-to-text:t" inset="0,0,0,0">
                    <w:txbxContent>
                      <w:p w14:paraId="3FD4129D" w14:textId="77777777" w:rsidR="00C35B20" w:rsidRDefault="00C35B20" w:rsidP="004B71DE">
                        <w:r>
                          <w:rPr>
                            <w:rFonts w:ascii="Calibri" w:hAnsi="Calibri" w:cs="Calibri"/>
                            <w:color w:val="000000"/>
                            <w:kern w:val="0"/>
                            <w:sz w:val="20"/>
                            <w:szCs w:val="20"/>
                          </w:rPr>
                          <w:t>i.v</w:t>
                        </w:r>
                      </w:p>
                    </w:txbxContent>
                  </v:textbox>
                </v:rect>
                <v:rect id="Rectangle 2016" o:spid="_x0000_s1641" style="position:absolute;left:4199;top:755;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8poHwQAA&#10;ANsAAAAPAAAAZHJzL2Rvd25yZXYueG1sRI/NigIxEITvgu8QWvCmGcVdZDSKCIIue3H0AZpJzw8m&#10;nSGJzvj2m4WFPRZV9RW13Q/WiBf50DpWsJhnIIhLp1uuFdxvp9kaRIjIGo1jUvCmAPvdeLTFXLue&#10;r/QqYi0ShEOOCpoYu1zKUDZkMcxdR5y8ynmLMUlfS+2xT3Br5DLLPqXFltNCgx0dGyofxdMqkLfi&#10;1K8L4zP3tay+zeV8rcgpNZ0Mhw2ISEP8D/+1z1rB6gN+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V/KaB8EAAADbAAAADwAAAAAAAAAAAAAAAACXAgAAZHJzL2Rvd25y&#10;ZXYueG1sUEsFBgAAAAAEAAQA9QAAAIUDAAAAAA==&#10;" filled="f" stroked="f">
                  <v:textbox style="mso-fit-shape-to-text:t" inset="0,0,0,0">
                    <w:txbxContent>
                      <w:p w14:paraId="7777A751" w14:textId="77777777" w:rsidR="00C35B20" w:rsidRDefault="00C35B20" w:rsidP="004B71DE">
                        <w:r>
                          <w:rPr>
                            <w:rFonts w:ascii="Calibri" w:hAnsi="Calibri" w:cs="Calibri"/>
                            <w:color w:val="000000"/>
                            <w:kern w:val="0"/>
                            <w:sz w:val="20"/>
                            <w:szCs w:val="20"/>
                          </w:rPr>
                          <w:t>.</w:t>
                        </w:r>
                      </w:p>
                    </w:txbxContent>
                  </v:textbox>
                </v:rect>
                <v:rect id="Rectangle 2017" o:spid="_x0000_s1642" style="position:absolute;left:159;top:1061;width:376;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IARwwAAA&#10;ANsAAAAPAAAAZHJzL2Rvd25yZXYueG1sRI/NigIxEITvC75DaMHbmlFEZDSKCIIrXhx9gGbS84NJ&#10;Z0iiM/v2RljYY1FVX1Gb3WCNeJEPrWMFs2kGgrh0uuVawf12/F6BCBFZo3FMCn4pwG47+tpgrl3P&#10;V3oVsRYJwiFHBU2MXS5lKBuyGKauI05e5bzFmKSvpfbYJ7g1cp5lS2mx5bTQYEeHhspH8bQK5K04&#10;9qvC+Myd59XF/JyuFTmlJuNhvwYRaYj/4b/2SStYLOH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nIARwwAAAANsAAAAPAAAAAAAAAAAAAAAAAJcCAABkcnMvZG93bnJl&#10;di54bWxQSwUGAAAAAAQABAD1AAAAhAMAAAAA&#10;" filled="f" stroked="f">
                  <v:textbox style="mso-fit-shape-to-text:t" inset="0,0,0,0">
                    <w:txbxContent>
                      <w:p w14:paraId="6793CC3D" w14:textId="77777777" w:rsidR="00C35B20" w:rsidRDefault="00C35B20" w:rsidP="004B71DE">
                        <w:r>
                          <w:rPr>
                            <w:rFonts w:ascii="Calibri" w:hAnsi="Calibri" w:cs="Calibri"/>
                            <w:color w:val="000000"/>
                            <w:kern w:val="0"/>
                            <w:sz w:val="20"/>
                            <w:szCs w:val="20"/>
                          </w:rPr>
                          <w:t>6MP</w:t>
                        </w:r>
                      </w:p>
                    </w:txbxContent>
                  </v:textbox>
                </v:rect>
                <v:rect id="Rectangle 2018" o:spid="_x0000_s1643" style="position:absolute;left:991;top:1061;width:53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bKHrwQAA&#10;ANsAAAAPAAAAZHJzL2Rvd25yZXYueG1sRI/NigIxEITvgu8QWvCmGUV2ZTSKCIIue3H0AZpJzw8m&#10;nSGJzvj2m4WFPRZV9RW13Q/WiBf50DpWsJhnIIhLp1uuFdxvp9kaRIjIGo1jUvCmAPvdeLTFXLue&#10;r/QqYi0ShEOOCpoYu1zKUDZkMcxdR5y8ynmLMUlfS+2xT3Br5DLLPqTFltNCgx0dGyofxdMqkLfi&#10;1K8L4zP3tay+zeV8rcgpNZ0Mhw2ISEP8D/+1z1rB6hN+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Gyh68EAAADbAAAADwAAAAAAAAAAAAAAAACXAgAAZHJzL2Rvd25y&#10;ZXYueG1sUEsFBgAAAAAEAAQA9QAAAIUDAAAAAA==&#10;" filled="f" stroked="f">
                  <v:textbox style="mso-fit-shape-to-text:t" inset="0,0,0,0">
                    <w:txbxContent>
                      <w:p w14:paraId="5FE8A42C" w14:textId="77777777" w:rsidR="00C35B20" w:rsidRDefault="00C35B20" w:rsidP="004B71DE">
                        <w:r>
                          <w:rPr>
                            <w:rFonts w:ascii="Calibri" w:hAnsi="Calibri" w:cs="Calibri"/>
                            <w:color w:val="000000"/>
                            <w:kern w:val="0"/>
                            <w:sz w:val="20"/>
                            <w:szCs w:val="20"/>
                          </w:rPr>
                          <w:t>25mg/</w:t>
                        </w:r>
                      </w:p>
                    </w:txbxContent>
                  </v:textbox>
                </v:rect>
                <v:rect id="Rectangle 2019" o:spid="_x0000_s1644" style="position:absolute;left:1530;top:1061;width:160;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8zWZvwAA&#10;ANsAAAAPAAAAZHJzL2Rvd25yZXYueG1sRE9LasMwEN0XcgcxhexquSaU4FgJpRBIQzdxcoDBGn+I&#10;NDKSYru3jxaFLh/vXx0Wa8REPgyOFbxnOQjixumBOwW36/FtCyJEZI3GMSn4pQCH/eqlwlK7mS80&#10;1bETKYRDiQr6GMdSytD0ZDFkbiROXOu8xZig76T2OKdwa2SR5x/S4sCpoceRvnpq7vXDKpDX+jhv&#10;a+Nzdy7aH/N9urTklFq/Lp87EJGW+C/+c5+0gk0am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nzNZm/AAAA2wAAAA8AAAAAAAAAAAAAAAAAlwIAAGRycy9kb3ducmV2&#10;LnhtbFBLBQYAAAAABAAEAPUAAACDAwAAAAA=&#10;" filled="f" stroked="f">
                  <v:textbox style="mso-fit-shape-to-text:t" inset="0,0,0,0">
                    <w:txbxContent>
                      <w:p w14:paraId="40269129" w14:textId="77777777" w:rsidR="00C35B20" w:rsidRPr="008D7622" w:rsidRDefault="00C35B20" w:rsidP="004B71DE">
                        <w:pPr>
                          <w:rPr>
                            <w:rFonts w:ascii="Calibri" w:hAnsi="Calibri"/>
                          </w:rPr>
                        </w:pPr>
                        <w:r w:rsidRPr="008D7622">
                          <w:rPr>
                            <w:rFonts w:ascii="Calibri" w:hAnsi="Calibri" w:cs="Arial"/>
                            <w:color w:val="000000"/>
                            <w:kern w:val="0"/>
                            <w:sz w:val="20"/>
                            <w:szCs w:val="20"/>
                          </w:rPr>
                          <w:t>m</w:t>
                        </w:r>
                      </w:p>
                    </w:txbxContent>
                  </v:textbox>
                </v:rect>
                <v:rect id="Rectangle 2020" o:spid="_x0000_s1645" style="position:absolute;left:1699;top:1043;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v5ACwQAA&#10;ANsAAAAPAAAAZHJzL2Rvd25yZXYueG1sRI/NigIxEITvC75DaMHbmlFk0dEoIggqe3H0AZpJzw8m&#10;nSHJOrNvb4SFPRZV9RW12Q3WiCf50DpWMJtmIIhLp1uuFdxvx88liBCRNRrHpOCXAuy2o48N5tr1&#10;fKVnEWuRIBxyVNDE2OVShrIhi2HqOuLkVc5bjEn6WmqPfYJbI+dZ9iUttpwWGuzo0FD5KH6sAnkr&#10;jv2yMD5zl3n1bc6na0VOqcl42K9BRBrif/ivfdIKFi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1r+QAsEAAADbAAAADwAAAAAAAAAAAAAAAACXAgAAZHJzL2Rvd25y&#10;ZXYueG1sUEsFBgAAAAAEAAQA9QAAAIUDAAAAAA==&#10;" filled="f" stroked="f">
                  <v:textbox style="mso-fit-shape-to-text:t" inset="0,0,0,0">
                    <w:txbxContent>
                      <w:p w14:paraId="469439F0" w14:textId="77777777" w:rsidR="00C35B20" w:rsidRPr="00D2633E" w:rsidRDefault="00C35B20" w:rsidP="004B71DE">
                        <w:pPr>
                          <w:rPr>
                            <w:rFonts w:ascii="Calibri" w:hAnsi="Calibri"/>
                          </w:rPr>
                        </w:pPr>
                        <w:r w:rsidRPr="00D2633E">
                          <w:rPr>
                            <w:rFonts w:ascii="Calibri" w:hAnsi="Calibri" w:cs="Arial"/>
                            <w:color w:val="000000"/>
                            <w:kern w:val="0"/>
                            <w:sz w:val="14"/>
                            <w:szCs w:val="14"/>
                          </w:rPr>
                          <w:t>2</w:t>
                        </w:r>
                      </w:p>
                    </w:txbxContent>
                  </v:textbox>
                </v:rect>
                <v:rect id="Rectangle 2021" o:spid="_x0000_s1646" style="position:absolute;left:4009;top:1061;width:2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XK9CvwAA&#10;ANsAAAAPAAAAZHJzL2Rvd25yZXYueG1sRE9LasMwEN0XcgcxhexquYaU4FgJpRBIQzdxcoDBGn+I&#10;NDKSYru3jxaFLh/vXx0Wa8REPgyOFbxnOQjixumBOwW36/FtCyJEZI3GMSn4pQCH/eqlwlK7mS80&#10;1bETKYRDiQr6GMdSytD0ZDFkbiROXOu8xZig76T2OKdwa2SR5x/S4sCpoceRvnpq7vXDKpDX+jhv&#10;a+Nzdy7aH/N9urTklFq/Lp87EJGW+C/+c5+0gk1an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Jcr0K/AAAA2wAAAA8AAAAAAAAAAAAAAAAAlwIAAGRycy9kb3ducmV2&#10;LnhtbFBLBQYAAAAABAAEAPUAAACDAwAAAAA=&#10;" filled="f" stroked="f">
                  <v:textbox style="mso-fit-shape-to-text:t" inset="0,0,0,0">
                    <w:txbxContent>
                      <w:p w14:paraId="1A9048DB" w14:textId="77777777" w:rsidR="00C35B20" w:rsidRDefault="00C35B20" w:rsidP="004B71DE">
                        <w:r>
                          <w:rPr>
                            <w:rFonts w:ascii="Calibri" w:hAnsi="Calibri" w:cs="Calibri"/>
                            <w:color w:val="000000"/>
                            <w:kern w:val="0"/>
                            <w:sz w:val="20"/>
                            <w:szCs w:val="20"/>
                          </w:rPr>
                          <w:t>p.o</w:t>
                        </w:r>
                      </w:p>
                    </w:txbxContent>
                  </v:textbox>
                </v:rect>
                <v:rect id="Rectangle 2022" o:spid="_x0000_s1647" style="position:absolute;left:4272;top:1061;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EArZwAAA&#10;ANsAAAAPAAAAZHJzL2Rvd25yZXYueG1sRI/NigIxEITvC75DaMHbmlHYRUajiCDo4sXRB2gmPT+Y&#10;dIYkOuPbG0HYY1FVX1GrzWCNeJAPrWMFs2kGgrh0uuVawfWy/16ACBFZo3FMCp4UYLMefa0w167n&#10;Mz2KWIsE4ZCjgibGLpcylA1ZDFPXESevct5iTNLXUnvsE9waOc+yX2mx5bTQYEe7hspbcbcK5KXY&#10;94vC+Mz9zauTOR7OFTmlJuNhuwQRaYj/4U/7oBX8zOD9Jf0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EArZwAAAANsAAAAPAAAAAAAAAAAAAAAAAJcCAABkcnMvZG93bnJl&#10;di54bWxQSwUGAAAAAAQABAD1AAAAhAMAAAAA&#10;" filled="f" stroked="f">
                  <v:textbox style="mso-fit-shape-to-text:t" inset="0,0,0,0">
                    <w:txbxContent>
                      <w:p w14:paraId="55E57702" w14:textId="77777777" w:rsidR="00C35B20" w:rsidRDefault="00C35B20" w:rsidP="004B71DE">
                        <w:r>
                          <w:rPr>
                            <w:rFonts w:ascii="Calibri" w:hAnsi="Calibri" w:cs="Calibri"/>
                            <w:color w:val="000000"/>
                            <w:kern w:val="0"/>
                            <w:sz w:val="20"/>
                            <w:szCs w:val="20"/>
                          </w:rPr>
                          <w:t>.</w:t>
                        </w:r>
                      </w:p>
                    </w:txbxContent>
                  </v:textbox>
                </v:rect>
                <v:rect id="Rectangle 2023" o:spid="_x0000_s1648" style="position:absolute;left:159;top:1660;width:37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wpSuwQAA&#10;ANsAAAAPAAAAZHJzL2Rvd25yZXYueG1sRI/disIwFITvBd8hHGHvNLXg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XcKUrsEAAADbAAAADwAAAAAAAAAAAAAAAACXAgAAZHJzL2Rvd25y&#10;ZXYueG1sUEsFBgAAAAAEAAQA9QAAAIUDAAAAAA==&#10;" filled="f" stroked="f">
                  <v:textbox style="mso-fit-shape-to-text:t" inset="0,0,0,0">
                    <w:txbxContent>
                      <w:p w14:paraId="06FCF90E" w14:textId="77777777" w:rsidR="00C35B20" w:rsidRDefault="00C35B20" w:rsidP="004B71DE">
                        <w:r>
                          <w:rPr>
                            <w:rFonts w:ascii="Calibri" w:hAnsi="Calibri" w:cs="Calibri"/>
                            <w:color w:val="000000"/>
                            <w:kern w:val="0"/>
                            <w:sz w:val="20"/>
                            <w:szCs w:val="20"/>
                          </w:rPr>
                          <w:t xml:space="preserve">MTX </w:t>
                        </w:r>
                      </w:p>
                    </w:txbxContent>
                  </v:textbox>
                </v:rect>
                <v:rect id="Rectangle 2024" o:spid="_x0000_s1649" style="position:absolute;left:568;top:1660;width:6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jjE1wQAA&#10;ANsAAAAPAAAAZHJzL2Rvd25yZXYueG1sRI/NigIxEITvgu8QWvCmGZVdZDSKCIIue3H0AZpJzw8m&#10;nSGJzvj2m4WFPRZV9RW13Q/WiBf50DpWsJhnIIhLp1uuFdxvp9kaRIjIGo1jUvCmAPvdeLTFXLue&#10;r/QqYi0ShEOOCpoYu1zKUDZkMcxdR5y8ynmLMUlfS+2xT3Br5DLLPqXFltNCgx0dGyofxdMqkLfi&#10;1K8L4zP3tay+zeV8rcgpNZ0Mhw2ISEP8D/+1z1rBx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o4xNcEAAADbAAAADwAAAAAAAAAAAAAAAACXAgAAZHJzL2Rvd25y&#10;ZXYueG1sUEsFBgAAAAAEAAQA9QAAAIUDAAAAAA==&#10;" filled="f" stroked="f">
                  <v:textbox style="mso-fit-shape-to-text:t" inset="0,0,0,0">
                    <w:txbxContent>
                      <w:p w14:paraId="2BD9E4FB" w14:textId="77777777" w:rsidR="00C35B20" w:rsidRDefault="00C35B20" w:rsidP="004B71DE">
                        <w:r>
                          <w:rPr>
                            <w:rFonts w:ascii="Calibri" w:hAnsi="Calibri" w:cs="Calibri"/>
                            <w:color w:val="000000"/>
                            <w:kern w:val="0"/>
                            <w:sz w:val="20"/>
                            <w:szCs w:val="20"/>
                          </w:rPr>
                          <w:t xml:space="preserve">15mg + </w:t>
                        </w:r>
                      </w:p>
                    </w:txbxContent>
                  </v:textbox>
                </v:rect>
                <v:rect id="Rectangle 2025" o:spid="_x0000_s1650" style="position:absolute;left:1239;top:1660;width:28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Z6lBwQAA&#10;ANsAAAAPAAAAZHJzL2Rvd25yZXYueG1sRI/NigIxEITvgu8QWvCmGcVdZDSKCIIue3H0AZpJzw8m&#10;nSGJzvj2m4WFPRZV9RW13Q/WiBf50DpWsJhnIIhLp1uuFdxvp9kaRIjIGo1jUvCmAPvdeLTFXLue&#10;r/QqYi0ShEOOCpoYu1zKUDZkMcxdR5y8ynmLMUlfS+2xT3Br5DLLPqXFltNCgx0dGyofxdMqkLfi&#10;1K8L4zP3tay+zeV8rcgpNZ0Mhw2ISEP8D/+1z1rBx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vWepQcEAAADbAAAADwAAAAAAAAAAAAAAAACXAgAAZHJzL2Rvd25y&#10;ZXYueG1sUEsFBgAAAAAEAAQA9QAAAIUDAAAAAA==&#10;" filled="f" stroked="f">
                  <v:textbox style="mso-fit-shape-to-text:t" inset="0,0,0,0">
                    <w:txbxContent>
                      <w:p w14:paraId="61D6B274" w14:textId="77777777" w:rsidR="00C35B20" w:rsidRDefault="00C35B20" w:rsidP="004B71DE">
                        <w:r>
                          <w:rPr>
                            <w:rFonts w:ascii="Calibri" w:hAnsi="Calibri" w:cs="Calibri"/>
                            <w:color w:val="000000"/>
                            <w:kern w:val="0"/>
                            <w:sz w:val="20"/>
                            <w:szCs w:val="20"/>
                          </w:rPr>
                          <w:t>Ara</w:t>
                        </w:r>
                      </w:p>
                    </w:txbxContent>
                  </v:textbox>
                </v:rect>
                <v:rect id="Rectangle 2026" o:spid="_x0000_s1651" style="position:absolute;left:1530;top:1660;width:6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KwzawAAA&#10;ANsAAAAPAAAAZHJzL2Rvd25yZXYueG1sRI/NigIxEITvC75DaMHbmlFwkdEoIgiueHH0AZpJzw8m&#10;nSGJzuzbG0HYY1FVX1Hr7WCNeJIPrWMFs2kGgrh0uuVawe16+F6CCBFZo3FMCv4owHYz+lpjrl3P&#10;F3oWsRYJwiFHBU2MXS5lKBuyGKauI05e5bzFmKSvpfbYJ7g1cp5lP9Jiy2mhwY72DZX34mEVyGtx&#10;6JeF8Zk7zauz+T1eKnJKTcbDbgUi0hD/w5/2UStYLOD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SKwzawAAAANsAAAAPAAAAAAAAAAAAAAAAAJcCAABkcnMvZG93bnJl&#10;di54bWxQSwUGAAAAAAQABAD1AAAAhAMAAAAA&#10;" filled="f" stroked="f">
                  <v:textbox style="mso-fit-shape-to-text:t" inset="0,0,0,0">
                    <w:txbxContent>
                      <w:p w14:paraId="14DA099D" w14:textId="77777777" w:rsidR="00C35B20" w:rsidRDefault="00C35B20" w:rsidP="004B71DE">
                        <w:r>
                          <w:rPr>
                            <w:rFonts w:ascii="Calibri" w:hAnsi="Calibri" w:cs="Calibri"/>
                            <w:color w:val="000000"/>
                            <w:kern w:val="0"/>
                            <w:sz w:val="20"/>
                            <w:szCs w:val="20"/>
                          </w:rPr>
                          <w:t>-</w:t>
                        </w:r>
                      </w:p>
                    </w:txbxContent>
                  </v:textbox>
                </v:rect>
                <v:rect id="Rectangle 2027" o:spid="_x0000_s1652" style="position:absolute;left:1588;top:1660;width:112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ZKtwAAA&#10;ANsAAAAPAAAAZHJzL2Rvd25yZXYueG1sRI/NigIxEITvC75DaMHbmlFQZDSKCIIrXhx9gGbS84NJ&#10;Z0iiM/v2RljYY1FVX1Gb3WCNeJEPrWMFs2kGgrh0uuVawf12/F6BCBFZo3FMCn4pwG47+tpgrl3P&#10;V3oVsRYJwiFHBU2MXS5lKBuyGKauI05e5bzFmKSvpfbYJ7g1cp5lS2mx5bTQYEeHhspH8bQK5K04&#10;9qvC+Myd59XF/JyuFTmlJuNhvwYRaYj/4b/2SStYLOH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i+ZKtwAAAANsAAAAPAAAAAAAAAAAAAAAAAJcCAABkcnMvZG93bnJl&#10;di54bWxQSwUGAAAAAAQABAD1AAAAhAMAAAAA&#10;" filled="f" stroked="f">
                  <v:textbox style="mso-fit-shape-to-text:t" inset="0,0,0,0">
                    <w:txbxContent>
                      <w:p w14:paraId="69ACB460" w14:textId="77777777" w:rsidR="00C35B20" w:rsidRDefault="00C35B20" w:rsidP="004B71DE">
                        <w:r>
                          <w:rPr>
                            <w:rFonts w:ascii="Calibri" w:hAnsi="Calibri" w:cs="Calibri"/>
                            <w:color w:val="000000"/>
                            <w:kern w:val="0"/>
                            <w:sz w:val="20"/>
                            <w:szCs w:val="20"/>
                          </w:rPr>
                          <w:t>C 40mg + DEX</w:t>
                        </w:r>
                      </w:p>
                    </w:txbxContent>
                  </v:textbox>
                </v:rect>
                <v:rect id="Rectangle 2028" o:spid="_x0000_s1653" style="position:absolute;left:2748;top:1657;width: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tTc2wQAA&#10;ANsAAAAPAAAAZHJzL2Rvd25yZXYueG1sRI/NigIxEITvgu8QWvCmGQV3ZTSKCIIue3H0AZpJzw8m&#10;nSGJzvj2m4WFPRZV9RW13Q/WiBf50DpWsJhnIIhLp1uuFdxvp9kaRIjIGo1jUvCmAPvdeLTFXLue&#10;r/QqYi0ShEOOCpoYu1zKUDZkMcxdR5y8ynmLMUlfS+2xT3Br5DLLPqTFltNCgx0dGyofxdMqkLfi&#10;1K8L4zP3tay+zeV8rcgpNZ0Mhw2ISEP8D/+1z1rB6hN+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bU3NsEAAADbAAAADwAAAAAAAAAAAAAAAACXAgAAZHJzL2Rvd25y&#10;ZXYueG1sUEsFBgAAAAAEAAQA9QAAAIUDAAAAAA==&#10;" filled="f" stroked="f">
                  <v:textbox style="mso-fit-shape-to-text:t" inset="0,0,0,0">
                    <w:txbxContent>
                      <w:p w14:paraId="494C2649" w14:textId="77777777" w:rsidR="00C35B20" w:rsidRDefault="00C35B20" w:rsidP="004B71DE">
                        <w:r>
                          <w:rPr>
                            <w:rFonts w:ascii="Calibri" w:hAnsi="Calibri" w:cs="Calibri"/>
                            <w:color w:val="000000"/>
                            <w:kern w:val="0"/>
                            <w:sz w:val="18"/>
                            <w:szCs w:val="18"/>
                          </w:rPr>
                          <w:t>(</w:t>
                        </w:r>
                      </w:p>
                    </w:txbxContent>
                  </v:textbox>
                </v:rect>
                <v:rect id="Rectangle 2029" o:spid="_x0000_s1654" style="position:absolute;left:2807;top:1671;width:18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KqNEvwAA&#10;ANsAAAAPAAAAZHJzL2Rvd25yZXYueG1sRE9LasMwEN0XcgcxhexquYaU4FgJpRBIQzdxcoDBGn+I&#10;NDKSYru3jxaFLh/vXx0Wa8REPgyOFbxnOQjixumBOwW36/FtCyJEZI3GMSn4pQCH/eqlwlK7mS80&#10;1bETKYRDiQr6GMdSytD0ZDFkbiROXOu8xZig76T2OKdwa2SR5x/S4sCpoceRvnpq7vXDKpDX+jhv&#10;a+Nzdy7aH/N9urTklFq/Lp87EJGW+C/+c5+0gk0am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wqo0S/AAAA2wAAAA8AAAAAAAAAAAAAAAAAlwIAAGRycy9kb3ducmV2&#10;LnhtbFBLBQYAAAAABAAEAPUAAACDAwAAAAA=&#10;" filled="f" stroked="f">
                  <v:textbox style="mso-fit-shape-to-text:t" inset="0,0,0,0">
                    <w:txbxContent>
                      <w:p w14:paraId="172BAEC6" w14:textId="77777777" w:rsidR="00C35B20" w:rsidRDefault="00C35B20" w:rsidP="004B71DE">
                        <w:r>
                          <w:rPr>
                            <w:rFonts w:ascii="ＭＳ Ｐゴシック" w:eastAsia="ＭＳ Ｐゴシック" w:cs="ＭＳ Ｐゴシック" w:hint="eastAsia"/>
                            <w:color w:val="000000"/>
                            <w:kern w:val="0"/>
                            <w:sz w:val="18"/>
                            <w:szCs w:val="18"/>
                          </w:rPr>
                          <w:t>注</w:t>
                        </w:r>
                      </w:p>
                    </w:txbxContent>
                  </v:textbox>
                </v:rect>
                <v:rect id="Rectangle 2030" o:spid="_x0000_s1655" style="position:absolute;left:2982;top:1657;width:55;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ZgbfwQAA&#10;ANsAAAAPAAAAZHJzL2Rvd25yZXYueG1sRI/NigIxEITvC75DaMHbmlFw0dEoIggqe3H0AZpJzw8m&#10;nSHJOrNvb4SFPRZV9RW12Q3WiCf50DpWMJtmIIhLp1uuFdxvx88liBCRNRrHpOCXAuy2o48N5tr1&#10;fKVnEWuRIBxyVNDE2OVShrIhi2HqOuLkVc5bjEn6WmqPfYJbI+dZ9iUttpwWGuzo0FD5KH6sAnkr&#10;jv2yMD5zl3n1bc6na0VOqcl42K9BRBrif/ivfdIKFi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2YG38EAAADbAAAADwAAAAAAAAAAAAAAAACXAgAAZHJzL2Rvd25y&#10;ZXYueG1sUEsFBgAAAAAEAAQA9QAAAIUDAAAAAA==&#10;" filled="f" stroked="f">
                  <v:textbox style="mso-fit-shape-to-text:t" inset="0,0,0,0">
                    <w:txbxContent>
                      <w:p w14:paraId="063A0A02" w14:textId="77777777" w:rsidR="00C35B20" w:rsidRDefault="00C35B20" w:rsidP="004B71DE">
                        <w:r>
                          <w:rPr>
                            <w:rFonts w:ascii="Calibri" w:hAnsi="Calibri" w:cs="Calibri"/>
                            <w:color w:val="000000"/>
                            <w:kern w:val="0"/>
                            <w:sz w:val="18"/>
                            <w:szCs w:val="18"/>
                          </w:rPr>
                          <w:t>)</w:t>
                        </w:r>
                      </w:p>
                    </w:txbxContent>
                  </v:textbox>
                </v:rect>
                <v:rect id="Rectangle 2031" o:spid="_x0000_s1656" style="position:absolute;left:3061;top:1660;width:839;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MGX/vQAA&#10;ANsAAAAPAAAAZHJzL2Rvd25yZXYueG1sRE/LisIwFN0L/kO4gjub6kKkGkUEQQc31vmAS3P7wOSm&#10;JNF2/t4shFkeznt3GK0Rb/Khc6xgmeUgiCunO24U/D7Oiw2IEJE1Gsek4I8CHPbTyQ4L7Qa+07uM&#10;jUghHApU0MbYF1KGqiWLIXM9ceJq5y3GBH0jtcchhVsjV3m+lhY7Tg0t9nRqqXqWL6tAPsrzsCmN&#10;z93Pqr6Z6+Vek1NqPhuPWxCRxvgv/rovWsE6rU9f0g+Q+w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AMMGX/vQAAANsAAAAPAAAAAAAAAAAAAAAAAJcCAABkcnMvZG93bnJldi54&#10;bWxQSwUGAAAAAAQABAD1AAAAgQMAAAAA&#10;" filled="f" stroked="f">
                  <v:textbox style="mso-fit-shape-to-text:t" inset="0,0,0,0">
                    <w:txbxContent>
                      <w:p w14:paraId="1159BB32" w14:textId="77777777" w:rsidR="00C35B20" w:rsidRDefault="00C35B20" w:rsidP="004B71DE">
                        <w:r>
                          <w:rPr>
                            <w:rFonts w:ascii="Calibri" w:hAnsi="Calibri" w:cs="Calibri"/>
                            <w:color w:val="000000"/>
                            <w:kern w:val="0"/>
                            <w:sz w:val="20"/>
                            <w:szCs w:val="20"/>
                          </w:rPr>
                          <w:t>4mg/body</w:t>
                        </w:r>
                      </w:p>
                    </w:txbxContent>
                  </v:textbox>
                </v:rect>
                <v:rect id="Rectangle 2032" o:spid="_x0000_s1657" style="position:absolute;left:4009;top:1660;width:164;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fMBkwQAA&#10;ANsAAAAPAAAAZHJzL2Rvd25yZXYueG1sRI/disIwFITvF/Ydwlnwbk3rhUg1iiwUVLyx7gMcmtMf&#10;TE5KkrX17Y0g7OUwM98wm91kjbiTD71jBfk8A0FcO91zq+D3Wn6vQISIrNE4JgUPCrDbfn5ssNBu&#10;5Avdq9iKBOFQoIIuxqGQMtQdWQxzNxAnr3HeYkzSt1J7HBPcGrnIsqW02HNa6HCgn47qW/VnFchr&#10;VY6ryvjMnRbN2RwPl4acUrOvab8GEWmK/+F3+6AVLHN4fUk/QG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3zAZMEAAADbAAAADwAAAAAAAAAAAAAAAACXAgAAZHJzL2Rvd25y&#10;ZXYueG1sUEsFBgAAAAAEAAQA9QAAAIUDAAAAAA==&#10;" filled="f" stroked="f">
                  <v:textbox style="mso-fit-shape-to-text:t" inset="0,0,0,0">
                    <w:txbxContent>
                      <w:p w14:paraId="54D97E86" w14:textId="77777777" w:rsidR="00C35B20" w:rsidRDefault="00C35B20" w:rsidP="004B71DE">
                        <w:r>
                          <w:rPr>
                            <w:rFonts w:ascii="Calibri" w:hAnsi="Calibri" w:cs="Calibri"/>
                            <w:color w:val="000000"/>
                            <w:kern w:val="0"/>
                            <w:sz w:val="20"/>
                            <w:szCs w:val="20"/>
                          </w:rPr>
                          <w:t>i.t</w:t>
                        </w:r>
                      </w:p>
                    </w:txbxContent>
                  </v:textbox>
                </v:rect>
                <v:rect id="Rectangle 2033" o:spid="_x0000_s1658" style="position:absolute;left:4184;top:1660;width:5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rl4TwAAA&#10;ANsAAAAPAAAAZHJzL2Rvd25yZXYueG1sRI/NigIxEITvgu8QWtibZpyDyGgUEQRX9uK4D9BMen4w&#10;6QxJdGbf3gjCHouq+ora7kdrxJN86BwrWC4yEMSV0x03Cn5vp/kaRIjIGo1jUvBHAfa76WSLhXYD&#10;X+lZxkYkCIcCFbQx9oWUoWrJYli4njh5tfMWY5K+kdrjkODWyDzLVtJix2mhxZ6OLVX38mEVyFt5&#10;Gtal8Zm75PWP+T5fa3JKfc3GwwZEpDH+hz/ts1awyuH9Jf0AuXs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rl4TwAAAANsAAAAPAAAAAAAAAAAAAAAAAJcCAABkcnMvZG93bnJl&#10;di54bWxQSwUGAAAAAAQABAD1AAAAhAMAAAAA&#10;" filled="f" stroked="f">
                  <v:textbox style="mso-fit-shape-to-text:t" inset="0,0,0,0">
                    <w:txbxContent>
                      <w:p w14:paraId="0E85495A" w14:textId="77777777" w:rsidR="00C35B20" w:rsidRDefault="00C35B20" w:rsidP="004B71DE">
                        <w:r>
                          <w:rPr>
                            <w:rFonts w:ascii="Calibri" w:hAnsi="Calibri" w:cs="Calibri"/>
                            <w:color w:val="000000"/>
                            <w:kern w:val="0"/>
                            <w:sz w:val="20"/>
                            <w:szCs w:val="20"/>
                          </w:rPr>
                          <w:t>.</w:t>
                        </w:r>
                      </w:p>
                    </w:txbxContent>
                  </v:textbox>
                </v:rect>
                <v:rect id="Rectangle 2034" o:spid="_x0000_s1659" style="position:absolute;left:4895;top:129;width:10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4vuIwAAA&#10;ANsAAAAPAAAAZHJzL2Rvd25yZXYueG1sRI/NigIxEITvC75DaMHbmlFBZDSKCIIrXhx9gGbS84NJ&#10;Z0iiM/v2RljYY1FVX1Gb3WCNeJEPrWMFs2kGgrh0uuVawf12/F6BCBFZo3FMCn4pwG47+tpgrl3P&#10;V3oVsRYJwiFHBU2MXS5lKBuyGKauI05e5bzFmKSvpfbYJ7g1cp5lS2mx5bTQYEeHhspH8bQK5K04&#10;9qvC+Myd59XF/JyuFTmlJuNhvwYRaYj/4b/2SStYLuD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84vuIwAAAANsAAAAPAAAAAAAAAAAAAAAAAJcCAABkcnMvZG93bnJl&#10;di54bWxQSwUGAAAAAAQABAD1AAAAhAMAAAAA&#10;" filled="f" stroked="f">
                  <v:textbox style="mso-fit-shape-to-text:t" inset="0,0,0,0">
                    <w:txbxContent>
                      <w:p w14:paraId="1A7333F8" w14:textId="77777777" w:rsidR="00C35B20" w:rsidRDefault="00C35B20" w:rsidP="004B71DE">
                        <w:r>
                          <w:rPr>
                            <w:rFonts w:ascii="Calibri" w:hAnsi="Calibri" w:cs="Calibri"/>
                            <w:color w:val="000000"/>
                            <w:kern w:val="0"/>
                            <w:sz w:val="20"/>
                            <w:szCs w:val="20"/>
                          </w:rPr>
                          <w:t>1</w:t>
                        </w:r>
                      </w:p>
                    </w:txbxContent>
                  </v:textbox>
                </v:rect>
                <v:rect id="Rectangle 2035" o:spid="_x0000_s1660" style="position:absolute;left:6043;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C2P8wAAA&#10;ANsAAAAPAAAAZHJzL2Rvd25yZXYueG1sRI/NigIxEITvC75DaMHbmlFEZDSKCIIrXhx9gGbS84NJ&#10;Z0iiM/v2RljYY1FVX1Gb3WCNeJEPrWMFs2kGgrh0uuVawf12/F6BCBFZo3FMCn4pwG47+tpgrl3P&#10;V3oVsRYJwiFHBU2MXS5lKBuyGKauI05e5bzFmKSvpfbYJ7g1cp5lS2mx5bTQYEeHhspH8bQK5K04&#10;9qvC+Myd59XF/JyuFTmlJuNhvwYRaYj/4b/2SStYLuD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zC2P8wAAAANsAAAAPAAAAAAAAAAAAAAAAAJcCAABkcnMvZG93bnJl&#10;di54bWxQSwUGAAAAAAQABAD1AAAAhAMAAAAA&#10;" filled="f" stroked="f">
                  <v:textbox style="mso-fit-shape-to-text:t" inset="0,0,0,0">
                    <w:txbxContent>
                      <w:p w14:paraId="454F96DC" w14:textId="77777777" w:rsidR="00C35B20" w:rsidRDefault="00C35B20" w:rsidP="004B71DE">
                        <w:r>
                          <w:rPr>
                            <w:rFonts w:ascii="Calibri" w:hAnsi="Calibri" w:cs="Calibri"/>
                            <w:color w:val="000000"/>
                            <w:kern w:val="0"/>
                            <w:sz w:val="20"/>
                            <w:szCs w:val="20"/>
                          </w:rPr>
                          <w:t>15</w:t>
                        </w:r>
                      </w:p>
                    </w:txbxContent>
                  </v:textbox>
                </v:rect>
                <v:rect id="Rectangle 2036" o:spid="_x0000_s1661" style="position:absolute;left:7283;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R8ZnwAAA&#10;ANsAAAAPAAAAZHJzL2Rvd25yZXYueG1sRI/NigIxEITvC75DaMHbmlFQZDSKCIIrXhx9gGbS84NJ&#10;Z0iiM/v2RljYY1FVX1Gb3WCNeJEPrWMFs2kGgrh0uuVawf12/F6BCBFZo3FMCn4pwG47+tpgrl3P&#10;V3oVsRYJwiFHBU2MXS5lKBuyGKauI05e5bzFmKSvpfbYJ7g1cp5lS2mx5bTQYEeHhspH8bQK5K04&#10;9qvC+Myd59XF/JyuFTmlJuNhvwYRaYj/4b/2SStYLuD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cR8ZnwAAAANsAAAAPAAAAAAAAAAAAAAAAAJcCAABkcnMvZG93bnJl&#10;di54bWxQSwUGAAAAAAQABAD1AAAAhAMAAAAA&#10;" filled="f" stroked="f">
                  <v:textbox style="mso-fit-shape-to-text:t" inset="0,0,0,0">
                    <w:txbxContent>
                      <w:p w14:paraId="60742D79" w14:textId="77777777" w:rsidR="00C35B20" w:rsidRDefault="00C35B20" w:rsidP="004B71DE">
                        <w:r>
                          <w:rPr>
                            <w:rFonts w:ascii="Calibri" w:hAnsi="Calibri" w:cs="Calibri"/>
                            <w:color w:val="000000"/>
                            <w:kern w:val="0"/>
                            <w:sz w:val="20"/>
                            <w:szCs w:val="20"/>
                          </w:rPr>
                          <w:t>21</w:t>
                        </w:r>
                      </w:p>
                    </w:txbxContent>
                  </v:textbox>
                </v:rect>
                <v:rect id="Rectangle 2037" o:spid="_x0000_s1662" style="position:absolute;left:4837;top:769;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lVgQwAAA&#10;ANsAAAAPAAAAZHJzL2Rvd25yZXYueG1sRI/NigIxEITvC75DaMHbmtHDILNGEUFQ8eK4D9BMen7Y&#10;pDMk0Rnf3gjCHouq+opab0drxIN86BwrWMwzEMSV0x03Cn5vh+8ViBCRNRrHpOBJAbabydcaC+0G&#10;vtKjjI1IEA4FKmhj7AspQ9WSxTB3PXHyauctxiR9I7XHIcGtkcssy6XFjtNCiz3tW6r+yrtVIG/l&#10;YViVxmfuvKwv5nS81uSUmk3H3Q+ISGP8D3/aR60gz+H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slVgQwAAAANsAAAAPAAAAAAAAAAAAAAAAAJcCAABkcnMvZG93bnJl&#10;di54bWxQSwUGAAAAAAQABAD1AAAAhAMAAAAA&#10;" filled="f" stroked="f">
                  <v:textbox style="mso-fit-shape-to-text:t" inset="0,0,0,0">
                    <w:txbxContent>
                      <w:p w14:paraId="25F5FB8E" w14:textId="77777777" w:rsidR="00C35B20" w:rsidRDefault="00C35B20" w:rsidP="004B71DE">
                        <w:r>
                          <w:rPr>
                            <w:rFonts w:ascii="HGSｺﾞｼｯｸM" w:eastAsia="HGSｺﾞｼｯｸM" w:cs="HGSｺﾞｼｯｸM" w:hint="eastAsia"/>
                            <w:color w:val="000000"/>
                            <w:kern w:val="0"/>
                            <w:sz w:val="20"/>
                            <w:szCs w:val="20"/>
                          </w:rPr>
                          <w:t>↓</w:t>
                        </w:r>
                      </w:p>
                    </w:txbxContent>
                  </v:textbox>
                </v:rect>
                <v:rect id="Rectangle 2038" o:spid="_x0000_s1663" style="position:absolute;left:6043;top:769;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2f2LwAAA&#10;ANsAAAAPAAAAZHJzL2Rvd25yZXYueG1sRI/NigIxEITvC75DaMHbmtGDK6NRRBBc8eLoAzSTnh9M&#10;OkMSndm3N4Kwx6KqvqLW28Ea8SQfWscKZtMMBHHpdMu1gtv18L0EESKyRuOYFPxRgO1m9LXGXLue&#10;L/QsYi0ShEOOCpoYu1zKUDZkMUxdR5y8ynmLMUlfS+2xT3Br5DzLFtJiy2mhwY72DZX34mEVyGtx&#10;6JeF8Zk7zauz+T1eKnJKTcbDbgUi0hD/w5/2UStY/M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2f2LwAAAANsAAAAPAAAAAAAAAAAAAAAAAJcCAABkcnMvZG93bnJl&#10;di54bWxQSwUGAAAAAAQABAD1AAAAhAMAAAAA&#10;" filled="f" stroked="f">
                  <v:textbox style="mso-fit-shape-to-text:t" inset="0,0,0,0">
                    <w:txbxContent>
                      <w:p w14:paraId="308A68EF" w14:textId="77777777" w:rsidR="00C35B20" w:rsidRDefault="00C35B20" w:rsidP="004B71DE">
                        <w:r>
                          <w:rPr>
                            <w:rFonts w:ascii="HGSｺﾞｼｯｸM" w:eastAsia="HGSｺﾞｼｯｸM" w:cs="HGSｺﾞｼｯｸM" w:hint="eastAsia"/>
                            <w:color w:val="000000"/>
                            <w:kern w:val="0"/>
                            <w:sz w:val="20"/>
                            <w:szCs w:val="20"/>
                          </w:rPr>
                          <w:t>↓</w:t>
                        </w:r>
                      </w:p>
                    </w:txbxContent>
                  </v:textbox>
                </v:rect>
                <v:shape id="Freeform 2039" o:spid="_x0000_s1664" style="position:absolute;left:4896;top:1735;width:58;height:161;visibility:visible;mso-wrap-style:square;v-text-anchor:top" coordsize="58,1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gV8IwQAA&#10;ANsAAAAPAAAAZHJzL2Rvd25yZXYueG1sRE/LaoNAFN0H8g/DLXQXxz6QYh3FNBRCdjWB0t3FuVGJ&#10;c8c6EzV/n1kUujycd1YsphcTja6zrOApikEQ11Z33Cg4HT83byCcR9bYWyYFN3JQ5OtVhqm2M3/R&#10;VPlGhBB2KSpovR9SKV3dkkEX2YE4cGc7GvQBjo3UI84h3PTyOY4TabDj0NDiQB8t1ZfqahSUyXX/&#10;HZf17mW7O7wm5e9Q2duPUo8PS/kOwtPi/8V/7r1WkISx4Uv4ATK/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zoFfCMEAAADbAAAADwAAAAAAAAAAAAAAAACXAgAAZHJzL2Rvd25y&#10;ZXYueG1sUEsFBgAAAAAEAAQA9QAAAIUDAAAAAA==&#10;" path="m0,0l58,,29,161,,0xe" fillcolor="black" stroked="f">
                  <v:path arrowok="t" o:connecttype="custom" o:connectlocs="0,0;58,0;29,161;0,0" o:connectangles="0,0,0,0"/>
                </v:shape>
                <v:shape id="Freeform 2040" o:spid="_x0000_s1665" style="position:absolute;left:4889;top:1755;width:73;height:175;visibility:visible;mso-wrap-style:square;v-text-anchor:top" coordsize="81,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Z7CDwwAA&#10;ANsAAAAPAAAAZHJzL2Rvd25yZXYueG1sRI9Pa8JAFMTvQr/D8gq9iG70EDS6SlEKxZ6MQnt8ZF/+&#10;0OzbsLsm6bfvCoLHYWZ+w2z3o2lFT843lhUs5gkI4sLqhisF18vHbAXCB2SNrWVS8Ece9ruXyRYz&#10;bQc+U5+HSkQI+wwV1CF0mZS+qMmgn9uOOHqldQZDlK6S2uEQ4aaVyyRJpcGG40KNHR1qKn7zm1Hg&#10;h/5sj05/p64syX1NTz/L/KTU2+v4vgERaAzP8KP9qRWka7h/iT9A7v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jZ7CDwwAAANsAAAAPAAAAAAAAAAAAAAAAAJcCAABkcnMvZG93&#10;bnJldi54bWxQSwUGAAAAAAQABAD1AAAAhwMAAAAA&#10;" path="m1,10c0,8,1,5,2,3,4,2,6,,8,0l72,0c75,,77,2,79,3,80,5,81,8,80,10l48,186c48,190,44,192,40,192,37,192,33,190,33,186l1,10xm48,183l33,183,65,7,72,16,8,16,16,7,48,183xe" fillcolor="black" strokeweight=".05pt">
                  <v:path arrowok="t" o:connecttype="custom" o:connectlocs="1,9;2,3;7,0;65,0;71,3;72,9;43,170;36,175;30,170;1,9;43,167;30,167;59,6;65,15;7,15;14,6;43,167" o:connectangles="0,0,0,0,0,0,0,0,0,0,0,0,0,0,0,0,0"/>
                  <o:lock v:ext="edit" verticies="t"/>
                </v:shape>
                <v:shape id="Freeform 2041" o:spid="_x0000_s1666" style="position:absolute;left:4779;top:531;width:331;height:114;visibility:visible;mso-wrap-style:square;v-text-anchor:top" coordsize="363,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Z61AwQAA&#10;ANsAAAAPAAAAZHJzL2Rvd25yZXYueG1sRE89a8MwEN0L+Q/iAt0aOR3S4lgJwRAoJEPjduh4sc6y&#10;iXUylmIr/74aCh0f77vYR9uLiUbfOVawXmUgiGunOzYKvr+OL+8gfEDW2DsmBQ/ysN8tngrMtZv5&#10;QlMVjEgh7HNU0IYw5FL6uiWLfuUG4sQ1brQYEhyN1CPOKdz28jXLNtJix6mhxYHKlupbdbcKTrM9&#10;x/Ln89o8DNlDdotVZS5KPS/jYQsiUAz/4j/3h1bwltanL+kHyN0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82etQMEAAADbAAAADwAAAAAAAAAAAAAAAACXAgAAZHJzL2Rvd25y&#10;ZXYueG1sUEsFBgAAAAAEAAQA9QAAAIUDAAAAAA==&#10;" path="m16,54l348,54,348,70,16,70,16,54xm97,123l0,62,97,2c100,,105,1,108,5,110,9,109,14,105,16l20,69,20,56,105,109c109,111,110,116,108,120,105,124,100,125,97,123xm267,2l363,62,267,123c263,125,258,124,256,120,254,116,255,111,258,109l344,56,344,69,258,16c255,14,254,9,256,5,258,1,263,,267,2xe" fillcolor="black" strokeweight=".05pt">
                  <v:path arrowok="t" o:connecttype="custom" o:connectlocs="15,49;317,49;317,64;15,64;15,49;88,112;0,57;88,2;98,5;96,15;18,63;18,51;96,99;98,109;88,112;243,2;331,57;243,112;233,109;235,99;314,51;314,63;235,15;233,5;243,2" o:connectangles="0,0,0,0,0,0,0,0,0,0,0,0,0,0,0,0,0,0,0,0,0,0,0,0,0"/>
                  <o:lock v:ext="edit" verticies="t"/>
                </v:shape>
                <v:shape id="Freeform 2042" o:spid="_x0000_s1667" style="position:absolute;left:5986;top:522;width:334;height:114;visibility:visible;mso-wrap-style:square;v-text-anchor:top" coordsize="366,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LvVowwAA&#10;ANsAAAAPAAAAZHJzL2Rvd25yZXYueG1sRI9BawIxFITvBf9DeIK3mrVKLVujiFDwIEJVBG+Pzevu&#10;2s3Lkjx1/fdGKPQ4zMw3zGzRuUZdKcTas4HRMANFXHhbc2ngsP96/QAVBdli45kM3CnCYt57mWFu&#10;/Y2/6bqTUiUIxxwNVCJtrnUsKnIYh74lTt6PDw4lyVBqG/CW4K7Rb1n2rh3WnBYqbGlVUfG7uzgD&#10;bntwp0nY3EVkc9wWZz6eJ2NjBv1u+QlKqJP/8F97bQ1MR/D8kn6Anj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xLvVowwAAANsAAAAPAAAAAAAAAAAAAAAAAJcCAABkcnMvZG93&#10;bnJldi54bWxQSwUGAAAAAAQABAD1AAAAhwMAAAAA&#10;" path="m16,54l351,54,351,70,16,70,16,54xm97,123l0,62,97,2c100,,105,1,108,5,110,9,109,14,105,16l20,69,20,56,105,109c109,111,110,116,108,120,105,124,100,125,97,123xm270,2l366,62,270,123c266,125,261,124,259,120,256,116,257,111,261,109l346,56,346,69,261,16c257,14,256,9,259,5,261,1,266,,270,2xe" fillcolor="black" strokeweight=".05pt">
                  <v:path arrowok="t" o:connecttype="custom" o:connectlocs="15,49;320,49;320,64;15,64;15,49;89,112;0,57;89,2;99,5;96,15;18,63;18,51;96,99;99,109;89,112;246,2;334,57;246,112;236,109;238,99;316,51;316,63;238,15;236,5;246,2" o:connectangles="0,0,0,0,0,0,0,0,0,0,0,0,0,0,0,0,0,0,0,0,0,0,0,0,0"/>
                  <o:lock v:ext="edit" verticies="t"/>
                </v:shape>
                <v:shape id="Freeform 2043" o:spid="_x0000_s1668" style="position:absolute;left:4779;top:1219;width:2657;height:114;visibility:visible;mso-wrap-style:square;v-text-anchor:top" coordsize="3507,12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MKx5xAAA&#10;ANsAAAAPAAAAZHJzL2Rvd25yZXYueG1sRI9Ba8JAFITvQv/D8gredNMcakhdpRQErUVQQ70+ss9s&#10;avZtyK6a/ntXEDwOM/MNM533thEX6nztWMHbOAFBXDpdc6Wg2C9GGQgfkDU2jknBP3mYz14GU8y1&#10;u/KWLrtQiQhhn6MCE0KbS+lLQxb92LXE0Tu6zmKIsquk7vAa4baRaZK8S4s1xwWDLX0ZKk+7s1Xw&#10;u0qb9WZpMmu+s7+fk2mL/rBSavjaf36ACNSHZ/jRXmoFkxTuX+IPkLM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TCsecQAAADbAAAADwAAAAAAAAAAAAAAAACXAgAAZHJzL2Rv&#10;d25yZXYueG1sUEsFBgAAAAAEAAQA9QAAAIgDAAAAAA==&#10;" path="m16,54l3492,54,3492,70,16,70,16,54xm97,123l0,62,97,2c100,,105,1,108,5,110,9,109,14,105,16l20,69,20,56,105,109c109,111,110,116,108,120,105,124,100,125,97,123xm3411,2l3507,62,3411,123c3407,125,3402,124,3400,120,3398,116,3399,111,3402,109l3488,56,3488,69,3402,16c3399,14,3398,9,3400,5,3402,1,3407,,3411,2xe" fillcolor="black" strokeweight=".05pt">
                  <v:path arrowok="t" o:connecttype="custom" o:connectlocs="12,49;2646,49;2646,64;12,64;12,49;73,112;0,57;73,2;82,5;80,15;15,63;15,51;80,99;82,109;73,112;2584,2;2657,57;2584,112;2576,109;2577,99;2643,51;2643,63;2577,15;2576,5;2584,2" o:connectangles="0,0,0,0,0,0,0,0,0,0,0,0,0,0,0,0,0,0,0,0,0,0,0,0,0"/>
                  <o:lock v:ext="edit" verticies="t"/>
                </v:shape>
                <v:shape id="Freeform 2044" o:spid="_x0000_s1669" style="position:absolute;top:7;width:9070;height:2089;visibility:visible;mso-wrap-style:square;v-text-anchor:top" coordsize="9936,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uv+SxAAA&#10;ANsAAAAPAAAAZHJzL2Rvd25yZXYueG1sRI/NbsIwEITvlXgHa5F6K07bQFGKQRUKouFEAfW8ijc/&#10;arwOsSHh7WukSj2OZuebncVqMI24UudqywqeJxEI4tzqmksFp+PmaQ7CeWSNjWVScCMHq+XoYYGJ&#10;tj1/0fXgSxEg7BJUUHnfJlK6vCKDbmJb4uAVtjPog+xKqTvsA9w08iWKZtJgzaGhwpbWFeU/h4sJ&#10;b+zzczHNMpPabfxt492pLGSq1ON4+HgH4Wnw/8d/6U+t4O0V7lsCAOTy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8br/ksQAAADbAAAADwAAAAAAAAAAAAAAAACXAgAAZHJzL2Rv&#10;d25yZXYueG1sUEsFBgAAAAAEAAQA9QAAAIgDAAAAAA==&#10;" path="m0,8c0,4,4,,8,0l9928,0c9933,,9936,4,9936,8l9936,1944c9936,1949,9933,1952,9928,1952l8,1952c4,1952,,1949,,1944l0,8xm16,1944l8,1936,9928,1936,9920,1944,9920,8,9928,16,8,16,16,8,16,1944xe" fillcolor="black" strokeweight=".05pt">
                  <v:path arrowok="t" o:connecttype="custom" o:connectlocs="0,9;7,0;9063,0;9070,9;9070,2080;9063,2089;7,2089;0,2080;0,9;15,2080;7,2072;9063,2072;9055,2080;9055,9;9063,17;7,17;15,9;15,2080" o:connectangles="0,0,0,0,0,0,0,0,0,0,0,0,0,0,0,0,0,0"/>
                  <o:lock v:ext="edit" verticies="t"/>
                </v:shape>
                <v:shape id="Freeform 2045" o:spid="_x0000_s1670" style="position:absolute;left:6103;top:1735;width:73;height:161;visibility:visible;mso-wrap-style:square;v-text-anchor:top" coordsize="73,1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mNOGxgAA&#10;ANsAAAAPAAAAZHJzL2Rvd25yZXYueG1sRI/bTsMwEETfkfgHa5H6glqHCHoJdStUcYn6Ar18wGIv&#10;cUS8jmLTBL6+RkLicTQzZzTL9eAacaIu1J4V3EwyEMTam5orBcfD03gOIkRkg41nUvBNAdary4sl&#10;Fsb3vKPTPlYiQTgUqMDG2BZSBm3JYZj4ljh5H75zGJPsKmk67BPcNTLPsql0WHNasNjSxpL+3H85&#10;BeWPfllc6/f89a58fC63bW/z45tSo6vh4R5EpCH+h//apVEwu4XfL+kHyNUZ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VmNOGxgAAANsAAAAPAAAAAAAAAAAAAAAAAJcCAABkcnMv&#10;ZG93bnJldi54bWxQSwUGAAAAAAQABAD1AAAAigMAAAAA&#10;" path="m0,0l73,,36,161,,0xe" fillcolor="black" stroked="f">
                  <v:path arrowok="t" o:connecttype="custom" o:connectlocs="0,0;73,0;36,161;0,0" o:connectangles="0,0,0,0"/>
                </v:shape>
                <v:shape id="Freeform 2046" o:spid="_x0000_s1671" style="position:absolute;left:6095;top:1755;width:89;height:175;visibility:visible;mso-wrap-style:square;v-text-anchor:top" coordsize="97,1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hW8xgAA&#10;ANsAAAAPAAAAZHJzL2Rvd25yZXYueG1sRI9Ba8JAFITvgv9heUJvdZNCq6au0hYCVjy0UQ/eHtnX&#10;JJp9G7JrjP/eFQoeh5n5hpkve1OLjlpXWVYQjyMQxLnVFRcKdtv0eQrCeWSNtWVScCUHy8VwMMdE&#10;2wv/Upf5QgQIuwQVlN43iZQuL8mgG9uGOHh/tjXog2wLqVu8BLip5UsUvUmDFYeFEhv6Kik/ZWej&#10;IPtp4s/vOC1O+/W6q9PDcTPbHJV6GvUf7yA89f4R/m+vtILJK9y/hB8gFz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i/hW8xgAAANsAAAAPAAAAAAAAAAAAAAAAAJcCAABkcnMv&#10;ZG93bnJldi54bWxQSwUGAAAAAAQABAD1AAAAigMAAAAA&#10;" path="m1,10c0,8,1,5,2,3,4,2,6,,8,0l88,0c91,,93,2,95,3,96,5,97,8,96,10l56,186c55,190,52,192,48,192,45,192,41,190,41,186l1,10xm56,183l41,183,81,7,88,16,8,16,16,7,56,183xe" fillcolor="black" strokeweight=".05pt">
                  <v:path arrowok="t" o:connecttype="custom" o:connectlocs="1,9;2,3;7,0;81,0;87,3;88,9;51,170;44,175;38,170;1,9;51,167;38,167;74,6;81,15;7,15;15,6;51,167" o:connectangles="0,0,0,0,0,0,0,0,0,0,0,0,0,0,0,0,0"/>
                  <o:lock v:ext="edit" verticies="t"/>
                </v:shape>
                <v:rect id="Rectangle 2047" o:spid="_x0000_s1672" style="position:absolute;left:156;top:1359;width:31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TM7NwAAA&#10;ANsAAAAPAAAAZHJzL2Rvd25yZXYueG1sRI/NigIxEITvC75DaMHbmtGDK6NRRBBc8eLoAzSTnh9M&#10;OkMSndm3N4Kwx6KqvqLW28Ea8SQfWscKZtMMBHHpdMu1gtv18L0EESKyRuOYFPxRgO1m9LXGXLue&#10;L/QsYi0ShEOOCpoYu1zKUDZkMUxdR5y8ynmLMUlfS+2xT3Br5DzLFtJiy2mhwY72DZX34mEVyGtx&#10;6JeF8Zk7zauz+T1eKnJKTcbDbgUi0hD/w5/2USv4Wc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pTM7NwAAAANsAAAAPAAAAAAAAAAAAAAAAAJcCAABkcnMvZG93bnJl&#10;di54bWxQSwUGAAAAAAQABAD1AAAAhAMAAAAA&#10;" filled="f" stroked="f">
                  <v:textbox style="mso-fit-shape-to-text:t" inset="0,0,0,0">
                    <w:txbxContent>
                      <w:p w14:paraId="1422A7DF" w14:textId="77777777" w:rsidR="00C35B20" w:rsidRDefault="00C35B20" w:rsidP="004B71DE">
                        <w:r>
                          <w:rPr>
                            <w:rFonts w:ascii="Calibri" w:hAnsi="Calibri" w:cs="Calibri" w:hint="eastAsia"/>
                            <w:color w:val="000000"/>
                            <w:kern w:val="0"/>
                            <w:sz w:val="20"/>
                            <w:szCs w:val="20"/>
                          </w:rPr>
                          <w:t>NEL</w:t>
                        </w:r>
                      </w:p>
                    </w:txbxContent>
                  </v:textbox>
                </v:rect>
                <v:rect id="Rectangle 2048" o:spid="_x0000_s1673" style="position:absolute;left:998;top:1331;width:94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AGtWwAAA&#10;ANsAAAAPAAAAZHJzL2Rvd25yZXYueG1sRI/NigIxEITvC75DaMHbmtGDymgUEQRXvDj6AM2k5weT&#10;zpBEZ/btjbCwx6KqvqI2u8Ea8SIfWscKZtMMBHHpdMu1gvvt+L0CESKyRuOYFPxSgN129LXBXLue&#10;r/QqYi0ShEOOCpoYu1zKUDZkMUxdR5y8ynmLMUlfS+2xT3Br5DzLFtJiy2mhwY4ODZWP4mkVyFtx&#10;7FeF8Zk7z6uL+TldK3JKTcbDfg0i0hD/w3/tk1awXMLnS/oBcvs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AGtWwAAAANsAAAAPAAAAAAAAAAAAAAAAAJcCAABkcnMvZG93bnJl&#10;di54bWxQSwUGAAAAAAQABAD1AAAAhAMAAAAA&#10;" filled="f" stroked="f">
                  <v:textbox style="mso-fit-shape-to-text:t" inset="0,0,0,0">
                    <w:txbxContent>
                      <w:p w14:paraId="502819D7" w14:textId="77777777" w:rsidR="00C35B20" w:rsidRPr="00D2633E" w:rsidRDefault="00C35B20" w:rsidP="004B71DE">
                        <w:pPr>
                          <w:rPr>
                            <w:sz w:val="20"/>
                            <w:szCs w:val="20"/>
                          </w:rPr>
                        </w:pPr>
                        <w:r w:rsidRPr="00D2633E">
                          <w:rPr>
                            <w:rFonts w:ascii="Calibri" w:hAnsi="Calibri" w:cs="Calibri"/>
                            <w:color w:val="000000"/>
                            <w:kern w:val="0"/>
                            <w:sz w:val="20"/>
                            <w:szCs w:val="20"/>
                          </w:rPr>
                          <w:t>1,500mg/m</w:t>
                        </w:r>
                      </w:p>
                    </w:txbxContent>
                  </v:textbox>
                </v:rect>
                <v:rect id="Rectangle 2049" o:spid="_x0000_s1674" style="position:absolute;left:3978;top:1331;width:242;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n/8kvwAA&#10;ANsAAAAPAAAAZHJzL2Rvd25yZXYueG1sRE9LasMwEN0XcgcxhexquV6kwbESSiGQhm7i5ACDNf4Q&#10;aWQkxXZvHy0KXT7evzos1oiJfBgcK3jPchDEjdMDdwpu1+PbFkSIyBqNY1LwSwEO+9VLhaV2M19o&#10;qmMnUgiHEhX0MY6llKHpyWLI3EicuNZ5izFB30ntcU7h1sgizzfS4sCpoceRvnpq7vXDKpDX+jhv&#10;a+Nzdy7aH/N9urTklFq/Lp87EJGW+C/+c5+0go80N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ef/yS/AAAA2wAAAA8AAAAAAAAAAAAAAAAAlwIAAGRycy9kb3ducmV2&#10;LnhtbFBLBQYAAAAABAAEAPUAAACDAwAAAAA=&#10;" filled="f" stroked="f">
                  <v:textbox style="mso-fit-shape-to-text:t" inset="0,0,0,0">
                    <w:txbxContent>
                      <w:p w14:paraId="5E8506E0" w14:textId="77777777" w:rsidR="00C35B20" w:rsidRPr="00D2633E" w:rsidRDefault="00C35B20" w:rsidP="004B71DE">
                        <w:pPr>
                          <w:rPr>
                            <w:sz w:val="20"/>
                            <w:szCs w:val="20"/>
                          </w:rPr>
                        </w:pPr>
                        <w:r w:rsidRPr="00D2633E">
                          <w:rPr>
                            <w:rFonts w:ascii="Calibri" w:hAnsi="Calibri" w:cs="Calibri"/>
                            <w:color w:val="000000"/>
                            <w:kern w:val="0"/>
                            <w:sz w:val="20"/>
                            <w:szCs w:val="20"/>
                          </w:rPr>
                          <w:t>div</w:t>
                        </w:r>
                        <w:r>
                          <w:rPr>
                            <w:rFonts w:ascii="Calibri" w:hAnsi="Calibri" w:cs="Calibri" w:hint="eastAsia"/>
                            <w:color w:val="000000"/>
                            <w:kern w:val="0"/>
                            <w:sz w:val="20"/>
                            <w:szCs w:val="20"/>
                          </w:rPr>
                          <w:t xml:space="preserve">   </w:t>
                        </w:r>
                        <w:r w:rsidRPr="00D2633E">
                          <w:rPr>
                            <w:rFonts w:ascii="Calibri" w:hAnsi="Calibri" w:cs="Calibri"/>
                            <w:color w:val="000000"/>
                            <w:kern w:val="0"/>
                            <w:sz w:val="20"/>
                            <w:szCs w:val="20"/>
                          </w:rPr>
                          <w:t xml:space="preserve"> </w:t>
                        </w:r>
                      </w:p>
                    </w:txbxContent>
                  </v:textbox>
                </v:rect>
                <v:rect id="Rectangle 2050" o:spid="_x0000_s1675" style="position:absolute;left:4288;top:1331;width:337;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01q/wQAA&#10;ANsAAAAPAAAAZHJzL2Rvd25yZXYueG1sRI/NigIxEITvC75DaMHbmtGDq6NRRBBU9uLoAzSTnh9M&#10;OkOSdWbf3ggLeyyq6itqsxusEU/yoXWsYDbNQBCXTrdcK7jfjp9LECEiazSOScEvBdhtRx8bzLXr&#10;+UrPItYiQTjkqKCJsculDGVDFsPUdcTJq5y3GJP0tdQe+wS3Rs6zbCEttpwWGuzo0FD5KH6sAnkr&#10;jv2yMD5zl3n1bc6na0VOqcl42K9BRBrif/ivfdIKvlbw/pJ+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NNav8EAAADbAAAADwAAAAAAAAAAAAAAAACXAgAAZHJzL2Rvd25y&#10;ZXYueG1sUEsFBgAAAAAEAAQA9QAAAIUDAAAAAA==&#10;" filled="f" stroked="f">
                  <v:textbox style="mso-fit-shape-to-text:t" inset="0,0,0,0">
                    <w:txbxContent>
                      <w:p w14:paraId="45829B57" w14:textId="77777777" w:rsidR="00C35B20" w:rsidRPr="00D2633E" w:rsidRDefault="00C35B20" w:rsidP="004B71DE">
                        <w:pPr>
                          <w:rPr>
                            <w:sz w:val="20"/>
                            <w:szCs w:val="20"/>
                          </w:rPr>
                        </w:pPr>
                        <w:r w:rsidRPr="00D2633E">
                          <w:rPr>
                            <w:rFonts w:ascii="Calibri" w:hAnsi="Calibri" w:cs="Calibri"/>
                            <w:color w:val="000000"/>
                            <w:kern w:val="0"/>
                            <w:sz w:val="20"/>
                            <w:szCs w:val="20"/>
                          </w:rPr>
                          <w:t>(2hr</w:t>
                        </w:r>
                      </w:p>
                    </w:txbxContent>
                  </v:textbox>
                </v:rect>
                <v:rect id="Rectangle 2051" o:spid="_x0000_s1676" style="position:absolute;left:4625;top:1305;width:6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PIMFvgAA&#10;ANsAAAAPAAAAZHJzL2Rvd25yZXYueG1sRE/LisIwFN0L/kO4A+40HRdSOkYZBgodcWP1Ay7N7YNJ&#10;bkoSbefvzUJweTjv/XG2RjzIh8Gxgs9NBoK4cXrgTsHtWq5zECEiazSOScE/BTgelos9FtpNfKFH&#10;HTuRQjgUqKCPcSykDE1PFsPGjcSJa523GBP0ndQepxRujdxm2U5aHDg19DjST0/NX323CuS1Lqe8&#10;Nj5zp217Nr/VpSWn1Opj/v4CEWmOb/HLXWkFeVqfvqQfIA9P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vDyDBb4AAADbAAAADwAAAAAAAAAAAAAAAACXAgAAZHJzL2Rvd25yZXYu&#10;eG1sUEsFBgAAAAAEAAQA9QAAAIIDAAAAAA==&#10;" filled="f" stroked="f">
                  <v:textbox style="mso-fit-shape-to-text:t" inset="0,0,0,0">
                    <w:txbxContent>
                      <w:p w14:paraId="71A7C045" w14:textId="77777777" w:rsidR="00C35B20" w:rsidRPr="00D2633E" w:rsidRDefault="00C35B20" w:rsidP="004B71DE">
                        <w:pPr>
                          <w:rPr>
                            <w:sz w:val="20"/>
                            <w:szCs w:val="20"/>
                          </w:rPr>
                        </w:pPr>
                        <w:r w:rsidRPr="00D2633E">
                          <w:rPr>
                            <w:rFonts w:ascii="Calibri" w:hAnsi="Calibri" w:cs="Calibri"/>
                            <w:color w:val="000000"/>
                            <w:kern w:val="0"/>
                            <w:sz w:val="20"/>
                            <w:szCs w:val="20"/>
                          </w:rPr>
                          <w:t>)</w:t>
                        </w:r>
                      </w:p>
                    </w:txbxContent>
                  </v:textbox>
                </v:rect>
                <v:rect id="Rectangle 2052" o:spid="_x0000_s1677" style="position:absolute;left:1963;top:1299;width:7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cCaewQAA&#10;ANsAAAAPAAAAZHJzL2Rvd25yZXYueG1sRI/disIwFITvF3yHcATvtqleSKlGEUHQZW+s+wCH5vQH&#10;k5OSRNt9+40g7OUwM98w2/1kjXiSD71jBcssB0FcO91zq+DndvosQISIrNE4JgW/FGC/m31ssdRu&#10;5Cs9q9iKBOFQooIuxqGUMtQdWQyZG4iT1zhvMSbpW6k9jglujVzl+Vpa7DktdDjQsaP6Xj2sAnmr&#10;TmNRGZ+7r1XzbS7na0NOqcV8OmxARJrif/jdPmsFxRJeX9IPkLs/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03AmnsEAAADbAAAADwAAAAAAAAAAAAAAAACXAgAAZHJzL2Rvd25y&#10;ZXYueG1sUEsFBgAAAAAEAAQA9QAAAIUDAAAAAA==&#10;" filled="f" stroked="f">
                  <v:textbox style="mso-fit-shape-to-text:t" inset="0,0,0,0">
                    <w:txbxContent>
                      <w:p w14:paraId="3F140243" w14:textId="77777777" w:rsidR="00C35B20" w:rsidRPr="00D2633E" w:rsidRDefault="00C35B20" w:rsidP="004B71DE">
                        <w:pPr>
                          <w:rPr>
                            <w:rFonts w:ascii="Calibri" w:hAnsi="Calibri"/>
                          </w:rPr>
                        </w:pPr>
                        <w:r w:rsidRPr="00D2633E">
                          <w:rPr>
                            <w:rFonts w:ascii="Calibri" w:hAnsi="Calibri" w:cs="Arial"/>
                            <w:color w:val="000000"/>
                            <w:kern w:val="0"/>
                            <w:sz w:val="14"/>
                            <w:szCs w:val="14"/>
                          </w:rPr>
                          <w:t>2</w:t>
                        </w:r>
                      </w:p>
                    </w:txbxContent>
                  </v:textbox>
                </v:rect>
                <v:rect id="Rectangle 2053" o:spid="_x0000_s1678" style="position:absolute;left:8094;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orjpwQAA&#10;ANsAAAAPAAAAZHJzL2Rvd25yZXYueG1sRI/disIwFITvF3yHcATv1nR7IaUaRRYEXbyx7gMcmtMf&#10;TE5KEm337Y0g7OUwM98wm91kjXiQD71jBV/LDARx7XTPrYLf6+GzABEiskbjmBT8UYDddvaxwVK7&#10;kS/0qGIrEoRDiQq6GIdSylB3ZDEs3UCcvMZ5izFJ30rtcUxwa2SeZStpsee00OFA3x3Vt+puFchr&#10;dRiLyvjM/eTN2ZyOl4acUov5tF+DiDTF//C7fdQKihxeX9IPkN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6K46cEAAADbAAAADwAAAAAAAAAAAAAAAACXAgAAZHJzL2Rvd25y&#10;ZXYueG1sUEsFBgAAAAAEAAQA9QAAAIUDAAAAAA==&#10;" filled="f" stroked="f">
                  <v:textbox style="mso-fit-shape-to-text:t" inset="0,0,0,0">
                    <w:txbxContent>
                      <w:p w14:paraId="21BCC446" w14:textId="77777777" w:rsidR="00C35B20" w:rsidRDefault="00C35B20" w:rsidP="004B71DE">
                        <w:r>
                          <w:rPr>
                            <w:rFonts w:ascii="Calibri" w:hAnsi="Calibri" w:cs="Calibri"/>
                            <w:color w:val="000000"/>
                            <w:kern w:val="0"/>
                            <w:sz w:val="20"/>
                            <w:szCs w:val="20"/>
                          </w:rPr>
                          <w:t>2</w:t>
                        </w:r>
                        <w:r>
                          <w:rPr>
                            <w:rFonts w:ascii="Calibri" w:hAnsi="Calibri" w:cs="Calibri" w:hint="eastAsia"/>
                            <w:color w:val="000000"/>
                            <w:kern w:val="0"/>
                            <w:sz w:val="20"/>
                            <w:szCs w:val="20"/>
                          </w:rPr>
                          <w:t>9</w:t>
                        </w:r>
                      </w:p>
                    </w:txbxContent>
                  </v:textbox>
                </v:rect>
                <v:rect id="Rectangle 2054" o:spid="_x0000_s1679" style="position:absolute;left:8392;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7h1ywQAA&#10;ANsAAAAPAAAAZHJzL2Rvd25yZXYueG1sRI/disIwFITvF3yHcATv1lQXlt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O4dcsEAAADbAAAADwAAAAAAAAAAAAAAAACXAgAAZHJzL2Rvd25y&#10;ZXYueG1sUEsFBgAAAAAEAAQA9QAAAIUDAAAAAA==&#10;" filled="f" stroked="f">
                  <v:textbox style="mso-fit-shape-to-text:t" inset="0,0,0,0">
                    <w:txbxContent>
                      <w:p w14:paraId="7CC505FF" w14:textId="77777777" w:rsidR="00C35B20" w:rsidRDefault="00C35B20" w:rsidP="004B71DE">
                        <w:r>
                          <w:rPr>
                            <w:rFonts w:ascii="Calibri" w:hAnsi="Calibri" w:cs="Calibri" w:hint="eastAsia"/>
                            <w:color w:val="000000"/>
                            <w:kern w:val="0"/>
                            <w:sz w:val="20"/>
                            <w:szCs w:val="20"/>
                          </w:rPr>
                          <w:t>3</w:t>
                        </w:r>
                        <w:r>
                          <w:rPr>
                            <w:rFonts w:ascii="Calibri" w:hAnsi="Calibri" w:cs="Calibri"/>
                            <w:color w:val="000000"/>
                            <w:kern w:val="0"/>
                            <w:sz w:val="20"/>
                            <w:szCs w:val="20"/>
                          </w:rPr>
                          <w:t>1</w:t>
                        </w:r>
                      </w:p>
                    </w:txbxContent>
                  </v:textbox>
                </v:rect>
                <v:rect id="Rectangle 2055" o:spid="_x0000_s1680" style="position:absolute;left:8651;top:129;width:203;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B4UGwQAA&#10;ANsAAAAPAAAAZHJzL2Rvd25yZXYueG1sRI/disIwFITvF3yHcATv1lRZlt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wweFBsEAAADbAAAADwAAAAAAAAAAAAAAAACXAgAAZHJzL2Rvd25y&#10;ZXYueG1sUEsFBgAAAAAEAAQA9QAAAIUDAAAAAA==&#10;" filled="f" stroked="f">
                  <v:textbox style="mso-fit-shape-to-text:t" inset="0,0,0,0">
                    <w:txbxContent>
                      <w:p w14:paraId="3DE58C93" w14:textId="77777777" w:rsidR="00C35B20" w:rsidRDefault="00C35B20" w:rsidP="004B71DE">
                        <w:r>
                          <w:rPr>
                            <w:rFonts w:ascii="Calibri" w:hAnsi="Calibri" w:cs="Calibri" w:hint="eastAsia"/>
                            <w:color w:val="000000"/>
                            <w:kern w:val="0"/>
                            <w:sz w:val="20"/>
                            <w:szCs w:val="20"/>
                          </w:rPr>
                          <w:t>33</w:t>
                        </w:r>
                      </w:p>
                    </w:txbxContent>
                  </v:textbox>
                </v:rect>
                <v:shape id="AutoShape 2056" o:spid="_x0000_s1681" type="#_x0000_t32" style="position:absolute;left:15;top:2087;width:9040;height: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3S8osQAAADbAAAADwAAAGRycy9kb3ducmV2LnhtbESPQWsCMRSE7wX/Q3hCL0WzFhRZjbIW&#10;hFrwoK335+Z1E7p5WTdRt//eCILHYWa+YebLztXiQm2wnhWMhhkI4tJry5WCn+/1YAoiRGSNtWdS&#10;8E8Bloveyxxz7a+8o8s+ViJBOOSowMTY5FKG0pDDMPQNcfJ+feswJtlWUrd4TXBXy/csm0iHltOC&#10;wYY+DJV/+7NTsN2MVsXR2M3X7mS343VRn6u3g1Kv/a6YgYjUxWf40f7UCqZjuH9JP0Aub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TdLyixAAAANsAAAAPAAAAAAAAAAAA&#10;AAAAAKECAABkcnMvZG93bnJldi54bWxQSwUGAAAAAAQABAD5AAAAkgMAAAAA&#10;"/>
                <v:shape id="AutoShape 2057" o:spid="_x0000_s1682" type="#_x0000_t32" style="position:absolute;left:15;top:2087;width:1;height: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6Yi1cQAAADbAAAADwAAAGRycy9kb3ducmV2LnhtbESPT2sCMRTE74V+h/AKvRTNWlBkNcpa&#10;EGrBg//uz83rJnTzsm6ibr+9EQSPw8z8hpnOO1eLC7XBelYw6GcgiEuvLVcK9rtlbwwiRGSNtWdS&#10;8E8B5rPXlynm2l95Q5dtrESCcMhRgYmxyaUMpSGHoe8b4uT9+tZhTLKtpG7xmuCulp9ZNpIOLacF&#10;gw19GSr/tmenYL0aLIqjsaufzcmuh8uiPlcfB6Xe37piAiJSF5/hR/tbKxiP4P4l/QA5uw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jpiLVxAAAANsAAAAPAAAAAAAAAAAA&#10;AAAAAKECAABkcnMvZG93bnJldi54bWxQSwUGAAAAAAQABAD5AAAAkgMAAAAA&#10;"/>
                <v:rect id="Rectangle 2058" o:spid="_x0000_s1683" style="position:absolute;left:8094;top:1317;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1RtxwQAA&#10;ANsAAAAPAAAAZHJzL2Rvd25yZXYueG1sRI/NigIxEITvC75DaMHbmtHD7jBrFBEEXbw47gM0k54f&#10;TDpDEp3x7Y0g7LGoqq+o1Wa0RtzJh86xgsU8A0FcOd1xo+Dvsv/MQYSIrNE4JgUPCrBZTz5WWGg3&#10;8JnuZWxEgnAoUEEbY19IGaqWLIa564mTVztvMSbpG6k9DglujVxm2Ze02HFaaLGnXUvVtbxZBfJS&#10;7oe8ND5zv8v6ZI6Hc01Oqdl03P6AiDTG//C7fdAK8m94fUk/Q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9UbccEAAADbAAAADwAAAAAAAAAAAAAAAACXAgAAZHJzL2Rvd25y&#10;ZXYueG1sUEsFBgAAAAAEAAQA9QAAAIUDAAAAAA==&#10;" filled="f" stroked="f">
                  <v:textbox style="mso-fit-shape-to-text:t" inset="0,0,0,0">
                    <w:txbxContent>
                      <w:p w14:paraId="2B70D1AB" w14:textId="77777777" w:rsidR="00C35B20" w:rsidRDefault="00C35B20" w:rsidP="004B71DE">
                        <w:r>
                          <w:rPr>
                            <w:rFonts w:ascii="HGSｺﾞｼｯｸM" w:eastAsia="HGSｺﾞｼｯｸM" w:cs="HGSｺﾞｼｯｸM" w:hint="eastAsia"/>
                            <w:color w:val="000000"/>
                            <w:kern w:val="0"/>
                            <w:sz w:val="20"/>
                            <w:szCs w:val="20"/>
                          </w:rPr>
                          <w:t>↓</w:t>
                        </w:r>
                      </w:p>
                    </w:txbxContent>
                  </v:textbox>
                </v:rect>
                <v:rect id="Rectangle 2059" o:spid="_x0000_s1684" style="position:absolute;left:8390;top:1326;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So8DvgAA&#10;ANsAAAAPAAAAZHJzL2Rvd25yZXYueG1sRE/LisIwFN0L/kO4A+40HRdSOkYZBgodcWP1Ay7N7YNJ&#10;bkoSbefvzUJweTjv/XG2RjzIh8Gxgs9NBoK4cXrgTsHtWq5zECEiazSOScE/BTgelos9FtpNfKFH&#10;HTuRQjgUqKCPcSykDE1PFsPGjcSJa523GBP0ndQepxRujdxm2U5aHDg19DjST0/NX323CuS1Lqe8&#10;Nj5zp217Nr/VpSWn1Opj/v4CEWmOb/HLXWkFeRqbvqQfIA9P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QkqPA74AAADbAAAADwAAAAAAAAAAAAAAAACXAgAAZHJzL2Rvd25yZXYu&#10;eG1sUEsFBgAAAAAEAAQA9QAAAIIDAAAAAA==&#10;" filled="f" stroked="f">
                  <v:textbox style="mso-fit-shape-to-text:t" inset="0,0,0,0">
                    <w:txbxContent>
                      <w:p w14:paraId="01ACAC6F" w14:textId="77777777" w:rsidR="00C35B20" w:rsidRDefault="00C35B20" w:rsidP="004B71DE">
                        <w:r>
                          <w:rPr>
                            <w:rFonts w:ascii="HGSｺﾞｼｯｸM" w:eastAsia="HGSｺﾞｼｯｸM" w:cs="HGSｺﾞｼｯｸM" w:hint="eastAsia"/>
                            <w:color w:val="000000"/>
                            <w:kern w:val="0"/>
                            <w:sz w:val="20"/>
                            <w:szCs w:val="20"/>
                          </w:rPr>
                          <w:t>↓</w:t>
                        </w:r>
                      </w:p>
                    </w:txbxContent>
                  </v:textbox>
                </v:rect>
                <v:rect id="Rectangle 2060" o:spid="_x0000_s1685" style="position:absolute;left:8663;top:1324;width:201;height:38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BiqYwQAA&#10;ANsAAAAPAAAAZHJzL2Rvd25yZXYueG1sRI/NigIxEITvC75DaMHbmtHDMjtrFBEEXbw47gM0k54f&#10;TDpDEp3x7Y0g7LGoqq+o1Wa0RtzJh86xgsU8A0FcOd1xo+Dvsv/MQYSIrNE4JgUPCrBZTz5WWGg3&#10;8JnuZWxEgnAoUEEbY19IGaqWLIa564mTVztvMSbpG6k9DglujVxm2Ze02HFaaLGnXUvVtbxZBfJS&#10;7oe8ND5zv8v6ZI6Hc01Oqdl03P6AiDTG//C7fdAK8m94fUk/Q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QYqmMEAAADbAAAADwAAAAAAAAAAAAAAAACXAgAAZHJzL2Rvd25y&#10;ZXYueG1sUEsFBgAAAAAEAAQA9QAAAIUDAAAAAA==&#10;" filled="f" stroked="f">
                  <v:textbox style="mso-fit-shape-to-text:t" inset="0,0,0,0">
                    <w:txbxContent>
                      <w:p w14:paraId="6DB02647" w14:textId="77777777" w:rsidR="00C35B20" w:rsidRDefault="00C35B20" w:rsidP="004B71DE">
                        <w:r>
                          <w:rPr>
                            <w:rFonts w:ascii="HGSｺﾞｼｯｸM" w:eastAsia="HGSｺﾞｼｯｸM" w:cs="HGSｺﾞｼｯｸM" w:hint="eastAsia"/>
                            <w:color w:val="000000"/>
                            <w:kern w:val="0"/>
                            <w:sz w:val="20"/>
                            <w:szCs w:val="20"/>
                          </w:rPr>
                          <w:t>↓</w:t>
                        </w:r>
                      </w:p>
                    </w:txbxContent>
                  </v:textbox>
                </v:rect>
                <w10:anchorlock/>
              </v:group>
            </w:pict>
          </mc:Fallback>
        </mc:AlternateContent>
      </w:r>
    </w:p>
    <w:p w14:paraId="72F6FA37" w14:textId="77777777" w:rsidR="000F446A" w:rsidRPr="00896E5D" w:rsidRDefault="00D37F9A">
      <w:pPr>
        <w:rPr>
          <w:sz w:val="20"/>
          <w:szCs w:val="20"/>
        </w:rPr>
      </w:pPr>
      <w:r w:rsidRPr="00896E5D">
        <w:rPr>
          <w:sz w:val="20"/>
          <w:szCs w:val="20"/>
        </w:rPr>
        <w:lastRenderedPageBreak/>
        <w:t>MTX 3 g/m</w:t>
      </w:r>
      <w:r w:rsidRPr="00896E5D">
        <w:rPr>
          <w:sz w:val="20"/>
          <w:szCs w:val="20"/>
          <w:vertAlign w:val="superscript"/>
        </w:rPr>
        <w:t>2</w:t>
      </w:r>
      <w:r w:rsidRPr="00896E5D">
        <w:rPr>
          <w:sz w:val="20"/>
          <w:szCs w:val="20"/>
        </w:rPr>
        <w:t xml:space="preserve"> (*** 1.5g/m</w:t>
      </w:r>
      <w:r w:rsidRPr="00896E5D">
        <w:rPr>
          <w:sz w:val="20"/>
          <w:szCs w:val="20"/>
          <w:vertAlign w:val="superscript"/>
        </w:rPr>
        <w:t>2</w:t>
      </w:r>
      <w:r w:rsidRPr="00896E5D">
        <w:rPr>
          <w:sz w:val="20"/>
          <w:szCs w:val="20"/>
        </w:rPr>
        <w:t>) 24h div: day1, 15</w:t>
      </w:r>
    </w:p>
    <w:p w14:paraId="07EA0B51" w14:textId="77777777" w:rsidR="000F446A" w:rsidRPr="00896E5D" w:rsidRDefault="00D37F9A">
      <w:pPr>
        <w:rPr>
          <w:sz w:val="20"/>
          <w:szCs w:val="20"/>
        </w:rPr>
      </w:pPr>
      <w:r w:rsidRPr="00896E5D">
        <w:rPr>
          <w:sz w:val="20"/>
          <w:szCs w:val="20"/>
        </w:rPr>
        <w:t>VCR 1.3 mg/m</w:t>
      </w:r>
      <w:r w:rsidRPr="00896E5D">
        <w:rPr>
          <w:sz w:val="20"/>
          <w:szCs w:val="20"/>
          <w:vertAlign w:val="superscript"/>
        </w:rPr>
        <w:t>2</w:t>
      </w:r>
      <w:r w:rsidRPr="00896E5D">
        <w:rPr>
          <w:rFonts w:hint="eastAsia"/>
          <w:sz w:val="20"/>
          <w:szCs w:val="20"/>
        </w:rPr>
        <w:t>（</w:t>
      </w:r>
      <w:r w:rsidRPr="00896E5D">
        <w:rPr>
          <w:sz w:val="20"/>
          <w:szCs w:val="20"/>
        </w:rPr>
        <w:t>max 2 mg</w:t>
      </w:r>
      <w:r w:rsidRPr="00896E5D">
        <w:rPr>
          <w:rFonts w:hint="eastAsia"/>
          <w:sz w:val="20"/>
          <w:szCs w:val="20"/>
        </w:rPr>
        <w:t>）</w:t>
      </w:r>
      <w:r w:rsidRPr="00896E5D">
        <w:rPr>
          <w:sz w:val="20"/>
          <w:szCs w:val="20"/>
        </w:rPr>
        <w:t>iv: day1, 15</w:t>
      </w:r>
    </w:p>
    <w:p w14:paraId="38C0D54E" w14:textId="77777777" w:rsidR="000F446A" w:rsidRPr="00896E5D" w:rsidRDefault="00D37F9A">
      <w:pPr>
        <w:rPr>
          <w:sz w:val="20"/>
          <w:szCs w:val="20"/>
        </w:rPr>
      </w:pPr>
      <w:r w:rsidRPr="00896E5D">
        <w:rPr>
          <w:sz w:val="20"/>
          <w:szCs w:val="20"/>
        </w:rPr>
        <w:t>6MP 25 mg/m</w:t>
      </w:r>
      <w:r w:rsidRPr="00896E5D">
        <w:rPr>
          <w:sz w:val="20"/>
          <w:szCs w:val="20"/>
          <w:vertAlign w:val="superscript"/>
        </w:rPr>
        <w:t>2</w:t>
      </w:r>
      <w:r w:rsidRPr="00896E5D">
        <w:rPr>
          <w:sz w:val="20"/>
          <w:szCs w:val="20"/>
        </w:rPr>
        <w:t xml:space="preserve"> po: day1-21 </w:t>
      </w:r>
    </w:p>
    <w:p w14:paraId="58C3D1A0" w14:textId="77777777" w:rsidR="000F446A" w:rsidRPr="00896E5D" w:rsidRDefault="00D37F9A">
      <w:pPr>
        <w:rPr>
          <w:sz w:val="20"/>
          <w:szCs w:val="20"/>
        </w:rPr>
      </w:pPr>
      <w:r w:rsidRPr="00896E5D">
        <w:rPr>
          <w:sz w:val="20"/>
          <w:szCs w:val="20"/>
        </w:rPr>
        <w:t>NEL 1,500 mg/m</w:t>
      </w:r>
      <w:r w:rsidRPr="00896E5D">
        <w:rPr>
          <w:sz w:val="20"/>
          <w:szCs w:val="20"/>
          <w:vertAlign w:val="superscript"/>
        </w:rPr>
        <w:t>2</w:t>
      </w:r>
      <w:r w:rsidRPr="00896E5D">
        <w:rPr>
          <w:sz w:val="20"/>
          <w:szCs w:val="20"/>
        </w:rPr>
        <w:t xml:space="preserve"> 2h div: day29, 31, 33</w:t>
      </w:r>
    </w:p>
    <w:p w14:paraId="6B4DBB1E" w14:textId="77777777" w:rsidR="000F446A" w:rsidRPr="00896E5D" w:rsidRDefault="00D37F9A">
      <w:pPr>
        <w:rPr>
          <w:sz w:val="20"/>
          <w:szCs w:val="20"/>
        </w:rPr>
      </w:pPr>
      <w:r w:rsidRPr="00896E5D">
        <w:rPr>
          <w:sz w:val="20"/>
          <w:szCs w:val="20"/>
        </w:rPr>
        <w:t>IT-Triple: day1, 15</w:t>
      </w:r>
    </w:p>
    <w:p w14:paraId="20105F7E" w14:textId="77777777" w:rsidR="000F446A" w:rsidRPr="00896E5D" w:rsidRDefault="00D37F9A">
      <w:pPr>
        <w:rPr>
          <w:sz w:val="20"/>
          <w:szCs w:val="20"/>
        </w:rPr>
      </w:pPr>
      <w:r w:rsidRPr="00896E5D">
        <w:rPr>
          <w:rFonts w:hint="eastAsia"/>
          <w:sz w:val="20"/>
          <w:szCs w:val="20"/>
        </w:rPr>
        <w:t>（注）リン酸デキサメタゾン換算で示してある。デキサメタゾン換算では</w:t>
      </w:r>
      <w:r w:rsidRPr="00896E5D">
        <w:rPr>
          <w:sz w:val="20"/>
          <w:szCs w:val="20"/>
        </w:rPr>
        <w:t xml:space="preserve"> 3.3mg/body</w:t>
      </w:r>
      <w:r w:rsidRPr="00896E5D">
        <w:rPr>
          <w:rFonts w:hint="eastAsia"/>
          <w:sz w:val="20"/>
          <w:szCs w:val="20"/>
        </w:rPr>
        <w:t>となる。</w:t>
      </w:r>
    </w:p>
    <w:p w14:paraId="2F2C2656" w14:textId="77777777" w:rsidR="000F446A" w:rsidRPr="00896E5D" w:rsidRDefault="000F446A"/>
    <w:p w14:paraId="4BC7889C" w14:textId="77777777" w:rsidR="000F446A" w:rsidRPr="00896E5D" w:rsidRDefault="005C016B">
      <w:bookmarkStart w:id="355" w:name="_Toc186521744"/>
      <w:r w:rsidRPr="00896E5D">
        <w:t>5.2.</w:t>
      </w:r>
      <w:r w:rsidRPr="00896E5D">
        <w:rPr>
          <w:rFonts w:hint="eastAsia"/>
        </w:rPr>
        <w:t>3.1</w:t>
      </w:r>
      <w:r w:rsidR="002543CC" w:rsidRPr="00896E5D">
        <w:rPr>
          <w:rFonts w:hint="eastAsia"/>
        </w:rPr>
        <w:t>.</w:t>
      </w:r>
      <w:r w:rsidRPr="00896E5D">
        <w:t xml:space="preserve"> HDAra-C</w:t>
      </w:r>
      <w:r w:rsidRPr="00896E5D">
        <w:rPr>
          <w:rFonts w:hint="eastAsia"/>
        </w:rPr>
        <w:t>投与時の注意点（</w:t>
      </w:r>
      <w:r w:rsidR="00473F23" w:rsidRPr="00896E5D">
        <w:rPr>
          <w:rFonts w:hint="eastAsia"/>
        </w:rPr>
        <w:t xml:space="preserve"> </w:t>
      </w:r>
      <w:r w:rsidRPr="00896E5D">
        <w:t>C1</w:t>
      </w:r>
      <w:r w:rsidRPr="00896E5D">
        <w:rPr>
          <w:rFonts w:hint="eastAsia"/>
        </w:rPr>
        <w:t>および</w:t>
      </w:r>
      <w:r w:rsidRPr="00896E5D">
        <w:t>C4</w:t>
      </w:r>
      <w:r w:rsidR="00473F23" w:rsidRPr="00896E5D">
        <w:rPr>
          <w:rFonts w:hint="eastAsia"/>
        </w:rPr>
        <w:t xml:space="preserve"> </w:t>
      </w:r>
      <w:r w:rsidRPr="00896E5D">
        <w:rPr>
          <w:rFonts w:hint="eastAsia"/>
        </w:rPr>
        <w:t>）（</w:t>
      </w:r>
      <w:r w:rsidRPr="00896E5D">
        <w:t>5.</w:t>
      </w:r>
      <w:r w:rsidR="00D6260B" w:rsidRPr="00896E5D">
        <w:rPr>
          <w:rFonts w:hint="eastAsia"/>
        </w:rPr>
        <w:t>3</w:t>
      </w:r>
      <w:r w:rsidRPr="00896E5D">
        <w:t>.</w:t>
      </w:r>
      <w:r w:rsidR="00C67FAF" w:rsidRPr="00896E5D">
        <w:rPr>
          <w:rFonts w:hint="eastAsia"/>
        </w:rPr>
        <w:t>3</w:t>
      </w:r>
      <w:r w:rsidR="005D1C5D" w:rsidRPr="00896E5D">
        <w:rPr>
          <w:rFonts w:hint="eastAsia"/>
        </w:rPr>
        <w:t xml:space="preserve"> </w:t>
      </w:r>
      <w:r w:rsidRPr="00896E5D">
        <w:rPr>
          <w:rFonts w:hint="eastAsia"/>
        </w:rPr>
        <w:t>を参照）</w:t>
      </w:r>
      <w:bookmarkEnd w:id="355"/>
    </w:p>
    <w:p w14:paraId="40D09A92" w14:textId="77777777" w:rsidR="000F446A" w:rsidRPr="00896E5D" w:rsidRDefault="00D37F9A">
      <w:pPr>
        <w:rPr>
          <w:rFonts w:eastAsia="ＭＳ 明朝"/>
          <w:sz w:val="20"/>
          <w:szCs w:val="20"/>
        </w:rPr>
      </w:pPr>
      <w:r w:rsidRPr="00896E5D">
        <w:rPr>
          <w:rFonts w:hint="eastAsia"/>
          <w:sz w:val="20"/>
          <w:szCs w:val="20"/>
        </w:rPr>
        <w:t>【投与時の注意点】</w:t>
      </w:r>
    </w:p>
    <w:p w14:paraId="1DC69AF9" w14:textId="77777777" w:rsidR="000F446A" w:rsidRPr="00896E5D" w:rsidRDefault="00D37F9A">
      <w:pPr>
        <w:rPr>
          <w:sz w:val="20"/>
          <w:szCs w:val="20"/>
        </w:rPr>
      </w:pPr>
      <w:r w:rsidRPr="00896E5D">
        <w:rPr>
          <w:sz w:val="20"/>
          <w:szCs w:val="20"/>
        </w:rPr>
        <w:t>1</w:t>
      </w:r>
      <w:r w:rsidRPr="00896E5D">
        <w:rPr>
          <w:rFonts w:hint="eastAsia"/>
          <w:sz w:val="20"/>
          <w:szCs w:val="20"/>
        </w:rPr>
        <w:t>）</w:t>
      </w:r>
      <w:r w:rsidRPr="00896E5D">
        <w:rPr>
          <w:sz w:val="20"/>
          <w:szCs w:val="20"/>
        </w:rPr>
        <w:t xml:space="preserve">Ara-C </w:t>
      </w:r>
      <w:r w:rsidRPr="00896E5D">
        <w:rPr>
          <w:rFonts w:hint="eastAsia"/>
          <w:sz w:val="20"/>
          <w:szCs w:val="20"/>
        </w:rPr>
        <w:t>投与時はステロイド点眼薬を</w:t>
      </w:r>
      <w:r w:rsidRPr="00896E5D">
        <w:rPr>
          <w:sz w:val="20"/>
          <w:szCs w:val="20"/>
        </w:rPr>
        <w:t>1</w:t>
      </w:r>
      <w:r w:rsidRPr="00896E5D">
        <w:rPr>
          <w:rFonts w:hint="eastAsia"/>
          <w:sz w:val="20"/>
          <w:szCs w:val="20"/>
        </w:rPr>
        <w:t>日３回、</w:t>
      </w:r>
      <w:r w:rsidRPr="00896E5D">
        <w:rPr>
          <w:sz w:val="20"/>
          <w:szCs w:val="20"/>
        </w:rPr>
        <w:t>8時間</w:t>
      </w:r>
      <w:r w:rsidRPr="00896E5D">
        <w:rPr>
          <w:rFonts w:hint="eastAsia"/>
          <w:sz w:val="20"/>
          <w:szCs w:val="20"/>
        </w:rPr>
        <w:t>ごとに予防点眼する。</w:t>
      </w:r>
    </w:p>
    <w:p w14:paraId="67340451" w14:textId="77777777" w:rsidR="000F446A" w:rsidRPr="00896E5D" w:rsidRDefault="00D37F9A">
      <w:pPr>
        <w:rPr>
          <w:sz w:val="20"/>
          <w:szCs w:val="20"/>
        </w:rPr>
      </w:pPr>
      <w:r w:rsidRPr="00896E5D">
        <w:rPr>
          <w:sz w:val="20"/>
          <w:szCs w:val="20"/>
        </w:rPr>
        <w:t>2</w:t>
      </w:r>
      <w:r w:rsidRPr="00896E5D">
        <w:rPr>
          <w:rFonts w:hint="eastAsia"/>
          <w:sz w:val="20"/>
          <w:szCs w:val="20"/>
        </w:rPr>
        <w:t>）嘔気予防として</w:t>
      </w:r>
      <w:r w:rsidRPr="00896E5D">
        <w:rPr>
          <w:sz w:val="20"/>
          <w:szCs w:val="20"/>
        </w:rPr>
        <w:t xml:space="preserve">Ara-C </w:t>
      </w:r>
      <w:r w:rsidRPr="00896E5D">
        <w:rPr>
          <w:rFonts w:hint="eastAsia"/>
          <w:sz w:val="20"/>
          <w:szCs w:val="20"/>
        </w:rPr>
        <w:t>点滴前には</w:t>
      </w:r>
      <w:r w:rsidRPr="00896E5D">
        <w:rPr>
          <w:rFonts w:hint="eastAsia"/>
          <w:sz w:val="20"/>
          <w:szCs w:val="20"/>
          <w:u w:val="single"/>
        </w:rPr>
        <w:t>セロトニン</w:t>
      </w:r>
      <w:r w:rsidRPr="00896E5D">
        <w:rPr>
          <w:sz w:val="20"/>
          <w:szCs w:val="20"/>
          <w:u w:val="single"/>
        </w:rPr>
        <w:t>HT</w:t>
      </w:r>
      <w:r w:rsidRPr="00896E5D">
        <w:rPr>
          <w:sz w:val="20"/>
          <w:szCs w:val="20"/>
          <w:u w:val="single"/>
          <w:vertAlign w:val="subscript"/>
        </w:rPr>
        <w:t>3</w:t>
      </w:r>
      <w:r w:rsidRPr="00896E5D">
        <w:rPr>
          <w:rFonts w:hint="eastAsia"/>
          <w:sz w:val="20"/>
          <w:szCs w:val="20"/>
          <w:u w:val="single"/>
        </w:rPr>
        <w:t>レセプター拮抗薬を投与</w:t>
      </w:r>
      <w:r w:rsidRPr="00896E5D">
        <w:rPr>
          <w:rFonts w:hint="eastAsia"/>
          <w:sz w:val="20"/>
          <w:szCs w:val="20"/>
        </w:rPr>
        <w:t>する。</w:t>
      </w:r>
    </w:p>
    <w:p w14:paraId="51968AAA" w14:textId="77777777" w:rsidR="000F446A" w:rsidRPr="00896E5D" w:rsidRDefault="00D37F9A">
      <w:pPr>
        <w:rPr>
          <w:sz w:val="20"/>
          <w:szCs w:val="20"/>
        </w:rPr>
      </w:pPr>
      <w:r w:rsidRPr="00896E5D">
        <w:rPr>
          <w:sz w:val="20"/>
          <w:szCs w:val="20"/>
        </w:rPr>
        <w:t>3</w:t>
      </w:r>
      <w:r w:rsidRPr="00896E5D">
        <w:rPr>
          <w:rFonts w:hint="eastAsia"/>
          <w:sz w:val="20"/>
          <w:szCs w:val="20"/>
        </w:rPr>
        <w:t>）薬剤熱・発疹の予防が必要な場合は</w:t>
      </w:r>
      <w:r w:rsidRPr="00896E5D">
        <w:rPr>
          <w:sz w:val="20"/>
          <w:szCs w:val="20"/>
        </w:rPr>
        <w:t xml:space="preserve"> hydrocortisone</w:t>
      </w:r>
      <w:r w:rsidRPr="00896E5D">
        <w:rPr>
          <w:rFonts w:hint="eastAsia"/>
          <w:sz w:val="20"/>
          <w:szCs w:val="20"/>
        </w:rPr>
        <w:t>（ソルコーテフ、サクシゾン）</w:t>
      </w:r>
      <w:r w:rsidRPr="00896E5D">
        <w:rPr>
          <w:sz w:val="20"/>
          <w:szCs w:val="20"/>
        </w:rPr>
        <w:t>100mg</w:t>
      </w:r>
      <w:r w:rsidRPr="00896E5D">
        <w:rPr>
          <w:rFonts w:hint="eastAsia"/>
          <w:sz w:val="20"/>
          <w:szCs w:val="20"/>
        </w:rPr>
        <w:t>を静注する。</w:t>
      </w:r>
    </w:p>
    <w:p w14:paraId="17528389" w14:textId="77777777" w:rsidR="000F446A" w:rsidRPr="00896E5D" w:rsidRDefault="00D37F9A">
      <w:pPr>
        <w:rPr>
          <w:sz w:val="20"/>
          <w:szCs w:val="20"/>
        </w:rPr>
      </w:pPr>
      <w:r w:rsidRPr="00896E5D">
        <w:rPr>
          <w:sz w:val="20"/>
          <w:szCs w:val="20"/>
        </w:rPr>
        <w:t>4</w:t>
      </w:r>
      <w:r w:rsidRPr="00896E5D">
        <w:rPr>
          <w:rFonts w:hint="eastAsia"/>
          <w:sz w:val="20"/>
          <w:szCs w:val="20"/>
        </w:rPr>
        <w:t>）中枢神経症状：意識障害、痙攣発作、てんかん様発作を含む</w:t>
      </w:r>
      <w:r w:rsidRPr="00896E5D">
        <w:rPr>
          <w:sz w:val="20"/>
          <w:szCs w:val="20"/>
        </w:rPr>
        <w:t xml:space="preserve"> Grade 3 以上の中枢神経症状が出現したときは以後の使用を中止</w:t>
      </w:r>
      <w:r w:rsidRPr="00896E5D">
        <w:rPr>
          <w:rFonts w:hint="eastAsia"/>
          <w:sz w:val="20"/>
          <w:szCs w:val="20"/>
        </w:rPr>
        <w:t>し、適切な処置を行う</w:t>
      </w:r>
      <w:r w:rsidRPr="00896E5D">
        <w:rPr>
          <w:sz w:val="20"/>
          <w:szCs w:val="20"/>
        </w:rPr>
        <w:t>。</w:t>
      </w:r>
    </w:p>
    <w:p w14:paraId="538CE833" w14:textId="77777777" w:rsidR="000F446A" w:rsidRPr="00896E5D" w:rsidRDefault="00D37F9A">
      <w:pPr>
        <w:rPr>
          <w:sz w:val="20"/>
          <w:szCs w:val="20"/>
        </w:rPr>
      </w:pPr>
      <w:r w:rsidRPr="00896E5D">
        <w:rPr>
          <w:sz w:val="20"/>
          <w:szCs w:val="20"/>
        </w:rPr>
        <w:t>5)</w:t>
      </w:r>
      <w:r w:rsidRPr="00896E5D">
        <w:rPr>
          <w:rFonts w:hint="eastAsia"/>
          <w:sz w:val="20"/>
          <w:szCs w:val="20"/>
        </w:rPr>
        <w:t>中心静脈ルートを確保する。</w:t>
      </w:r>
    </w:p>
    <w:p w14:paraId="5FB4C6AA" w14:textId="77777777" w:rsidR="000F446A" w:rsidRPr="00896E5D" w:rsidRDefault="00D37F9A">
      <w:pPr>
        <w:rPr>
          <w:sz w:val="20"/>
          <w:szCs w:val="20"/>
        </w:rPr>
      </w:pPr>
      <w:r w:rsidRPr="00896E5D">
        <w:rPr>
          <w:sz w:val="20"/>
          <w:szCs w:val="20"/>
        </w:rPr>
        <w:t>6</w:t>
      </w:r>
      <w:r w:rsidRPr="00896E5D">
        <w:rPr>
          <w:rFonts w:hint="eastAsia"/>
          <w:sz w:val="20"/>
          <w:szCs w:val="20"/>
        </w:rPr>
        <w:t>）体液貯留傾向があるため、毎日体重測定を行い、体液管理を厳重に行う。</w:t>
      </w:r>
    </w:p>
    <w:p w14:paraId="3536554E" w14:textId="77777777" w:rsidR="000F446A" w:rsidRPr="00896E5D" w:rsidRDefault="00D37F9A">
      <w:pPr>
        <w:rPr>
          <w:sz w:val="20"/>
          <w:szCs w:val="20"/>
        </w:rPr>
      </w:pPr>
      <w:r w:rsidRPr="00896E5D">
        <w:rPr>
          <w:rFonts w:hint="eastAsia"/>
          <w:sz w:val="20"/>
          <w:szCs w:val="20"/>
        </w:rPr>
        <w:t>【投与変更基準】</w:t>
      </w:r>
    </w:p>
    <w:p w14:paraId="00735A3F" w14:textId="77777777" w:rsidR="000F446A" w:rsidRPr="00896E5D" w:rsidRDefault="00D37F9A">
      <w:pPr>
        <w:rPr>
          <w:b/>
          <w:kern w:val="0"/>
          <w:sz w:val="20"/>
          <w:szCs w:val="20"/>
        </w:rPr>
      </w:pPr>
      <w:r w:rsidRPr="00896E5D">
        <w:rPr>
          <w:sz w:val="20"/>
          <w:szCs w:val="20"/>
        </w:rPr>
        <w:t>1</w:t>
      </w:r>
      <w:r w:rsidRPr="00896E5D">
        <w:rPr>
          <w:rFonts w:hint="eastAsia"/>
          <w:sz w:val="20"/>
          <w:szCs w:val="20"/>
        </w:rPr>
        <w:t>）</w:t>
      </w:r>
      <w:r w:rsidRPr="00896E5D">
        <w:rPr>
          <w:rFonts w:hint="eastAsia"/>
          <w:kern w:val="0"/>
          <w:sz w:val="20"/>
          <w:szCs w:val="20"/>
        </w:rPr>
        <w:t>腎障害による</w:t>
      </w:r>
      <w:r w:rsidRPr="00896E5D">
        <w:rPr>
          <w:kern w:val="0"/>
          <w:sz w:val="20"/>
          <w:szCs w:val="20"/>
        </w:rPr>
        <w:t>Ara-Cの減量、</w:t>
      </w:r>
      <w:r w:rsidR="000E3A7D" w:rsidRPr="00896E5D">
        <w:rPr>
          <w:rStyle w:val="a8"/>
          <w:rFonts w:cs="Times New Roman" w:hint="eastAsia"/>
          <w:kern w:val="0"/>
          <w:sz w:val="20"/>
          <w:szCs w:val="20"/>
        </w:rPr>
        <w:t>延期、中止</w:t>
      </w:r>
    </w:p>
    <w:p w14:paraId="6459CC3F" w14:textId="77777777" w:rsidR="00D37F9A" w:rsidRPr="00896E5D" w:rsidRDefault="00D37F9A">
      <w:pPr>
        <w:ind w:leftChars="135" w:left="283"/>
        <w:rPr>
          <w:kern w:val="0"/>
          <w:sz w:val="20"/>
          <w:szCs w:val="20"/>
        </w:rPr>
      </w:pPr>
      <w:r w:rsidRPr="00896E5D">
        <w:rPr>
          <w:kern w:val="0"/>
          <w:sz w:val="20"/>
          <w:szCs w:val="20"/>
        </w:rPr>
        <w:t xml:space="preserve">Ara-C </w:t>
      </w:r>
      <w:r w:rsidRPr="00896E5D">
        <w:rPr>
          <w:rFonts w:hint="eastAsia"/>
          <w:kern w:val="0"/>
          <w:sz w:val="20"/>
          <w:szCs w:val="20"/>
        </w:rPr>
        <w:t>は血清クレアチニン値</w:t>
      </w:r>
      <w:r w:rsidRPr="00896E5D">
        <w:rPr>
          <w:kern w:val="0"/>
          <w:sz w:val="20"/>
          <w:szCs w:val="20"/>
        </w:rPr>
        <w:t>(Cr)</w:t>
      </w:r>
      <w:r w:rsidRPr="00896E5D">
        <w:rPr>
          <w:rFonts w:hint="eastAsia"/>
          <w:kern w:val="0"/>
          <w:sz w:val="20"/>
          <w:szCs w:val="20"/>
        </w:rPr>
        <w:t>を治療日の</w:t>
      </w:r>
      <w:r w:rsidRPr="00896E5D">
        <w:rPr>
          <w:kern w:val="0"/>
          <w:sz w:val="20"/>
          <w:szCs w:val="20"/>
        </w:rPr>
        <w:t>2日前から当日までに測定し、クレアチニン値により下記の基準で投与量を減量する。</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3"/>
        <w:gridCol w:w="1523"/>
        <w:gridCol w:w="4510"/>
      </w:tblGrid>
      <w:tr w:rsidR="001E3092" w:rsidRPr="00896E5D" w14:paraId="4E4F7215" w14:textId="77777777" w:rsidTr="000E3A7D">
        <w:tc>
          <w:tcPr>
            <w:tcW w:w="2193" w:type="dxa"/>
          </w:tcPr>
          <w:p w14:paraId="63FD70EA" w14:textId="77777777" w:rsidR="001E3092" w:rsidRPr="00896E5D" w:rsidRDefault="001E3092" w:rsidP="00207FA7">
            <w:pPr>
              <w:widowControl/>
              <w:autoSpaceDE w:val="0"/>
              <w:autoSpaceDN w:val="0"/>
              <w:adjustRightInd w:val="0"/>
              <w:ind w:left="282" w:hangingChars="141" w:hanging="282"/>
              <w:jc w:val="center"/>
              <w:rPr>
                <w:rFonts w:cs="ＭＳ Ｐゴシック"/>
                <w:kern w:val="0"/>
                <w:sz w:val="20"/>
                <w:szCs w:val="20"/>
              </w:rPr>
            </w:pPr>
            <w:r w:rsidRPr="00896E5D">
              <w:rPr>
                <w:rFonts w:cs="ＭＳ Ｐゴシック" w:hint="eastAsia"/>
                <w:kern w:val="0"/>
                <w:sz w:val="20"/>
                <w:szCs w:val="20"/>
              </w:rPr>
              <w:t>血清ｸﾚｱﾁﾆﾝ値</w:t>
            </w:r>
            <w:r w:rsidRPr="00896E5D">
              <w:rPr>
                <w:rFonts w:cs="ＭＳ Ｐゴシック"/>
                <w:kern w:val="0"/>
                <w:sz w:val="20"/>
                <w:szCs w:val="20"/>
              </w:rPr>
              <w:t>(mg/dL)</w:t>
            </w:r>
          </w:p>
        </w:tc>
        <w:tc>
          <w:tcPr>
            <w:tcW w:w="1523" w:type="dxa"/>
          </w:tcPr>
          <w:p w14:paraId="0CE1B91F" w14:textId="77777777" w:rsidR="001E3092" w:rsidRPr="00896E5D" w:rsidRDefault="001E3092" w:rsidP="00207FA7">
            <w:pPr>
              <w:widowControl/>
              <w:autoSpaceDE w:val="0"/>
              <w:autoSpaceDN w:val="0"/>
              <w:adjustRightInd w:val="0"/>
              <w:ind w:left="282" w:hangingChars="141" w:hanging="282"/>
              <w:jc w:val="center"/>
              <w:rPr>
                <w:rFonts w:cs="ＭＳ Ｐゴシック"/>
                <w:kern w:val="0"/>
                <w:sz w:val="20"/>
                <w:szCs w:val="20"/>
              </w:rPr>
            </w:pPr>
            <w:r w:rsidRPr="00896E5D">
              <w:rPr>
                <w:rFonts w:cs="ＭＳ Ｐゴシック" w:hint="eastAsia"/>
                <w:kern w:val="0"/>
                <w:sz w:val="20"/>
                <w:szCs w:val="20"/>
              </w:rPr>
              <w:t>用量レベル</w:t>
            </w:r>
          </w:p>
        </w:tc>
        <w:tc>
          <w:tcPr>
            <w:tcW w:w="4510" w:type="dxa"/>
          </w:tcPr>
          <w:p w14:paraId="4A879442" w14:textId="77777777" w:rsidR="001E3092" w:rsidRPr="00896E5D" w:rsidRDefault="001E3092" w:rsidP="00207FA7">
            <w:pPr>
              <w:widowControl/>
              <w:autoSpaceDE w:val="0"/>
              <w:autoSpaceDN w:val="0"/>
              <w:adjustRightInd w:val="0"/>
              <w:ind w:left="282" w:hangingChars="141" w:hanging="282"/>
              <w:jc w:val="center"/>
              <w:rPr>
                <w:rFonts w:cs="ＭＳ Ｐゴシック"/>
                <w:kern w:val="0"/>
                <w:sz w:val="20"/>
                <w:szCs w:val="20"/>
              </w:rPr>
            </w:pPr>
            <w:r w:rsidRPr="00896E5D">
              <w:rPr>
                <w:rFonts w:cs="ＭＳ Ｐゴシック"/>
                <w:kern w:val="0"/>
                <w:sz w:val="20"/>
                <w:szCs w:val="20"/>
              </w:rPr>
              <w:t>Ara-C</w:t>
            </w:r>
            <w:r w:rsidRPr="00896E5D">
              <w:rPr>
                <w:rFonts w:cs="ＭＳ Ｐゴシック" w:hint="eastAsia"/>
                <w:kern w:val="0"/>
                <w:sz w:val="20"/>
                <w:szCs w:val="20"/>
              </w:rPr>
              <w:t>投与量</w:t>
            </w:r>
          </w:p>
        </w:tc>
      </w:tr>
      <w:tr w:rsidR="001E3092" w:rsidRPr="00896E5D" w14:paraId="3C9B6994" w14:textId="77777777" w:rsidTr="000E3A7D">
        <w:tc>
          <w:tcPr>
            <w:tcW w:w="2193" w:type="dxa"/>
          </w:tcPr>
          <w:p w14:paraId="58D85BC1" w14:textId="77777777" w:rsidR="001E3092" w:rsidRPr="00896E5D" w:rsidRDefault="001E3092" w:rsidP="00207FA7">
            <w:pPr>
              <w:widowControl/>
              <w:autoSpaceDE w:val="0"/>
              <w:autoSpaceDN w:val="0"/>
              <w:adjustRightInd w:val="0"/>
              <w:ind w:left="282" w:hangingChars="141" w:hanging="282"/>
              <w:jc w:val="center"/>
              <w:rPr>
                <w:rFonts w:cs="ＭＳ Ｐゴシック"/>
                <w:kern w:val="0"/>
                <w:sz w:val="20"/>
                <w:szCs w:val="20"/>
              </w:rPr>
            </w:pPr>
            <w:r w:rsidRPr="00896E5D">
              <w:rPr>
                <w:rFonts w:cs="ＭＳ Ｐゴシック"/>
                <w:kern w:val="0"/>
                <w:sz w:val="20"/>
                <w:szCs w:val="20"/>
              </w:rPr>
              <w:t>Cr</w:t>
            </w:r>
            <w:r w:rsidRPr="00896E5D">
              <w:rPr>
                <w:rFonts w:cs="ＭＳ Ｐゴシック" w:hint="eastAsia"/>
                <w:kern w:val="0"/>
                <w:sz w:val="20"/>
                <w:szCs w:val="20"/>
              </w:rPr>
              <w:t>≦</w:t>
            </w:r>
            <w:r w:rsidRPr="00896E5D">
              <w:rPr>
                <w:rFonts w:cs="ＭＳ Ｐゴシック"/>
                <w:kern w:val="0"/>
                <w:sz w:val="20"/>
                <w:szCs w:val="20"/>
              </w:rPr>
              <w:t>1.5</w:t>
            </w:r>
          </w:p>
          <w:p w14:paraId="7F44E9EE" w14:textId="77777777" w:rsidR="001E3092" w:rsidRPr="00896E5D" w:rsidRDefault="001E3092" w:rsidP="00207FA7">
            <w:pPr>
              <w:widowControl/>
              <w:autoSpaceDE w:val="0"/>
              <w:autoSpaceDN w:val="0"/>
              <w:adjustRightInd w:val="0"/>
              <w:ind w:left="282" w:hangingChars="141" w:hanging="282"/>
              <w:jc w:val="center"/>
              <w:rPr>
                <w:rFonts w:cs="ＭＳ Ｐゴシック"/>
                <w:kern w:val="0"/>
                <w:sz w:val="20"/>
                <w:szCs w:val="20"/>
              </w:rPr>
            </w:pPr>
            <w:r w:rsidRPr="00896E5D">
              <w:rPr>
                <w:rFonts w:cs="ＭＳ Ｐゴシック"/>
                <w:kern w:val="0"/>
                <w:sz w:val="20"/>
                <w:szCs w:val="20"/>
              </w:rPr>
              <w:t>1.5</w:t>
            </w:r>
            <w:r w:rsidRPr="00896E5D">
              <w:rPr>
                <w:rFonts w:cs="ＭＳ Ｐゴシック" w:hint="eastAsia"/>
                <w:kern w:val="0"/>
                <w:sz w:val="20"/>
                <w:szCs w:val="20"/>
              </w:rPr>
              <w:t>＜</w:t>
            </w:r>
            <w:r w:rsidRPr="00896E5D">
              <w:rPr>
                <w:rFonts w:cs="ＭＳ Ｐゴシック"/>
                <w:kern w:val="0"/>
                <w:sz w:val="20"/>
                <w:szCs w:val="20"/>
              </w:rPr>
              <w:t>Cr</w:t>
            </w:r>
            <w:r w:rsidRPr="00896E5D">
              <w:rPr>
                <w:rFonts w:cs="ＭＳ Ｐゴシック" w:hint="eastAsia"/>
                <w:kern w:val="0"/>
                <w:sz w:val="20"/>
                <w:szCs w:val="20"/>
              </w:rPr>
              <w:t>≦</w:t>
            </w:r>
            <w:r w:rsidRPr="00896E5D">
              <w:rPr>
                <w:rFonts w:cs="ＭＳ Ｐゴシック"/>
                <w:kern w:val="0"/>
                <w:sz w:val="20"/>
                <w:szCs w:val="20"/>
              </w:rPr>
              <w:t>2.0</w:t>
            </w:r>
          </w:p>
          <w:p w14:paraId="11CF421B" w14:textId="77777777" w:rsidR="001E3092" w:rsidRPr="00896E5D" w:rsidRDefault="001E3092" w:rsidP="00207FA7">
            <w:pPr>
              <w:widowControl/>
              <w:autoSpaceDE w:val="0"/>
              <w:autoSpaceDN w:val="0"/>
              <w:adjustRightInd w:val="0"/>
              <w:ind w:left="282" w:hangingChars="141" w:hanging="282"/>
              <w:jc w:val="center"/>
              <w:rPr>
                <w:rFonts w:cs="ＭＳ Ｐゴシック"/>
                <w:kern w:val="0"/>
                <w:sz w:val="20"/>
                <w:szCs w:val="20"/>
              </w:rPr>
            </w:pPr>
            <w:r w:rsidRPr="00896E5D">
              <w:rPr>
                <w:rFonts w:cs="ＭＳ Ｐゴシック"/>
                <w:kern w:val="0"/>
                <w:sz w:val="20"/>
                <w:szCs w:val="20"/>
              </w:rPr>
              <w:t>2.0</w:t>
            </w:r>
            <w:r w:rsidRPr="00896E5D">
              <w:rPr>
                <w:rFonts w:cs="ＭＳ Ｐゴシック" w:hint="eastAsia"/>
                <w:kern w:val="0"/>
                <w:sz w:val="20"/>
                <w:szCs w:val="20"/>
              </w:rPr>
              <w:t>＜</w:t>
            </w:r>
            <w:r w:rsidRPr="00896E5D">
              <w:rPr>
                <w:rFonts w:cs="ＭＳ Ｐゴシック"/>
                <w:kern w:val="0"/>
                <w:sz w:val="20"/>
                <w:szCs w:val="20"/>
              </w:rPr>
              <w:t>Cr</w:t>
            </w:r>
          </w:p>
        </w:tc>
        <w:tc>
          <w:tcPr>
            <w:tcW w:w="1523" w:type="dxa"/>
          </w:tcPr>
          <w:p w14:paraId="5727B5FD" w14:textId="77777777" w:rsidR="001E3092" w:rsidRPr="00896E5D" w:rsidRDefault="001E3092" w:rsidP="00207FA7">
            <w:pPr>
              <w:widowControl/>
              <w:autoSpaceDE w:val="0"/>
              <w:autoSpaceDN w:val="0"/>
              <w:adjustRightInd w:val="0"/>
              <w:ind w:left="282" w:hangingChars="141" w:hanging="282"/>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w:t>
            </w:r>
          </w:p>
          <w:p w14:paraId="297D7CE2" w14:textId="77777777" w:rsidR="001E3092" w:rsidRPr="00896E5D" w:rsidRDefault="001E3092" w:rsidP="00207FA7">
            <w:pPr>
              <w:widowControl/>
              <w:autoSpaceDE w:val="0"/>
              <w:autoSpaceDN w:val="0"/>
              <w:adjustRightInd w:val="0"/>
              <w:ind w:left="282" w:hangingChars="141" w:hanging="282"/>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4E2CB900" w14:textId="77777777" w:rsidR="001E3092" w:rsidRPr="00896E5D" w:rsidRDefault="001E3092" w:rsidP="00207FA7">
            <w:pPr>
              <w:widowControl/>
              <w:autoSpaceDE w:val="0"/>
              <w:autoSpaceDN w:val="0"/>
              <w:adjustRightInd w:val="0"/>
              <w:ind w:left="282" w:hangingChars="141" w:hanging="282"/>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510" w:type="dxa"/>
          </w:tcPr>
          <w:p w14:paraId="24C2191B" w14:textId="77777777" w:rsidR="001E3092" w:rsidRPr="00896E5D" w:rsidRDefault="001E3092" w:rsidP="00207FA7">
            <w:pPr>
              <w:widowControl/>
              <w:autoSpaceDE w:val="0"/>
              <w:autoSpaceDN w:val="0"/>
              <w:adjustRightInd w:val="0"/>
              <w:ind w:leftChars="16" w:left="36" w:hangingChars="1" w:hanging="2"/>
              <w:jc w:val="left"/>
              <w:rPr>
                <w:rFonts w:cs="ＭＳ Ｐゴシック"/>
                <w:kern w:val="0"/>
                <w:sz w:val="20"/>
                <w:szCs w:val="20"/>
              </w:rPr>
            </w:pPr>
            <w:r w:rsidRPr="00896E5D">
              <w:rPr>
                <w:rFonts w:cs="ＭＳ Ｐゴシック"/>
                <w:kern w:val="0"/>
                <w:sz w:val="20"/>
                <w:szCs w:val="20"/>
              </w:rPr>
              <w:t>2g/m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歳未満）、</w:t>
            </w:r>
            <w:r w:rsidRPr="00896E5D">
              <w:rPr>
                <w:rFonts w:cs="ＭＳ Ｐゴシック"/>
                <w:kern w:val="0"/>
                <w:sz w:val="20"/>
                <w:szCs w:val="20"/>
              </w:rPr>
              <w:t>1g/m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歳以上）</w:t>
            </w:r>
          </w:p>
          <w:p w14:paraId="4549EE0F" w14:textId="77777777" w:rsidR="001E3092" w:rsidRPr="00896E5D" w:rsidRDefault="001E3092" w:rsidP="00207FA7">
            <w:pPr>
              <w:widowControl/>
              <w:autoSpaceDE w:val="0"/>
              <w:autoSpaceDN w:val="0"/>
              <w:adjustRightInd w:val="0"/>
              <w:ind w:leftChars="16" w:left="36" w:hangingChars="1" w:hanging="2"/>
              <w:jc w:val="left"/>
              <w:rPr>
                <w:rFonts w:cs="ＭＳ Ｐゴシック"/>
                <w:kern w:val="0"/>
                <w:sz w:val="20"/>
                <w:szCs w:val="20"/>
              </w:rPr>
            </w:pPr>
            <w:r w:rsidRPr="00896E5D">
              <w:rPr>
                <w:rFonts w:cs="ＭＳ Ｐゴシック"/>
                <w:kern w:val="0"/>
                <w:sz w:val="20"/>
                <w:szCs w:val="20"/>
              </w:rPr>
              <w:t>1g/m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歳未満）、</w:t>
            </w:r>
            <w:r w:rsidRPr="00896E5D">
              <w:rPr>
                <w:rFonts w:cs="ＭＳ Ｐゴシック"/>
                <w:kern w:val="0"/>
                <w:sz w:val="20"/>
                <w:szCs w:val="20"/>
              </w:rPr>
              <w:t>0.5g/m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歳以上）</w:t>
            </w:r>
          </w:p>
          <w:p w14:paraId="403E99B4" w14:textId="77777777" w:rsidR="001E3092" w:rsidRPr="00896E5D" w:rsidRDefault="001E3092" w:rsidP="00207FA7">
            <w:pPr>
              <w:widowControl/>
              <w:autoSpaceDE w:val="0"/>
              <w:autoSpaceDN w:val="0"/>
              <w:adjustRightInd w:val="0"/>
              <w:ind w:leftChars="16" w:left="36" w:hangingChars="1" w:hanging="2"/>
              <w:jc w:val="left"/>
              <w:rPr>
                <w:rFonts w:cs="ＭＳ Ｐゴシック"/>
                <w:kern w:val="0"/>
                <w:sz w:val="20"/>
                <w:szCs w:val="20"/>
              </w:rPr>
            </w:pPr>
            <w:r w:rsidRPr="00896E5D">
              <w:rPr>
                <w:rFonts w:cs="ＭＳ Ｐゴシック" w:hint="eastAsia"/>
                <w:kern w:val="0"/>
                <w:sz w:val="20"/>
                <w:szCs w:val="20"/>
              </w:rPr>
              <w:t>投与しない</w:t>
            </w:r>
            <w:r w:rsidR="000E3A7D" w:rsidRPr="00896E5D">
              <w:rPr>
                <w:rFonts w:cs="ＭＳ Ｐゴシック"/>
                <w:kern w:val="0"/>
                <w:sz w:val="20"/>
                <w:szCs w:val="20"/>
              </w:rPr>
              <w:t>(</w:t>
            </w:r>
            <w:r w:rsidR="000E3A7D" w:rsidRPr="00896E5D">
              <w:rPr>
                <w:rFonts w:cs="ＭＳ Ｐゴシック" w:hint="eastAsia"/>
                <w:kern w:val="0"/>
                <w:sz w:val="20"/>
                <w:szCs w:val="20"/>
              </w:rPr>
              <w:t>治療の延期 *</w:t>
            </w:r>
            <w:r w:rsidR="000E3A7D" w:rsidRPr="00896E5D">
              <w:rPr>
                <w:rFonts w:cs="ＭＳ Ｐゴシック"/>
                <w:kern w:val="0"/>
                <w:sz w:val="20"/>
                <w:szCs w:val="20"/>
              </w:rPr>
              <w:t>)</w:t>
            </w:r>
            <w:r w:rsidRPr="00896E5D">
              <w:rPr>
                <w:rFonts w:cs="ＭＳ Ｐゴシック"/>
                <w:kern w:val="0"/>
                <w:sz w:val="20"/>
                <w:szCs w:val="20"/>
              </w:rPr>
              <w:t xml:space="preserve">: </w:t>
            </w:r>
            <w:r w:rsidRPr="00896E5D">
              <w:rPr>
                <w:rFonts w:cs="ＭＳ Ｐゴシック" w:hint="eastAsia"/>
                <w:kern w:val="0"/>
                <w:sz w:val="20"/>
                <w:szCs w:val="20"/>
              </w:rPr>
              <w:t>投与予定日から</w:t>
            </w:r>
            <w:r w:rsidRPr="00896E5D">
              <w:rPr>
                <w:rFonts w:cs="ＭＳ Ｐゴシック"/>
                <w:kern w:val="0"/>
                <w:sz w:val="20"/>
                <w:szCs w:val="20"/>
              </w:rPr>
              <w:t xml:space="preserve"> 21 </w:t>
            </w:r>
            <w:r w:rsidRPr="00896E5D">
              <w:rPr>
                <w:rFonts w:cs="ＭＳ Ｐゴシック" w:hint="eastAsia"/>
                <w:kern w:val="0"/>
                <w:sz w:val="20"/>
                <w:szCs w:val="20"/>
              </w:rPr>
              <w:t>日経過しても</w:t>
            </w:r>
            <w:r w:rsidRPr="00896E5D">
              <w:rPr>
                <w:rFonts w:cs="ＭＳ Ｐゴシック"/>
                <w:kern w:val="0"/>
                <w:sz w:val="20"/>
                <w:szCs w:val="20"/>
              </w:rPr>
              <w:t xml:space="preserve"> Cr</w:t>
            </w:r>
            <w:r w:rsidRPr="00896E5D">
              <w:rPr>
                <w:rFonts w:cs="ＭＳ Ｐゴシック" w:hint="eastAsia"/>
                <w:kern w:val="0"/>
                <w:sz w:val="20"/>
                <w:szCs w:val="20"/>
              </w:rPr>
              <w:t>≦</w:t>
            </w:r>
            <w:r w:rsidRPr="00896E5D">
              <w:rPr>
                <w:rFonts w:cs="ＭＳ Ｐゴシック"/>
                <w:kern w:val="0"/>
                <w:sz w:val="20"/>
                <w:szCs w:val="20"/>
              </w:rPr>
              <w:t xml:space="preserve">2.0 </w:t>
            </w:r>
            <w:r w:rsidRPr="00896E5D">
              <w:rPr>
                <w:rFonts w:cs="ＭＳ Ｐゴシック" w:hint="eastAsia"/>
                <w:kern w:val="0"/>
                <w:sz w:val="20"/>
                <w:szCs w:val="20"/>
              </w:rPr>
              <w:t>への回復が認められない場合は</w:t>
            </w:r>
            <w:r w:rsidR="000E3A7D" w:rsidRPr="00896E5D">
              <w:rPr>
                <w:rFonts w:cs="ＭＳ Ｐゴシック" w:hint="eastAsia"/>
                <w:kern w:val="0"/>
                <w:sz w:val="20"/>
                <w:szCs w:val="20"/>
              </w:rPr>
              <w:t>プロトコール治療を中止する。</w:t>
            </w:r>
          </w:p>
        </w:tc>
      </w:tr>
    </w:tbl>
    <w:p w14:paraId="312E2EC7" w14:textId="77777777" w:rsidR="000E3A7D" w:rsidRPr="00896E5D" w:rsidRDefault="000E3A7D" w:rsidP="000E3A7D">
      <w:pPr>
        <w:rPr>
          <w:kern w:val="0"/>
          <w:sz w:val="20"/>
          <w:szCs w:val="20"/>
        </w:rPr>
      </w:pPr>
      <w:r w:rsidRPr="00896E5D">
        <w:rPr>
          <w:rFonts w:hint="eastAsia"/>
          <w:kern w:val="0"/>
          <w:sz w:val="20"/>
          <w:szCs w:val="20"/>
        </w:rPr>
        <w:t>* 治療の延期：5.2.3.3. 1)C1,C4の開始基準は、</w:t>
      </w:r>
      <w:r w:rsidRPr="00896E5D">
        <w:rPr>
          <w:kern w:val="0"/>
          <w:sz w:val="20"/>
          <w:szCs w:val="20"/>
        </w:rPr>
        <w:t>クレアチニン2.0以下</w:t>
      </w:r>
      <w:r w:rsidRPr="00896E5D">
        <w:rPr>
          <w:rFonts w:hint="eastAsia"/>
          <w:kern w:val="0"/>
          <w:sz w:val="20"/>
          <w:szCs w:val="20"/>
        </w:rPr>
        <w:t>なので、</w:t>
      </w:r>
      <w:r w:rsidRPr="00896E5D">
        <w:rPr>
          <w:kern w:val="0"/>
          <w:sz w:val="20"/>
          <w:szCs w:val="20"/>
        </w:rPr>
        <w:t>2.0</w:t>
      </w:r>
      <w:r w:rsidRPr="00896E5D">
        <w:rPr>
          <w:rFonts w:hint="eastAsia"/>
          <w:kern w:val="0"/>
          <w:sz w:val="20"/>
          <w:szCs w:val="20"/>
        </w:rPr>
        <w:t>を超えるときは、治療が延期となる。</w:t>
      </w:r>
    </w:p>
    <w:p w14:paraId="53C5643B" w14:textId="77777777" w:rsidR="00D37F9A" w:rsidRPr="00896E5D" w:rsidRDefault="00D37F9A">
      <w:pPr>
        <w:rPr>
          <w:kern w:val="0"/>
          <w:sz w:val="20"/>
          <w:szCs w:val="20"/>
        </w:rPr>
      </w:pPr>
    </w:p>
    <w:p w14:paraId="56A30067" w14:textId="77777777" w:rsidR="00A87E23" w:rsidRPr="00896E5D" w:rsidRDefault="00D37F9A" w:rsidP="00A87E23">
      <w:pPr>
        <w:pStyle w:val="131"/>
        <w:ind w:leftChars="0" w:left="0"/>
        <w:rPr>
          <w:b/>
          <w:kern w:val="0"/>
          <w:sz w:val="20"/>
          <w:szCs w:val="20"/>
        </w:rPr>
      </w:pPr>
      <w:r w:rsidRPr="00896E5D">
        <w:rPr>
          <w:sz w:val="20"/>
          <w:szCs w:val="20"/>
        </w:rPr>
        <w:t>2</w:t>
      </w:r>
      <w:r w:rsidRPr="00896E5D">
        <w:rPr>
          <w:rFonts w:hint="eastAsia"/>
          <w:sz w:val="20"/>
          <w:szCs w:val="20"/>
        </w:rPr>
        <w:t>）</w:t>
      </w:r>
      <w:r w:rsidRPr="00896E5D">
        <w:rPr>
          <w:rFonts w:hint="eastAsia"/>
          <w:kern w:val="0"/>
          <w:sz w:val="20"/>
          <w:szCs w:val="20"/>
        </w:rPr>
        <w:t>中枢神経毒性による</w:t>
      </w:r>
      <w:r w:rsidRPr="00896E5D">
        <w:rPr>
          <w:kern w:val="0"/>
          <w:sz w:val="20"/>
          <w:szCs w:val="20"/>
        </w:rPr>
        <w:t>Ara-Cの中止</w:t>
      </w:r>
    </w:p>
    <w:p w14:paraId="46534882" w14:textId="77777777" w:rsidR="00D37F9A" w:rsidRPr="00896E5D" w:rsidRDefault="00D37F9A" w:rsidP="00421978">
      <w:pPr>
        <w:pStyle w:val="73"/>
        <w:numPr>
          <w:ilvl w:val="0"/>
          <w:numId w:val="40"/>
        </w:numPr>
        <w:ind w:leftChars="0"/>
        <w:rPr>
          <w:rFonts w:cs="ＭＳ Ｐゴシック"/>
          <w:kern w:val="0"/>
          <w:sz w:val="20"/>
          <w:szCs w:val="20"/>
        </w:rPr>
      </w:pPr>
      <w:r w:rsidRPr="00896E5D">
        <w:rPr>
          <w:sz w:val="20"/>
          <w:szCs w:val="20"/>
        </w:rPr>
        <w:t>神経症状を伴う白質脳症またはGrade 3以上の白質脳症関連の画像所見(脳質周囲白質、2/3を超えて大脳白質を含んだT2/FLAIR強調像の広い高信号域；中等度から高度のくも膜下腔拡大、中等度から高度の脳質拡大）が認められるときは</w:t>
      </w:r>
      <w:r w:rsidRPr="00896E5D">
        <w:rPr>
          <w:rFonts w:hint="eastAsia"/>
          <w:sz w:val="20"/>
          <w:szCs w:val="20"/>
        </w:rPr>
        <w:t>プロトコール治療を中止する</w:t>
      </w:r>
      <w:r w:rsidRPr="00896E5D">
        <w:rPr>
          <w:sz w:val="20"/>
          <w:szCs w:val="20"/>
        </w:rPr>
        <w:t>。</w:t>
      </w:r>
    </w:p>
    <w:p w14:paraId="04117BF2" w14:textId="77777777" w:rsidR="00D37F9A" w:rsidRPr="00896E5D" w:rsidRDefault="00D37F9A" w:rsidP="00421978">
      <w:pPr>
        <w:pStyle w:val="73"/>
        <w:numPr>
          <w:ilvl w:val="0"/>
          <w:numId w:val="40"/>
        </w:numPr>
        <w:ind w:leftChars="0"/>
        <w:rPr>
          <w:sz w:val="20"/>
          <w:szCs w:val="20"/>
        </w:rPr>
      </w:pPr>
      <w:r w:rsidRPr="00896E5D">
        <w:rPr>
          <w:sz w:val="20"/>
          <w:szCs w:val="20"/>
        </w:rPr>
        <w:t>意識障害、痙攣発作、てんかん様発作を含むGrade 3以上の中枢神経症状が出現したときは</w:t>
      </w:r>
      <w:r w:rsidRPr="00896E5D">
        <w:rPr>
          <w:rFonts w:hint="eastAsia"/>
          <w:sz w:val="20"/>
          <w:szCs w:val="20"/>
        </w:rPr>
        <w:t>プロトコール治療を中止する</w:t>
      </w:r>
      <w:r w:rsidRPr="00896E5D">
        <w:rPr>
          <w:sz w:val="20"/>
          <w:szCs w:val="20"/>
        </w:rPr>
        <w:t>。</w:t>
      </w:r>
    </w:p>
    <w:p w14:paraId="2DCCA8CA" w14:textId="77777777" w:rsidR="00A87E23" w:rsidRPr="00896E5D" w:rsidRDefault="00A87E23" w:rsidP="00A87E23">
      <w:pPr>
        <w:pStyle w:val="a5"/>
      </w:pPr>
    </w:p>
    <w:p w14:paraId="1F7417DD" w14:textId="77777777" w:rsidR="004D6B5A" w:rsidRPr="00896E5D" w:rsidRDefault="00D37F9A">
      <w:pPr>
        <w:pStyle w:val="a5"/>
      </w:pPr>
      <w:bookmarkStart w:id="356" w:name="_Toc186521745"/>
      <w:r w:rsidRPr="00896E5D">
        <w:t>5.2.3.2. HDMTX</w:t>
      </w:r>
      <w:r w:rsidRPr="00896E5D">
        <w:rPr>
          <w:rFonts w:hint="eastAsia"/>
        </w:rPr>
        <w:t>（</w:t>
      </w:r>
      <w:r w:rsidRPr="00896E5D">
        <w:t>1.5</w:t>
      </w:r>
      <w:r w:rsidRPr="00896E5D">
        <w:rPr>
          <w:rFonts w:hint="eastAsia"/>
        </w:rPr>
        <w:t>～</w:t>
      </w:r>
      <w:r w:rsidRPr="00896E5D">
        <w:t>3 g/m</w:t>
      </w:r>
      <w:r w:rsidRPr="00896E5D">
        <w:rPr>
          <w:vertAlign w:val="superscript"/>
        </w:rPr>
        <w:t>2</w:t>
      </w:r>
      <w:r w:rsidRPr="00896E5D">
        <w:rPr>
          <w:rFonts w:hint="eastAsia"/>
        </w:rPr>
        <w:t>）投与時の注意点（</w:t>
      </w:r>
      <w:r w:rsidRPr="00896E5D">
        <w:t xml:space="preserve">C2 </w:t>
      </w:r>
      <w:r w:rsidRPr="00896E5D">
        <w:rPr>
          <w:rFonts w:hint="eastAsia"/>
        </w:rPr>
        <w:t>および</w:t>
      </w:r>
      <w:r w:rsidRPr="00896E5D">
        <w:t xml:space="preserve"> C5</w:t>
      </w:r>
      <w:r w:rsidRPr="00896E5D">
        <w:rPr>
          <w:rFonts w:hint="eastAsia"/>
        </w:rPr>
        <w:t>）（</w:t>
      </w:r>
      <w:r w:rsidRPr="00896E5D">
        <w:t>5.</w:t>
      </w:r>
      <w:r w:rsidR="00D6260B" w:rsidRPr="00896E5D">
        <w:rPr>
          <w:rFonts w:hint="eastAsia"/>
        </w:rPr>
        <w:t>3</w:t>
      </w:r>
      <w:r w:rsidRPr="00896E5D">
        <w:t>.4および5.</w:t>
      </w:r>
      <w:r w:rsidR="00D6260B" w:rsidRPr="00896E5D">
        <w:rPr>
          <w:rFonts w:hint="eastAsia"/>
        </w:rPr>
        <w:t>3</w:t>
      </w:r>
      <w:r w:rsidRPr="00896E5D">
        <w:t xml:space="preserve">.6 </w:t>
      </w:r>
      <w:r w:rsidRPr="00896E5D">
        <w:rPr>
          <w:rFonts w:hint="eastAsia"/>
        </w:rPr>
        <w:t>を参照）</w:t>
      </w:r>
      <w:bookmarkEnd w:id="356"/>
    </w:p>
    <w:p w14:paraId="43C441E4" w14:textId="77777777" w:rsidR="00A87E23" w:rsidRPr="00896E5D" w:rsidRDefault="00D37F9A" w:rsidP="00A87E23">
      <w:pPr>
        <w:rPr>
          <w:b/>
        </w:rPr>
      </w:pPr>
      <w:r w:rsidRPr="00896E5D">
        <w:rPr>
          <w:b/>
          <w:sz w:val="20"/>
          <w:szCs w:val="20"/>
        </w:rPr>
        <w:t xml:space="preserve">1) </w:t>
      </w:r>
      <w:r w:rsidRPr="00896E5D">
        <w:rPr>
          <w:rFonts w:hint="eastAsia"/>
          <w:b/>
          <w:sz w:val="20"/>
          <w:szCs w:val="20"/>
        </w:rPr>
        <w:t>投与時の注意点</w:t>
      </w:r>
    </w:p>
    <w:p w14:paraId="5B20A20A" w14:textId="77777777" w:rsidR="00D37F9A" w:rsidRPr="00896E5D" w:rsidRDefault="00D37F9A" w:rsidP="00421978">
      <w:pPr>
        <w:pStyle w:val="73"/>
        <w:numPr>
          <w:ilvl w:val="0"/>
          <w:numId w:val="41"/>
        </w:numPr>
        <w:ind w:leftChars="0"/>
        <w:rPr>
          <w:sz w:val="20"/>
          <w:szCs w:val="20"/>
        </w:rPr>
      </w:pPr>
      <w:r w:rsidRPr="00896E5D">
        <w:rPr>
          <w:rFonts w:hint="eastAsia"/>
          <w:sz w:val="20"/>
          <w:szCs w:val="20"/>
        </w:rPr>
        <w:lastRenderedPageBreak/>
        <w:t>血中濃度測定のスケジュールを考慮して治療開始日を決定すること。月曜日からの開始が望ましい。</w:t>
      </w:r>
    </w:p>
    <w:p w14:paraId="0DF54E26" w14:textId="77777777" w:rsidR="00D37F9A" w:rsidRPr="00896E5D" w:rsidRDefault="00D37F9A" w:rsidP="00421978">
      <w:pPr>
        <w:pStyle w:val="73"/>
        <w:numPr>
          <w:ilvl w:val="0"/>
          <w:numId w:val="41"/>
        </w:numPr>
        <w:ind w:leftChars="0"/>
        <w:rPr>
          <w:sz w:val="20"/>
          <w:szCs w:val="20"/>
        </w:rPr>
      </w:pPr>
      <w:r w:rsidRPr="00896E5D">
        <w:rPr>
          <w:rFonts w:hint="eastAsia"/>
          <w:sz w:val="20"/>
          <w:szCs w:val="20"/>
        </w:rPr>
        <w:t>前日より充分な十分な補液</w:t>
      </w:r>
      <w:r w:rsidRPr="00896E5D">
        <w:rPr>
          <w:sz w:val="20"/>
          <w:szCs w:val="20"/>
        </w:rPr>
        <w:t>(100–150 ml/h or 100 ml/m</w:t>
      </w:r>
      <w:r w:rsidRPr="00896E5D">
        <w:rPr>
          <w:sz w:val="20"/>
          <w:szCs w:val="20"/>
          <w:vertAlign w:val="superscript"/>
        </w:rPr>
        <w:t>2</w:t>
      </w:r>
      <w:r w:rsidRPr="00896E5D">
        <w:rPr>
          <w:sz w:val="20"/>
          <w:szCs w:val="20"/>
        </w:rPr>
        <w:t>/h)、炭酸水素ナトリウム（メイロン®）、アセタゾラミドナトリウム（ダイアモックス®）の投与を行い、</w:t>
      </w:r>
      <w:r w:rsidRPr="00896E5D">
        <w:rPr>
          <w:rFonts w:hint="eastAsia"/>
          <w:b/>
          <w:sz w:val="20"/>
          <w:szCs w:val="20"/>
          <w:u w:val="single"/>
        </w:rPr>
        <w:t>尿量を</w:t>
      </w:r>
      <w:r w:rsidRPr="00896E5D">
        <w:rPr>
          <w:b/>
          <w:sz w:val="20"/>
          <w:szCs w:val="20"/>
          <w:u w:val="single"/>
        </w:rPr>
        <w:t xml:space="preserve"> 3,000 ml/day </w:t>
      </w:r>
      <w:r w:rsidRPr="00896E5D">
        <w:rPr>
          <w:rFonts w:hint="eastAsia"/>
          <w:b/>
          <w:sz w:val="20"/>
          <w:szCs w:val="20"/>
          <w:u w:val="single"/>
        </w:rPr>
        <w:t>以上、尿</w:t>
      </w:r>
      <w:r w:rsidRPr="00896E5D">
        <w:rPr>
          <w:b/>
          <w:sz w:val="20"/>
          <w:szCs w:val="20"/>
          <w:u w:val="single"/>
        </w:rPr>
        <w:t xml:space="preserve"> pH </w:t>
      </w:r>
      <w:r w:rsidRPr="00896E5D">
        <w:rPr>
          <w:rFonts w:hint="eastAsia"/>
          <w:b/>
          <w:sz w:val="20"/>
          <w:szCs w:val="20"/>
          <w:u w:val="single"/>
        </w:rPr>
        <w:t>を</w:t>
      </w:r>
      <w:r w:rsidRPr="00896E5D">
        <w:rPr>
          <w:b/>
          <w:sz w:val="20"/>
          <w:szCs w:val="20"/>
          <w:u w:val="single"/>
        </w:rPr>
        <w:t xml:space="preserve"> 7.0 </w:t>
      </w:r>
      <w:r w:rsidRPr="00896E5D">
        <w:rPr>
          <w:rFonts w:hint="eastAsia"/>
          <w:b/>
          <w:sz w:val="20"/>
          <w:szCs w:val="20"/>
          <w:u w:val="single"/>
        </w:rPr>
        <w:t>以上に保つ。</w:t>
      </w:r>
    </w:p>
    <w:p w14:paraId="16C3CC97" w14:textId="77777777" w:rsidR="00D37F9A" w:rsidRPr="00896E5D" w:rsidRDefault="00D37F9A" w:rsidP="00421978">
      <w:pPr>
        <w:pStyle w:val="73"/>
        <w:numPr>
          <w:ilvl w:val="0"/>
          <w:numId w:val="41"/>
        </w:numPr>
        <w:ind w:leftChars="0"/>
        <w:rPr>
          <w:sz w:val="20"/>
          <w:szCs w:val="20"/>
        </w:rPr>
      </w:pPr>
      <w:r w:rsidRPr="00896E5D">
        <w:rPr>
          <w:rFonts w:hint="eastAsia"/>
          <w:sz w:val="20"/>
          <w:szCs w:val="20"/>
        </w:rPr>
        <w:t>フロセミドやエタクリン酸などの利尿剤、非ステロイド系抗炎症剤は併用しないこと。</w:t>
      </w:r>
    </w:p>
    <w:p w14:paraId="708C8CF4" w14:textId="77777777" w:rsidR="00D37F9A" w:rsidRPr="00896E5D" w:rsidRDefault="00D37F9A" w:rsidP="00421978">
      <w:pPr>
        <w:pStyle w:val="73"/>
        <w:numPr>
          <w:ilvl w:val="0"/>
          <w:numId w:val="41"/>
        </w:numPr>
        <w:ind w:leftChars="0"/>
        <w:rPr>
          <w:sz w:val="20"/>
          <w:szCs w:val="20"/>
        </w:rPr>
      </w:pPr>
      <w:r w:rsidRPr="00896E5D">
        <w:rPr>
          <w:rFonts w:hint="eastAsia"/>
          <w:sz w:val="20"/>
          <w:szCs w:val="20"/>
          <w:u w:val="single"/>
        </w:rPr>
        <w:t>スルファメトキサゾール・トリメトプリム（</w:t>
      </w:r>
      <w:r w:rsidRPr="00896E5D">
        <w:rPr>
          <w:sz w:val="20"/>
          <w:szCs w:val="20"/>
          <w:u w:val="single"/>
        </w:rPr>
        <w:t xml:space="preserve"> ST </w:t>
      </w:r>
      <w:r w:rsidRPr="00896E5D">
        <w:rPr>
          <w:rFonts w:hint="eastAsia"/>
          <w:sz w:val="20"/>
          <w:szCs w:val="20"/>
          <w:u w:val="single"/>
        </w:rPr>
        <w:t>合剤）</w:t>
      </w:r>
      <w:r w:rsidRPr="00896E5D">
        <w:rPr>
          <w:rFonts w:hint="eastAsia"/>
          <w:sz w:val="20"/>
          <w:szCs w:val="20"/>
        </w:rPr>
        <w:t>は</w:t>
      </w:r>
      <w:r w:rsidRPr="00896E5D">
        <w:rPr>
          <w:sz w:val="20"/>
          <w:szCs w:val="20"/>
        </w:rPr>
        <w:t xml:space="preserve"> 72 </w:t>
      </w:r>
      <w:r w:rsidRPr="00896E5D">
        <w:rPr>
          <w:rFonts w:hint="eastAsia"/>
          <w:sz w:val="20"/>
          <w:szCs w:val="20"/>
        </w:rPr>
        <w:t>時間以上前から休薬する。ロイコボリン投与終了後より再開可能とする。</w:t>
      </w:r>
    </w:p>
    <w:p w14:paraId="5B084D26" w14:textId="77777777" w:rsidR="00D37F9A" w:rsidRPr="00896E5D" w:rsidRDefault="00D37F9A" w:rsidP="00421978">
      <w:pPr>
        <w:pStyle w:val="73"/>
        <w:numPr>
          <w:ilvl w:val="0"/>
          <w:numId w:val="41"/>
        </w:numPr>
        <w:ind w:leftChars="0"/>
        <w:rPr>
          <w:sz w:val="20"/>
          <w:szCs w:val="20"/>
        </w:rPr>
      </w:pPr>
      <w:r w:rsidRPr="00896E5D">
        <w:rPr>
          <w:rFonts w:hint="eastAsia"/>
          <w:sz w:val="20"/>
          <w:szCs w:val="20"/>
        </w:rPr>
        <w:t>口内炎、下痢が起こったときは、ロイコボリン</w:t>
      </w:r>
      <w:r w:rsidRPr="00896E5D">
        <w:rPr>
          <w:sz w:val="20"/>
          <w:szCs w:val="20"/>
        </w:rPr>
        <w:t>15 mgを100 mlの蒸留水に希釈して、１日数回含嗽させ、そのまま飲み込ませること。口内炎のみの時は含嗽のみでよい。</w:t>
      </w:r>
    </w:p>
    <w:p w14:paraId="688482D8" w14:textId="77777777" w:rsidR="000F446A" w:rsidRPr="00896E5D" w:rsidRDefault="000F446A"/>
    <w:p w14:paraId="3E9C82B8" w14:textId="77777777" w:rsidR="000F446A" w:rsidRPr="00896E5D" w:rsidRDefault="00D37F9A">
      <w:pPr>
        <w:rPr>
          <w:b/>
          <w:sz w:val="20"/>
          <w:szCs w:val="20"/>
        </w:rPr>
      </w:pPr>
      <w:r w:rsidRPr="00896E5D">
        <w:rPr>
          <w:b/>
          <w:sz w:val="20"/>
          <w:szCs w:val="20"/>
        </w:rPr>
        <w:t xml:space="preserve">2) </w:t>
      </w:r>
      <w:r w:rsidRPr="00896E5D">
        <w:rPr>
          <w:rFonts w:hint="eastAsia"/>
          <w:b/>
          <w:sz w:val="20"/>
          <w:szCs w:val="20"/>
        </w:rPr>
        <w:t>投与変更基準</w:t>
      </w:r>
    </w:p>
    <w:p w14:paraId="154F960D" w14:textId="77777777" w:rsidR="00D37F9A" w:rsidRPr="00896E5D" w:rsidRDefault="00D37F9A">
      <w:pPr>
        <w:ind w:firstLineChars="100" w:firstLine="200"/>
        <w:rPr>
          <w:sz w:val="20"/>
          <w:szCs w:val="20"/>
          <w:u w:val="single"/>
        </w:rPr>
      </w:pPr>
      <w:r w:rsidRPr="00896E5D">
        <w:rPr>
          <w:sz w:val="20"/>
          <w:szCs w:val="20"/>
          <w:u w:val="single"/>
        </w:rPr>
        <w:t xml:space="preserve">50 </w:t>
      </w:r>
      <w:r w:rsidRPr="00896E5D">
        <w:rPr>
          <w:rFonts w:hint="eastAsia"/>
          <w:sz w:val="20"/>
          <w:szCs w:val="20"/>
          <w:u w:val="single"/>
        </w:rPr>
        <w:t>歳以上は</w:t>
      </w:r>
      <w:r w:rsidRPr="00896E5D">
        <w:rPr>
          <w:sz w:val="20"/>
          <w:szCs w:val="20"/>
          <w:u w:val="single"/>
        </w:rPr>
        <w:t xml:space="preserve"> 1.5 g/m</w:t>
      </w:r>
      <w:r w:rsidRPr="00896E5D">
        <w:rPr>
          <w:sz w:val="20"/>
          <w:szCs w:val="20"/>
          <w:u w:val="single"/>
          <w:vertAlign w:val="superscript"/>
        </w:rPr>
        <w:t>2</w:t>
      </w:r>
      <w:r w:rsidRPr="00896E5D">
        <w:rPr>
          <w:rFonts w:hint="eastAsia"/>
          <w:sz w:val="20"/>
          <w:szCs w:val="20"/>
          <w:u w:val="single"/>
        </w:rPr>
        <w:t>へ減量する。</w:t>
      </w:r>
    </w:p>
    <w:p w14:paraId="293C35F5" w14:textId="77777777" w:rsidR="000F446A" w:rsidRPr="00896E5D" w:rsidRDefault="00D37F9A">
      <w:pPr>
        <w:rPr>
          <w:sz w:val="20"/>
          <w:szCs w:val="20"/>
        </w:rPr>
      </w:pPr>
      <w:r w:rsidRPr="00896E5D">
        <w:rPr>
          <w:rFonts w:hint="eastAsia"/>
          <w:sz w:val="20"/>
          <w:szCs w:val="20"/>
        </w:rPr>
        <w:t>＜中止＞</w:t>
      </w:r>
    </w:p>
    <w:p w14:paraId="05EECB8E" w14:textId="77777777" w:rsidR="00D37F9A" w:rsidRPr="00896E5D" w:rsidRDefault="00D37F9A" w:rsidP="00421978">
      <w:pPr>
        <w:pStyle w:val="73"/>
        <w:numPr>
          <w:ilvl w:val="0"/>
          <w:numId w:val="42"/>
        </w:numPr>
        <w:ind w:leftChars="0"/>
        <w:rPr>
          <w:sz w:val="20"/>
          <w:szCs w:val="20"/>
        </w:rPr>
      </w:pPr>
      <w:r w:rsidRPr="00896E5D">
        <w:rPr>
          <w:rFonts w:hint="eastAsia"/>
          <w:sz w:val="20"/>
          <w:szCs w:val="20"/>
        </w:rPr>
        <w:t>白質脳症</w:t>
      </w:r>
    </w:p>
    <w:p w14:paraId="3503A801" w14:textId="77777777" w:rsidR="00D37F9A" w:rsidRPr="00896E5D" w:rsidRDefault="00D37F9A">
      <w:pPr>
        <w:ind w:leftChars="135" w:left="283"/>
        <w:rPr>
          <w:sz w:val="20"/>
          <w:szCs w:val="20"/>
        </w:rPr>
      </w:pPr>
      <w:r w:rsidRPr="00896E5D">
        <w:rPr>
          <w:rFonts w:hint="eastAsia"/>
          <w:sz w:val="20"/>
          <w:szCs w:val="20"/>
        </w:rPr>
        <w:t>神経症状を伴う白質脳症または</w:t>
      </w:r>
      <w:r w:rsidRPr="00896E5D">
        <w:rPr>
          <w:sz w:val="20"/>
          <w:szCs w:val="20"/>
        </w:rPr>
        <w:t>Grade3</w:t>
      </w:r>
      <w:r w:rsidRPr="00896E5D">
        <w:rPr>
          <w:rFonts w:hint="eastAsia"/>
          <w:sz w:val="20"/>
          <w:szCs w:val="20"/>
        </w:rPr>
        <w:t>以上の白質脳症関連の画像所見</w:t>
      </w:r>
      <w:r w:rsidRPr="00896E5D">
        <w:rPr>
          <w:sz w:val="20"/>
          <w:szCs w:val="20"/>
        </w:rPr>
        <w:t>(</w:t>
      </w:r>
      <w:r w:rsidRPr="00896E5D">
        <w:rPr>
          <w:rFonts w:hint="eastAsia"/>
          <w:sz w:val="20"/>
          <w:szCs w:val="20"/>
        </w:rPr>
        <w:t>脳質周囲白質、</w:t>
      </w:r>
      <w:r w:rsidRPr="00896E5D">
        <w:rPr>
          <w:sz w:val="20"/>
          <w:szCs w:val="20"/>
        </w:rPr>
        <w:t>2/3</w:t>
      </w:r>
      <w:r w:rsidRPr="00896E5D">
        <w:rPr>
          <w:rFonts w:hint="eastAsia"/>
          <w:sz w:val="20"/>
          <w:szCs w:val="20"/>
        </w:rPr>
        <w:t>を超えて大脳白質を含んだ</w:t>
      </w:r>
      <w:r w:rsidRPr="00896E5D">
        <w:rPr>
          <w:sz w:val="20"/>
          <w:szCs w:val="20"/>
        </w:rPr>
        <w:t>T2/FLAIR</w:t>
      </w:r>
      <w:r w:rsidRPr="00896E5D">
        <w:rPr>
          <w:rFonts w:hint="eastAsia"/>
          <w:sz w:val="20"/>
          <w:szCs w:val="20"/>
        </w:rPr>
        <w:t>強調像の広い高信号域；中等度から高度のくも膜下腔拡大、中等度から高度の脳質拡大）が認められるときは以後の使用を中止する。</w:t>
      </w:r>
    </w:p>
    <w:p w14:paraId="685108A6" w14:textId="77777777" w:rsidR="000F446A" w:rsidRPr="00896E5D" w:rsidRDefault="00D37F9A">
      <w:pPr>
        <w:rPr>
          <w:sz w:val="20"/>
          <w:szCs w:val="20"/>
        </w:rPr>
      </w:pPr>
      <w:r w:rsidRPr="00896E5D">
        <w:rPr>
          <w:rFonts w:hint="eastAsia"/>
          <w:sz w:val="20"/>
          <w:szCs w:val="20"/>
        </w:rPr>
        <w:t>＜休薬・減量＞</w:t>
      </w:r>
    </w:p>
    <w:p w14:paraId="07C5C3CA" w14:textId="77777777" w:rsidR="00D37F9A" w:rsidRPr="00896E5D" w:rsidRDefault="00D37F9A" w:rsidP="00FF2968">
      <w:pPr>
        <w:pStyle w:val="73"/>
        <w:numPr>
          <w:ilvl w:val="0"/>
          <w:numId w:val="43"/>
        </w:numPr>
        <w:spacing w:line="340" w:lineRule="exact"/>
        <w:ind w:leftChars="0"/>
        <w:rPr>
          <w:sz w:val="20"/>
          <w:szCs w:val="20"/>
        </w:rPr>
      </w:pPr>
      <w:r w:rsidRPr="00896E5D">
        <w:rPr>
          <w:rFonts w:hint="eastAsia"/>
          <w:sz w:val="20"/>
          <w:szCs w:val="20"/>
        </w:rPr>
        <w:t>腎機能障害</w:t>
      </w:r>
    </w:p>
    <w:p w14:paraId="48F4DD0C" w14:textId="77777777" w:rsidR="00D37F9A" w:rsidRPr="00896E5D" w:rsidRDefault="00D37F9A" w:rsidP="00FF2968">
      <w:pPr>
        <w:spacing w:line="340" w:lineRule="exact"/>
        <w:ind w:leftChars="100" w:left="210"/>
        <w:rPr>
          <w:sz w:val="20"/>
          <w:szCs w:val="20"/>
        </w:rPr>
      </w:pPr>
      <w:r w:rsidRPr="00896E5D">
        <w:rPr>
          <w:sz w:val="20"/>
          <w:szCs w:val="20"/>
        </w:rPr>
        <w:t xml:space="preserve">MTX </w:t>
      </w:r>
      <w:r w:rsidRPr="00896E5D">
        <w:rPr>
          <w:rFonts w:hint="eastAsia"/>
          <w:sz w:val="20"/>
          <w:szCs w:val="20"/>
        </w:rPr>
        <w:t>は血清クレアチニン値</w:t>
      </w:r>
      <w:r w:rsidRPr="00896E5D">
        <w:rPr>
          <w:sz w:val="20"/>
          <w:szCs w:val="20"/>
        </w:rPr>
        <w:t>(Cr)</w:t>
      </w:r>
      <w:r w:rsidRPr="00896E5D">
        <w:rPr>
          <w:rFonts w:hint="eastAsia"/>
          <w:sz w:val="20"/>
          <w:szCs w:val="20"/>
        </w:rPr>
        <w:t>を治療日（</w:t>
      </w:r>
      <w:r w:rsidRPr="00896E5D">
        <w:rPr>
          <w:sz w:val="20"/>
          <w:szCs w:val="20"/>
        </w:rPr>
        <w:t>C2</w:t>
      </w:r>
      <w:r w:rsidRPr="00896E5D">
        <w:rPr>
          <w:rFonts w:hint="eastAsia"/>
          <w:sz w:val="20"/>
          <w:szCs w:val="20"/>
        </w:rPr>
        <w:t>、</w:t>
      </w:r>
      <w:r w:rsidRPr="00896E5D">
        <w:rPr>
          <w:sz w:val="20"/>
          <w:szCs w:val="20"/>
        </w:rPr>
        <w:t>C5</w:t>
      </w:r>
      <w:r w:rsidRPr="00896E5D">
        <w:rPr>
          <w:rFonts w:hint="eastAsia"/>
          <w:sz w:val="20"/>
          <w:szCs w:val="20"/>
        </w:rPr>
        <w:t>開始日および</w:t>
      </w:r>
      <w:r w:rsidRPr="00896E5D">
        <w:rPr>
          <w:sz w:val="20"/>
          <w:szCs w:val="20"/>
        </w:rPr>
        <w:t>Day15</w:t>
      </w:r>
      <w:r w:rsidRPr="00896E5D">
        <w:rPr>
          <w:rFonts w:hint="eastAsia"/>
          <w:sz w:val="20"/>
          <w:szCs w:val="20"/>
        </w:rPr>
        <w:t>）の</w:t>
      </w:r>
      <w:r w:rsidRPr="00896E5D">
        <w:rPr>
          <w:sz w:val="20"/>
          <w:szCs w:val="20"/>
        </w:rPr>
        <w:t xml:space="preserve"> 2 </w:t>
      </w:r>
      <w:r w:rsidRPr="00896E5D">
        <w:rPr>
          <w:rFonts w:hint="eastAsia"/>
          <w:sz w:val="20"/>
          <w:szCs w:val="20"/>
        </w:rPr>
        <w:t>日前から当日までに測定し、クレアチニン値により下記の基準で投与量を減量する。</w:t>
      </w:r>
      <w:r w:rsidRPr="00896E5D">
        <w:rPr>
          <w:sz w:val="20"/>
          <w:szCs w:val="20"/>
        </w:rPr>
        <w:t>MTX</w:t>
      </w:r>
      <w:r w:rsidRPr="00896E5D">
        <w:rPr>
          <w:rFonts w:hint="eastAsia"/>
          <w:sz w:val="20"/>
          <w:szCs w:val="20"/>
        </w:rPr>
        <w:t>開始前のクレアチニンが</w:t>
      </w:r>
      <w:r w:rsidRPr="00896E5D">
        <w:rPr>
          <w:sz w:val="20"/>
          <w:szCs w:val="20"/>
        </w:rPr>
        <w:t xml:space="preserve"> 1.5 mg/dl </w:t>
      </w:r>
      <w:r w:rsidRPr="00896E5D">
        <w:rPr>
          <w:rFonts w:hint="eastAsia"/>
          <w:sz w:val="20"/>
          <w:szCs w:val="20"/>
        </w:rPr>
        <w:t>以上</w:t>
      </w:r>
      <w:r w:rsidRPr="00896E5D">
        <w:rPr>
          <w:sz w:val="20"/>
          <w:szCs w:val="20"/>
        </w:rPr>
        <w:t xml:space="preserve"> 2.0 mg/dl </w:t>
      </w:r>
      <w:r w:rsidRPr="00896E5D">
        <w:rPr>
          <w:rFonts w:hint="eastAsia"/>
          <w:sz w:val="20"/>
          <w:szCs w:val="20"/>
        </w:rPr>
        <w:t>未満の場合は</w:t>
      </w:r>
      <w:r w:rsidRPr="00896E5D">
        <w:rPr>
          <w:sz w:val="20"/>
          <w:szCs w:val="20"/>
        </w:rPr>
        <w:t xml:space="preserve"> 25% </w:t>
      </w:r>
      <w:r w:rsidRPr="00896E5D">
        <w:rPr>
          <w:rFonts w:hint="eastAsia"/>
          <w:sz w:val="20"/>
          <w:szCs w:val="20"/>
        </w:rPr>
        <w:t>減量する。前回治療時に、</w:t>
      </w:r>
      <w:r w:rsidRPr="00896E5D">
        <w:rPr>
          <w:sz w:val="20"/>
          <w:szCs w:val="20"/>
        </w:rPr>
        <w:t>Grade 3( &gt;3 x baseline or &gt;3 x ULN)以上の腎障害があった場合は 50-75%減量する。</w:t>
      </w:r>
      <w:r w:rsidRPr="00896E5D">
        <w:rPr>
          <w:rFonts w:cs="Meiryo UI" w:hint="eastAsia"/>
          <w:sz w:val="20"/>
          <w:szCs w:val="20"/>
        </w:rPr>
        <w:t>クレアチニンが</w:t>
      </w:r>
      <w:r w:rsidRPr="00896E5D">
        <w:rPr>
          <w:rFonts w:cs="Meiryo UI"/>
          <w:sz w:val="20"/>
          <w:szCs w:val="20"/>
        </w:rPr>
        <w:t>2.0 mg/dl 以上の場合は</w:t>
      </w:r>
      <w:r w:rsidRPr="00896E5D">
        <w:rPr>
          <w:rFonts w:cs="Meiryo UI" w:hint="eastAsia"/>
          <w:sz w:val="20"/>
          <w:szCs w:val="20"/>
        </w:rPr>
        <w:t>休薬</w:t>
      </w:r>
      <w:r w:rsidRPr="00896E5D">
        <w:rPr>
          <w:rFonts w:cs="Meiryo UI"/>
          <w:sz w:val="20"/>
          <w:szCs w:val="20"/>
        </w:rPr>
        <w:t>し、Grade 1に回復すれば再開する。</w:t>
      </w:r>
    </w:p>
    <w:p w14:paraId="74D0E5D4" w14:textId="77777777" w:rsidR="00D37F9A" w:rsidRPr="00896E5D" w:rsidRDefault="00D37F9A" w:rsidP="00FF2968">
      <w:pPr>
        <w:pStyle w:val="73"/>
        <w:numPr>
          <w:ilvl w:val="0"/>
          <w:numId w:val="43"/>
        </w:numPr>
        <w:spacing w:line="340" w:lineRule="exact"/>
        <w:ind w:leftChars="0"/>
        <w:rPr>
          <w:sz w:val="20"/>
          <w:szCs w:val="20"/>
        </w:rPr>
      </w:pPr>
      <w:r w:rsidRPr="00896E5D">
        <w:rPr>
          <w:rFonts w:hint="eastAsia"/>
          <w:sz w:val="20"/>
          <w:szCs w:val="20"/>
        </w:rPr>
        <w:t>口腔粘膜炎</w:t>
      </w:r>
    </w:p>
    <w:p w14:paraId="0D0DF95E" w14:textId="77777777" w:rsidR="00D37F9A" w:rsidRPr="00896E5D" w:rsidRDefault="00D37F9A" w:rsidP="00FF2968">
      <w:pPr>
        <w:spacing w:line="340" w:lineRule="exact"/>
        <w:ind w:leftChars="100" w:left="210"/>
        <w:rPr>
          <w:sz w:val="20"/>
          <w:szCs w:val="20"/>
        </w:rPr>
      </w:pPr>
      <w:r w:rsidRPr="00896E5D">
        <w:rPr>
          <w:rFonts w:hint="eastAsia"/>
          <w:sz w:val="20"/>
          <w:szCs w:val="20"/>
        </w:rPr>
        <w:t>前回治療時に、</w:t>
      </w:r>
      <w:r w:rsidRPr="00896E5D">
        <w:rPr>
          <w:sz w:val="20"/>
          <w:szCs w:val="20"/>
        </w:rPr>
        <w:t>Grade 3 (</w:t>
      </w:r>
      <w:r w:rsidRPr="00896E5D">
        <w:rPr>
          <w:rFonts w:hint="eastAsia"/>
          <w:sz w:val="20"/>
          <w:szCs w:val="20"/>
        </w:rPr>
        <w:t>経口摂取に支障がある</w:t>
      </w:r>
      <w:r w:rsidRPr="00896E5D">
        <w:rPr>
          <w:sz w:val="20"/>
          <w:szCs w:val="20"/>
        </w:rPr>
        <w:t>)</w:t>
      </w:r>
      <w:r w:rsidRPr="00896E5D">
        <w:rPr>
          <w:rFonts w:hint="eastAsia"/>
          <w:sz w:val="20"/>
          <w:szCs w:val="20"/>
        </w:rPr>
        <w:t>以上の口腔粘膜炎があった場合は</w:t>
      </w:r>
      <w:r w:rsidRPr="00896E5D">
        <w:rPr>
          <w:sz w:val="20"/>
          <w:szCs w:val="20"/>
        </w:rPr>
        <w:t xml:space="preserve"> 50% </w:t>
      </w:r>
      <w:r w:rsidRPr="00896E5D">
        <w:rPr>
          <w:rFonts w:hint="eastAsia"/>
          <w:sz w:val="20"/>
          <w:szCs w:val="20"/>
        </w:rPr>
        <w:t>減量する。</w:t>
      </w:r>
    </w:p>
    <w:p w14:paraId="6C244EA8" w14:textId="77777777" w:rsidR="00D37F9A" w:rsidRPr="00896E5D" w:rsidRDefault="00D37F9A" w:rsidP="00FF2968">
      <w:pPr>
        <w:pStyle w:val="73"/>
        <w:numPr>
          <w:ilvl w:val="0"/>
          <w:numId w:val="43"/>
        </w:numPr>
        <w:spacing w:line="340" w:lineRule="exact"/>
        <w:ind w:leftChars="0"/>
        <w:rPr>
          <w:sz w:val="20"/>
          <w:szCs w:val="20"/>
        </w:rPr>
      </w:pPr>
      <w:r w:rsidRPr="00896E5D">
        <w:rPr>
          <w:rFonts w:hint="eastAsia"/>
          <w:sz w:val="20"/>
          <w:szCs w:val="20"/>
        </w:rPr>
        <w:t>下痢</w:t>
      </w:r>
    </w:p>
    <w:p w14:paraId="47EA761F" w14:textId="77777777" w:rsidR="00D37F9A" w:rsidRPr="00896E5D" w:rsidRDefault="00D37F9A" w:rsidP="00FF2968">
      <w:pPr>
        <w:spacing w:line="340" w:lineRule="exact"/>
        <w:ind w:leftChars="100" w:left="210"/>
        <w:rPr>
          <w:sz w:val="20"/>
          <w:szCs w:val="20"/>
        </w:rPr>
      </w:pPr>
      <w:r w:rsidRPr="00896E5D">
        <w:rPr>
          <w:rFonts w:hint="eastAsia"/>
          <w:sz w:val="20"/>
          <w:szCs w:val="20"/>
        </w:rPr>
        <w:t>前回治療時に、</w:t>
      </w:r>
      <w:r w:rsidRPr="00896E5D">
        <w:rPr>
          <w:sz w:val="20"/>
          <w:szCs w:val="20"/>
        </w:rPr>
        <w:t>Grade 3 (</w:t>
      </w:r>
      <w:r w:rsidRPr="00896E5D">
        <w:rPr>
          <w:rFonts w:hint="eastAsia"/>
          <w:sz w:val="20"/>
          <w:szCs w:val="20"/>
        </w:rPr>
        <w:t>７回以上</w:t>
      </w:r>
      <w:r w:rsidRPr="00896E5D">
        <w:rPr>
          <w:sz w:val="20"/>
          <w:szCs w:val="20"/>
        </w:rPr>
        <w:t>/</w:t>
      </w:r>
      <w:r w:rsidRPr="00896E5D">
        <w:rPr>
          <w:rFonts w:hint="eastAsia"/>
          <w:sz w:val="20"/>
          <w:szCs w:val="20"/>
        </w:rPr>
        <w:t>日の排便回数増加</w:t>
      </w:r>
      <w:r w:rsidRPr="00896E5D">
        <w:rPr>
          <w:sz w:val="20"/>
          <w:szCs w:val="20"/>
        </w:rPr>
        <w:t>)</w:t>
      </w:r>
      <w:r w:rsidRPr="00896E5D">
        <w:rPr>
          <w:rFonts w:hint="eastAsia"/>
          <w:sz w:val="20"/>
          <w:szCs w:val="20"/>
        </w:rPr>
        <w:t>以上の下痢があった場合は</w:t>
      </w:r>
      <w:r w:rsidRPr="00896E5D">
        <w:rPr>
          <w:sz w:val="20"/>
          <w:szCs w:val="20"/>
        </w:rPr>
        <w:t xml:space="preserve"> 50</w:t>
      </w:r>
      <w:r w:rsidRPr="00896E5D">
        <w:rPr>
          <w:rFonts w:hint="eastAsia"/>
          <w:sz w:val="20"/>
          <w:szCs w:val="20"/>
        </w:rPr>
        <w:t>％</w:t>
      </w:r>
      <w:r w:rsidRPr="00896E5D">
        <w:rPr>
          <w:sz w:val="20"/>
          <w:szCs w:val="20"/>
        </w:rPr>
        <w:t xml:space="preserve"> </w:t>
      </w:r>
      <w:r w:rsidRPr="00896E5D">
        <w:rPr>
          <w:rFonts w:hint="eastAsia"/>
          <w:sz w:val="20"/>
          <w:szCs w:val="20"/>
        </w:rPr>
        <w:t>減量する。</w:t>
      </w:r>
    </w:p>
    <w:p w14:paraId="08C25D1B" w14:textId="77777777" w:rsidR="00700D4B" w:rsidRPr="00896E5D" w:rsidRDefault="00700D4B" w:rsidP="00FF2968">
      <w:pPr>
        <w:pStyle w:val="73"/>
        <w:numPr>
          <w:ilvl w:val="0"/>
          <w:numId w:val="43"/>
        </w:numPr>
        <w:spacing w:line="340" w:lineRule="exact"/>
        <w:ind w:leftChars="0"/>
        <w:rPr>
          <w:sz w:val="20"/>
          <w:szCs w:val="20"/>
        </w:rPr>
      </w:pPr>
      <w:r w:rsidRPr="00896E5D">
        <w:rPr>
          <w:rFonts w:hint="eastAsia"/>
          <w:sz w:val="20"/>
          <w:szCs w:val="20"/>
        </w:rPr>
        <w:t>胸水、腹水</w:t>
      </w:r>
    </w:p>
    <w:p w14:paraId="237A801F" w14:textId="77777777" w:rsidR="00700D4B" w:rsidRPr="00896E5D" w:rsidRDefault="00700D4B" w:rsidP="00FF2968">
      <w:pPr>
        <w:spacing w:line="340" w:lineRule="exact"/>
        <w:ind w:leftChars="100" w:left="210"/>
        <w:rPr>
          <w:sz w:val="20"/>
          <w:szCs w:val="20"/>
        </w:rPr>
      </w:pPr>
      <w:r w:rsidRPr="00896E5D">
        <w:rPr>
          <w:sz w:val="20"/>
          <w:szCs w:val="20"/>
        </w:rPr>
        <w:t>Grade 3 (</w:t>
      </w:r>
      <w:r w:rsidRPr="00896E5D">
        <w:rPr>
          <w:rFonts w:hint="eastAsia"/>
          <w:sz w:val="20"/>
          <w:szCs w:val="20"/>
        </w:rPr>
        <w:t>侵襲的処置を必要とする</w:t>
      </w:r>
      <w:r w:rsidRPr="00896E5D">
        <w:rPr>
          <w:sz w:val="20"/>
          <w:szCs w:val="20"/>
        </w:rPr>
        <w:t>)</w:t>
      </w:r>
      <w:r w:rsidRPr="00896E5D">
        <w:rPr>
          <w:rFonts w:hint="eastAsia"/>
          <w:sz w:val="20"/>
          <w:szCs w:val="20"/>
        </w:rPr>
        <w:t>以上の</w:t>
      </w:r>
      <w:r w:rsidRPr="00896E5D">
        <w:rPr>
          <w:sz w:val="20"/>
          <w:szCs w:val="20"/>
        </w:rPr>
        <w:t xml:space="preserve"> third space </w:t>
      </w:r>
      <w:r w:rsidRPr="00896E5D">
        <w:rPr>
          <w:rFonts w:hint="eastAsia"/>
          <w:sz w:val="20"/>
          <w:szCs w:val="20"/>
        </w:rPr>
        <w:t>への水分貯留がある場合は休薬</w:t>
      </w:r>
      <w:r w:rsidRPr="00896E5D">
        <w:rPr>
          <w:rFonts w:cs="Meiryo UI"/>
          <w:sz w:val="20"/>
          <w:szCs w:val="20"/>
        </w:rPr>
        <w:t>し、Grade</w:t>
      </w:r>
      <w:r w:rsidRPr="00896E5D">
        <w:rPr>
          <w:rFonts w:cs="Meiryo UI" w:hint="eastAsia"/>
          <w:sz w:val="20"/>
          <w:szCs w:val="20"/>
        </w:rPr>
        <w:t xml:space="preserve"> 1に回復すれば再開する</w:t>
      </w:r>
      <w:r w:rsidRPr="00896E5D">
        <w:rPr>
          <w:rFonts w:cs="Meiryo UI"/>
          <w:sz w:val="20"/>
          <w:szCs w:val="20"/>
        </w:rPr>
        <w:t>。</w:t>
      </w:r>
    </w:p>
    <w:p w14:paraId="2D91D84A" w14:textId="77777777" w:rsidR="00700D4B" w:rsidRPr="00896E5D" w:rsidRDefault="00700D4B" w:rsidP="00FF2968">
      <w:pPr>
        <w:pStyle w:val="73"/>
        <w:numPr>
          <w:ilvl w:val="0"/>
          <w:numId w:val="43"/>
        </w:numPr>
        <w:spacing w:line="340" w:lineRule="exact"/>
        <w:ind w:leftChars="0"/>
        <w:rPr>
          <w:sz w:val="20"/>
          <w:szCs w:val="20"/>
        </w:rPr>
      </w:pPr>
      <w:r w:rsidRPr="00896E5D">
        <w:rPr>
          <w:rFonts w:hint="eastAsia"/>
          <w:sz w:val="20"/>
          <w:szCs w:val="20"/>
        </w:rPr>
        <w:t>高</w:t>
      </w:r>
      <w:r w:rsidRPr="00896E5D">
        <w:rPr>
          <w:sz w:val="20"/>
          <w:szCs w:val="20"/>
        </w:rPr>
        <w:t xml:space="preserve"> AST </w:t>
      </w:r>
      <w:r w:rsidRPr="00896E5D">
        <w:rPr>
          <w:kern w:val="0"/>
          <w:sz w:val="20"/>
          <w:szCs w:val="20"/>
        </w:rPr>
        <w:t>（アスパラギン酸アミノトランスフェラーゼ）</w:t>
      </w:r>
      <w:r w:rsidRPr="00896E5D">
        <w:rPr>
          <w:rFonts w:hint="eastAsia"/>
          <w:sz w:val="20"/>
          <w:szCs w:val="20"/>
        </w:rPr>
        <w:t>血症</w:t>
      </w:r>
    </w:p>
    <w:p w14:paraId="4F235D1B" w14:textId="77777777" w:rsidR="00700D4B" w:rsidRPr="00896E5D" w:rsidRDefault="00700D4B" w:rsidP="00FF2968">
      <w:pPr>
        <w:spacing w:line="340" w:lineRule="exact"/>
        <w:ind w:leftChars="100" w:left="210"/>
        <w:rPr>
          <w:sz w:val="20"/>
          <w:szCs w:val="20"/>
        </w:rPr>
      </w:pPr>
      <w:r w:rsidRPr="00896E5D">
        <w:rPr>
          <w:sz w:val="20"/>
          <w:szCs w:val="20"/>
        </w:rPr>
        <w:t>Grade 3 ( &gt;5 x ULN)</w:t>
      </w:r>
      <w:r w:rsidRPr="00896E5D">
        <w:rPr>
          <w:rFonts w:hint="eastAsia"/>
          <w:sz w:val="20"/>
          <w:szCs w:val="20"/>
        </w:rPr>
        <w:t>以上のときは休薬し、</w:t>
      </w:r>
      <w:r w:rsidRPr="00896E5D">
        <w:rPr>
          <w:sz w:val="20"/>
          <w:szCs w:val="20"/>
        </w:rPr>
        <w:t>Grade 1 ( &lt;3 x ULN</w:t>
      </w:r>
      <w:r w:rsidRPr="00896E5D">
        <w:rPr>
          <w:rFonts w:hint="eastAsia"/>
          <w:sz w:val="20"/>
          <w:szCs w:val="20"/>
        </w:rPr>
        <w:t>）、まで回復すれば再開する。</w:t>
      </w:r>
    </w:p>
    <w:p w14:paraId="1AB7C6ED" w14:textId="77777777" w:rsidR="00700D4B" w:rsidRPr="00896E5D" w:rsidRDefault="00700D4B" w:rsidP="00FF2968">
      <w:pPr>
        <w:pStyle w:val="73"/>
        <w:numPr>
          <w:ilvl w:val="0"/>
          <w:numId w:val="43"/>
        </w:numPr>
        <w:spacing w:line="340" w:lineRule="exact"/>
        <w:ind w:leftChars="0"/>
        <w:rPr>
          <w:sz w:val="20"/>
          <w:szCs w:val="20"/>
        </w:rPr>
      </w:pPr>
      <w:r w:rsidRPr="00896E5D">
        <w:rPr>
          <w:rFonts w:hint="eastAsia"/>
          <w:sz w:val="20"/>
          <w:szCs w:val="20"/>
        </w:rPr>
        <w:t>高ビリルビン血症</w:t>
      </w:r>
    </w:p>
    <w:p w14:paraId="17573E14" w14:textId="77777777" w:rsidR="00A87E23" w:rsidRPr="00896E5D" w:rsidRDefault="00700D4B" w:rsidP="00FF2968">
      <w:pPr>
        <w:spacing w:line="340" w:lineRule="exact"/>
        <w:ind w:leftChars="100" w:left="210"/>
        <w:rPr>
          <w:sz w:val="20"/>
          <w:szCs w:val="20"/>
        </w:rPr>
      </w:pPr>
      <w:r w:rsidRPr="00896E5D">
        <w:rPr>
          <w:sz w:val="20"/>
          <w:szCs w:val="20"/>
        </w:rPr>
        <w:t>Grade 3 ( &gt;3 x ULN)</w:t>
      </w:r>
      <w:r w:rsidRPr="00896E5D">
        <w:rPr>
          <w:rFonts w:hint="eastAsia"/>
          <w:sz w:val="20"/>
          <w:szCs w:val="20"/>
        </w:rPr>
        <w:t>以上のときは休薬し、</w:t>
      </w:r>
      <w:r w:rsidRPr="00896E5D">
        <w:rPr>
          <w:sz w:val="20"/>
          <w:szCs w:val="20"/>
        </w:rPr>
        <w:t>Grade 1</w:t>
      </w:r>
      <w:r w:rsidRPr="00896E5D">
        <w:rPr>
          <w:rFonts w:hint="eastAsia"/>
          <w:sz w:val="20"/>
          <w:szCs w:val="20"/>
        </w:rPr>
        <w:t>（</w:t>
      </w:r>
      <w:r w:rsidRPr="00896E5D">
        <w:rPr>
          <w:sz w:val="20"/>
          <w:szCs w:val="20"/>
        </w:rPr>
        <w:t xml:space="preserve"> &lt;1.5 x ULN</w:t>
      </w:r>
      <w:r w:rsidRPr="00896E5D">
        <w:rPr>
          <w:rFonts w:hint="eastAsia"/>
          <w:sz w:val="20"/>
          <w:szCs w:val="20"/>
        </w:rPr>
        <w:t>）まで回復すれば再開する。</w:t>
      </w:r>
    </w:p>
    <w:p w14:paraId="08F53FCA" w14:textId="77777777" w:rsidR="000F446A" w:rsidRPr="00896E5D" w:rsidRDefault="000F446A" w:rsidP="00FF2968">
      <w:pPr>
        <w:spacing w:line="340" w:lineRule="exact"/>
        <w:rPr>
          <w:sz w:val="20"/>
          <w:szCs w:val="20"/>
        </w:rPr>
      </w:pPr>
    </w:p>
    <w:p w14:paraId="439CD68A" w14:textId="77777777" w:rsidR="000F446A" w:rsidRPr="00896E5D" w:rsidRDefault="00D37F9A">
      <w:pPr>
        <w:rPr>
          <w:b/>
          <w:sz w:val="20"/>
          <w:szCs w:val="20"/>
        </w:rPr>
      </w:pPr>
      <w:r w:rsidRPr="00896E5D">
        <w:rPr>
          <w:b/>
          <w:sz w:val="20"/>
          <w:szCs w:val="20"/>
        </w:rPr>
        <w:t>3) Citrovorum Factor (LV;</w:t>
      </w:r>
      <w:r w:rsidRPr="00896E5D">
        <w:rPr>
          <w:rFonts w:hint="eastAsia"/>
          <w:b/>
          <w:sz w:val="20"/>
          <w:szCs w:val="20"/>
        </w:rPr>
        <w:t>ロイコボリン</w:t>
      </w:r>
      <w:r w:rsidRPr="00896E5D">
        <w:rPr>
          <w:b/>
          <w:sz w:val="20"/>
          <w:szCs w:val="20"/>
        </w:rPr>
        <w:t>) rescue</w:t>
      </w:r>
    </w:p>
    <w:p w14:paraId="72DF41C6" w14:textId="77777777" w:rsidR="00D37F9A" w:rsidRPr="00896E5D" w:rsidRDefault="00D37F9A" w:rsidP="00421978">
      <w:pPr>
        <w:pStyle w:val="73"/>
        <w:numPr>
          <w:ilvl w:val="0"/>
          <w:numId w:val="44"/>
        </w:numPr>
        <w:ind w:leftChars="0"/>
        <w:rPr>
          <w:sz w:val="20"/>
          <w:szCs w:val="20"/>
        </w:rPr>
      </w:pPr>
      <w:r w:rsidRPr="00896E5D">
        <w:rPr>
          <w:sz w:val="20"/>
          <w:szCs w:val="20"/>
        </w:rPr>
        <w:t xml:space="preserve">MTX </w:t>
      </w:r>
      <w:r w:rsidRPr="00896E5D">
        <w:rPr>
          <w:rFonts w:hint="eastAsia"/>
          <w:sz w:val="20"/>
          <w:szCs w:val="20"/>
        </w:rPr>
        <w:t>投与終了後</w:t>
      </w:r>
      <w:r w:rsidRPr="00896E5D">
        <w:rPr>
          <w:sz w:val="20"/>
          <w:szCs w:val="20"/>
        </w:rPr>
        <w:t xml:space="preserve"> 12 </w:t>
      </w:r>
      <w:r w:rsidRPr="00896E5D">
        <w:rPr>
          <w:rFonts w:hint="eastAsia"/>
          <w:sz w:val="20"/>
          <w:szCs w:val="20"/>
        </w:rPr>
        <w:t>時間後（開始</w:t>
      </w:r>
      <w:r w:rsidRPr="00896E5D">
        <w:rPr>
          <w:sz w:val="20"/>
          <w:szCs w:val="20"/>
        </w:rPr>
        <w:t xml:space="preserve"> 36時間後）50 mg/body、その後 6 </w:t>
      </w:r>
      <w:r w:rsidRPr="00896E5D">
        <w:rPr>
          <w:rFonts w:hint="eastAsia"/>
          <w:sz w:val="20"/>
          <w:szCs w:val="20"/>
        </w:rPr>
        <w:t>時間毎に</w:t>
      </w:r>
      <w:r w:rsidRPr="00896E5D">
        <w:rPr>
          <w:sz w:val="20"/>
          <w:szCs w:val="20"/>
        </w:rPr>
        <w:t xml:space="preserve"> 15 mg/m</w:t>
      </w:r>
      <w:r w:rsidRPr="00896E5D">
        <w:rPr>
          <w:sz w:val="20"/>
          <w:szCs w:val="20"/>
          <w:vertAlign w:val="superscript"/>
        </w:rPr>
        <w:t>2</w:t>
      </w:r>
      <w:r w:rsidRPr="00896E5D">
        <w:rPr>
          <w:rFonts w:hint="eastAsia"/>
          <w:sz w:val="20"/>
          <w:szCs w:val="20"/>
        </w:rPr>
        <w:t>を</w:t>
      </w:r>
      <w:r w:rsidRPr="00896E5D">
        <w:rPr>
          <w:sz w:val="20"/>
          <w:szCs w:val="20"/>
        </w:rPr>
        <w:t xml:space="preserve"> 7 </w:t>
      </w:r>
      <w:r w:rsidRPr="00896E5D">
        <w:rPr>
          <w:rFonts w:hint="eastAsia"/>
          <w:sz w:val="20"/>
          <w:szCs w:val="20"/>
        </w:rPr>
        <w:t>回（計</w:t>
      </w:r>
      <w:r w:rsidRPr="00896E5D">
        <w:rPr>
          <w:sz w:val="20"/>
          <w:szCs w:val="20"/>
        </w:rPr>
        <w:t xml:space="preserve"> 8 </w:t>
      </w:r>
      <w:r w:rsidRPr="00896E5D">
        <w:rPr>
          <w:rFonts w:hint="eastAsia"/>
          <w:sz w:val="20"/>
          <w:szCs w:val="20"/>
        </w:rPr>
        <w:t>回）静注投与する。</w:t>
      </w:r>
    </w:p>
    <w:p w14:paraId="79EB3A5E" w14:textId="77777777" w:rsidR="00D37F9A" w:rsidRPr="00896E5D" w:rsidRDefault="00D37F9A" w:rsidP="00421978">
      <w:pPr>
        <w:pStyle w:val="73"/>
        <w:numPr>
          <w:ilvl w:val="0"/>
          <w:numId w:val="44"/>
        </w:numPr>
        <w:ind w:leftChars="0"/>
        <w:rPr>
          <w:sz w:val="20"/>
          <w:szCs w:val="20"/>
        </w:rPr>
      </w:pPr>
      <w:r w:rsidRPr="00896E5D">
        <w:rPr>
          <w:sz w:val="20"/>
          <w:szCs w:val="20"/>
        </w:rPr>
        <w:t xml:space="preserve">MTX </w:t>
      </w:r>
      <w:r w:rsidRPr="00896E5D">
        <w:rPr>
          <w:rFonts w:hint="eastAsia"/>
          <w:sz w:val="20"/>
          <w:szCs w:val="20"/>
        </w:rPr>
        <w:t>血中濃度測定は経時的に行い、</w:t>
      </w:r>
      <w:r w:rsidRPr="00896E5D">
        <w:rPr>
          <w:sz w:val="20"/>
          <w:szCs w:val="20"/>
        </w:rPr>
        <w:t xml:space="preserve">48 </w:t>
      </w:r>
      <w:r w:rsidRPr="00896E5D">
        <w:rPr>
          <w:rFonts w:hint="eastAsia"/>
          <w:sz w:val="20"/>
          <w:szCs w:val="20"/>
        </w:rPr>
        <w:t>時間値、</w:t>
      </w:r>
      <w:r w:rsidRPr="00896E5D">
        <w:rPr>
          <w:sz w:val="20"/>
          <w:szCs w:val="20"/>
        </w:rPr>
        <w:t xml:space="preserve">72 </w:t>
      </w:r>
      <w:r w:rsidRPr="00896E5D">
        <w:rPr>
          <w:rFonts w:hint="eastAsia"/>
          <w:sz w:val="20"/>
          <w:szCs w:val="20"/>
        </w:rPr>
        <w:t>時間値は必ず測定する。</w:t>
      </w:r>
    </w:p>
    <w:p w14:paraId="502B28A6" w14:textId="77777777" w:rsidR="00D37F9A" w:rsidRPr="00896E5D" w:rsidRDefault="00D37F9A" w:rsidP="00421978">
      <w:pPr>
        <w:pStyle w:val="73"/>
        <w:numPr>
          <w:ilvl w:val="0"/>
          <w:numId w:val="44"/>
        </w:numPr>
        <w:ind w:leftChars="0"/>
        <w:rPr>
          <w:sz w:val="20"/>
          <w:szCs w:val="20"/>
        </w:rPr>
      </w:pPr>
      <w:r w:rsidRPr="00896E5D">
        <w:rPr>
          <w:sz w:val="20"/>
          <w:szCs w:val="20"/>
        </w:rPr>
        <w:lastRenderedPageBreak/>
        <w:t xml:space="preserve">MTX </w:t>
      </w:r>
      <w:r w:rsidRPr="00896E5D">
        <w:rPr>
          <w:rFonts w:hint="eastAsia"/>
          <w:sz w:val="20"/>
          <w:szCs w:val="20"/>
        </w:rPr>
        <w:t>血中濃度が</w:t>
      </w:r>
      <w:r w:rsidRPr="00896E5D">
        <w:rPr>
          <w:sz w:val="20"/>
          <w:szCs w:val="20"/>
        </w:rPr>
        <w:t>48</w:t>
      </w:r>
      <w:r w:rsidRPr="00896E5D">
        <w:rPr>
          <w:rFonts w:hint="eastAsia"/>
          <w:sz w:val="20"/>
          <w:szCs w:val="20"/>
        </w:rPr>
        <w:t>時間値</w:t>
      </w:r>
      <w:r w:rsidRPr="00896E5D">
        <w:rPr>
          <w:sz w:val="20"/>
          <w:szCs w:val="20"/>
        </w:rPr>
        <w:t xml:space="preserve"> &gt; 1.0 </w:t>
      </w:r>
      <w:r w:rsidRPr="00896E5D">
        <w:rPr>
          <w:rFonts w:hint="eastAsia"/>
          <w:sz w:val="20"/>
          <w:szCs w:val="20"/>
        </w:rPr>
        <w:t>µ</w:t>
      </w:r>
      <w:r w:rsidRPr="00896E5D">
        <w:rPr>
          <w:sz w:val="20"/>
          <w:szCs w:val="20"/>
        </w:rPr>
        <w:t xml:space="preserve">mol/l </w:t>
      </w:r>
      <w:r w:rsidRPr="00896E5D">
        <w:rPr>
          <w:rFonts w:hint="eastAsia"/>
          <w:sz w:val="20"/>
          <w:szCs w:val="20"/>
        </w:rPr>
        <w:t>の時は、</w:t>
      </w:r>
      <w:r w:rsidRPr="00896E5D">
        <w:rPr>
          <w:sz w:val="20"/>
          <w:szCs w:val="20"/>
        </w:rPr>
        <w:t xml:space="preserve">50 mg/body ( 6 </w:t>
      </w:r>
      <w:r w:rsidRPr="00896E5D">
        <w:rPr>
          <w:rFonts w:hint="eastAsia"/>
          <w:sz w:val="20"/>
          <w:szCs w:val="20"/>
        </w:rPr>
        <w:t>時間毎</w:t>
      </w:r>
      <w:r w:rsidRPr="00896E5D">
        <w:rPr>
          <w:sz w:val="20"/>
          <w:szCs w:val="20"/>
        </w:rPr>
        <w:t xml:space="preserve">)に増量し、MTX </w:t>
      </w:r>
      <w:r w:rsidRPr="00896E5D">
        <w:rPr>
          <w:rFonts w:hint="eastAsia"/>
          <w:sz w:val="20"/>
          <w:szCs w:val="20"/>
        </w:rPr>
        <w:t>レベルが</w:t>
      </w:r>
      <w:r w:rsidRPr="00896E5D">
        <w:rPr>
          <w:sz w:val="20"/>
          <w:szCs w:val="20"/>
        </w:rPr>
        <w:t xml:space="preserve"> 0.1 </w:t>
      </w:r>
      <w:r w:rsidRPr="00896E5D">
        <w:rPr>
          <w:rFonts w:hint="eastAsia"/>
          <w:sz w:val="20"/>
          <w:szCs w:val="20"/>
        </w:rPr>
        <w:t>µ</w:t>
      </w:r>
      <w:r w:rsidRPr="00896E5D">
        <w:rPr>
          <w:sz w:val="20"/>
          <w:szCs w:val="20"/>
        </w:rPr>
        <w:t xml:space="preserve">mol/l </w:t>
      </w:r>
      <w:r w:rsidRPr="00896E5D">
        <w:rPr>
          <w:rFonts w:hint="eastAsia"/>
          <w:sz w:val="20"/>
          <w:szCs w:val="20"/>
        </w:rPr>
        <w:t>未満になるまで続ける。</w:t>
      </w:r>
      <w:r w:rsidRPr="00896E5D">
        <w:rPr>
          <w:sz w:val="20"/>
          <w:szCs w:val="20"/>
        </w:rPr>
        <w:t xml:space="preserve">0.5-1.0 </w:t>
      </w:r>
      <w:r w:rsidRPr="00896E5D">
        <w:rPr>
          <w:rFonts w:hint="eastAsia"/>
          <w:sz w:val="20"/>
          <w:szCs w:val="20"/>
        </w:rPr>
        <w:t>µ</w:t>
      </w:r>
      <w:r w:rsidRPr="00896E5D">
        <w:rPr>
          <w:sz w:val="20"/>
          <w:szCs w:val="20"/>
        </w:rPr>
        <w:t xml:space="preserve">mol/l </w:t>
      </w:r>
      <w:r w:rsidRPr="00896E5D">
        <w:rPr>
          <w:rFonts w:hint="eastAsia"/>
          <w:sz w:val="20"/>
          <w:szCs w:val="20"/>
        </w:rPr>
        <w:t>の時は補液を増やして尿量確保に努める。</w:t>
      </w:r>
      <w:r w:rsidRPr="00896E5D">
        <w:rPr>
          <w:sz w:val="20"/>
          <w:szCs w:val="20"/>
        </w:rPr>
        <w:t xml:space="preserve">48 </w:t>
      </w:r>
      <w:r w:rsidRPr="00896E5D">
        <w:rPr>
          <w:rFonts w:hint="eastAsia"/>
          <w:sz w:val="20"/>
          <w:szCs w:val="20"/>
        </w:rPr>
        <w:t>時間値が</w:t>
      </w:r>
      <w:r w:rsidRPr="00896E5D">
        <w:rPr>
          <w:sz w:val="20"/>
          <w:szCs w:val="20"/>
        </w:rPr>
        <w:t xml:space="preserve"> 0.5 µmol/l </w:t>
      </w:r>
      <w:r w:rsidRPr="00896E5D">
        <w:rPr>
          <w:rFonts w:hint="eastAsia"/>
          <w:sz w:val="20"/>
          <w:szCs w:val="20"/>
        </w:rPr>
        <w:t>未満の時は、スケジュール通りでよいが、下記の症状（</w:t>
      </w:r>
      <w:r w:rsidRPr="00896E5D">
        <w:rPr>
          <w:sz w:val="20"/>
          <w:szCs w:val="20"/>
        </w:rPr>
        <w:t xml:space="preserve"> LV rescue </w:t>
      </w:r>
      <w:r w:rsidRPr="00896E5D">
        <w:rPr>
          <w:rFonts w:hint="eastAsia"/>
          <w:sz w:val="20"/>
          <w:szCs w:val="20"/>
        </w:rPr>
        <w:t>強化の適応）がある時はこの限りでない。</w:t>
      </w:r>
    </w:p>
    <w:p w14:paraId="22C355ED" w14:textId="77777777" w:rsidR="00A87E23" w:rsidRPr="00896E5D" w:rsidRDefault="00D37F9A" w:rsidP="00421978">
      <w:pPr>
        <w:pStyle w:val="73"/>
        <w:numPr>
          <w:ilvl w:val="0"/>
          <w:numId w:val="44"/>
        </w:numPr>
        <w:ind w:leftChars="0"/>
        <w:rPr>
          <w:sz w:val="20"/>
          <w:szCs w:val="20"/>
        </w:rPr>
      </w:pPr>
      <w:r w:rsidRPr="00896E5D">
        <w:rPr>
          <w:sz w:val="20"/>
          <w:szCs w:val="20"/>
        </w:rPr>
        <w:t xml:space="preserve">MTX </w:t>
      </w:r>
      <w:r w:rsidRPr="00896E5D">
        <w:rPr>
          <w:rFonts w:hint="eastAsia"/>
          <w:sz w:val="20"/>
          <w:szCs w:val="20"/>
        </w:rPr>
        <w:t>血中濃度が</w:t>
      </w:r>
      <w:r w:rsidRPr="00896E5D">
        <w:rPr>
          <w:sz w:val="20"/>
          <w:szCs w:val="20"/>
        </w:rPr>
        <w:t xml:space="preserve"> 72 </w:t>
      </w:r>
      <w:r w:rsidRPr="00896E5D">
        <w:rPr>
          <w:rFonts w:hint="eastAsia"/>
          <w:sz w:val="20"/>
          <w:szCs w:val="20"/>
        </w:rPr>
        <w:t>時間値</w:t>
      </w:r>
      <w:r w:rsidRPr="00896E5D">
        <w:rPr>
          <w:sz w:val="20"/>
          <w:szCs w:val="20"/>
        </w:rPr>
        <w:t xml:space="preserve"> &gt; 0.2 µmol/l </w:t>
      </w:r>
      <w:r w:rsidRPr="00896E5D">
        <w:rPr>
          <w:rFonts w:hint="eastAsia"/>
          <w:sz w:val="20"/>
          <w:szCs w:val="20"/>
        </w:rPr>
        <w:t>の時は、</w:t>
      </w:r>
      <w:r w:rsidRPr="00896E5D">
        <w:rPr>
          <w:sz w:val="20"/>
          <w:szCs w:val="20"/>
        </w:rPr>
        <w:t xml:space="preserve">50 mg/body ( 6 </w:t>
      </w:r>
      <w:r w:rsidRPr="00896E5D">
        <w:rPr>
          <w:rFonts w:hint="eastAsia"/>
          <w:sz w:val="20"/>
          <w:szCs w:val="20"/>
        </w:rPr>
        <w:t>時間毎</w:t>
      </w:r>
      <w:r w:rsidRPr="00896E5D">
        <w:rPr>
          <w:sz w:val="20"/>
          <w:szCs w:val="20"/>
        </w:rPr>
        <w:t xml:space="preserve">)に増量し、96 </w:t>
      </w:r>
      <w:r w:rsidRPr="00896E5D">
        <w:rPr>
          <w:rFonts w:hint="eastAsia"/>
          <w:sz w:val="20"/>
          <w:szCs w:val="20"/>
        </w:rPr>
        <w:t>時間値が</w:t>
      </w:r>
      <w:r w:rsidRPr="00896E5D">
        <w:rPr>
          <w:sz w:val="20"/>
          <w:szCs w:val="20"/>
        </w:rPr>
        <w:t xml:space="preserve"> 0.1 </w:t>
      </w:r>
      <w:r w:rsidRPr="00896E5D">
        <w:rPr>
          <w:rFonts w:hint="eastAsia"/>
          <w:sz w:val="20"/>
          <w:szCs w:val="20"/>
        </w:rPr>
        <w:t>µ</w:t>
      </w:r>
      <w:r w:rsidRPr="00896E5D">
        <w:rPr>
          <w:sz w:val="20"/>
          <w:szCs w:val="20"/>
        </w:rPr>
        <w:t xml:space="preserve">mol/l </w:t>
      </w:r>
      <w:r w:rsidRPr="00896E5D">
        <w:rPr>
          <w:rFonts w:hint="eastAsia"/>
          <w:sz w:val="20"/>
          <w:szCs w:val="20"/>
        </w:rPr>
        <w:t>未満になることを確認して中止する。</w:t>
      </w:r>
      <w:r w:rsidRPr="00896E5D">
        <w:rPr>
          <w:sz w:val="20"/>
          <w:szCs w:val="20"/>
        </w:rPr>
        <w:t xml:space="preserve">72 </w:t>
      </w:r>
      <w:r w:rsidRPr="00896E5D">
        <w:rPr>
          <w:rFonts w:hint="eastAsia"/>
          <w:sz w:val="20"/>
          <w:szCs w:val="20"/>
        </w:rPr>
        <w:t>時間値が</w:t>
      </w:r>
      <w:r w:rsidRPr="00896E5D">
        <w:rPr>
          <w:sz w:val="20"/>
          <w:szCs w:val="20"/>
        </w:rPr>
        <w:t xml:space="preserve"> 0.1-0.2 µmol/l </w:t>
      </w:r>
      <w:r w:rsidRPr="00896E5D">
        <w:rPr>
          <w:rFonts w:hint="eastAsia"/>
          <w:sz w:val="20"/>
          <w:szCs w:val="20"/>
        </w:rPr>
        <w:t>の時は</w:t>
      </w:r>
      <w:r w:rsidRPr="00896E5D">
        <w:rPr>
          <w:sz w:val="20"/>
          <w:szCs w:val="20"/>
        </w:rPr>
        <w:t xml:space="preserve"> LV 15 mg/m</w:t>
      </w:r>
      <w:r w:rsidRPr="00896E5D">
        <w:rPr>
          <w:sz w:val="20"/>
          <w:szCs w:val="20"/>
          <w:vertAlign w:val="superscript"/>
        </w:rPr>
        <w:t>2</w:t>
      </w:r>
      <w:r w:rsidRPr="00896E5D">
        <w:rPr>
          <w:rFonts w:hint="eastAsia"/>
          <w:sz w:val="20"/>
          <w:szCs w:val="20"/>
        </w:rPr>
        <w:t>を</w:t>
      </w:r>
      <w:r w:rsidRPr="00896E5D">
        <w:rPr>
          <w:sz w:val="20"/>
          <w:szCs w:val="20"/>
        </w:rPr>
        <w:t xml:space="preserve"> 6 </w:t>
      </w:r>
      <w:r w:rsidRPr="00896E5D">
        <w:rPr>
          <w:rFonts w:hint="eastAsia"/>
          <w:sz w:val="20"/>
          <w:szCs w:val="20"/>
        </w:rPr>
        <w:t>時間毎に</w:t>
      </w:r>
      <w:r w:rsidRPr="00896E5D">
        <w:rPr>
          <w:sz w:val="20"/>
          <w:szCs w:val="20"/>
        </w:rPr>
        <w:t xml:space="preserve"> 4 </w:t>
      </w:r>
      <w:r w:rsidRPr="00896E5D">
        <w:rPr>
          <w:rFonts w:hint="eastAsia"/>
          <w:sz w:val="20"/>
          <w:szCs w:val="20"/>
        </w:rPr>
        <w:t>回追加する。</w:t>
      </w:r>
      <w:r w:rsidRPr="00896E5D">
        <w:rPr>
          <w:sz w:val="20"/>
          <w:szCs w:val="20"/>
        </w:rPr>
        <w:t xml:space="preserve">72 </w:t>
      </w:r>
      <w:r w:rsidRPr="00896E5D">
        <w:rPr>
          <w:rFonts w:hint="eastAsia"/>
          <w:sz w:val="20"/>
          <w:szCs w:val="20"/>
        </w:rPr>
        <w:t>時間値が</w:t>
      </w:r>
      <w:r w:rsidRPr="00896E5D">
        <w:rPr>
          <w:sz w:val="20"/>
          <w:szCs w:val="20"/>
        </w:rPr>
        <w:t xml:space="preserve"> 0.1 µmol/l </w:t>
      </w:r>
      <w:r w:rsidRPr="00896E5D">
        <w:rPr>
          <w:rFonts w:hint="eastAsia"/>
          <w:sz w:val="20"/>
          <w:szCs w:val="20"/>
        </w:rPr>
        <w:t>未満の時は、スケジュール通りでよいが、下記の症状（</w:t>
      </w:r>
      <w:r w:rsidRPr="00896E5D">
        <w:rPr>
          <w:sz w:val="20"/>
          <w:szCs w:val="20"/>
        </w:rPr>
        <w:t xml:space="preserve"> LV rescue </w:t>
      </w:r>
      <w:r w:rsidRPr="00896E5D">
        <w:rPr>
          <w:rFonts w:hint="eastAsia"/>
          <w:sz w:val="20"/>
          <w:szCs w:val="20"/>
        </w:rPr>
        <w:t>強化の適応）がある時はこの限りでない。</w:t>
      </w:r>
    </w:p>
    <w:p w14:paraId="3AC434F9" w14:textId="77777777" w:rsidR="00A87E23" w:rsidRPr="00896E5D" w:rsidRDefault="00D37F9A" w:rsidP="00421978">
      <w:pPr>
        <w:pStyle w:val="73"/>
        <w:numPr>
          <w:ilvl w:val="0"/>
          <w:numId w:val="44"/>
        </w:numPr>
        <w:ind w:leftChars="0"/>
        <w:rPr>
          <w:rFonts w:cs="Meiryo UI"/>
          <w:sz w:val="20"/>
          <w:szCs w:val="20"/>
        </w:rPr>
      </w:pPr>
      <w:r w:rsidRPr="00896E5D">
        <w:rPr>
          <w:b/>
          <w:sz w:val="20"/>
          <w:szCs w:val="20"/>
          <w:u w:val="single"/>
        </w:rPr>
        <w:t>血中濃度測定が自施設でできない場合は、MTX 投与開始後 30 時間目も血中濃度を測定し、 48 時間目の予測をたてる。</w:t>
      </w:r>
      <w:r w:rsidRPr="00896E5D">
        <w:rPr>
          <w:sz w:val="20"/>
          <w:szCs w:val="20"/>
        </w:rPr>
        <w:t xml:space="preserve">30 </w:t>
      </w:r>
      <w:r w:rsidRPr="00896E5D">
        <w:rPr>
          <w:rFonts w:hint="eastAsia"/>
          <w:sz w:val="20"/>
          <w:szCs w:val="20"/>
        </w:rPr>
        <w:t>時間値が</w:t>
      </w:r>
      <w:r w:rsidRPr="00896E5D">
        <w:rPr>
          <w:sz w:val="20"/>
          <w:szCs w:val="20"/>
        </w:rPr>
        <w:t xml:space="preserve"> 20 µmol/l </w:t>
      </w:r>
      <w:r w:rsidRPr="00896E5D">
        <w:rPr>
          <w:rFonts w:hint="eastAsia"/>
          <w:sz w:val="20"/>
          <w:szCs w:val="20"/>
        </w:rPr>
        <w:t>以上の場合は</w:t>
      </w:r>
      <w:r w:rsidRPr="00896E5D">
        <w:rPr>
          <w:sz w:val="20"/>
          <w:szCs w:val="20"/>
        </w:rPr>
        <w:t xml:space="preserve"> LV 50 mg/body ( 6 </w:t>
      </w:r>
      <w:r w:rsidRPr="00896E5D">
        <w:rPr>
          <w:rFonts w:hint="eastAsia"/>
          <w:sz w:val="20"/>
          <w:szCs w:val="20"/>
        </w:rPr>
        <w:t>時間毎</w:t>
      </w:r>
      <w:r w:rsidRPr="00896E5D">
        <w:rPr>
          <w:sz w:val="20"/>
          <w:szCs w:val="20"/>
        </w:rPr>
        <w:t>)を投与する。</w:t>
      </w:r>
    </w:p>
    <w:p w14:paraId="14310010" w14:textId="77777777" w:rsidR="00D37F9A" w:rsidRPr="00896E5D" w:rsidRDefault="00D37F9A" w:rsidP="00421978">
      <w:pPr>
        <w:pStyle w:val="73"/>
        <w:numPr>
          <w:ilvl w:val="0"/>
          <w:numId w:val="44"/>
        </w:numPr>
        <w:ind w:leftChars="0"/>
        <w:rPr>
          <w:sz w:val="20"/>
          <w:szCs w:val="20"/>
        </w:rPr>
      </w:pPr>
      <w:r w:rsidRPr="00896E5D">
        <w:rPr>
          <w:sz w:val="20"/>
          <w:szCs w:val="20"/>
        </w:rPr>
        <w:t xml:space="preserve">血中濃度が 0.1 </w:t>
      </w:r>
      <w:r w:rsidRPr="00896E5D">
        <w:rPr>
          <w:rFonts w:hint="eastAsia"/>
          <w:sz w:val="20"/>
          <w:szCs w:val="20"/>
        </w:rPr>
        <w:t>µ</w:t>
      </w:r>
      <w:r w:rsidRPr="00896E5D">
        <w:rPr>
          <w:sz w:val="20"/>
          <w:szCs w:val="20"/>
        </w:rPr>
        <w:t>mol/l 未満になるまで rescue を</w:t>
      </w:r>
      <w:r w:rsidRPr="00896E5D">
        <w:rPr>
          <w:rFonts w:hint="eastAsia"/>
          <w:sz w:val="20"/>
          <w:szCs w:val="20"/>
        </w:rPr>
        <w:t>続ける。</w:t>
      </w:r>
      <w:r w:rsidRPr="00896E5D">
        <w:rPr>
          <w:sz w:val="20"/>
          <w:szCs w:val="20"/>
        </w:rPr>
        <w:t xml:space="preserve">ただし、血中濃度が遷延しても、LV rescue を行うことにより Grade 3 以上の有害事象が発生しなかった場合は、次の MTX は減量せずに使用する。また day1 </w:t>
      </w:r>
      <w:r w:rsidRPr="00896E5D">
        <w:rPr>
          <w:rFonts w:hint="eastAsia"/>
          <w:sz w:val="20"/>
          <w:szCs w:val="20"/>
        </w:rPr>
        <w:t>の</w:t>
      </w:r>
      <w:r w:rsidRPr="00896E5D">
        <w:rPr>
          <w:sz w:val="20"/>
          <w:szCs w:val="20"/>
        </w:rPr>
        <w:t xml:space="preserve"> MTX により腎機能が悪化したときは、day15 の MTX を</w:t>
      </w:r>
      <w:r w:rsidRPr="00896E5D">
        <w:rPr>
          <w:rFonts w:hint="eastAsia"/>
          <w:sz w:val="20"/>
          <w:szCs w:val="20"/>
        </w:rPr>
        <w:t>延期・</w:t>
      </w:r>
      <w:r w:rsidRPr="00896E5D">
        <w:rPr>
          <w:sz w:val="20"/>
          <w:szCs w:val="20"/>
        </w:rPr>
        <w:t>減量せずに施行するには腎機能が正常化していることが条件(Ccrを測定することが望ましい)である。</w:t>
      </w:r>
    </w:p>
    <w:p w14:paraId="36DC23DB" w14:textId="77777777" w:rsidR="000F446A" w:rsidRPr="00896E5D" w:rsidRDefault="000F446A">
      <w:pPr>
        <w:rPr>
          <w:sz w:val="20"/>
          <w:szCs w:val="20"/>
        </w:rPr>
      </w:pPr>
    </w:p>
    <w:p w14:paraId="36584B52" w14:textId="77777777" w:rsidR="000F446A" w:rsidRPr="00896E5D" w:rsidRDefault="00D37F9A">
      <w:pPr>
        <w:rPr>
          <w:b/>
          <w:sz w:val="20"/>
          <w:szCs w:val="20"/>
        </w:rPr>
      </w:pPr>
      <w:r w:rsidRPr="00896E5D">
        <w:rPr>
          <w:b/>
          <w:sz w:val="20"/>
          <w:szCs w:val="20"/>
        </w:rPr>
        <w:t xml:space="preserve">LV rescue </w:t>
      </w:r>
      <w:r w:rsidRPr="00896E5D">
        <w:rPr>
          <w:rFonts w:hint="eastAsia"/>
          <w:b/>
          <w:sz w:val="20"/>
          <w:szCs w:val="20"/>
        </w:rPr>
        <w:t>強化の適応</w:t>
      </w:r>
    </w:p>
    <w:p w14:paraId="744E5C8E" w14:textId="77777777" w:rsidR="00A87E23" w:rsidRPr="00896E5D" w:rsidRDefault="00D37F9A" w:rsidP="00E30ADC">
      <w:pPr>
        <w:pStyle w:val="73"/>
        <w:numPr>
          <w:ilvl w:val="0"/>
          <w:numId w:val="45"/>
        </w:numPr>
        <w:spacing w:line="320" w:lineRule="exact"/>
        <w:ind w:leftChars="0"/>
        <w:rPr>
          <w:sz w:val="20"/>
          <w:szCs w:val="20"/>
        </w:rPr>
      </w:pPr>
      <w:r w:rsidRPr="00896E5D">
        <w:rPr>
          <w:sz w:val="20"/>
          <w:szCs w:val="20"/>
        </w:rPr>
        <w:t xml:space="preserve">MTX </w:t>
      </w:r>
      <w:r w:rsidRPr="00896E5D">
        <w:rPr>
          <w:rFonts w:hint="eastAsia"/>
          <w:sz w:val="20"/>
          <w:szCs w:val="20"/>
        </w:rPr>
        <w:t>血中濃度の</w:t>
      </w:r>
      <w:r w:rsidRPr="00896E5D">
        <w:rPr>
          <w:sz w:val="20"/>
          <w:szCs w:val="20"/>
        </w:rPr>
        <w:t xml:space="preserve"> 48 </w:t>
      </w:r>
      <w:r w:rsidRPr="00896E5D">
        <w:rPr>
          <w:rFonts w:hint="eastAsia"/>
          <w:sz w:val="20"/>
          <w:szCs w:val="20"/>
        </w:rPr>
        <w:t>時間値が</w:t>
      </w:r>
      <w:r w:rsidRPr="00896E5D">
        <w:rPr>
          <w:sz w:val="20"/>
          <w:szCs w:val="20"/>
        </w:rPr>
        <w:t xml:space="preserve"> 1.0 µmol/l </w:t>
      </w:r>
      <w:r w:rsidRPr="00896E5D">
        <w:rPr>
          <w:rFonts w:hint="eastAsia"/>
          <w:sz w:val="20"/>
          <w:szCs w:val="20"/>
        </w:rPr>
        <w:t>以上、</w:t>
      </w:r>
      <w:r w:rsidRPr="00896E5D">
        <w:rPr>
          <w:sz w:val="20"/>
          <w:szCs w:val="20"/>
        </w:rPr>
        <w:t xml:space="preserve">72 </w:t>
      </w:r>
      <w:r w:rsidRPr="00896E5D">
        <w:rPr>
          <w:rFonts w:hint="eastAsia"/>
          <w:sz w:val="20"/>
          <w:szCs w:val="20"/>
        </w:rPr>
        <w:t>時間値が</w:t>
      </w:r>
      <w:r w:rsidRPr="00896E5D">
        <w:rPr>
          <w:sz w:val="20"/>
          <w:szCs w:val="20"/>
        </w:rPr>
        <w:t xml:space="preserve"> 0.1 µmol/l </w:t>
      </w:r>
      <w:r w:rsidRPr="00896E5D">
        <w:rPr>
          <w:rFonts w:hint="eastAsia"/>
          <w:sz w:val="20"/>
          <w:szCs w:val="20"/>
        </w:rPr>
        <w:t>以上の場合（上記参照）</w:t>
      </w:r>
    </w:p>
    <w:p w14:paraId="7D41B6A2" w14:textId="77777777" w:rsidR="00A87E23" w:rsidRPr="00896E5D" w:rsidRDefault="00D37F9A" w:rsidP="00E30ADC">
      <w:pPr>
        <w:pStyle w:val="73"/>
        <w:numPr>
          <w:ilvl w:val="0"/>
          <w:numId w:val="45"/>
        </w:numPr>
        <w:spacing w:line="320" w:lineRule="exact"/>
        <w:ind w:leftChars="0"/>
        <w:rPr>
          <w:sz w:val="20"/>
          <w:szCs w:val="20"/>
        </w:rPr>
      </w:pPr>
      <w:r w:rsidRPr="00896E5D">
        <w:rPr>
          <w:rFonts w:hint="eastAsia"/>
          <w:sz w:val="20"/>
          <w:szCs w:val="20"/>
        </w:rPr>
        <w:t>重篤な骨髄抑制</w:t>
      </w:r>
    </w:p>
    <w:p w14:paraId="5D085937" w14:textId="77777777" w:rsidR="00A87E23" w:rsidRPr="00896E5D" w:rsidRDefault="00D37F9A" w:rsidP="00E30ADC">
      <w:pPr>
        <w:pStyle w:val="73"/>
        <w:numPr>
          <w:ilvl w:val="0"/>
          <w:numId w:val="45"/>
        </w:numPr>
        <w:spacing w:line="320" w:lineRule="exact"/>
        <w:ind w:leftChars="0"/>
        <w:rPr>
          <w:sz w:val="20"/>
          <w:szCs w:val="20"/>
        </w:rPr>
      </w:pPr>
      <w:r w:rsidRPr="00896E5D">
        <w:rPr>
          <w:rFonts w:hint="eastAsia"/>
          <w:sz w:val="20"/>
          <w:szCs w:val="20"/>
        </w:rPr>
        <w:t>遷延する悪心・嘔吐</w:t>
      </w:r>
    </w:p>
    <w:p w14:paraId="24537045" w14:textId="77777777" w:rsidR="00A87E23" w:rsidRPr="00896E5D" w:rsidRDefault="00D37F9A" w:rsidP="00E30ADC">
      <w:pPr>
        <w:pStyle w:val="73"/>
        <w:numPr>
          <w:ilvl w:val="0"/>
          <w:numId w:val="45"/>
        </w:numPr>
        <w:spacing w:line="320" w:lineRule="exact"/>
        <w:ind w:leftChars="0"/>
        <w:rPr>
          <w:sz w:val="20"/>
          <w:szCs w:val="20"/>
        </w:rPr>
      </w:pPr>
      <w:r w:rsidRPr="00896E5D">
        <w:rPr>
          <w:rFonts w:hint="eastAsia"/>
          <w:sz w:val="20"/>
          <w:szCs w:val="20"/>
        </w:rPr>
        <w:t>乏尿・無尿</w:t>
      </w:r>
    </w:p>
    <w:p w14:paraId="3006C003" w14:textId="77777777" w:rsidR="00A87E23" w:rsidRPr="00896E5D" w:rsidRDefault="00D37F9A" w:rsidP="00E30ADC">
      <w:pPr>
        <w:pStyle w:val="73"/>
        <w:numPr>
          <w:ilvl w:val="0"/>
          <w:numId w:val="45"/>
        </w:numPr>
        <w:spacing w:line="320" w:lineRule="exact"/>
        <w:ind w:leftChars="0"/>
        <w:rPr>
          <w:sz w:val="20"/>
          <w:szCs w:val="20"/>
        </w:rPr>
      </w:pPr>
      <w:r w:rsidRPr="00896E5D">
        <w:rPr>
          <w:rFonts w:hint="eastAsia"/>
          <w:sz w:val="20"/>
          <w:szCs w:val="20"/>
        </w:rPr>
        <w:t>口内潰瘍</w:t>
      </w:r>
    </w:p>
    <w:p w14:paraId="0E010EBB" w14:textId="77777777" w:rsidR="00A87E23" w:rsidRPr="00896E5D" w:rsidRDefault="00D37F9A" w:rsidP="00E30ADC">
      <w:pPr>
        <w:pStyle w:val="73"/>
        <w:numPr>
          <w:ilvl w:val="0"/>
          <w:numId w:val="45"/>
        </w:numPr>
        <w:spacing w:line="320" w:lineRule="exact"/>
        <w:ind w:leftChars="0"/>
        <w:rPr>
          <w:sz w:val="20"/>
          <w:szCs w:val="20"/>
        </w:rPr>
      </w:pPr>
      <w:r w:rsidRPr="00896E5D">
        <w:rPr>
          <w:rFonts w:hint="eastAsia"/>
          <w:sz w:val="20"/>
          <w:szCs w:val="20"/>
        </w:rPr>
        <w:t>皮疹または落屑</w:t>
      </w:r>
    </w:p>
    <w:p w14:paraId="599ED507" w14:textId="77777777" w:rsidR="000F446A" w:rsidRDefault="00D37F9A">
      <w:pPr>
        <w:rPr>
          <w:sz w:val="20"/>
          <w:szCs w:val="20"/>
        </w:rPr>
      </w:pPr>
      <w:r w:rsidRPr="00896E5D">
        <w:rPr>
          <w:sz w:val="20"/>
          <w:szCs w:val="20"/>
        </w:rPr>
        <w:t>口内炎、下痢が起こった時は、LV 15mg を 100 ml の蒸留水に希釈して、1日数回含嗽および内服させる。口内炎のみの時は含嗽のみでよい。</w:t>
      </w:r>
    </w:p>
    <w:p w14:paraId="3D5F571E" w14:textId="77777777" w:rsidR="00E30ADC" w:rsidRPr="00896E5D" w:rsidRDefault="00E30ADC">
      <w:pPr>
        <w:rPr>
          <w:sz w:val="20"/>
          <w:szCs w:val="20"/>
        </w:rPr>
      </w:pPr>
    </w:p>
    <w:p w14:paraId="0D9DF11E" w14:textId="77777777" w:rsidR="000F446A" w:rsidRPr="00896E5D" w:rsidRDefault="00D37F9A">
      <w:pPr>
        <w:rPr>
          <w:b/>
        </w:rPr>
      </w:pPr>
      <w:r w:rsidRPr="00896E5D">
        <w:rPr>
          <w:b/>
          <w:sz w:val="20"/>
          <w:szCs w:val="20"/>
        </w:rPr>
        <w:t>4) HDMTX</w:t>
      </w:r>
      <w:r w:rsidRPr="00896E5D">
        <w:rPr>
          <w:rFonts w:hint="eastAsia"/>
          <w:b/>
          <w:sz w:val="20"/>
          <w:szCs w:val="20"/>
        </w:rPr>
        <w:t>投与例</w:t>
      </w:r>
      <w:r w:rsidRPr="00896E5D">
        <w:rPr>
          <w:b/>
          <w:sz w:val="20"/>
          <w:szCs w:val="20"/>
        </w:rPr>
        <w:t>(</w:t>
      </w:r>
      <w:r w:rsidRPr="00896E5D">
        <w:rPr>
          <w:rFonts w:hint="eastAsia"/>
          <w:b/>
          <w:sz w:val="20"/>
          <w:szCs w:val="20"/>
        </w:rPr>
        <w:t>体表面積</w:t>
      </w:r>
      <w:r w:rsidRPr="00896E5D">
        <w:rPr>
          <w:b/>
          <w:sz w:val="20"/>
          <w:szCs w:val="20"/>
        </w:rPr>
        <w:t>1.60 m</w:t>
      </w:r>
      <w:r w:rsidRPr="00896E5D">
        <w:rPr>
          <w:b/>
          <w:sz w:val="20"/>
          <w:szCs w:val="20"/>
          <w:vertAlign w:val="superscript"/>
        </w:rPr>
        <w:t>2</w:t>
      </w:r>
      <w:r w:rsidRPr="00896E5D">
        <w:rPr>
          <w:rFonts w:hint="eastAsia"/>
          <w:b/>
          <w:sz w:val="20"/>
          <w:szCs w:val="20"/>
        </w:rPr>
        <w:t>の場合</w:t>
      </w:r>
      <w:r w:rsidRPr="00896E5D">
        <w:rPr>
          <w:b/>
          <w:sz w:val="20"/>
          <w:szCs w:val="20"/>
        </w:rPr>
        <w:t>)</w:t>
      </w:r>
    </w:p>
    <w:p w14:paraId="7F37CFDB" w14:textId="77777777" w:rsidR="000F446A" w:rsidRPr="00896E5D" w:rsidRDefault="000F446A"/>
    <w:p w14:paraId="1B2DFB19" w14:textId="4C5698CE" w:rsidR="000F446A" w:rsidRPr="00896E5D" w:rsidRDefault="00777127">
      <w:r w:rsidRPr="00896E5D">
        <w:rPr>
          <w:rFonts w:hint="eastAsia"/>
        </w:rPr>
        <w:t xml:space="preserve">　　</w:t>
      </w:r>
      <w:r w:rsidR="00843A5C">
        <w:rPr>
          <w:noProof/>
        </w:rPr>
        <w:drawing>
          <wp:inline distT="0" distB="0" distL="0" distR="0" wp14:anchorId="73410CE4" wp14:editId="21120BAC">
            <wp:extent cx="4084955" cy="2263775"/>
            <wp:effectExtent l="0" t="0" r="4445" b="0"/>
            <wp:docPr id="1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84955" cy="2263775"/>
                    </a:xfrm>
                    <a:prstGeom prst="rect">
                      <a:avLst/>
                    </a:prstGeom>
                    <a:noFill/>
                    <a:ln>
                      <a:noFill/>
                    </a:ln>
                  </pic:spPr>
                </pic:pic>
              </a:graphicData>
            </a:graphic>
          </wp:inline>
        </w:drawing>
      </w:r>
    </w:p>
    <w:p w14:paraId="4E06AF58" w14:textId="77777777" w:rsidR="00FF2968" w:rsidRDefault="00FF2968" w:rsidP="00FF2968">
      <w:pPr>
        <w:pStyle w:val="73"/>
        <w:ind w:leftChars="0" w:left="420"/>
        <w:rPr>
          <w:sz w:val="20"/>
          <w:szCs w:val="20"/>
        </w:rPr>
      </w:pPr>
    </w:p>
    <w:p w14:paraId="7181A4D3" w14:textId="77777777" w:rsidR="00D37F9A" w:rsidRPr="00896E5D" w:rsidRDefault="00D37F9A" w:rsidP="00421978">
      <w:pPr>
        <w:pStyle w:val="73"/>
        <w:numPr>
          <w:ilvl w:val="0"/>
          <w:numId w:val="46"/>
        </w:numPr>
        <w:ind w:leftChars="0"/>
        <w:rPr>
          <w:sz w:val="20"/>
          <w:szCs w:val="20"/>
        </w:rPr>
      </w:pPr>
      <w:r w:rsidRPr="00896E5D">
        <w:rPr>
          <w:sz w:val="20"/>
          <w:szCs w:val="20"/>
        </w:rPr>
        <w:t xml:space="preserve">MTX </w:t>
      </w:r>
      <w:r w:rsidRPr="00896E5D">
        <w:rPr>
          <w:rFonts w:hint="eastAsia"/>
          <w:sz w:val="20"/>
          <w:szCs w:val="20"/>
        </w:rPr>
        <w:t>開始</w:t>
      </w:r>
      <w:r w:rsidRPr="00896E5D">
        <w:rPr>
          <w:sz w:val="20"/>
          <w:szCs w:val="20"/>
        </w:rPr>
        <w:t xml:space="preserve"> 12 </w:t>
      </w:r>
      <w:r w:rsidRPr="00896E5D">
        <w:rPr>
          <w:rFonts w:hint="eastAsia"/>
          <w:sz w:val="20"/>
          <w:szCs w:val="20"/>
        </w:rPr>
        <w:t>時間前から</w:t>
      </w:r>
      <w:r w:rsidRPr="00896E5D">
        <w:rPr>
          <w:sz w:val="20"/>
          <w:szCs w:val="20"/>
        </w:rPr>
        <w:t xml:space="preserve"> rescue </w:t>
      </w:r>
      <w:r w:rsidRPr="00896E5D">
        <w:rPr>
          <w:rFonts w:hint="eastAsia"/>
          <w:sz w:val="20"/>
          <w:szCs w:val="20"/>
        </w:rPr>
        <w:t>終了まで大量補液。</w:t>
      </w:r>
    </w:p>
    <w:p w14:paraId="159D1509" w14:textId="77777777" w:rsidR="00D37F9A" w:rsidRPr="00896E5D" w:rsidRDefault="00D37F9A">
      <w:pPr>
        <w:ind w:leftChars="200" w:left="420"/>
        <w:rPr>
          <w:sz w:val="20"/>
          <w:szCs w:val="20"/>
        </w:rPr>
      </w:pPr>
      <w:r w:rsidRPr="00896E5D">
        <w:rPr>
          <w:sz w:val="20"/>
          <w:szCs w:val="20"/>
        </w:rPr>
        <w:lastRenderedPageBreak/>
        <w:t xml:space="preserve">3 </w:t>
      </w:r>
      <w:r w:rsidRPr="00896E5D">
        <w:rPr>
          <w:rFonts w:hint="eastAsia"/>
          <w:sz w:val="20"/>
          <w:szCs w:val="20"/>
        </w:rPr>
        <w:t>号液</w:t>
      </w:r>
      <w:r w:rsidRPr="00896E5D">
        <w:rPr>
          <w:sz w:val="20"/>
          <w:szCs w:val="20"/>
        </w:rPr>
        <w:t xml:space="preserve"> 500 ml+</w:t>
      </w:r>
      <w:r w:rsidRPr="00896E5D">
        <w:rPr>
          <w:rFonts w:cs="Meiryo UI"/>
          <w:sz w:val="20"/>
          <w:szCs w:val="20"/>
        </w:rPr>
        <w:t>炭酸水素ナトリウム(メイロン</w:t>
      </w:r>
      <w:r w:rsidRPr="00896E5D">
        <w:rPr>
          <w:rFonts w:hint="eastAsia"/>
          <w:sz w:val="20"/>
          <w:szCs w:val="20"/>
        </w:rPr>
        <w:t>®</w:t>
      </w:r>
      <w:r w:rsidRPr="00896E5D">
        <w:rPr>
          <w:rFonts w:cs="Meiryo UI"/>
          <w:sz w:val="20"/>
          <w:szCs w:val="20"/>
        </w:rPr>
        <w:t xml:space="preserve">) </w:t>
      </w:r>
      <w:r w:rsidRPr="00896E5D">
        <w:rPr>
          <w:sz w:val="20"/>
          <w:szCs w:val="20"/>
        </w:rPr>
        <w:t>20 ml</w:t>
      </w:r>
      <w:r w:rsidRPr="00896E5D">
        <w:rPr>
          <w:rFonts w:hint="eastAsia"/>
          <w:sz w:val="20"/>
          <w:szCs w:val="20"/>
        </w:rPr>
        <w:t>×</w:t>
      </w:r>
      <w:r w:rsidRPr="00896E5D">
        <w:rPr>
          <w:sz w:val="20"/>
          <w:szCs w:val="20"/>
        </w:rPr>
        <w:t xml:space="preserve"> 6 / day</w:t>
      </w:r>
    </w:p>
    <w:p w14:paraId="463CC0C7" w14:textId="77777777" w:rsidR="00D37F9A" w:rsidRPr="00896E5D" w:rsidRDefault="00D37F9A" w:rsidP="00421978">
      <w:pPr>
        <w:pStyle w:val="73"/>
        <w:numPr>
          <w:ilvl w:val="0"/>
          <w:numId w:val="46"/>
        </w:numPr>
        <w:ind w:leftChars="0"/>
        <w:rPr>
          <w:sz w:val="20"/>
          <w:szCs w:val="20"/>
        </w:rPr>
      </w:pPr>
      <w:r w:rsidRPr="00896E5D">
        <w:rPr>
          <w:sz w:val="20"/>
          <w:szCs w:val="20"/>
        </w:rPr>
        <w:t xml:space="preserve">MTX </w:t>
      </w:r>
      <w:r w:rsidRPr="00896E5D">
        <w:rPr>
          <w:rFonts w:hint="eastAsia"/>
          <w:sz w:val="20"/>
          <w:szCs w:val="20"/>
        </w:rPr>
        <w:t>開始</w:t>
      </w:r>
      <w:r w:rsidRPr="00896E5D">
        <w:rPr>
          <w:sz w:val="20"/>
          <w:szCs w:val="20"/>
        </w:rPr>
        <w:t xml:space="preserve"> 12 </w:t>
      </w:r>
      <w:r w:rsidRPr="00896E5D">
        <w:rPr>
          <w:rFonts w:hint="eastAsia"/>
          <w:sz w:val="20"/>
          <w:szCs w:val="20"/>
        </w:rPr>
        <w:t>時間前から</w:t>
      </w:r>
      <w:r w:rsidRPr="00896E5D">
        <w:rPr>
          <w:sz w:val="20"/>
          <w:szCs w:val="20"/>
        </w:rPr>
        <w:t xml:space="preserve"> rescue </w:t>
      </w:r>
      <w:r w:rsidRPr="00896E5D">
        <w:rPr>
          <w:rFonts w:hint="eastAsia"/>
          <w:sz w:val="20"/>
          <w:szCs w:val="20"/>
        </w:rPr>
        <w:t>終了まで</w:t>
      </w:r>
      <w:r w:rsidRPr="00896E5D">
        <w:rPr>
          <w:sz w:val="20"/>
          <w:szCs w:val="20"/>
        </w:rPr>
        <w:t xml:space="preserve"> 12 </w:t>
      </w:r>
      <w:r w:rsidRPr="00896E5D">
        <w:rPr>
          <w:rFonts w:hint="eastAsia"/>
          <w:sz w:val="20"/>
          <w:szCs w:val="20"/>
        </w:rPr>
        <w:t>時間毎に</w:t>
      </w:r>
    </w:p>
    <w:p w14:paraId="23BC6936" w14:textId="77777777" w:rsidR="00D37F9A" w:rsidRPr="00896E5D" w:rsidRDefault="00D37F9A">
      <w:pPr>
        <w:ind w:leftChars="200" w:left="420"/>
        <w:rPr>
          <w:sz w:val="20"/>
          <w:szCs w:val="20"/>
        </w:rPr>
      </w:pPr>
      <w:r w:rsidRPr="00896E5D">
        <w:rPr>
          <w:rFonts w:cs="Meiryo UI" w:hint="eastAsia"/>
          <w:sz w:val="20"/>
          <w:szCs w:val="20"/>
        </w:rPr>
        <w:t>アセタゾラミド（ダイアモックス</w:t>
      </w:r>
      <w:r w:rsidRPr="00896E5D">
        <w:rPr>
          <w:rFonts w:hint="eastAsia"/>
          <w:sz w:val="20"/>
          <w:szCs w:val="20"/>
        </w:rPr>
        <w:t>®</w:t>
      </w:r>
      <w:r w:rsidRPr="00896E5D">
        <w:rPr>
          <w:rFonts w:cs="Meiryo UI" w:hint="eastAsia"/>
          <w:sz w:val="20"/>
          <w:szCs w:val="20"/>
        </w:rPr>
        <w:t>）</w:t>
      </w:r>
      <w:r w:rsidRPr="00896E5D">
        <w:rPr>
          <w:sz w:val="20"/>
          <w:szCs w:val="20"/>
        </w:rPr>
        <w:t>1 tab (po) or 1/2 A (iv)</w:t>
      </w:r>
    </w:p>
    <w:p w14:paraId="0E1D0B12" w14:textId="77777777" w:rsidR="00D37F9A" w:rsidRPr="00896E5D" w:rsidRDefault="00D37F9A" w:rsidP="00421978">
      <w:pPr>
        <w:pStyle w:val="73"/>
        <w:numPr>
          <w:ilvl w:val="0"/>
          <w:numId w:val="46"/>
        </w:numPr>
        <w:ind w:leftChars="0"/>
        <w:rPr>
          <w:sz w:val="20"/>
          <w:szCs w:val="20"/>
        </w:rPr>
      </w:pPr>
      <w:r w:rsidRPr="00896E5D">
        <w:rPr>
          <w:sz w:val="20"/>
          <w:szCs w:val="20"/>
        </w:rPr>
        <w:t xml:space="preserve">MTX </w:t>
      </w:r>
      <w:r w:rsidRPr="00896E5D">
        <w:rPr>
          <w:rFonts w:hint="eastAsia"/>
          <w:sz w:val="20"/>
          <w:szCs w:val="20"/>
        </w:rPr>
        <w:t>開始時から</w:t>
      </w:r>
      <w:r w:rsidRPr="00896E5D">
        <w:rPr>
          <w:sz w:val="20"/>
          <w:szCs w:val="20"/>
        </w:rPr>
        <w:t xml:space="preserve"> rescue </w:t>
      </w:r>
      <w:r w:rsidRPr="00896E5D">
        <w:rPr>
          <w:rFonts w:hint="eastAsia"/>
          <w:sz w:val="20"/>
          <w:szCs w:val="20"/>
        </w:rPr>
        <w:t>終了まで</w:t>
      </w:r>
      <w:r w:rsidRPr="00896E5D">
        <w:rPr>
          <w:sz w:val="20"/>
          <w:szCs w:val="20"/>
        </w:rPr>
        <w:t xml:space="preserve"> 6 </w:t>
      </w:r>
      <w:r w:rsidRPr="00896E5D">
        <w:rPr>
          <w:rFonts w:hint="eastAsia"/>
          <w:sz w:val="20"/>
          <w:szCs w:val="20"/>
        </w:rPr>
        <w:t>時間毎に尿量と尿</w:t>
      </w:r>
      <w:r w:rsidRPr="00896E5D">
        <w:rPr>
          <w:sz w:val="20"/>
          <w:szCs w:val="20"/>
        </w:rPr>
        <w:t xml:space="preserve"> pH </w:t>
      </w:r>
      <w:r w:rsidRPr="00896E5D">
        <w:rPr>
          <w:rFonts w:hint="eastAsia"/>
          <w:sz w:val="20"/>
          <w:szCs w:val="20"/>
        </w:rPr>
        <w:t>をチェックし、</w:t>
      </w:r>
    </w:p>
    <w:p w14:paraId="0B3E6BD6" w14:textId="77777777" w:rsidR="00D37F9A" w:rsidRPr="00896E5D" w:rsidRDefault="00D37F9A">
      <w:pPr>
        <w:ind w:leftChars="200" w:left="420"/>
        <w:rPr>
          <w:sz w:val="20"/>
          <w:szCs w:val="20"/>
        </w:rPr>
      </w:pPr>
      <w:r w:rsidRPr="00896E5D">
        <w:rPr>
          <w:rFonts w:hint="eastAsia"/>
          <w:sz w:val="20"/>
          <w:szCs w:val="20"/>
        </w:rPr>
        <w:t>尿量</w:t>
      </w:r>
      <w:r w:rsidRPr="00896E5D">
        <w:rPr>
          <w:sz w:val="20"/>
          <w:szCs w:val="20"/>
        </w:rPr>
        <w:t xml:space="preserve"> &lt; 600 ml / 6 h </w:t>
      </w:r>
      <w:r w:rsidRPr="00896E5D">
        <w:rPr>
          <w:rFonts w:hint="eastAsia"/>
          <w:sz w:val="20"/>
          <w:szCs w:val="20"/>
        </w:rPr>
        <w:t>→アセタゾラミド（ダイアモックス®）</w:t>
      </w:r>
      <w:r w:rsidRPr="00896E5D">
        <w:rPr>
          <w:sz w:val="20"/>
          <w:szCs w:val="20"/>
        </w:rPr>
        <w:t>1 tab (po) or 1/2 A ( iv )</w:t>
      </w:r>
    </w:p>
    <w:p w14:paraId="74BBB05A" w14:textId="77777777" w:rsidR="00D37F9A" w:rsidRPr="00896E5D" w:rsidRDefault="00D37F9A">
      <w:pPr>
        <w:ind w:leftChars="200" w:left="420"/>
        <w:rPr>
          <w:sz w:val="20"/>
          <w:szCs w:val="20"/>
        </w:rPr>
      </w:pPr>
      <w:r w:rsidRPr="00896E5D">
        <w:rPr>
          <w:rFonts w:hint="eastAsia"/>
          <w:sz w:val="20"/>
          <w:szCs w:val="20"/>
        </w:rPr>
        <w:t>尿</w:t>
      </w:r>
      <w:r w:rsidRPr="00896E5D">
        <w:rPr>
          <w:sz w:val="20"/>
          <w:szCs w:val="20"/>
        </w:rPr>
        <w:t xml:space="preserve"> pH &lt; 7.0 </w:t>
      </w:r>
      <w:r w:rsidRPr="00896E5D">
        <w:rPr>
          <w:rFonts w:hint="eastAsia"/>
          <w:sz w:val="20"/>
          <w:szCs w:val="20"/>
        </w:rPr>
        <w:t>であれば</w:t>
      </w:r>
      <w:r w:rsidRPr="00896E5D">
        <w:rPr>
          <w:rFonts w:cs="Meiryo UI"/>
          <w:sz w:val="20"/>
          <w:szCs w:val="20"/>
        </w:rPr>
        <w:t>炭酸水素ナトリウム(メイロン</w:t>
      </w:r>
      <w:r w:rsidRPr="00896E5D">
        <w:rPr>
          <w:rFonts w:hint="eastAsia"/>
          <w:sz w:val="20"/>
          <w:szCs w:val="20"/>
        </w:rPr>
        <w:t>®</w:t>
      </w:r>
      <w:r w:rsidRPr="00896E5D">
        <w:rPr>
          <w:rFonts w:cs="Meiryo UI"/>
          <w:sz w:val="20"/>
          <w:szCs w:val="20"/>
        </w:rPr>
        <w:t xml:space="preserve">) </w:t>
      </w:r>
      <w:r w:rsidRPr="00896E5D">
        <w:rPr>
          <w:sz w:val="20"/>
          <w:szCs w:val="20"/>
        </w:rPr>
        <w:t>20 ml or 50 ml ( iv )</w:t>
      </w:r>
    </w:p>
    <w:p w14:paraId="5F697510" w14:textId="77777777" w:rsidR="00A87E23" w:rsidRPr="00896E5D" w:rsidRDefault="00D37F9A" w:rsidP="00421978">
      <w:pPr>
        <w:pStyle w:val="73"/>
        <w:numPr>
          <w:ilvl w:val="0"/>
          <w:numId w:val="46"/>
        </w:numPr>
        <w:ind w:leftChars="0"/>
        <w:rPr>
          <w:sz w:val="20"/>
          <w:szCs w:val="20"/>
        </w:rPr>
      </w:pPr>
      <w:r w:rsidRPr="00896E5D">
        <w:rPr>
          <w:sz w:val="20"/>
          <w:szCs w:val="20"/>
        </w:rPr>
        <w:t>LV rescue</w:t>
      </w:r>
    </w:p>
    <w:p w14:paraId="6BBCD721" w14:textId="77777777" w:rsidR="00A87E23" w:rsidRPr="00896E5D" w:rsidRDefault="00D37F9A" w:rsidP="00A87E23">
      <w:pPr>
        <w:ind w:leftChars="200" w:left="420"/>
        <w:rPr>
          <w:sz w:val="20"/>
          <w:szCs w:val="20"/>
        </w:rPr>
      </w:pPr>
      <w:r w:rsidRPr="00896E5D">
        <w:rPr>
          <w:sz w:val="20"/>
          <w:szCs w:val="20"/>
        </w:rPr>
        <w:t>LV</w:t>
      </w:r>
      <w:r w:rsidRPr="00896E5D">
        <w:rPr>
          <w:rFonts w:hint="eastAsia"/>
          <w:sz w:val="20"/>
          <w:szCs w:val="20"/>
        </w:rPr>
        <w:t>静注</w:t>
      </w:r>
      <w:r w:rsidRPr="00896E5D">
        <w:rPr>
          <w:sz w:val="20"/>
          <w:szCs w:val="20"/>
        </w:rPr>
        <w:t xml:space="preserve"> 50 mg ( 36 </w:t>
      </w:r>
      <w:r w:rsidRPr="00896E5D">
        <w:rPr>
          <w:rFonts w:hint="eastAsia"/>
          <w:sz w:val="20"/>
          <w:szCs w:val="20"/>
        </w:rPr>
        <w:t>時間後</w:t>
      </w:r>
      <w:r w:rsidRPr="00896E5D">
        <w:rPr>
          <w:sz w:val="20"/>
          <w:szCs w:val="20"/>
        </w:rPr>
        <w:t>)</w:t>
      </w:r>
    </w:p>
    <w:p w14:paraId="4695F18B" w14:textId="77777777" w:rsidR="00D37F9A" w:rsidRPr="00896E5D" w:rsidRDefault="00D37F9A">
      <w:pPr>
        <w:ind w:leftChars="600" w:left="1260"/>
        <w:rPr>
          <w:sz w:val="20"/>
          <w:szCs w:val="20"/>
        </w:rPr>
      </w:pPr>
      <w:r w:rsidRPr="00896E5D">
        <w:rPr>
          <w:sz w:val="20"/>
          <w:szCs w:val="20"/>
        </w:rPr>
        <w:t>24 mg (42</w:t>
      </w:r>
      <w:r w:rsidRPr="00896E5D">
        <w:rPr>
          <w:rFonts w:hint="eastAsia"/>
          <w:sz w:val="20"/>
          <w:szCs w:val="20"/>
        </w:rPr>
        <w:t>、</w:t>
      </w:r>
      <w:r w:rsidRPr="00896E5D">
        <w:rPr>
          <w:sz w:val="20"/>
          <w:szCs w:val="20"/>
        </w:rPr>
        <w:t>48</w:t>
      </w:r>
      <w:r w:rsidRPr="00896E5D">
        <w:rPr>
          <w:rFonts w:hint="eastAsia"/>
          <w:sz w:val="20"/>
          <w:szCs w:val="20"/>
        </w:rPr>
        <w:t>、</w:t>
      </w:r>
      <w:r w:rsidRPr="00896E5D">
        <w:rPr>
          <w:sz w:val="20"/>
          <w:szCs w:val="20"/>
        </w:rPr>
        <w:t>54</w:t>
      </w:r>
      <w:r w:rsidRPr="00896E5D">
        <w:rPr>
          <w:rFonts w:hint="eastAsia"/>
          <w:sz w:val="20"/>
          <w:szCs w:val="20"/>
        </w:rPr>
        <w:t>、</w:t>
      </w:r>
      <w:r w:rsidRPr="00896E5D">
        <w:rPr>
          <w:sz w:val="20"/>
          <w:szCs w:val="20"/>
        </w:rPr>
        <w:t>60</w:t>
      </w:r>
      <w:r w:rsidRPr="00896E5D">
        <w:rPr>
          <w:rFonts w:hint="eastAsia"/>
          <w:sz w:val="20"/>
          <w:szCs w:val="20"/>
        </w:rPr>
        <w:t>、</w:t>
      </w:r>
      <w:r w:rsidRPr="00896E5D">
        <w:rPr>
          <w:sz w:val="20"/>
          <w:szCs w:val="20"/>
        </w:rPr>
        <w:t>66</w:t>
      </w:r>
      <w:r w:rsidRPr="00896E5D">
        <w:rPr>
          <w:rFonts w:hint="eastAsia"/>
          <w:sz w:val="20"/>
          <w:szCs w:val="20"/>
        </w:rPr>
        <w:t>、</w:t>
      </w:r>
      <w:r w:rsidRPr="00896E5D">
        <w:rPr>
          <w:sz w:val="20"/>
          <w:szCs w:val="20"/>
        </w:rPr>
        <w:t>72</w:t>
      </w:r>
      <w:r w:rsidRPr="00896E5D">
        <w:rPr>
          <w:rFonts w:hint="eastAsia"/>
          <w:sz w:val="20"/>
          <w:szCs w:val="20"/>
        </w:rPr>
        <w:t>、</w:t>
      </w:r>
      <w:r w:rsidRPr="00896E5D">
        <w:rPr>
          <w:sz w:val="20"/>
          <w:szCs w:val="20"/>
        </w:rPr>
        <w:t xml:space="preserve">78 </w:t>
      </w:r>
      <w:r w:rsidRPr="00896E5D">
        <w:rPr>
          <w:rFonts w:hint="eastAsia"/>
          <w:sz w:val="20"/>
          <w:szCs w:val="20"/>
        </w:rPr>
        <w:t>時間後</w:t>
      </w:r>
      <w:r w:rsidRPr="00896E5D">
        <w:rPr>
          <w:sz w:val="20"/>
          <w:szCs w:val="20"/>
        </w:rPr>
        <w:t>)</w:t>
      </w:r>
    </w:p>
    <w:p w14:paraId="01603259" w14:textId="77777777" w:rsidR="00D37F9A" w:rsidRPr="00896E5D" w:rsidRDefault="00D37F9A">
      <w:pPr>
        <w:ind w:leftChars="200" w:left="420"/>
      </w:pPr>
      <w:r w:rsidRPr="00896E5D">
        <w:rPr>
          <w:sz w:val="20"/>
          <w:szCs w:val="20"/>
        </w:rPr>
        <w:t>MTX 血中濃度をモニターし、増量、投与期間延長の必要性を検討する。</w:t>
      </w:r>
    </w:p>
    <w:p w14:paraId="6278336E" w14:textId="77777777" w:rsidR="000F446A" w:rsidRPr="00896E5D" w:rsidRDefault="000F446A">
      <w:pPr>
        <w:rPr>
          <w:sz w:val="20"/>
          <w:szCs w:val="20"/>
        </w:rPr>
      </w:pPr>
    </w:p>
    <w:p w14:paraId="3859FE85" w14:textId="77777777" w:rsidR="000F446A" w:rsidRPr="00896E5D" w:rsidRDefault="00D37F9A">
      <w:pPr>
        <w:rPr>
          <w:b/>
          <w:sz w:val="20"/>
          <w:szCs w:val="20"/>
        </w:rPr>
      </w:pPr>
      <w:r w:rsidRPr="00896E5D">
        <w:rPr>
          <w:b/>
          <w:sz w:val="20"/>
          <w:szCs w:val="20"/>
        </w:rPr>
        <w:t>5.2.3.3.</w:t>
      </w:r>
      <w:r w:rsidRPr="00896E5D">
        <w:rPr>
          <w:rFonts w:hint="eastAsia"/>
          <w:b/>
          <w:sz w:val="20"/>
          <w:szCs w:val="20"/>
        </w:rPr>
        <w:t>地固め療法開始基準</w:t>
      </w:r>
    </w:p>
    <w:p w14:paraId="6F860769" w14:textId="77777777" w:rsidR="000F446A" w:rsidRPr="00896E5D" w:rsidRDefault="000F446A">
      <w:pPr>
        <w:rPr>
          <w:sz w:val="20"/>
          <w:szCs w:val="20"/>
        </w:rPr>
      </w:pPr>
    </w:p>
    <w:p w14:paraId="03D731D9" w14:textId="77777777" w:rsidR="000F446A" w:rsidRPr="00896E5D" w:rsidRDefault="00D37F9A">
      <w:pPr>
        <w:rPr>
          <w:b/>
          <w:sz w:val="20"/>
          <w:szCs w:val="20"/>
        </w:rPr>
      </w:pPr>
      <w:r w:rsidRPr="00896E5D">
        <w:rPr>
          <w:sz w:val="20"/>
          <w:szCs w:val="20"/>
        </w:rPr>
        <w:t>1</w:t>
      </w:r>
      <w:r w:rsidRPr="00896E5D">
        <w:rPr>
          <w:rFonts w:hint="eastAsia"/>
          <w:sz w:val="20"/>
          <w:szCs w:val="20"/>
        </w:rPr>
        <w:t>）</w:t>
      </w:r>
      <w:r w:rsidRPr="00896E5D">
        <w:rPr>
          <w:sz w:val="20"/>
          <w:szCs w:val="20"/>
        </w:rPr>
        <w:t xml:space="preserve">C1, C4 </w:t>
      </w:r>
      <w:r w:rsidRPr="00896E5D">
        <w:rPr>
          <w:rFonts w:hint="eastAsia"/>
          <w:sz w:val="20"/>
          <w:szCs w:val="20"/>
        </w:rPr>
        <w:t>の開始基準：前治療が終了し、かつ以下の基準をすべて満たした時点で速やかに開始する。</w:t>
      </w:r>
    </w:p>
    <w:p w14:paraId="719FF81E" w14:textId="77777777" w:rsidR="00D37F9A" w:rsidRPr="00896E5D" w:rsidRDefault="00D37F9A" w:rsidP="00421978">
      <w:pPr>
        <w:pStyle w:val="73"/>
        <w:numPr>
          <w:ilvl w:val="0"/>
          <w:numId w:val="46"/>
        </w:numPr>
        <w:ind w:leftChars="0"/>
        <w:rPr>
          <w:sz w:val="20"/>
          <w:szCs w:val="20"/>
        </w:rPr>
      </w:pPr>
      <w:r w:rsidRPr="00896E5D">
        <w:rPr>
          <w:rFonts w:hint="eastAsia"/>
          <w:sz w:val="20"/>
          <w:szCs w:val="20"/>
        </w:rPr>
        <w:t>好中球数≧</w:t>
      </w:r>
      <w:r w:rsidRPr="00896E5D">
        <w:rPr>
          <w:sz w:val="20"/>
          <w:szCs w:val="20"/>
        </w:rPr>
        <w:t>1,500/µl</w:t>
      </w:r>
    </w:p>
    <w:p w14:paraId="20FE9022" w14:textId="77777777" w:rsidR="00D37F9A" w:rsidRPr="00896E5D" w:rsidRDefault="00D37F9A" w:rsidP="00421978">
      <w:pPr>
        <w:pStyle w:val="73"/>
        <w:numPr>
          <w:ilvl w:val="0"/>
          <w:numId w:val="46"/>
        </w:numPr>
        <w:ind w:leftChars="0"/>
        <w:rPr>
          <w:sz w:val="20"/>
          <w:szCs w:val="20"/>
        </w:rPr>
      </w:pPr>
      <w:r w:rsidRPr="00896E5D">
        <w:rPr>
          <w:rFonts w:hint="eastAsia"/>
          <w:sz w:val="20"/>
          <w:szCs w:val="20"/>
        </w:rPr>
        <w:t>白血球数≧</w:t>
      </w:r>
      <w:r w:rsidRPr="00896E5D">
        <w:rPr>
          <w:sz w:val="20"/>
          <w:szCs w:val="20"/>
        </w:rPr>
        <w:t>3,000/µl</w:t>
      </w:r>
      <w:r w:rsidRPr="00896E5D">
        <w:rPr>
          <w:sz w:val="20"/>
          <w:szCs w:val="20"/>
          <w:vertAlign w:val="superscript"/>
        </w:rPr>
        <w:t xml:space="preserve"> </w:t>
      </w:r>
    </w:p>
    <w:p w14:paraId="60EC3E4B" w14:textId="77777777" w:rsidR="00D37F9A" w:rsidRPr="00896E5D" w:rsidRDefault="00D37F9A" w:rsidP="00421978">
      <w:pPr>
        <w:pStyle w:val="73"/>
        <w:numPr>
          <w:ilvl w:val="0"/>
          <w:numId w:val="46"/>
        </w:numPr>
        <w:ind w:leftChars="0"/>
        <w:rPr>
          <w:sz w:val="20"/>
          <w:szCs w:val="20"/>
        </w:rPr>
      </w:pPr>
      <w:r w:rsidRPr="00896E5D">
        <w:rPr>
          <w:rFonts w:hint="eastAsia"/>
          <w:sz w:val="20"/>
          <w:szCs w:val="20"/>
        </w:rPr>
        <w:t>血小板数≧</w:t>
      </w:r>
      <w:r w:rsidRPr="00896E5D">
        <w:rPr>
          <w:sz w:val="20"/>
          <w:szCs w:val="20"/>
        </w:rPr>
        <w:t>100,000/µl</w:t>
      </w:r>
    </w:p>
    <w:p w14:paraId="621EAA32" w14:textId="77777777" w:rsidR="00D37F9A" w:rsidRPr="00896E5D" w:rsidRDefault="00D37F9A" w:rsidP="00421978">
      <w:pPr>
        <w:pStyle w:val="73"/>
        <w:numPr>
          <w:ilvl w:val="0"/>
          <w:numId w:val="46"/>
        </w:numPr>
        <w:ind w:leftChars="0"/>
        <w:rPr>
          <w:sz w:val="20"/>
          <w:szCs w:val="20"/>
        </w:rPr>
      </w:pPr>
      <w:r w:rsidRPr="00896E5D">
        <w:rPr>
          <w:sz w:val="20"/>
          <w:szCs w:val="20"/>
        </w:rPr>
        <w:t>PS</w:t>
      </w:r>
      <w:r w:rsidRPr="00896E5D">
        <w:rPr>
          <w:rFonts w:hint="eastAsia"/>
          <w:sz w:val="20"/>
          <w:szCs w:val="20"/>
        </w:rPr>
        <w:t>が</w:t>
      </w:r>
      <w:r w:rsidRPr="00896E5D">
        <w:rPr>
          <w:sz w:val="20"/>
          <w:szCs w:val="20"/>
        </w:rPr>
        <w:t xml:space="preserve"> 0-3 </w:t>
      </w:r>
    </w:p>
    <w:p w14:paraId="4D743008" w14:textId="77777777" w:rsidR="00D37F9A" w:rsidRPr="00896E5D" w:rsidRDefault="00D37F9A" w:rsidP="00421978">
      <w:pPr>
        <w:pStyle w:val="73"/>
        <w:numPr>
          <w:ilvl w:val="0"/>
          <w:numId w:val="46"/>
        </w:numPr>
        <w:ind w:leftChars="0"/>
        <w:rPr>
          <w:sz w:val="20"/>
          <w:szCs w:val="20"/>
        </w:rPr>
      </w:pPr>
      <w:r w:rsidRPr="00896E5D">
        <w:rPr>
          <w:sz w:val="20"/>
          <w:szCs w:val="20"/>
        </w:rPr>
        <w:t>AST &lt;3 x ULN</w:t>
      </w:r>
    </w:p>
    <w:p w14:paraId="7D638403" w14:textId="77777777" w:rsidR="00D37F9A" w:rsidRPr="00896E5D" w:rsidRDefault="00D37F9A" w:rsidP="00421978">
      <w:pPr>
        <w:pStyle w:val="73"/>
        <w:numPr>
          <w:ilvl w:val="0"/>
          <w:numId w:val="46"/>
        </w:numPr>
        <w:ind w:leftChars="0"/>
        <w:rPr>
          <w:sz w:val="20"/>
          <w:szCs w:val="20"/>
        </w:rPr>
      </w:pPr>
      <w:r w:rsidRPr="00896E5D">
        <w:rPr>
          <w:sz w:val="20"/>
          <w:szCs w:val="20"/>
        </w:rPr>
        <w:t>ALT &lt;3 x ULN</w:t>
      </w:r>
    </w:p>
    <w:p w14:paraId="6DCC5083" w14:textId="77777777" w:rsidR="00D37F9A" w:rsidRPr="00896E5D" w:rsidRDefault="00D37F9A" w:rsidP="00421978">
      <w:pPr>
        <w:pStyle w:val="73"/>
        <w:numPr>
          <w:ilvl w:val="0"/>
          <w:numId w:val="46"/>
        </w:numPr>
        <w:ind w:leftChars="0"/>
        <w:rPr>
          <w:sz w:val="20"/>
          <w:szCs w:val="20"/>
        </w:rPr>
      </w:pPr>
      <w:r w:rsidRPr="00896E5D">
        <w:rPr>
          <w:rFonts w:hint="eastAsia"/>
          <w:sz w:val="20"/>
          <w:szCs w:val="20"/>
        </w:rPr>
        <w:t>総ビリルビン</w:t>
      </w:r>
      <w:r w:rsidRPr="00896E5D">
        <w:rPr>
          <w:sz w:val="20"/>
          <w:szCs w:val="20"/>
        </w:rPr>
        <w:t xml:space="preserve"> &lt;1.5 x ULN</w:t>
      </w:r>
    </w:p>
    <w:p w14:paraId="5239A14F" w14:textId="77777777" w:rsidR="00D37F9A" w:rsidRPr="00896E5D" w:rsidRDefault="00D37F9A" w:rsidP="00421978">
      <w:pPr>
        <w:pStyle w:val="73"/>
        <w:numPr>
          <w:ilvl w:val="0"/>
          <w:numId w:val="46"/>
        </w:numPr>
        <w:ind w:leftChars="0"/>
        <w:rPr>
          <w:sz w:val="20"/>
          <w:szCs w:val="20"/>
        </w:rPr>
      </w:pPr>
      <w:r w:rsidRPr="00896E5D">
        <w:rPr>
          <w:rFonts w:hint="eastAsia"/>
          <w:sz w:val="20"/>
          <w:szCs w:val="20"/>
        </w:rPr>
        <w:t>血清クレアチニン≦</w:t>
      </w:r>
      <w:r w:rsidRPr="00896E5D">
        <w:rPr>
          <w:sz w:val="20"/>
          <w:szCs w:val="20"/>
        </w:rPr>
        <w:t xml:space="preserve"> 2.0 mg/dl</w:t>
      </w:r>
    </w:p>
    <w:p w14:paraId="07EE26F3" w14:textId="77777777" w:rsidR="00D37F9A" w:rsidRPr="00896E5D" w:rsidRDefault="00D37F9A" w:rsidP="00421978">
      <w:pPr>
        <w:pStyle w:val="73"/>
        <w:numPr>
          <w:ilvl w:val="0"/>
          <w:numId w:val="46"/>
        </w:numPr>
        <w:ind w:leftChars="0"/>
        <w:rPr>
          <w:sz w:val="20"/>
          <w:szCs w:val="20"/>
        </w:rPr>
      </w:pPr>
      <w:r w:rsidRPr="00896E5D">
        <w:rPr>
          <w:rFonts w:hint="eastAsia"/>
          <w:sz w:val="20"/>
          <w:szCs w:val="20"/>
        </w:rPr>
        <w:t>重篤な感染症がない</w:t>
      </w:r>
    </w:p>
    <w:p w14:paraId="5658E42F" w14:textId="77777777" w:rsidR="000F446A" w:rsidRPr="00896E5D" w:rsidRDefault="000F446A">
      <w:pPr>
        <w:rPr>
          <w:sz w:val="20"/>
          <w:szCs w:val="20"/>
        </w:rPr>
      </w:pPr>
    </w:p>
    <w:p w14:paraId="2B36C9D9" w14:textId="77777777" w:rsidR="000F446A" w:rsidRPr="00896E5D" w:rsidRDefault="00D37F9A">
      <w:pPr>
        <w:rPr>
          <w:sz w:val="20"/>
          <w:szCs w:val="20"/>
        </w:rPr>
      </w:pPr>
      <w:r w:rsidRPr="00896E5D">
        <w:rPr>
          <w:sz w:val="20"/>
          <w:szCs w:val="20"/>
        </w:rPr>
        <w:t>2</w:t>
      </w:r>
      <w:r w:rsidRPr="00896E5D">
        <w:rPr>
          <w:rFonts w:hint="eastAsia"/>
          <w:sz w:val="20"/>
          <w:szCs w:val="20"/>
        </w:rPr>
        <w:t>）</w:t>
      </w:r>
      <w:r w:rsidRPr="00896E5D">
        <w:rPr>
          <w:sz w:val="20"/>
          <w:szCs w:val="20"/>
        </w:rPr>
        <w:t xml:space="preserve">C2, C5 </w:t>
      </w:r>
      <w:r w:rsidRPr="00896E5D">
        <w:rPr>
          <w:rFonts w:hint="eastAsia"/>
          <w:sz w:val="20"/>
          <w:szCs w:val="20"/>
        </w:rPr>
        <w:t>の開始基準：前治療が終了し、かつ以下の基準をすべて満たした時点で速やかに開始する。</w:t>
      </w:r>
    </w:p>
    <w:p w14:paraId="6FEA5D73"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好中球数≧</w:t>
      </w:r>
      <w:r w:rsidRPr="00896E5D">
        <w:rPr>
          <w:sz w:val="20"/>
          <w:szCs w:val="20"/>
        </w:rPr>
        <w:t>1,000/µl</w:t>
      </w:r>
    </w:p>
    <w:p w14:paraId="0D0FF9E5"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白血球数≧</w:t>
      </w:r>
      <w:r w:rsidRPr="00896E5D">
        <w:rPr>
          <w:sz w:val="20"/>
          <w:szCs w:val="20"/>
        </w:rPr>
        <w:t>3,000/µl</w:t>
      </w:r>
    </w:p>
    <w:p w14:paraId="38F27612"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血小板数≧</w:t>
      </w:r>
      <w:r w:rsidRPr="00896E5D">
        <w:rPr>
          <w:sz w:val="20"/>
          <w:szCs w:val="20"/>
        </w:rPr>
        <w:t>75,000/µl</w:t>
      </w:r>
    </w:p>
    <w:p w14:paraId="48A86D00" w14:textId="77777777" w:rsidR="00D37F9A" w:rsidRPr="00896E5D" w:rsidRDefault="00D37F9A" w:rsidP="00421978">
      <w:pPr>
        <w:pStyle w:val="73"/>
        <w:numPr>
          <w:ilvl w:val="0"/>
          <w:numId w:val="47"/>
        </w:numPr>
        <w:ind w:leftChars="0"/>
        <w:rPr>
          <w:sz w:val="20"/>
          <w:szCs w:val="20"/>
        </w:rPr>
      </w:pPr>
      <w:r w:rsidRPr="00896E5D">
        <w:rPr>
          <w:sz w:val="20"/>
          <w:szCs w:val="20"/>
        </w:rPr>
        <w:t>PS</w:t>
      </w:r>
      <w:r w:rsidRPr="00896E5D">
        <w:rPr>
          <w:rFonts w:hint="eastAsia"/>
          <w:sz w:val="20"/>
          <w:szCs w:val="20"/>
        </w:rPr>
        <w:t>が</w:t>
      </w:r>
      <w:r w:rsidRPr="00896E5D">
        <w:rPr>
          <w:sz w:val="20"/>
          <w:szCs w:val="20"/>
        </w:rPr>
        <w:t xml:space="preserve">0-3 </w:t>
      </w:r>
    </w:p>
    <w:p w14:paraId="006A7863" w14:textId="77777777" w:rsidR="00D37F9A" w:rsidRPr="00896E5D" w:rsidRDefault="00D37F9A" w:rsidP="00421978">
      <w:pPr>
        <w:pStyle w:val="73"/>
        <w:numPr>
          <w:ilvl w:val="0"/>
          <w:numId w:val="47"/>
        </w:numPr>
        <w:ind w:leftChars="0"/>
        <w:rPr>
          <w:sz w:val="20"/>
          <w:szCs w:val="20"/>
        </w:rPr>
      </w:pPr>
      <w:r w:rsidRPr="00896E5D">
        <w:rPr>
          <w:sz w:val="20"/>
          <w:szCs w:val="20"/>
        </w:rPr>
        <w:t>AST &lt;3 x ULN</w:t>
      </w:r>
    </w:p>
    <w:p w14:paraId="0F992A36" w14:textId="77777777" w:rsidR="00D37F9A" w:rsidRPr="00896E5D" w:rsidRDefault="00D37F9A" w:rsidP="00421978">
      <w:pPr>
        <w:pStyle w:val="73"/>
        <w:numPr>
          <w:ilvl w:val="0"/>
          <w:numId w:val="47"/>
        </w:numPr>
        <w:ind w:leftChars="0"/>
        <w:rPr>
          <w:sz w:val="20"/>
          <w:szCs w:val="20"/>
        </w:rPr>
      </w:pPr>
      <w:r w:rsidRPr="00896E5D">
        <w:rPr>
          <w:sz w:val="20"/>
          <w:szCs w:val="20"/>
        </w:rPr>
        <w:t>ALT &lt;3 x ULN</w:t>
      </w:r>
    </w:p>
    <w:p w14:paraId="01F50E99"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総ビリルビン</w:t>
      </w:r>
      <w:r w:rsidRPr="00896E5D">
        <w:rPr>
          <w:sz w:val="20"/>
          <w:szCs w:val="20"/>
        </w:rPr>
        <w:t xml:space="preserve"> &lt;1.5 x ULN</w:t>
      </w:r>
    </w:p>
    <w:p w14:paraId="313DAC4F"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血清クレアチニン≦</w:t>
      </w:r>
      <w:r w:rsidRPr="00896E5D">
        <w:rPr>
          <w:sz w:val="20"/>
          <w:szCs w:val="20"/>
        </w:rPr>
        <w:t>2.0 mg/dl</w:t>
      </w:r>
    </w:p>
    <w:p w14:paraId="26080EAF"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胸水、腹水を認めない</w:t>
      </w:r>
    </w:p>
    <w:p w14:paraId="1E281659" w14:textId="77777777" w:rsidR="00D37F9A" w:rsidRPr="00896E5D" w:rsidRDefault="00D37F9A" w:rsidP="00421978">
      <w:pPr>
        <w:pStyle w:val="73"/>
        <w:numPr>
          <w:ilvl w:val="0"/>
          <w:numId w:val="47"/>
        </w:numPr>
        <w:ind w:leftChars="0"/>
        <w:rPr>
          <w:sz w:val="20"/>
          <w:szCs w:val="20"/>
        </w:rPr>
      </w:pPr>
      <w:r w:rsidRPr="00896E5D">
        <w:rPr>
          <w:rFonts w:hint="eastAsia"/>
          <w:sz w:val="20"/>
          <w:szCs w:val="20"/>
        </w:rPr>
        <w:t>重篤な感染症がない</w:t>
      </w:r>
    </w:p>
    <w:p w14:paraId="02EE0A19" w14:textId="77777777" w:rsidR="000F446A" w:rsidRDefault="000F446A">
      <w:pPr>
        <w:rPr>
          <w:sz w:val="20"/>
          <w:szCs w:val="20"/>
        </w:rPr>
      </w:pPr>
    </w:p>
    <w:p w14:paraId="01060DEE" w14:textId="77777777" w:rsidR="00FF2968" w:rsidRPr="00896E5D" w:rsidRDefault="00FF2968">
      <w:pPr>
        <w:rPr>
          <w:sz w:val="20"/>
          <w:szCs w:val="20"/>
        </w:rPr>
      </w:pPr>
    </w:p>
    <w:p w14:paraId="60511F11" w14:textId="77777777" w:rsidR="000F446A" w:rsidRPr="00896E5D" w:rsidRDefault="00D37F9A">
      <w:pPr>
        <w:rPr>
          <w:sz w:val="20"/>
          <w:szCs w:val="20"/>
        </w:rPr>
      </w:pPr>
      <w:r w:rsidRPr="00896E5D">
        <w:rPr>
          <w:sz w:val="20"/>
          <w:szCs w:val="20"/>
        </w:rPr>
        <w:t>3</w:t>
      </w:r>
      <w:r w:rsidRPr="00896E5D">
        <w:rPr>
          <w:rFonts w:hint="eastAsia"/>
          <w:sz w:val="20"/>
          <w:szCs w:val="20"/>
        </w:rPr>
        <w:t>）</w:t>
      </w:r>
      <w:r w:rsidRPr="00896E5D">
        <w:rPr>
          <w:sz w:val="20"/>
          <w:szCs w:val="20"/>
        </w:rPr>
        <w:t>C3</w:t>
      </w:r>
      <w:r w:rsidRPr="00896E5D">
        <w:rPr>
          <w:rFonts w:hint="eastAsia"/>
          <w:sz w:val="20"/>
          <w:szCs w:val="20"/>
        </w:rPr>
        <w:t>の開始基準：前治療が終了し、かつ以下の基準をすべて満たした時点で速やかに開始する。</w:t>
      </w:r>
    </w:p>
    <w:p w14:paraId="2321BFD4" w14:textId="77777777" w:rsidR="00D37F9A" w:rsidRPr="00896E5D" w:rsidRDefault="00D37F9A" w:rsidP="00421978">
      <w:pPr>
        <w:pStyle w:val="73"/>
        <w:numPr>
          <w:ilvl w:val="0"/>
          <w:numId w:val="48"/>
        </w:numPr>
        <w:ind w:leftChars="0"/>
        <w:rPr>
          <w:sz w:val="20"/>
          <w:szCs w:val="20"/>
        </w:rPr>
      </w:pPr>
      <w:r w:rsidRPr="00896E5D">
        <w:rPr>
          <w:rFonts w:hint="eastAsia"/>
          <w:sz w:val="20"/>
          <w:szCs w:val="20"/>
        </w:rPr>
        <w:lastRenderedPageBreak/>
        <w:t>好中球数≧</w:t>
      </w:r>
      <w:r w:rsidRPr="00896E5D">
        <w:rPr>
          <w:sz w:val="20"/>
          <w:szCs w:val="20"/>
        </w:rPr>
        <w:t>1,000/µl</w:t>
      </w:r>
    </w:p>
    <w:p w14:paraId="60C8DF3C" w14:textId="77777777" w:rsidR="00D37F9A" w:rsidRPr="00896E5D" w:rsidRDefault="00D37F9A" w:rsidP="00421978">
      <w:pPr>
        <w:pStyle w:val="73"/>
        <w:numPr>
          <w:ilvl w:val="0"/>
          <w:numId w:val="48"/>
        </w:numPr>
        <w:ind w:leftChars="0"/>
        <w:rPr>
          <w:sz w:val="20"/>
          <w:szCs w:val="20"/>
        </w:rPr>
      </w:pPr>
      <w:r w:rsidRPr="00896E5D">
        <w:rPr>
          <w:rFonts w:hint="eastAsia"/>
          <w:sz w:val="20"/>
          <w:szCs w:val="20"/>
        </w:rPr>
        <w:t>白血球数≧</w:t>
      </w:r>
      <w:r w:rsidRPr="00896E5D">
        <w:rPr>
          <w:sz w:val="20"/>
          <w:szCs w:val="20"/>
        </w:rPr>
        <w:t>3,000/µl</w:t>
      </w:r>
    </w:p>
    <w:p w14:paraId="1528FBFB" w14:textId="77777777" w:rsidR="00D37F9A" w:rsidRPr="00896E5D" w:rsidRDefault="00D37F9A" w:rsidP="00421978">
      <w:pPr>
        <w:pStyle w:val="73"/>
        <w:numPr>
          <w:ilvl w:val="0"/>
          <w:numId w:val="48"/>
        </w:numPr>
        <w:ind w:leftChars="0"/>
        <w:rPr>
          <w:sz w:val="20"/>
          <w:szCs w:val="20"/>
        </w:rPr>
      </w:pPr>
      <w:r w:rsidRPr="00896E5D">
        <w:rPr>
          <w:rFonts w:hint="eastAsia"/>
          <w:sz w:val="20"/>
          <w:szCs w:val="20"/>
        </w:rPr>
        <w:t>血小板数≧</w:t>
      </w:r>
      <w:r w:rsidRPr="00896E5D">
        <w:rPr>
          <w:sz w:val="20"/>
          <w:szCs w:val="20"/>
        </w:rPr>
        <w:t>75,000/µl</w:t>
      </w:r>
    </w:p>
    <w:p w14:paraId="60579756" w14:textId="77777777" w:rsidR="00D37F9A" w:rsidRPr="00896E5D" w:rsidRDefault="00D37F9A" w:rsidP="00421978">
      <w:pPr>
        <w:pStyle w:val="73"/>
        <w:numPr>
          <w:ilvl w:val="0"/>
          <w:numId w:val="48"/>
        </w:numPr>
        <w:ind w:leftChars="0"/>
        <w:rPr>
          <w:sz w:val="20"/>
          <w:szCs w:val="20"/>
        </w:rPr>
      </w:pPr>
      <w:r w:rsidRPr="00896E5D">
        <w:rPr>
          <w:sz w:val="20"/>
          <w:szCs w:val="20"/>
        </w:rPr>
        <w:t>PS</w:t>
      </w:r>
      <w:r w:rsidRPr="00896E5D">
        <w:rPr>
          <w:rFonts w:hint="eastAsia"/>
          <w:sz w:val="20"/>
          <w:szCs w:val="20"/>
        </w:rPr>
        <w:t>が</w:t>
      </w:r>
      <w:r w:rsidRPr="00896E5D">
        <w:rPr>
          <w:sz w:val="20"/>
          <w:szCs w:val="20"/>
        </w:rPr>
        <w:t xml:space="preserve">0-3 </w:t>
      </w:r>
    </w:p>
    <w:p w14:paraId="1B559F34" w14:textId="77777777" w:rsidR="00D37F9A" w:rsidRPr="00896E5D" w:rsidRDefault="00D37F9A" w:rsidP="00421978">
      <w:pPr>
        <w:pStyle w:val="73"/>
        <w:numPr>
          <w:ilvl w:val="0"/>
          <w:numId w:val="48"/>
        </w:numPr>
        <w:ind w:leftChars="0"/>
        <w:rPr>
          <w:sz w:val="20"/>
          <w:szCs w:val="20"/>
        </w:rPr>
      </w:pPr>
      <w:r w:rsidRPr="00896E5D">
        <w:rPr>
          <w:sz w:val="20"/>
          <w:szCs w:val="20"/>
        </w:rPr>
        <w:t>AST &lt;3 x ULN</w:t>
      </w:r>
    </w:p>
    <w:p w14:paraId="3EC94304" w14:textId="77777777" w:rsidR="00D37F9A" w:rsidRPr="00896E5D" w:rsidRDefault="00D37F9A" w:rsidP="00421978">
      <w:pPr>
        <w:pStyle w:val="73"/>
        <w:numPr>
          <w:ilvl w:val="0"/>
          <w:numId w:val="48"/>
        </w:numPr>
        <w:ind w:leftChars="0"/>
        <w:rPr>
          <w:sz w:val="20"/>
          <w:szCs w:val="20"/>
        </w:rPr>
      </w:pPr>
      <w:r w:rsidRPr="00896E5D">
        <w:rPr>
          <w:sz w:val="20"/>
          <w:szCs w:val="20"/>
        </w:rPr>
        <w:t>ALT &lt;3 x ULN</w:t>
      </w:r>
    </w:p>
    <w:p w14:paraId="4A1CC1FA" w14:textId="77777777" w:rsidR="00D37F9A" w:rsidRPr="00896E5D" w:rsidRDefault="00D37F9A" w:rsidP="00421978">
      <w:pPr>
        <w:pStyle w:val="73"/>
        <w:numPr>
          <w:ilvl w:val="0"/>
          <w:numId w:val="48"/>
        </w:numPr>
        <w:ind w:leftChars="0"/>
        <w:rPr>
          <w:sz w:val="20"/>
          <w:szCs w:val="20"/>
        </w:rPr>
      </w:pPr>
      <w:r w:rsidRPr="00896E5D">
        <w:rPr>
          <w:rFonts w:hint="eastAsia"/>
          <w:sz w:val="20"/>
          <w:szCs w:val="20"/>
        </w:rPr>
        <w:t>総ビリルビン</w:t>
      </w:r>
      <w:r w:rsidRPr="00896E5D">
        <w:rPr>
          <w:sz w:val="20"/>
          <w:szCs w:val="20"/>
        </w:rPr>
        <w:t xml:space="preserve"> &lt;1.5 x ULN</w:t>
      </w:r>
    </w:p>
    <w:p w14:paraId="4C4A5F46" w14:textId="77777777" w:rsidR="00D37F9A" w:rsidRPr="00896E5D" w:rsidRDefault="00D37F9A" w:rsidP="00421978">
      <w:pPr>
        <w:pStyle w:val="73"/>
        <w:numPr>
          <w:ilvl w:val="0"/>
          <w:numId w:val="48"/>
        </w:numPr>
        <w:ind w:leftChars="0"/>
        <w:rPr>
          <w:sz w:val="20"/>
          <w:szCs w:val="20"/>
        </w:rPr>
      </w:pPr>
      <w:r w:rsidRPr="00896E5D">
        <w:rPr>
          <w:rFonts w:hint="eastAsia"/>
          <w:sz w:val="20"/>
          <w:szCs w:val="20"/>
        </w:rPr>
        <w:t>血清クレアチニン≦</w:t>
      </w:r>
      <w:r w:rsidRPr="00896E5D">
        <w:rPr>
          <w:sz w:val="20"/>
          <w:szCs w:val="20"/>
        </w:rPr>
        <w:t>2.0 mg/dl</w:t>
      </w:r>
    </w:p>
    <w:p w14:paraId="5C35D6E5" w14:textId="77777777" w:rsidR="00D37F9A" w:rsidRPr="00896E5D" w:rsidRDefault="00D37F9A" w:rsidP="00421978">
      <w:pPr>
        <w:pStyle w:val="73"/>
        <w:numPr>
          <w:ilvl w:val="0"/>
          <w:numId w:val="48"/>
        </w:numPr>
        <w:ind w:leftChars="0"/>
        <w:rPr>
          <w:sz w:val="20"/>
          <w:szCs w:val="20"/>
        </w:rPr>
      </w:pPr>
      <w:r w:rsidRPr="00896E5D">
        <w:rPr>
          <w:rFonts w:hint="eastAsia"/>
          <w:sz w:val="20"/>
          <w:szCs w:val="20"/>
        </w:rPr>
        <w:t>重篤な感染症がない</w:t>
      </w:r>
    </w:p>
    <w:p w14:paraId="18820090" w14:textId="77777777" w:rsidR="000F446A" w:rsidRPr="00896E5D" w:rsidRDefault="000F446A">
      <w:pPr>
        <w:rPr>
          <w:sz w:val="20"/>
          <w:szCs w:val="20"/>
        </w:rPr>
      </w:pPr>
    </w:p>
    <w:p w14:paraId="4E5C40F8" w14:textId="77777777" w:rsidR="00A87E23" w:rsidRPr="00896E5D" w:rsidRDefault="00D37F9A" w:rsidP="00A87E23">
      <w:pPr>
        <w:pStyle w:val="30"/>
        <w:ind w:left="210" w:right="210"/>
        <w:rPr>
          <w:rFonts w:ascii="ＭＳ ゴシック" w:hAnsi="ＭＳ ゴシック"/>
          <w:szCs w:val="20"/>
        </w:rPr>
      </w:pPr>
      <w:bookmarkStart w:id="357" w:name="_Toc313184341"/>
      <w:bookmarkStart w:id="358" w:name="_Toc313184496"/>
      <w:bookmarkStart w:id="359" w:name="_Toc313184651"/>
      <w:bookmarkStart w:id="360" w:name="_Toc346756196"/>
      <w:r w:rsidRPr="00896E5D">
        <w:rPr>
          <w:rFonts w:ascii="ＭＳ ゴシック" w:hAnsi="ＭＳ ゴシック"/>
          <w:szCs w:val="20"/>
        </w:rPr>
        <w:t>5.2.4.</w:t>
      </w:r>
      <w:r w:rsidRPr="00896E5D">
        <w:rPr>
          <w:rFonts w:ascii="ＭＳ ゴシック" w:hAnsi="ＭＳ ゴシック" w:hint="eastAsia"/>
          <w:szCs w:val="20"/>
        </w:rPr>
        <w:t>維持療法</w:t>
      </w:r>
      <w:bookmarkEnd w:id="357"/>
      <w:bookmarkEnd w:id="358"/>
      <w:bookmarkEnd w:id="359"/>
      <w:bookmarkEnd w:id="360"/>
    </w:p>
    <w:p w14:paraId="44354DD3" w14:textId="77777777" w:rsidR="00A87E23" w:rsidRPr="00896E5D" w:rsidRDefault="00D37F9A" w:rsidP="00421978">
      <w:pPr>
        <w:pStyle w:val="73"/>
        <w:numPr>
          <w:ilvl w:val="0"/>
          <w:numId w:val="49"/>
        </w:numPr>
        <w:ind w:leftChars="0" w:right="200"/>
        <w:rPr>
          <w:szCs w:val="20"/>
        </w:rPr>
      </w:pPr>
      <w:r w:rsidRPr="00896E5D">
        <w:rPr>
          <w:rFonts w:hint="eastAsia"/>
          <w:sz w:val="20"/>
          <w:szCs w:val="20"/>
        </w:rPr>
        <w:t>地固め療法が終了後（頭蓋照射を施行する例は照射終了後）白血球数</w:t>
      </w:r>
      <w:r w:rsidRPr="00896E5D">
        <w:rPr>
          <w:sz w:val="20"/>
          <w:szCs w:val="20"/>
        </w:rPr>
        <w:t xml:space="preserve"> 3,000/</w:t>
      </w:r>
      <w:r w:rsidRPr="00896E5D">
        <w:rPr>
          <w:rFonts w:hint="eastAsia"/>
          <w:sz w:val="20"/>
          <w:szCs w:val="20"/>
        </w:rPr>
        <w:t>µ</w:t>
      </w:r>
      <w:r w:rsidRPr="00896E5D">
        <w:rPr>
          <w:sz w:val="20"/>
          <w:szCs w:val="20"/>
        </w:rPr>
        <w:t xml:space="preserve">l </w:t>
      </w:r>
      <w:r w:rsidRPr="00896E5D">
        <w:rPr>
          <w:rFonts w:hint="eastAsia"/>
          <w:sz w:val="20"/>
          <w:szCs w:val="20"/>
        </w:rPr>
        <w:t>以上、血小板数</w:t>
      </w:r>
      <w:r w:rsidRPr="00896E5D">
        <w:rPr>
          <w:sz w:val="20"/>
          <w:szCs w:val="20"/>
        </w:rPr>
        <w:t xml:space="preserve"> 100,000/</w:t>
      </w:r>
      <w:r w:rsidRPr="00896E5D">
        <w:rPr>
          <w:rFonts w:hint="eastAsia"/>
          <w:sz w:val="20"/>
          <w:szCs w:val="20"/>
        </w:rPr>
        <w:t>µ</w:t>
      </w:r>
      <w:r w:rsidRPr="00896E5D">
        <w:rPr>
          <w:sz w:val="20"/>
          <w:szCs w:val="20"/>
        </w:rPr>
        <w:t xml:space="preserve">l </w:t>
      </w:r>
      <w:r w:rsidRPr="00896E5D">
        <w:rPr>
          <w:rFonts w:hint="eastAsia"/>
          <w:sz w:val="20"/>
          <w:szCs w:val="20"/>
        </w:rPr>
        <w:t>以上になり、全身状態が回復した時点で開始する。</w:t>
      </w:r>
    </w:p>
    <w:p w14:paraId="4BF7686D" w14:textId="77777777" w:rsidR="00D37F9A" w:rsidRPr="00896E5D" w:rsidRDefault="00D37F9A" w:rsidP="00421978">
      <w:pPr>
        <w:pStyle w:val="73"/>
        <w:numPr>
          <w:ilvl w:val="0"/>
          <w:numId w:val="49"/>
        </w:numPr>
        <w:ind w:leftChars="0"/>
        <w:rPr>
          <w:sz w:val="20"/>
          <w:szCs w:val="20"/>
        </w:rPr>
      </w:pPr>
      <w:r w:rsidRPr="00896E5D">
        <w:rPr>
          <w:rFonts w:hint="eastAsia"/>
          <w:sz w:val="20"/>
          <w:szCs w:val="20"/>
        </w:rPr>
        <w:t>維持療法は寛解導入療法開始日より満</w:t>
      </w:r>
      <w:r w:rsidRPr="00896E5D">
        <w:rPr>
          <w:sz w:val="20"/>
          <w:szCs w:val="20"/>
        </w:rPr>
        <w:t xml:space="preserve"> 2 </w:t>
      </w:r>
      <w:r w:rsidRPr="00896E5D">
        <w:rPr>
          <w:rFonts w:hint="eastAsia"/>
          <w:sz w:val="20"/>
          <w:szCs w:val="20"/>
        </w:rPr>
        <w:t>年の日まで行う。</w:t>
      </w:r>
    </w:p>
    <w:p w14:paraId="6D6DF017" w14:textId="66389733" w:rsidR="000F446A" w:rsidRPr="00896E5D" w:rsidRDefault="00843A5C">
      <w:r>
        <w:rPr>
          <w:noProof/>
        </w:rPr>
        <w:drawing>
          <wp:inline distT="0" distB="0" distL="0" distR="0" wp14:anchorId="2198859C" wp14:editId="1AF93A26">
            <wp:extent cx="5531485" cy="1199515"/>
            <wp:effectExtent l="0" t="0" r="571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31485" cy="1199515"/>
                    </a:xfrm>
                    <a:prstGeom prst="rect">
                      <a:avLst/>
                    </a:prstGeom>
                    <a:noFill/>
                    <a:ln>
                      <a:noFill/>
                    </a:ln>
                  </pic:spPr>
                </pic:pic>
              </a:graphicData>
            </a:graphic>
          </wp:inline>
        </w:drawing>
      </w:r>
    </w:p>
    <w:p w14:paraId="2DA0A209" w14:textId="77777777" w:rsidR="000F446A" w:rsidRPr="00896E5D" w:rsidRDefault="00D37F9A">
      <w:pPr>
        <w:rPr>
          <w:sz w:val="20"/>
          <w:szCs w:val="20"/>
        </w:rPr>
      </w:pPr>
      <w:r w:rsidRPr="00896E5D">
        <w:rPr>
          <w:sz w:val="20"/>
          <w:szCs w:val="20"/>
        </w:rPr>
        <w:t>1) VCR 1.3 mg/m</w:t>
      </w:r>
      <w:r w:rsidRPr="00896E5D">
        <w:rPr>
          <w:sz w:val="20"/>
          <w:szCs w:val="20"/>
          <w:vertAlign w:val="superscript"/>
        </w:rPr>
        <w:t>2</w:t>
      </w:r>
      <w:r w:rsidRPr="00896E5D">
        <w:rPr>
          <w:rFonts w:hint="eastAsia"/>
          <w:sz w:val="20"/>
          <w:szCs w:val="20"/>
        </w:rPr>
        <w:t>（</w:t>
      </w:r>
      <w:r w:rsidRPr="00896E5D">
        <w:rPr>
          <w:sz w:val="20"/>
          <w:szCs w:val="20"/>
        </w:rPr>
        <w:t>max 2 mg</w:t>
      </w:r>
      <w:r w:rsidRPr="00896E5D">
        <w:rPr>
          <w:rFonts w:hint="eastAsia"/>
          <w:sz w:val="20"/>
          <w:szCs w:val="20"/>
        </w:rPr>
        <w:t>）</w:t>
      </w:r>
      <w:r w:rsidRPr="00896E5D">
        <w:rPr>
          <w:sz w:val="20"/>
          <w:szCs w:val="20"/>
        </w:rPr>
        <w:t>iv: day1</w:t>
      </w:r>
    </w:p>
    <w:p w14:paraId="0674FA88" w14:textId="77777777" w:rsidR="000F446A" w:rsidRPr="00896E5D" w:rsidRDefault="00D37F9A">
      <w:pPr>
        <w:rPr>
          <w:sz w:val="20"/>
          <w:szCs w:val="20"/>
        </w:rPr>
      </w:pPr>
      <w:r w:rsidRPr="00896E5D">
        <w:rPr>
          <w:sz w:val="20"/>
          <w:szCs w:val="20"/>
        </w:rPr>
        <w:t>2) PSL 60 mg/m</w:t>
      </w:r>
      <w:r w:rsidRPr="00896E5D">
        <w:rPr>
          <w:sz w:val="20"/>
          <w:szCs w:val="20"/>
          <w:vertAlign w:val="superscript"/>
        </w:rPr>
        <w:t>2</w:t>
      </w:r>
      <w:r w:rsidRPr="00896E5D">
        <w:rPr>
          <w:sz w:val="20"/>
          <w:szCs w:val="20"/>
        </w:rPr>
        <w:t xml:space="preserve"> po: day1-5</w:t>
      </w:r>
    </w:p>
    <w:p w14:paraId="50BBDCEA" w14:textId="77777777" w:rsidR="000F446A" w:rsidRPr="00896E5D" w:rsidRDefault="00D37F9A">
      <w:pPr>
        <w:rPr>
          <w:sz w:val="20"/>
          <w:szCs w:val="20"/>
        </w:rPr>
      </w:pPr>
      <w:r w:rsidRPr="00896E5D">
        <w:rPr>
          <w:sz w:val="20"/>
          <w:szCs w:val="20"/>
        </w:rPr>
        <w:t>3) MTX 20 mg/m</w:t>
      </w:r>
      <w:r w:rsidRPr="00896E5D">
        <w:rPr>
          <w:sz w:val="20"/>
          <w:szCs w:val="20"/>
          <w:vertAlign w:val="superscript"/>
        </w:rPr>
        <w:t>2</w:t>
      </w:r>
      <w:r w:rsidRPr="00896E5D">
        <w:rPr>
          <w:sz w:val="20"/>
          <w:szCs w:val="20"/>
        </w:rPr>
        <w:t xml:space="preserve"> po: day1, 8, 15, 22</w:t>
      </w:r>
    </w:p>
    <w:p w14:paraId="5216EEF9" w14:textId="77777777" w:rsidR="000F446A" w:rsidRPr="00896E5D" w:rsidRDefault="00D37F9A">
      <w:pPr>
        <w:rPr>
          <w:sz w:val="20"/>
          <w:szCs w:val="20"/>
        </w:rPr>
      </w:pPr>
      <w:r w:rsidRPr="00896E5D">
        <w:rPr>
          <w:sz w:val="20"/>
          <w:szCs w:val="20"/>
        </w:rPr>
        <w:t>4) 6MP 60 mg/m</w:t>
      </w:r>
      <w:r w:rsidRPr="00896E5D">
        <w:rPr>
          <w:sz w:val="20"/>
          <w:szCs w:val="20"/>
          <w:vertAlign w:val="superscript"/>
        </w:rPr>
        <w:t>2</w:t>
      </w:r>
      <w:r w:rsidRPr="00896E5D">
        <w:rPr>
          <w:sz w:val="20"/>
          <w:szCs w:val="20"/>
        </w:rPr>
        <w:t xml:space="preserve"> po: day1-28</w:t>
      </w:r>
    </w:p>
    <w:p w14:paraId="54DAAADC" w14:textId="77777777" w:rsidR="000F446A" w:rsidRPr="00896E5D" w:rsidRDefault="00D37F9A">
      <w:pPr>
        <w:rPr>
          <w:sz w:val="20"/>
          <w:szCs w:val="20"/>
        </w:rPr>
      </w:pPr>
      <w:r w:rsidRPr="00896E5D">
        <w:rPr>
          <w:sz w:val="20"/>
          <w:szCs w:val="20"/>
        </w:rPr>
        <w:t>1), 2), 3), 4)</w:t>
      </w:r>
      <w:r w:rsidRPr="00896E5D">
        <w:rPr>
          <w:rFonts w:hint="eastAsia"/>
          <w:sz w:val="20"/>
          <w:szCs w:val="20"/>
        </w:rPr>
        <w:t>を１セットとして寛解導入療法開始後</w:t>
      </w:r>
      <w:r w:rsidRPr="00896E5D">
        <w:rPr>
          <w:sz w:val="20"/>
          <w:szCs w:val="20"/>
        </w:rPr>
        <w:t xml:space="preserve"> 2 </w:t>
      </w:r>
      <w:r w:rsidRPr="00896E5D">
        <w:rPr>
          <w:rFonts w:hint="eastAsia"/>
          <w:sz w:val="20"/>
          <w:szCs w:val="20"/>
        </w:rPr>
        <w:t>年間継続する。</w:t>
      </w:r>
    </w:p>
    <w:p w14:paraId="63D9A30B" w14:textId="77777777" w:rsidR="000F446A" w:rsidRPr="00896E5D" w:rsidRDefault="000F446A">
      <w:pPr>
        <w:rPr>
          <w:sz w:val="20"/>
          <w:szCs w:val="20"/>
        </w:rPr>
      </w:pPr>
    </w:p>
    <w:p w14:paraId="2F50D721" w14:textId="77777777" w:rsidR="00D37F9A" w:rsidRPr="00896E5D" w:rsidRDefault="00D37F9A" w:rsidP="00421978">
      <w:pPr>
        <w:pStyle w:val="73"/>
        <w:numPr>
          <w:ilvl w:val="0"/>
          <w:numId w:val="50"/>
        </w:numPr>
        <w:ind w:leftChars="0"/>
        <w:rPr>
          <w:sz w:val="20"/>
          <w:szCs w:val="20"/>
        </w:rPr>
      </w:pPr>
      <w:r w:rsidRPr="00896E5D">
        <w:rPr>
          <w:sz w:val="20"/>
          <w:szCs w:val="20"/>
        </w:rPr>
        <w:t>6MP は分１眠前に内服する。</w:t>
      </w:r>
    </w:p>
    <w:p w14:paraId="4B59E9AD" w14:textId="77777777" w:rsidR="00D37F9A" w:rsidRPr="00896E5D" w:rsidRDefault="00D37F9A" w:rsidP="00421978">
      <w:pPr>
        <w:pStyle w:val="73"/>
        <w:numPr>
          <w:ilvl w:val="0"/>
          <w:numId w:val="50"/>
        </w:numPr>
        <w:ind w:leftChars="0"/>
        <w:rPr>
          <w:sz w:val="20"/>
          <w:szCs w:val="20"/>
        </w:rPr>
      </w:pPr>
      <w:r w:rsidRPr="00896E5D">
        <w:rPr>
          <w:sz w:val="20"/>
          <w:szCs w:val="20"/>
        </w:rPr>
        <w:t>MTX は週1回、就寝前または朝食後に内服する。</w:t>
      </w:r>
    </w:p>
    <w:p w14:paraId="53665FC6" w14:textId="77777777" w:rsidR="00D37F9A" w:rsidRPr="00896E5D" w:rsidRDefault="00D37F9A" w:rsidP="00421978">
      <w:pPr>
        <w:pStyle w:val="73"/>
        <w:numPr>
          <w:ilvl w:val="0"/>
          <w:numId w:val="50"/>
        </w:numPr>
        <w:ind w:leftChars="0"/>
        <w:rPr>
          <w:sz w:val="20"/>
          <w:szCs w:val="20"/>
        </w:rPr>
      </w:pPr>
      <w:r w:rsidRPr="00896E5D">
        <w:rPr>
          <w:sz w:val="20"/>
          <w:szCs w:val="20"/>
        </w:rPr>
        <w:t>MTX、6MP は白血球数 2,500-3,500/</w:t>
      </w:r>
      <w:r w:rsidRPr="00896E5D">
        <w:rPr>
          <w:rFonts w:hint="eastAsia"/>
          <w:sz w:val="20"/>
          <w:szCs w:val="20"/>
        </w:rPr>
        <w:t>µ</w:t>
      </w:r>
      <w:r w:rsidRPr="00896E5D">
        <w:rPr>
          <w:sz w:val="20"/>
          <w:szCs w:val="20"/>
        </w:rPr>
        <w:t>l のレベルを保つよう調節する。白血球</w:t>
      </w:r>
      <w:r w:rsidRPr="00896E5D">
        <w:rPr>
          <w:rFonts w:hint="eastAsia"/>
          <w:sz w:val="20"/>
          <w:szCs w:val="20"/>
        </w:rPr>
        <w:t>数</w:t>
      </w:r>
      <w:r w:rsidRPr="00896E5D">
        <w:rPr>
          <w:sz w:val="20"/>
          <w:szCs w:val="20"/>
        </w:rPr>
        <w:t xml:space="preserve"> 2,000/</w:t>
      </w:r>
      <w:r w:rsidRPr="00896E5D">
        <w:rPr>
          <w:rFonts w:hint="eastAsia"/>
          <w:sz w:val="20"/>
          <w:szCs w:val="20"/>
        </w:rPr>
        <w:t>µ</w:t>
      </w:r>
      <w:r w:rsidRPr="00896E5D">
        <w:rPr>
          <w:sz w:val="20"/>
          <w:szCs w:val="20"/>
        </w:rPr>
        <w:t xml:space="preserve">l </w:t>
      </w:r>
      <w:r w:rsidRPr="00896E5D">
        <w:rPr>
          <w:rFonts w:hint="eastAsia"/>
          <w:sz w:val="20"/>
          <w:szCs w:val="20"/>
        </w:rPr>
        <w:t>未満</w:t>
      </w:r>
      <w:r w:rsidRPr="00896E5D">
        <w:rPr>
          <w:sz w:val="20"/>
          <w:szCs w:val="20"/>
        </w:rPr>
        <w:t>、好中球</w:t>
      </w:r>
      <w:r w:rsidRPr="00896E5D">
        <w:rPr>
          <w:rFonts w:hint="eastAsia"/>
          <w:sz w:val="20"/>
          <w:szCs w:val="20"/>
        </w:rPr>
        <w:t>数</w:t>
      </w:r>
      <w:r w:rsidRPr="00896E5D">
        <w:rPr>
          <w:sz w:val="20"/>
          <w:szCs w:val="20"/>
        </w:rPr>
        <w:t xml:space="preserve"> 750/</w:t>
      </w:r>
      <w:r w:rsidRPr="00896E5D">
        <w:rPr>
          <w:rFonts w:hint="eastAsia"/>
          <w:sz w:val="20"/>
          <w:szCs w:val="20"/>
        </w:rPr>
        <w:t>µ</w:t>
      </w:r>
      <w:r w:rsidRPr="00896E5D">
        <w:rPr>
          <w:sz w:val="20"/>
          <w:szCs w:val="20"/>
        </w:rPr>
        <w:t>l、血小板</w:t>
      </w:r>
      <w:r w:rsidRPr="00896E5D">
        <w:rPr>
          <w:rFonts w:hint="eastAsia"/>
          <w:sz w:val="20"/>
          <w:szCs w:val="20"/>
        </w:rPr>
        <w:t>数</w:t>
      </w:r>
      <w:r w:rsidRPr="00896E5D">
        <w:rPr>
          <w:sz w:val="20"/>
          <w:szCs w:val="20"/>
        </w:rPr>
        <w:t xml:space="preserve"> 50,000/</w:t>
      </w:r>
      <w:r w:rsidRPr="00896E5D">
        <w:rPr>
          <w:rFonts w:hint="eastAsia"/>
          <w:sz w:val="20"/>
          <w:szCs w:val="20"/>
        </w:rPr>
        <w:t>µ</w:t>
      </w:r>
      <w:r w:rsidRPr="00896E5D">
        <w:rPr>
          <w:sz w:val="20"/>
          <w:szCs w:val="20"/>
        </w:rPr>
        <w:t xml:space="preserve">l </w:t>
      </w:r>
      <w:r w:rsidRPr="00896E5D">
        <w:rPr>
          <w:rFonts w:hint="eastAsia"/>
          <w:sz w:val="20"/>
          <w:szCs w:val="20"/>
        </w:rPr>
        <w:t>未満</w:t>
      </w:r>
      <w:r w:rsidRPr="00896E5D">
        <w:rPr>
          <w:sz w:val="20"/>
          <w:szCs w:val="20"/>
        </w:rPr>
        <w:t>、AST正常値上限の 3 倍</w:t>
      </w:r>
      <w:r w:rsidRPr="00896E5D">
        <w:rPr>
          <w:rFonts w:hint="eastAsia"/>
          <w:sz w:val="20"/>
          <w:szCs w:val="20"/>
        </w:rPr>
        <w:t>を超える</w:t>
      </w:r>
      <w:r w:rsidRPr="00896E5D">
        <w:rPr>
          <w:rFonts w:ascii="ＭＳ 明朝" w:hAnsi="ＭＳ 明朝" w:hint="eastAsia"/>
          <w:sz w:val="20"/>
          <w:szCs w:val="20"/>
        </w:rPr>
        <w:t>、</w:t>
      </w:r>
      <w:r w:rsidRPr="00896E5D">
        <w:rPr>
          <w:rFonts w:hint="eastAsia"/>
          <w:sz w:val="20"/>
          <w:szCs w:val="20"/>
        </w:rPr>
        <w:t>ビリルビン</w:t>
      </w:r>
      <w:r w:rsidRPr="00896E5D">
        <w:rPr>
          <w:sz w:val="20"/>
          <w:szCs w:val="20"/>
        </w:rPr>
        <w:t>正常値上限の 3 倍</w:t>
      </w:r>
      <w:r w:rsidRPr="00896E5D">
        <w:rPr>
          <w:rFonts w:hint="eastAsia"/>
          <w:sz w:val="20"/>
          <w:szCs w:val="20"/>
        </w:rPr>
        <w:t>を超える</w:t>
      </w:r>
      <w:r w:rsidRPr="00896E5D">
        <w:rPr>
          <w:sz w:val="20"/>
          <w:szCs w:val="20"/>
        </w:rPr>
        <w:t>のいずれかが出現した場合は MTX、6MP の投与を休薬する。異常が消失すれば、MTX</w:t>
      </w:r>
      <w:r w:rsidRPr="00896E5D">
        <w:rPr>
          <w:rFonts w:hint="eastAsia"/>
          <w:sz w:val="20"/>
          <w:szCs w:val="20"/>
        </w:rPr>
        <w:t>、</w:t>
      </w:r>
      <w:r w:rsidRPr="00896E5D">
        <w:rPr>
          <w:sz w:val="20"/>
          <w:szCs w:val="20"/>
        </w:rPr>
        <w:t xml:space="preserve">6MP </w:t>
      </w:r>
      <w:r w:rsidRPr="00896E5D">
        <w:rPr>
          <w:rFonts w:hint="eastAsia"/>
          <w:sz w:val="20"/>
          <w:szCs w:val="20"/>
        </w:rPr>
        <w:t>は</w:t>
      </w:r>
      <w:r w:rsidRPr="00896E5D">
        <w:rPr>
          <w:sz w:val="20"/>
          <w:szCs w:val="20"/>
        </w:rPr>
        <w:t>前回投与の 50％ 量から再開し、可能であれば規定の量まで増量する。</w:t>
      </w:r>
    </w:p>
    <w:p w14:paraId="1975052D" w14:textId="77777777" w:rsidR="00D37F9A" w:rsidRPr="00896E5D" w:rsidRDefault="00D37F9A" w:rsidP="00421978">
      <w:pPr>
        <w:pStyle w:val="73"/>
        <w:numPr>
          <w:ilvl w:val="0"/>
          <w:numId w:val="50"/>
        </w:numPr>
        <w:ind w:leftChars="0"/>
        <w:rPr>
          <w:sz w:val="20"/>
          <w:szCs w:val="20"/>
        </w:rPr>
      </w:pPr>
      <w:r w:rsidRPr="00896E5D">
        <w:rPr>
          <w:sz w:val="20"/>
          <w:szCs w:val="20"/>
        </w:rPr>
        <w:t xml:space="preserve">VCR </w:t>
      </w:r>
      <w:r w:rsidRPr="00896E5D">
        <w:rPr>
          <w:rFonts w:hint="eastAsia"/>
          <w:sz w:val="20"/>
          <w:szCs w:val="20"/>
        </w:rPr>
        <w:t>はイレウスがみられる場合は中止、</w:t>
      </w:r>
      <w:r w:rsidRPr="00896E5D">
        <w:rPr>
          <w:sz w:val="20"/>
          <w:szCs w:val="20"/>
        </w:rPr>
        <w:t xml:space="preserve">Grade 3 </w:t>
      </w:r>
      <w:r w:rsidRPr="00896E5D">
        <w:rPr>
          <w:rFonts w:hint="eastAsia"/>
          <w:sz w:val="20"/>
          <w:szCs w:val="20"/>
        </w:rPr>
        <w:t>以上の末梢神経障害がみられる場合は減量、または中止する。</w:t>
      </w:r>
    </w:p>
    <w:p w14:paraId="39544572" w14:textId="77777777" w:rsidR="000F446A" w:rsidRPr="00896E5D" w:rsidRDefault="000F446A">
      <w:pPr>
        <w:rPr>
          <w:sz w:val="20"/>
          <w:szCs w:val="20"/>
        </w:rPr>
      </w:pPr>
    </w:p>
    <w:p w14:paraId="70F905CC" w14:textId="77777777" w:rsidR="000F446A" w:rsidRPr="00896E5D" w:rsidRDefault="00D37F9A">
      <w:pPr>
        <w:rPr>
          <w:sz w:val="20"/>
          <w:szCs w:val="20"/>
        </w:rPr>
      </w:pPr>
      <w:r w:rsidRPr="00896E5D">
        <w:rPr>
          <w:rFonts w:hint="eastAsia"/>
          <w:sz w:val="20"/>
          <w:szCs w:val="20"/>
        </w:rPr>
        <w:t>【設定根拠】</w:t>
      </w:r>
    </w:p>
    <w:p w14:paraId="1C6045B8" w14:textId="77777777" w:rsidR="000F446A" w:rsidRPr="00896E5D" w:rsidRDefault="00D37F9A">
      <w:pPr>
        <w:rPr>
          <w:sz w:val="20"/>
          <w:szCs w:val="20"/>
        </w:rPr>
      </w:pPr>
      <w:r w:rsidRPr="00896E5D">
        <w:rPr>
          <w:rFonts w:hint="eastAsia"/>
          <w:sz w:val="20"/>
          <w:szCs w:val="20"/>
        </w:rPr>
        <w:t>治療上の注意点、治療開始基準および治療変更基準は、安全性の確保及び倫理的配慮により設定した。</w:t>
      </w:r>
    </w:p>
    <w:p w14:paraId="345F58D2" w14:textId="77777777" w:rsidR="000F446A" w:rsidRPr="00896E5D" w:rsidRDefault="000F446A"/>
    <w:p w14:paraId="48DF33E0" w14:textId="77777777" w:rsidR="00D6260B" w:rsidRPr="00896E5D" w:rsidRDefault="00D6260B" w:rsidP="00060CCE">
      <w:pPr>
        <w:pStyle w:val="21"/>
      </w:pPr>
      <w:bookmarkStart w:id="361" w:name="_Toc346756197"/>
      <w:r w:rsidRPr="00896E5D">
        <w:lastRenderedPageBreak/>
        <w:t>5.3.</w:t>
      </w:r>
      <w:r w:rsidRPr="00896E5D">
        <w:rPr>
          <w:rFonts w:hint="eastAsia"/>
        </w:rPr>
        <w:t>治療変更基準</w:t>
      </w:r>
      <w:r w:rsidRPr="00896E5D">
        <w:t xml:space="preserve"> </w:t>
      </w:r>
      <w:bookmarkEnd w:id="361"/>
    </w:p>
    <w:p w14:paraId="35D5EC12" w14:textId="77777777" w:rsidR="00D6260B" w:rsidRPr="00896E5D" w:rsidRDefault="00D6260B" w:rsidP="00D6260B">
      <w:pPr>
        <w:rPr>
          <w:kern w:val="0"/>
          <w:sz w:val="20"/>
          <w:szCs w:val="20"/>
        </w:rPr>
      </w:pPr>
      <w:r w:rsidRPr="00896E5D">
        <w:rPr>
          <w:rFonts w:hint="eastAsia"/>
          <w:kern w:val="0"/>
          <w:sz w:val="20"/>
          <w:szCs w:val="20"/>
        </w:rPr>
        <w:t>各</w:t>
      </w:r>
      <w:r w:rsidRPr="00896E5D">
        <w:rPr>
          <w:kern w:val="0"/>
          <w:sz w:val="20"/>
          <w:szCs w:val="20"/>
        </w:rPr>
        <w:t>course</w:t>
      </w:r>
      <w:r w:rsidRPr="00896E5D">
        <w:rPr>
          <w:rFonts w:hint="eastAsia"/>
          <w:kern w:val="0"/>
          <w:sz w:val="20"/>
          <w:szCs w:val="20"/>
        </w:rPr>
        <w:t>毎に減量基準が設定されているため、当該</w:t>
      </w:r>
      <w:r w:rsidRPr="00896E5D">
        <w:rPr>
          <w:kern w:val="0"/>
          <w:sz w:val="20"/>
          <w:szCs w:val="20"/>
        </w:rPr>
        <w:t>course</w:t>
      </w:r>
      <w:r w:rsidRPr="00896E5D">
        <w:rPr>
          <w:rFonts w:hint="eastAsia"/>
          <w:kern w:val="0"/>
          <w:sz w:val="20"/>
          <w:szCs w:val="20"/>
        </w:rPr>
        <w:t>のものを参照すること。</w:t>
      </w:r>
    </w:p>
    <w:p w14:paraId="6ACE4441" w14:textId="77777777" w:rsidR="00D6260B" w:rsidRPr="00896E5D" w:rsidRDefault="00D6260B" w:rsidP="00D6260B">
      <w:pPr>
        <w:rPr>
          <w:kern w:val="0"/>
          <w:sz w:val="20"/>
          <w:szCs w:val="20"/>
        </w:rPr>
      </w:pPr>
    </w:p>
    <w:p w14:paraId="061D6A07" w14:textId="77777777" w:rsidR="00D6260B" w:rsidRPr="00896E5D" w:rsidRDefault="00D6260B" w:rsidP="00D6260B">
      <w:pPr>
        <w:widowControl/>
        <w:autoSpaceDE w:val="0"/>
        <w:autoSpaceDN w:val="0"/>
        <w:adjustRightInd w:val="0"/>
        <w:ind w:left="284" w:hanging="284"/>
        <w:jc w:val="left"/>
        <w:rPr>
          <w:rFonts w:cs="ＭＳ Ｐゴシック"/>
          <w:b/>
          <w:kern w:val="0"/>
          <w:sz w:val="20"/>
          <w:szCs w:val="20"/>
        </w:rPr>
      </w:pPr>
      <w:r w:rsidRPr="00896E5D">
        <w:rPr>
          <w:rFonts w:cs="ＭＳ Ｐゴシック"/>
          <w:b/>
          <w:kern w:val="0"/>
          <w:sz w:val="20"/>
          <w:szCs w:val="20"/>
        </w:rPr>
        <w:t>1)</w:t>
      </w:r>
      <w:r w:rsidRPr="00896E5D">
        <w:rPr>
          <w:rFonts w:cs="ＭＳ Ｐゴシック"/>
          <w:b/>
          <w:kern w:val="0"/>
          <w:sz w:val="20"/>
          <w:szCs w:val="20"/>
        </w:rPr>
        <w:tab/>
      </w:r>
      <w:r w:rsidRPr="00896E5D">
        <w:rPr>
          <w:rFonts w:cs="ＭＳ Ｐゴシック" w:hint="eastAsia"/>
          <w:b/>
          <w:kern w:val="0"/>
          <w:sz w:val="20"/>
          <w:szCs w:val="20"/>
        </w:rPr>
        <w:t>年齢による減量</w:t>
      </w:r>
    </w:p>
    <w:p w14:paraId="31793E20" w14:textId="77777777" w:rsidR="00D6260B" w:rsidRPr="00896E5D" w:rsidRDefault="00D6260B" w:rsidP="00D6260B">
      <w:pPr>
        <w:widowControl/>
        <w:autoSpaceDE w:val="0"/>
        <w:autoSpaceDN w:val="0"/>
        <w:adjustRightInd w:val="0"/>
        <w:ind w:left="284" w:hanging="284"/>
        <w:jc w:val="left"/>
        <w:rPr>
          <w:rFonts w:cs="ＭＳ Ｐゴシック"/>
          <w:kern w:val="0"/>
          <w:sz w:val="20"/>
          <w:szCs w:val="20"/>
        </w:rPr>
      </w:pPr>
      <w:r w:rsidRPr="00896E5D">
        <w:rPr>
          <w:rFonts w:cs="ＭＳ Ｐゴシック" w:hint="eastAsia"/>
          <w:b/>
          <w:kern w:val="0"/>
          <w:sz w:val="20"/>
          <w:szCs w:val="20"/>
        </w:rPr>
        <w:t xml:space="preserve">　</w:t>
      </w:r>
      <w:r w:rsidRPr="00896E5D">
        <w:rPr>
          <w:rFonts w:cs="ＭＳ Ｐゴシック"/>
          <w:kern w:val="0"/>
          <w:sz w:val="20"/>
          <w:szCs w:val="20"/>
        </w:rPr>
        <w:t>45</w:t>
      </w:r>
      <w:r w:rsidRPr="00896E5D">
        <w:rPr>
          <w:rFonts w:cs="ＭＳ Ｐゴシック" w:hint="eastAsia"/>
          <w:kern w:val="0"/>
          <w:sz w:val="20"/>
          <w:szCs w:val="20"/>
        </w:rPr>
        <w:t>歳、</w:t>
      </w:r>
      <w:r w:rsidRPr="00896E5D">
        <w:rPr>
          <w:rFonts w:cs="ＭＳ Ｐゴシック"/>
          <w:kern w:val="0"/>
          <w:sz w:val="20"/>
          <w:szCs w:val="20"/>
        </w:rPr>
        <w:t>50</w:t>
      </w:r>
      <w:r w:rsidRPr="00896E5D">
        <w:rPr>
          <w:rFonts w:cs="ＭＳ Ｐゴシック" w:hint="eastAsia"/>
          <w:kern w:val="0"/>
          <w:sz w:val="20"/>
          <w:szCs w:val="20"/>
        </w:rPr>
        <w:t>歳、</w:t>
      </w:r>
      <w:r w:rsidRPr="00896E5D">
        <w:rPr>
          <w:rFonts w:cs="ＭＳ Ｐゴシック"/>
          <w:kern w:val="0"/>
          <w:sz w:val="20"/>
          <w:szCs w:val="20"/>
        </w:rPr>
        <w:t>60</w:t>
      </w:r>
      <w:r w:rsidRPr="00896E5D">
        <w:rPr>
          <w:rFonts w:cs="ＭＳ Ｐゴシック" w:hint="eastAsia"/>
          <w:kern w:val="0"/>
          <w:sz w:val="20"/>
          <w:szCs w:val="20"/>
        </w:rPr>
        <w:t>歳を区切りとして、薬剤の減量規定を設けた。（</w:t>
      </w:r>
      <w:r w:rsidRPr="00896E5D">
        <w:rPr>
          <w:rFonts w:cs="ＭＳ Ｐゴシック"/>
          <w:kern w:val="0"/>
          <w:sz w:val="20"/>
          <w:szCs w:val="20"/>
        </w:rPr>
        <w:t>5.</w:t>
      </w:r>
      <w:r w:rsidRPr="00896E5D">
        <w:rPr>
          <w:rFonts w:cs="ＭＳ Ｐゴシック" w:hint="eastAsia"/>
          <w:kern w:val="0"/>
          <w:sz w:val="20"/>
          <w:szCs w:val="20"/>
        </w:rPr>
        <w:t>3</w:t>
      </w:r>
      <w:r w:rsidRPr="00896E5D">
        <w:rPr>
          <w:rFonts w:cs="ＭＳ Ｐゴシック"/>
          <w:kern w:val="0"/>
          <w:sz w:val="20"/>
          <w:szCs w:val="20"/>
        </w:rPr>
        <w:t>.1-6</w:t>
      </w:r>
      <w:r w:rsidRPr="00896E5D">
        <w:rPr>
          <w:rFonts w:cs="ＭＳ Ｐゴシック" w:hint="eastAsia"/>
          <w:kern w:val="0"/>
          <w:sz w:val="20"/>
          <w:szCs w:val="20"/>
        </w:rPr>
        <w:t>を参照）</w:t>
      </w:r>
    </w:p>
    <w:p w14:paraId="13511237" w14:textId="77777777" w:rsidR="00D6260B" w:rsidRPr="00896E5D" w:rsidRDefault="00D6260B" w:rsidP="00D6260B">
      <w:pPr>
        <w:widowControl/>
        <w:autoSpaceDE w:val="0"/>
        <w:autoSpaceDN w:val="0"/>
        <w:adjustRightInd w:val="0"/>
        <w:ind w:left="284" w:hanging="284"/>
        <w:jc w:val="left"/>
        <w:rPr>
          <w:rFonts w:cs="ＭＳ Ｐゴシック"/>
          <w:kern w:val="0"/>
          <w:sz w:val="20"/>
          <w:szCs w:val="20"/>
        </w:rPr>
      </w:pPr>
    </w:p>
    <w:p w14:paraId="2834917D" w14:textId="77777777" w:rsidR="00D6260B" w:rsidRPr="00896E5D" w:rsidRDefault="00D6260B" w:rsidP="00D6260B">
      <w:pPr>
        <w:rPr>
          <w:b/>
          <w:kern w:val="0"/>
          <w:sz w:val="20"/>
          <w:szCs w:val="20"/>
        </w:rPr>
      </w:pPr>
      <w:r w:rsidRPr="00896E5D">
        <w:rPr>
          <w:rFonts w:hint="eastAsia"/>
          <w:b/>
          <w:kern w:val="0"/>
          <w:sz w:val="20"/>
          <w:szCs w:val="20"/>
        </w:rPr>
        <w:t>2</w:t>
      </w:r>
      <w:r w:rsidRPr="00896E5D">
        <w:rPr>
          <w:b/>
          <w:kern w:val="0"/>
          <w:sz w:val="20"/>
          <w:szCs w:val="20"/>
        </w:rPr>
        <w:t>)</w:t>
      </w:r>
      <w:r w:rsidRPr="00896E5D">
        <w:rPr>
          <w:rFonts w:hint="eastAsia"/>
          <w:b/>
          <w:kern w:val="0"/>
          <w:sz w:val="20"/>
          <w:szCs w:val="20"/>
        </w:rPr>
        <w:t>血液毒性による減量</w:t>
      </w:r>
    </w:p>
    <w:p w14:paraId="03BE2328" w14:textId="77777777" w:rsidR="00D6260B" w:rsidRPr="00896E5D" w:rsidRDefault="00D6260B" w:rsidP="00D6260B">
      <w:pPr>
        <w:rPr>
          <w:kern w:val="0"/>
          <w:sz w:val="20"/>
          <w:szCs w:val="20"/>
        </w:rPr>
      </w:pPr>
      <w:r w:rsidRPr="00896E5D">
        <w:rPr>
          <w:rFonts w:hint="eastAsia"/>
          <w:kern w:val="0"/>
          <w:sz w:val="20"/>
          <w:szCs w:val="20"/>
        </w:rPr>
        <w:t xml:space="preserve">　　寛解導入療法、地固め療法では、血液毒性</w:t>
      </w:r>
      <w:r w:rsidRPr="00896E5D">
        <w:rPr>
          <w:kern w:val="0"/>
          <w:sz w:val="20"/>
          <w:szCs w:val="20"/>
        </w:rPr>
        <w:t>(</w:t>
      </w:r>
      <w:r w:rsidRPr="00896E5D">
        <w:rPr>
          <w:rFonts w:hint="eastAsia"/>
          <w:kern w:val="0"/>
          <w:sz w:val="20"/>
          <w:szCs w:val="20"/>
        </w:rPr>
        <w:t>白血球・好中球・血小板・ヘモグロビン減少</w:t>
      </w:r>
      <w:r w:rsidRPr="00896E5D">
        <w:rPr>
          <w:kern w:val="0"/>
          <w:sz w:val="20"/>
          <w:szCs w:val="20"/>
        </w:rPr>
        <w:t>)</w:t>
      </w:r>
      <w:r w:rsidRPr="00896E5D">
        <w:rPr>
          <w:rFonts w:hint="eastAsia"/>
          <w:kern w:val="0"/>
          <w:sz w:val="20"/>
          <w:szCs w:val="20"/>
        </w:rPr>
        <w:t>によ</w:t>
      </w:r>
      <w:r w:rsidR="00CE4A40">
        <w:rPr>
          <w:rFonts w:hint="eastAsia"/>
          <w:kern w:val="0"/>
          <w:sz w:val="20"/>
          <w:szCs w:val="20"/>
        </w:rPr>
        <w:t>る</w:t>
      </w:r>
      <w:r w:rsidRPr="00896E5D">
        <w:rPr>
          <w:rFonts w:hint="eastAsia"/>
          <w:kern w:val="0"/>
          <w:sz w:val="20"/>
          <w:szCs w:val="20"/>
        </w:rPr>
        <w:t>減量基準を設けない。</w:t>
      </w:r>
    </w:p>
    <w:p w14:paraId="30577898" w14:textId="77777777" w:rsidR="00D6260B" w:rsidRPr="00896E5D" w:rsidRDefault="00D6260B" w:rsidP="00D6260B">
      <w:pPr>
        <w:rPr>
          <w:kern w:val="0"/>
          <w:sz w:val="20"/>
          <w:szCs w:val="20"/>
        </w:rPr>
      </w:pPr>
    </w:p>
    <w:p w14:paraId="26BA2880" w14:textId="77777777" w:rsidR="00D6260B" w:rsidRPr="00896E5D" w:rsidRDefault="00D6260B" w:rsidP="00D6260B">
      <w:pPr>
        <w:rPr>
          <w:kern w:val="0"/>
          <w:sz w:val="20"/>
          <w:szCs w:val="20"/>
        </w:rPr>
      </w:pPr>
      <w:r w:rsidRPr="00896E5D">
        <w:rPr>
          <w:rFonts w:hint="eastAsia"/>
          <w:kern w:val="0"/>
          <w:sz w:val="20"/>
          <w:szCs w:val="20"/>
        </w:rPr>
        <w:t xml:space="preserve">　　維持療法では、血液毒性による</w:t>
      </w:r>
      <w:r w:rsidRPr="00896E5D">
        <w:rPr>
          <w:kern w:val="0"/>
          <w:sz w:val="20"/>
          <w:szCs w:val="20"/>
        </w:rPr>
        <w:t>MTX、6MPの減量・休薬基準を設ける</w:t>
      </w:r>
      <w:r w:rsidRPr="00896E5D">
        <w:rPr>
          <w:rFonts w:hint="eastAsia"/>
          <w:kern w:val="0"/>
          <w:sz w:val="20"/>
          <w:szCs w:val="20"/>
        </w:rPr>
        <w:t>（</w:t>
      </w:r>
      <w:r w:rsidRPr="00896E5D">
        <w:rPr>
          <w:kern w:val="0"/>
          <w:sz w:val="20"/>
          <w:szCs w:val="20"/>
        </w:rPr>
        <w:t>5.</w:t>
      </w:r>
      <w:r w:rsidRPr="00896E5D">
        <w:rPr>
          <w:rFonts w:hint="eastAsia"/>
          <w:kern w:val="0"/>
          <w:sz w:val="20"/>
          <w:szCs w:val="20"/>
        </w:rPr>
        <w:t>3</w:t>
      </w:r>
      <w:r w:rsidRPr="00896E5D">
        <w:rPr>
          <w:kern w:val="0"/>
          <w:sz w:val="20"/>
          <w:szCs w:val="20"/>
        </w:rPr>
        <w:t>.7.</w:t>
      </w:r>
      <w:r w:rsidRPr="00896E5D">
        <w:rPr>
          <w:rFonts w:hint="eastAsia"/>
          <w:kern w:val="0"/>
          <w:sz w:val="20"/>
          <w:szCs w:val="20"/>
        </w:rPr>
        <w:t>維持療法の減量基準を参照）。</w:t>
      </w:r>
    </w:p>
    <w:p w14:paraId="4EB082B4" w14:textId="77777777" w:rsidR="00D6260B" w:rsidRPr="00896E5D" w:rsidRDefault="00D6260B" w:rsidP="00D6260B">
      <w:pPr>
        <w:rPr>
          <w:kern w:val="0"/>
          <w:sz w:val="20"/>
          <w:szCs w:val="20"/>
        </w:rPr>
      </w:pPr>
    </w:p>
    <w:p w14:paraId="649302D0" w14:textId="77777777" w:rsidR="00D6260B" w:rsidRPr="00896E5D" w:rsidRDefault="00D6260B" w:rsidP="00D6260B">
      <w:pPr>
        <w:rPr>
          <w:b/>
          <w:sz w:val="20"/>
          <w:szCs w:val="20"/>
        </w:rPr>
      </w:pPr>
      <w:r w:rsidRPr="00896E5D">
        <w:rPr>
          <w:rFonts w:hint="eastAsia"/>
          <w:b/>
          <w:sz w:val="20"/>
          <w:szCs w:val="20"/>
        </w:rPr>
        <w:t>3</w:t>
      </w:r>
      <w:r w:rsidRPr="00896E5D">
        <w:rPr>
          <w:b/>
          <w:sz w:val="20"/>
          <w:szCs w:val="20"/>
        </w:rPr>
        <w:t>）PrephaseでのPSL漸増</w:t>
      </w:r>
    </w:p>
    <w:p w14:paraId="76DFD414" w14:textId="77777777" w:rsidR="00D6260B" w:rsidRPr="00896E5D" w:rsidRDefault="00D6260B" w:rsidP="00D6260B">
      <w:pPr>
        <w:tabs>
          <w:tab w:val="left" w:pos="284"/>
        </w:tabs>
        <w:rPr>
          <w:sz w:val="20"/>
          <w:szCs w:val="20"/>
        </w:rPr>
      </w:pPr>
      <w:r w:rsidRPr="00896E5D">
        <w:rPr>
          <w:sz w:val="20"/>
          <w:szCs w:val="20"/>
        </w:rPr>
        <w:tab/>
      </w:r>
      <w:r w:rsidRPr="00896E5D">
        <w:rPr>
          <w:rFonts w:hint="eastAsia"/>
          <w:sz w:val="20"/>
          <w:szCs w:val="20"/>
        </w:rPr>
        <w:t>初診時白血球数</w:t>
      </w:r>
      <w:r w:rsidRPr="00896E5D">
        <w:rPr>
          <w:sz w:val="20"/>
          <w:szCs w:val="20"/>
        </w:rPr>
        <w:t>50,000/</w:t>
      </w:r>
      <w:r w:rsidRPr="00896E5D">
        <w:rPr>
          <w:rFonts w:hint="eastAsia"/>
          <w:sz w:val="20"/>
          <w:szCs w:val="20"/>
        </w:rPr>
        <w:t>µ</w:t>
      </w:r>
      <w:r w:rsidRPr="00896E5D">
        <w:rPr>
          <w:sz w:val="20"/>
          <w:szCs w:val="20"/>
        </w:rPr>
        <w:t>l</w:t>
      </w:r>
      <w:r w:rsidRPr="00896E5D">
        <w:rPr>
          <w:rFonts w:hint="eastAsia"/>
          <w:sz w:val="20"/>
          <w:szCs w:val="20"/>
        </w:rPr>
        <w:t>以上や臓器浸潤が著明な場合、第</w:t>
      </w:r>
      <w:r w:rsidRPr="00896E5D">
        <w:rPr>
          <w:sz w:val="20"/>
          <w:szCs w:val="20"/>
        </w:rPr>
        <w:t>1</w:t>
      </w:r>
      <w:r w:rsidRPr="00896E5D">
        <w:rPr>
          <w:rFonts w:hint="eastAsia"/>
          <w:sz w:val="20"/>
          <w:szCs w:val="20"/>
        </w:rPr>
        <w:t>週の</w:t>
      </w:r>
      <w:r w:rsidRPr="00896E5D">
        <w:rPr>
          <w:sz w:val="20"/>
          <w:szCs w:val="20"/>
        </w:rPr>
        <w:t>PSL</w:t>
      </w:r>
      <w:r w:rsidRPr="00896E5D">
        <w:rPr>
          <w:rFonts w:hint="eastAsia"/>
          <w:sz w:val="20"/>
          <w:szCs w:val="20"/>
        </w:rPr>
        <w:t>は少量より開始し漸増しても良い。ただし、</w:t>
      </w:r>
      <w:r w:rsidRPr="00896E5D">
        <w:rPr>
          <w:sz w:val="20"/>
          <w:szCs w:val="20"/>
        </w:rPr>
        <w:t>1</w:t>
      </w:r>
      <w:r w:rsidRPr="00896E5D">
        <w:rPr>
          <w:rFonts w:hint="eastAsia"/>
          <w:sz w:val="20"/>
          <w:szCs w:val="20"/>
        </w:rPr>
        <w:t>週間の総投与量は</w:t>
      </w:r>
      <w:r w:rsidRPr="00896E5D">
        <w:rPr>
          <w:sz w:val="20"/>
          <w:szCs w:val="20"/>
        </w:rPr>
        <w:t>210mg/m</w:t>
      </w:r>
      <w:r w:rsidRPr="00896E5D">
        <w:rPr>
          <w:sz w:val="20"/>
          <w:szCs w:val="20"/>
          <w:vertAlign w:val="superscript"/>
        </w:rPr>
        <w:t>2</w:t>
      </w:r>
      <w:r w:rsidRPr="00896E5D">
        <w:rPr>
          <w:sz w:val="20"/>
          <w:szCs w:val="20"/>
        </w:rPr>
        <w:t xml:space="preserve"> </w:t>
      </w:r>
      <w:r w:rsidRPr="00896E5D">
        <w:rPr>
          <w:rFonts w:hint="eastAsia"/>
          <w:sz w:val="20"/>
          <w:szCs w:val="20"/>
        </w:rPr>
        <w:t>以上（最大</w:t>
      </w:r>
      <w:r w:rsidRPr="00896E5D">
        <w:rPr>
          <w:sz w:val="20"/>
          <w:szCs w:val="20"/>
        </w:rPr>
        <w:t>420mg/m</w:t>
      </w:r>
      <w:r w:rsidRPr="00896E5D">
        <w:rPr>
          <w:sz w:val="20"/>
          <w:szCs w:val="20"/>
          <w:vertAlign w:val="superscript"/>
        </w:rPr>
        <w:t>2</w:t>
      </w:r>
      <w:r w:rsidRPr="00896E5D">
        <w:rPr>
          <w:rFonts w:hint="eastAsia"/>
          <w:sz w:val="20"/>
          <w:szCs w:val="20"/>
        </w:rPr>
        <w:t>）となるようにする。</w:t>
      </w:r>
    </w:p>
    <w:p w14:paraId="03D80066" w14:textId="77777777" w:rsidR="00D6260B" w:rsidRPr="00896E5D" w:rsidRDefault="00D6260B" w:rsidP="00D6260B">
      <w:pPr>
        <w:tabs>
          <w:tab w:val="left" w:pos="284"/>
        </w:tabs>
        <w:rPr>
          <w:sz w:val="20"/>
          <w:szCs w:val="20"/>
        </w:rPr>
      </w:pPr>
      <w:r w:rsidRPr="00896E5D">
        <w:rPr>
          <w:sz w:val="20"/>
          <w:szCs w:val="20"/>
        </w:rPr>
        <w:tab/>
        <w:t>Day 1</w:t>
      </w:r>
      <w:r w:rsidRPr="00896E5D">
        <w:rPr>
          <w:rFonts w:hint="eastAsia"/>
          <w:sz w:val="20"/>
          <w:szCs w:val="20"/>
        </w:rPr>
        <w:t>は</w:t>
      </w:r>
      <w:r w:rsidRPr="00896E5D">
        <w:rPr>
          <w:sz w:val="20"/>
          <w:szCs w:val="20"/>
        </w:rPr>
        <w:t>15mg/m</w:t>
      </w:r>
      <w:r w:rsidRPr="00896E5D">
        <w:rPr>
          <w:sz w:val="20"/>
          <w:szCs w:val="20"/>
          <w:vertAlign w:val="superscript"/>
        </w:rPr>
        <w:t>2</w:t>
      </w:r>
      <w:r w:rsidRPr="00896E5D">
        <w:rPr>
          <w:rFonts w:hint="eastAsia"/>
          <w:sz w:val="20"/>
          <w:szCs w:val="20"/>
        </w:rPr>
        <w:t>、</w:t>
      </w:r>
      <w:r w:rsidRPr="00896E5D">
        <w:rPr>
          <w:sz w:val="20"/>
          <w:szCs w:val="20"/>
        </w:rPr>
        <w:t>Day 2</w:t>
      </w:r>
      <w:r w:rsidRPr="00896E5D">
        <w:rPr>
          <w:rFonts w:hint="eastAsia"/>
          <w:sz w:val="20"/>
          <w:szCs w:val="20"/>
        </w:rPr>
        <w:t>は</w:t>
      </w:r>
      <w:r w:rsidRPr="00896E5D">
        <w:rPr>
          <w:sz w:val="20"/>
          <w:szCs w:val="20"/>
        </w:rPr>
        <w:t>30mg/m</w:t>
      </w:r>
      <w:r w:rsidRPr="00896E5D">
        <w:rPr>
          <w:sz w:val="20"/>
          <w:szCs w:val="20"/>
          <w:vertAlign w:val="superscript"/>
        </w:rPr>
        <w:t>2</w:t>
      </w:r>
      <w:r w:rsidRPr="00896E5D">
        <w:rPr>
          <w:rFonts w:hint="eastAsia"/>
          <w:sz w:val="20"/>
          <w:szCs w:val="20"/>
        </w:rPr>
        <w:t>、</w:t>
      </w:r>
      <w:r w:rsidRPr="00896E5D">
        <w:rPr>
          <w:sz w:val="20"/>
          <w:szCs w:val="20"/>
        </w:rPr>
        <w:t>Day 4</w:t>
      </w:r>
      <w:r w:rsidRPr="00896E5D">
        <w:rPr>
          <w:rFonts w:hint="eastAsia"/>
          <w:sz w:val="20"/>
          <w:szCs w:val="20"/>
        </w:rPr>
        <w:t>または</w:t>
      </w:r>
      <w:r w:rsidRPr="00896E5D">
        <w:rPr>
          <w:sz w:val="20"/>
          <w:szCs w:val="20"/>
        </w:rPr>
        <w:t>5</w:t>
      </w:r>
      <w:r w:rsidRPr="00896E5D">
        <w:rPr>
          <w:rFonts w:hint="eastAsia"/>
          <w:sz w:val="20"/>
          <w:szCs w:val="20"/>
        </w:rPr>
        <w:t>までに</w:t>
      </w:r>
      <w:r w:rsidRPr="00896E5D">
        <w:rPr>
          <w:sz w:val="20"/>
          <w:szCs w:val="20"/>
        </w:rPr>
        <w:t>60mg/m</w:t>
      </w:r>
      <w:r w:rsidRPr="00896E5D">
        <w:rPr>
          <w:sz w:val="20"/>
          <w:szCs w:val="20"/>
          <w:vertAlign w:val="superscript"/>
        </w:rPr>
        <w:t>2</w:t>
      </w:r>
      <w:r w:rsidRPr="00896E5D">
        <w:rPr>
          <w:rFonts w:hint="eastAsia"/>
          <w:sz w:val="20"/>
          <w:szCs w:val="20"/>
        </w:rPr>
        <w:t>に漸増することが望ましい。</w:t>
      </w:r>
    </w:p>
    <w:p w14:paraId="109409B9" w14:textId="77777777" w:rsidR="00D6260B" w:rsidRPr="00896E5D" w:rsidRDefault="00D6260B" w:rsidP="00D6260B">
      <w:pPr>
        <w:rPr>
          <w:kern w:val="0"/>
        </w:rPr>
      </w:pPr>
    </w:p>
    <w:p w14:paraId="1A45A852" w14:textId="77777777" w:rsidR="00D6260B" w:rsidRPr="00896E5D" w:rsidRDefault="00D6260B" w:rsidP="00D6260B">
      <w:pPr>
        <w:rPr>
          <w:b/>
          <w:kern w:val="0"/>
          <w:sz w:val="20"/>
          <w:szCs w:val="20"/>
        </w:rPr>
      </w:pPr>
      <w:r w:rsidRPr="00896E5D">
        <w:rPr>
          <w:rFonts w:hint="eastAsia"/>
          <w:b/>
          <w:kern w:val="0"/>
          <w:sz w:val="20"/>
          <w:szCs w:val="20"/>
        </w:rPr>
        <w:t>4</w:t>
      </w:r>
      <w:r w:rsidRPr="00896E5D">
        <w:rPr>
          <w:b/>
          <w:kern w:val="0"/>
          <w:sz w:val="20"/>
          <w:szCs w:val="20"/>
        </w:rPr>
        <w:t xml:space="preserve">) </w:t>
      </w:r>
      <w:r w:rsidRPr="00896E5D">
        <w:rPr>
          <w:rFonts w:hint="eastAsia"/>
          <w:b/>
          <w:kern w:val="0"/>
          <w:sz w:val="20"/>
          <w:szCs w:val="20"/>
        </w:rPr>
        <w:t>胃・十二指腸潰瘍、糖尿病、精神症状によるステロイド（</w:t>
      </w:r>
      <w:r w:rsidRPr="00896E5D">
        <w:rPr>
          <w:b/>
          <w:kern w:val="0"/>
          <w:sz w:val="20"/>
          <w:szCs w:val="20"/>
        </w:rPr>
        <w:t>PSL, DEX</w:t>
      </w:r>
      <w:r w:rsidRPr="00896E5D">
        <w:rPr>
          <w:rFonts w:hint="eastAsia"/>
          <w:b/>
          <w:kern w:val="0"/>
          <w:sz w:val="20"/>
          <w:szCs w:val="20"/>
        </w:rPr>
        <w:t>）の休薬、中止</w:t>
      </w:r>
    </w:p>
    <w:p w14:paraId="7D570869" w14:textId="77777777" w:rsidR="00D6260B" w:rsidRPr="00896E5D" w:rsidRDefault="00D6260B" w:rsidP="00D6260B">
      <w:pPr>
        <w:rPr>
          <w:kern w:val="0"/>
          <w:sz w:val="20"/>
          <w:szCs w:val="20"/>
        </w:rPr>
      </w:pPr>
      <w:r w:rsidRPr="00896E5D">
        <w:rPr>
          <w:rFonts w:hint="eastAsia"/>
          <w:kern w:val="0"/>
          <w:sz w:val="20"/>
          <w:szCs w:val="20"/>
        </w:rPr>
        <w:t>＜休薬＞</w:t>
      </w:r>
    </w:p>
    <w:p w14:paraId="0EEA8DF2" w14:textId="77777777" w:rsidR="00D6260B" w:rsidRPr="00896E5D" w:rsidRDefault="00D6260B" w:rsidP="00D6260B">
      <w:pPr>
        <w:tabs>
          <w:tab w:val="left" w:pos="284"/>
        </w:tabs>
        <w:ind w:leftChars="135" w:left="283"/>
        <w:rPr>
          <w:kern w:val="0"/>
          <w:sz w:val="20"/>
          <w:szCs w:val="20"/>
        </w:rPr>
      </w:pPr>
      <w:r w:rsidRPr="00896E5D">
        <w:rPr>
          <w:kern w:val="0"/>
          <w:sz w:val="20"/>
          <w:szCs w:val="20"/>
        </w:rPr>
        <w:tab/>
      </w:r>
      <w:r w:rsidRPr="00896E5D">
        <w:rPr>
          <w:rFonts w:hint="eastAsia"/>
          <w:kern w:val="0"/>
          <w:sz w:val="20"/>
          <w:szCs w:val="20"/>
        </w:rPr>
        <w:t>以下のいずれかが出現した場合にはその相の</w:t>
      </w:r>
      <w:r w:rsidRPr="00896E5D">
        <w:rPr>
          <w:kern w:val="0"/>
          <w:sz w:val="20"/>
          <w:szCs w:val="20"/>
        </w:rPr>
        <w:t xml:space="preserve"> PSL, DEX</w:t>
      </w:r>
      <w:r w:rsidRPr="00896E5D">
        <w:rPr>
          <w:rFonts w:hint="eastAsia"/>
          <w:kern w:val="0"/>
          <w:sz w:val="20"/>
          <w:szCs w:val="20"/>
        </w:rPr>
        <w:t>は休薬する。</w:t>
      </w:r>
      <w:r w:rsidRPr="00896E5D">
        <w:rPr>
          <w:kern w:val="0"/>
          <w:sz w:val="20"/>
          <w:szCs w:val="20"/>
        </w:rPr>
        <w:t xml:space="preserve"> </w:t>
      </w:r>
      <w:r w:rsidRPr="00896E5D">
        <w:rPr>
          <w:rFonts w:hint="eastAsia"/>
          <w:kern w:val="0"/>
          <w:sz w:val="20"/>
          <w:szCs w:val="20"/>
        </w:rPr>
        <w:t>次相以降は、改善していればプロトコールに従い投与する。</w:t>
      </w:r>
    </w:p>
    <w:p w14:paraId="575442AC" w14:textId="77777777" w:rsidR="00D6260B" w:rsidRPr="00896E5D" w:rsidRDefault="00D6260B" w:rsidP="00D6260B">
      <w:pPr>
        <w:tabs>
          <w:tab w:val="left" w:pos="284"/>
        </w:tabs>
        <w:ind w:leftChars="135" w:left="425" w:hangingChars="71" w:hanging="142"/>
        <w:rPr>
          <w:kern w:val="0"/>
          <w:sz w:val="20"/>
          <w:szCs w:val="20"/>
        </w:rPr>
      </w:pPr>
      <w:r w:rsidRPr="00896E5D">
        <w:rPr>
          <w:rFonts w:cs="HG丸ｺﾞｼｯｸM-PRO"/>
          <w:kern w:val="0"/>
          <w:sz w:val="20"/>
          <w:szCs w:val="20"/>
        </w:rPr>
        <w:tab/>
      </w:r>
      <w:r w:rsidRPr="00896E5D">
        <w:rPr>
          <w:rFonts w:cs="HG丸ｺﾞｼｯｸM-PRO" w:hint="eastAsia"/>
          <w:kern w:val="0"/>
          <w:sz w:val="20"/>
          <w:szCs w:val="20"/>
        </w:rPr>
        <w:t>・</w:t>
      </w:r>
      <w:r w:rsidRPr="00896E5D">
        <w:rPr>
          <w:rFonts w:hint="eastAsia"/>
          <w:kern w:val="0"/>
          <w:sz w:val="20"/>
          <w:szCs w:val="20"/>
        </w:rPr>
        <w:t>ヒスタミン</w:t>
      </w:r>
      <w:r w:rsidRPr="00896E5D">
        <w:rPr>
          <w:kern w:val="0"/>
          <w:sz w:val="20"/>
          <w:szCs w:val="20"/>
        </w:rPr>
        <w:t xml:space="preserve"> H2 </w:t>
      </w:r>
      <w:r w:rsidRPr="00896E5D">
        <w:rPr>
          <w:rFonts w:hint="eastAsia"/>
          <w:kern w:val="0"/>
          <w:sz w:val="20"/>
          <w:szCs w:val="20"/>
        </w:rPr>
        <w:t>受容体拮抗薬あるいはプロトンポンプ阻害剤の予防投与の内服にもかかわらず、内視鏡により活動性の胃・十二指腸潰瘍が確認された場合。</w:t>
      </w:r>
    </w:p>
    <w:p w14:paraId="568E9E72" w14:textId="77777777" w:rsidR="00D6260B" w:rsidRPr="00896E5D" w:rsidRDefault="00D6260B" w:rsidP="00D6260B">
      <w:pPr>
        <w:tabs>
          <w:tab w:val="left" w:pos="284"/>
        </w:tabs>
        <w:rPr>
          <w:kern w:val="0"/>
          <w:sz w:val="20"/>
          <w:szCs w:val="20"/>
        </w:rPr>
      </w:pPr>
      <w:r w:rsidRPr="00896E5D">
        <w:rPr>
          <w:kern w:val="0"/>
          <w:sz w:val="20"/>
          <w:szCs w:val="20"/>
        </w:rPr>
        <w:tab/>
      </w:r>
      <w:r w:rsidRPr="00896E5D">
        <w:rPr>
          <w:rFonts w:cs="HG丸ｺﾞｼｯｸM-PRO" w:hint="eastAsia"/>
          <w:kern w:val="0"/>
          <w:sz w:val="20"/>
          <w:szCs w:val="20"/>
        </w:rPr>
        <w:t>・</w:t>
      </w:r>
      <w:r w:rsidRPr="00896E5D">
        <w:rPr>
          <w:kern w:val="0"/>
          <w:sz w:val="20"/>
          <w:szCs w:val="20"/>
        </w:rPr>
        <w:t>Grade 4の高血糖が出現した (</w:t>
      </w:r>
      <w:r w:rsidRPr="00896E5D">
        <w:rPr>
          <w:rFonts w:hint="eastAsia"/>
          <w:kern w:val="0"/>
          <w:sz w:val="20"/>
          <w:szCs w:val="20"/>
        </w:rPr>
        <w:t>高血糖</w:t>
      </w:r>
      <w:r w:rsidRPr="00896E5D">
        <w:rPr>
          <w:kern w:val="0"/>
          <w:sz w:val="20"/>
          <w:szCs w:val="20"/>
        </w:rPr>
        <w:t>Grade 4:</w:t>
      </w:r>
      <w:r w:rsidRPr="00896E5D">
        <w:rPr>
          <w:rFonts w:hint="eastAsia"/>
          <w:kern w:val="0"/>
          <w:sz w:val="20"/>
          <w:szCs w:val="20"/>
        </w:rPr>
        <w:t>空腹時血糖</w:t>
      </w:r>
      <w:r w:rsidRPr="00896E5D">
        <w:rPr>
          <w:kern w:val="0"/>
          <w:sz w:val="20"/>
          <w:szCs w:val="20"/>
        </w:rPr>
        <w:t>&gt;500mg/dL;生命を脅かす)場合</w:t>
      </w:r>
    </w:p>
    <w:p w14:paraId="38614CB6" w14:textId="77777777" w:rsidR="00D6260B" w:rsidRPr="00896E5D" w:rsidRDefault="00D6260B" w:rsidP="00D6260B">
      <w:pPr>
        <w:rPr>
          <w:kern w:val="0"/>
          <w:sz w:val="20"/>
          <w:szCs w:val="20"/>
        </w:rPr>
      </w:pPr>
      <w:r w:rsidRPr="00896E5D">
        <w:rPr>
          <w:rFonts w:hint="eastAsia"/>
          <w:kern w:val="0"/>
          <w:sz w:val="20"/>
          <w:szCs w:val="20"/>
        </w:rPr>
        <w:t>＜中止＞</w:t>
      </w:r>
    </w:p>
    <w:p w14:paraId="07C8BF08" w14:textId="77777777" w:rsidR="00D6260B" w:rsidRPr="00896E5D" w:rsidRDefault="00D6260B" w:rsidP="00D6260B">
      <w:pPr>
        <w:tabs>
          <w:tab w:val="left" w:pos="284"/>
        </w:tabs>
        <w:ind w:leftChars="135" w:left="283"/>
        <w:rPr>
          <w:kern w:val="0"/>
          <w:sz w:val="20"/>
          <w:szCs w:val="20"/>
        </w:rPr>
      </w:pPr>
      <w:r w:rsidRPr="00896E5D">
        <w:rPr>
          <w:kern w:val="0"/>
          <w:sz w:val="20"/>
          <w:szCs w:val="20"/>
        </w:rPr>
        <w:tab/>
        <w:t>加療を行っても化学療法継続が困難なほどのgrade 3以上の精神障害（</w:t>
      </w:r>
      <w:r w:rsidRPr="00896E5D">
        <w:rPr>
          <w:rFonts w:hint="eastAsia"/>
          <w:kern w:val="0"/>
          <w:sz w:val="20"/>
          <w:szCs w:val="20"/>
        </w:rPr>
        <w:t>人格変化</w:t>
      </w:r>
      <w:r w:rsidRPr="00896E5D">
        <w:rPr>
          <w:kern w:val="0"/>
          <w:sz w:val="20"/>
          <w:szCs w:val="20"/>
        </w:rPr>
        <w:t>、精神病</w:t>
      </w:r>
      <w:r w:rsidRPr="00896E5D">
        <w:rPr>
          <w:rFonts w:hint="eastAsia"/>
          <w:kern w:val="0"/>
          <w:sz w:val="20"/>
          <w:szCs w:val="20"/>
        </w:rPr>
        <w:t>、落ち着きのなさ、自殺念慮、自殺企図、精神障害</w:t>
      </w:r>
      <w:r w:rsidRPr="00896E5D">
        <w:rPr>
          <w:kern w:val="0"/>
          <w:sz w:val="20"/>
          <w:szCs w:val="20"/>
        </w:rPr>
        <w:t>）を来した場合</w:t>
      </w:r>
      <w:r w:rsidRPr="00896E5D">
        <w:rPr>
          <w:rFonts w:hint="eastAsia"/>
          <w:kern w:val="0"/>
          <w:sz w:val="20"/>
          <w:szCs w:val="20"/>
        </w:rPr>
        <w:t>は、投与を中止する。（レベル</w:t>
      </w:r>
      <w:r w:rsidRPr="00896E5D">
        <w:rPr>
          <w:kern w:val="0"/>
          <w:sz w:val="20"/>
          <w:szCs w:val="20"/>
        </w:rPr>
        <w:t>−４）</w:t>
      </w:r>
    </w:p>
    <w:p w14:paraId="3B555260" w14:textId="77777777" w:rsidR="00D6260B" w:rsidRPr="00896E5D" w:rsidRDefault="00D6260B" w:rsidP="00D6260B">
      <w:pPr>
        <w:rPr>
          <w:kern w:val="0"/>
        </w:rPr>
      </w:pPr>
    </w:p>
    <w:p w14:paraId="5345F6C1" w14:textId="77777777" w:rsidR="00D6260B" w:rsidRPr="00896E5D" w:rsidRDefault="00D6260B" w:rsidP="00D6260B">
      <w:pPr>
        <w:rPr>
          <w:b/>
          <w:kern w:val="0"/>
          <w:sz w:val="20"/>
          <w:szCs w:val="20"/>
        </w:rPr>
      </w:pPr>
      <w:r w:rsidRPr="00896E5D">
        <w:rPr>
          <w:rFonts w:hint="eastAsia"/>
          <w:b/>
          <w:kern w:val="0"/>
          <w:sz w:val="20"/>
          <w:szCs w:val="20"/>
        </w:rPr>
        <w:t>5</w:t>
      </w:r>
      <w:r w:rsidRPr="00896E5D">
        <w:rPr>
          <w:b/>
          <w:kern w:val="0"/>
          <w:sz w:val="20"/>
          <w:szCs w:val="20"/>
        </w:rPr>
        <w:t xml:space="preserve">) </w:t>
      </w:r>
      <w:r w:rsidRPr="00896E5D">
        <w:rPr>
          <w:rFonts w:hint="eastAsia"/>
          <w:b/>
          <w:kern w:val="0"/>
          <w:sz w:val="20"/>
          <w:szCs w:val="20"/>
        </w:rPr>
        <w:t>神経毒性による</w:t>
      </w:r>
      <w:r w:rsidRPr="00896E5D">
        <w:rPr>
          <w:b/>
          <w:kern w:val="0"/>
          <w:sz w:val="20"/>
          <w:szCs w:val="20"/>
        </w:rPr>
        <w:t xml:space="preserve">VCR </w:t>
      </w:r>
      <w:r w:rsidRPr="00896E5D">
        <w:rPr>
          <w:rFonts w:hint="eastAsia"/>
          <w:b/>
          <w:kern w:val="0"/>
          <w:sz w:val="20"/>
          <w:szCs w:val="20"/>
        </w:rPr>
        <w:t>の減量、休薬</w:t>
      </w:r>
    </w:p>
    <w:p w14:paraId="3E1827B3" w14:textId="77777777" w:rsidR="00D6260B" w:rsidRPr="00896E5D" w:rsidRDefault="00D6260B" w:rsidP="00D6260B">
      <w:pPr>
        <w:rPr>
          <w:kern w:val="0"/>
          <w:sz w:val="20"/>
          <w:szCs w:val="20"/>
        </w:rPr>
      </w:pPr>
      <w:r w:rsidRPr="00896E5D">
        <w:rPr>
          <w:rFonts w:hint="eastAsia"/>
          <w:kern w:val="0"/>
          <w:sz w:val="20"/>
          <w:szCs w:val="20"/>
        </w:rPr>
        <w:t xml:space="preserve">　①</w:t>
      </w:r>
      <w:r w:rsidRPr="00896E5D">
        <w:rPr>
          <w:kern w:val="0"/>
          <w:sz w:val="20"/>
          <w:szCs w:val="20"/>
        </w:rPr>
        <w:t xml:space="preserve">Grade 2 </w:t>
      </w:r>
      <w:r w:rsidRPr="00896E5D">
        <w:rPr>
          <w:rFonts w:hint="eastAsia"/>
          <w:kern w:val="0"/>
          <w:sz w:val="20"/>
          <w:szCs w:val="20"/>
        </w:rPr>
        <w:t>の神経痛が出現した場合</w:t>
      </w:r>
    </w:p>
    <w:p w14:paraId="3FB7D2D9" w14:textId="77777777" w:rsidR="00D6260B" w:rsidRPr="00896E5D" w:rsidRDefault="00D6260B" w:rsidP="00D6260B">
      <w:pPr>
        <w:rPr>
          <w:kern w:val="0"/>
          <w:sz w:val="20"/>
          <w:szCs w:val="20"/>
        </w:rPr>
      </w:pPr>
      <w:r w:rsidRPr="00896E5D">
        <w:rPr>
          <w:rFonts w:hint="eastAsia"/>
          <w:kern w:val="0"/>
          <w:sz w:val="20"/>
          <w:szCs w:val="20"/>
        </w:rPr>
        <w:t xml:space="preserve">　</w:t>
      </w:r>
      <w:r w:rsidRPr="00896E5D">
        <w:rPr>
          <w:kern w:val="0"/>
          <w:sz w:val="20"/>
          <w:szCs w:val="20"/>
        </w:rPr>
        <w:t xml:space="preserve"> ・VCR </w:t>
      </w:r>
      <w:r w:rsidRPr="00896E5D">
        <w:rPr>
          <w:rFonts w:hint="eastAsia"/>
          <w:kern w:val="0"/>
          <w:sz w:val="20"/>
          <w:szCs w:val="20"/>
        </w:rPr>
        <w:t>投与量レベルをレベル</w:t>
      </w:r>
      <w:r w:rsidRPr="00896E5D">
        <w:rPr>
          <w:kern w:val="0"/>
          <w:sz w:val="20"/>
          <w:szCs w:val="20"/>
        </w:rPr>
        <w:t>-1(50%)</w:t>
      </w:r>
      <w:r w:rsidRPr="00896E5D">
        <w:rPr>
          <w:rFonts w:hint="eastAsia"/>
          <w:kern w:val="0"/>
          <w:sz w:val="20"/>
          <w:szCs w:val="20"/>
        </w:rPr>
        <w:t>とする。</w:t>
      </w:r>
    </w:p>
    <w:p w14:paraId="0A2099FD" w14:textId="77777777" w:rsidR="00D6260B" w:rsidRPr="00896E5D" w:rsidRDefault="00D6260B" w:rsidP="00D6260B">
      <w:pPr>
        <w:rPr>
          <w:kern w:val="0"/>
          <w:sz w:val="20"/>
          <w:szCs w:val="20"/>
        </w:rPr>
      </w:pPr>
      <w:r w:rsidRPr="00896E5D">
        <w:rPr>
          <w:rFonts w:hint="eastAsia"/>
          <w:kern w:val="0"/>
          <w:sz w:val="20"/>
          <w:szCs w:val="20"/>
        </w:rPr>
        <w:t xml:space="preserve">　</w:t>
      </w:r>
      <w:r w:rsidRPr="00896E5D">
        <w:rPr>
          <w:kern w:val="0"/>
          <w:sz w:val="20"/>
          <w:szCs w:val="20"/>
        </w:rPr>
        <w:t xml:space="preserve"> ・減量後に神経毒性の改善がみられても、再増量はしない。</w:t>
      </w:r>
    </w:p>
    <w:p w14:paraId="1FC03982" w14:textId="77777777" w:rsidR="00D6260B" w:rsidRPr="00896E5D" w:rsidRDefault="00D6260B" w:rsidP="00D6260B">
      <w:pPr>
        <w:ind w:left="566" w:hangingChars="283" w:hanging="566"/>
        <w:rPr>
          <w:kern w:val="0"/>
          <w:sz w:val="20"/>
          <w:szCs w:val="20"/>
        </w:rPr>
      </w:pPr>
      <w:r w:rsidRPr="00896E5D">
        <w:rPr>
          <w:rFonts w:cs="HG丸ｺﾞｼｯｸM-PRO" w:hint="eastAsia"/>
          <w:kern w:val="0"/>
          <w:sz w:val="20"/>
          <w:szCs w:val="20"/>
        </w:rPr>
        <w:t xml:space="preserve">　</w:t>
      </w:r>
      <w:r w:rsidRPr="00896E5D">
        <w:rPr>
          <w:rFonts w:cs="HG丸ｺﾞｼｯｸM-PRO"/>
          <w:kern w:val="0"/>
          <w:sz w:val="20"/>
          <w:szCs w:val="20"/>
        </w:rPr>
        <w:t xml:space="preserve"> ・</w:t>
      </w:r>
      <w:r w:rsidRPr="00896E5D">
        <w:rPr>
          <w:rFonts w:hint="eastAsia"/>
          <w:kern w:val="0"/>
          <w:sz w:val="20"/>
          <w:szCs w:val="20"/>
        </w:rPr>
        <w:t>レベル–</w:t>
      </w:r>
      <w:r w:rsidRPr="00896E5D">
        <w:rPr>
          <w:kern w:val="0"/>
          <w:sz w:val="20"/>
          <w:szCs w:val="20"/>
        </w:rPr>
        <w:t xml:space="preserve">1 </w:t>
      </w:r>
      <w:r w:rsidRPr="00896E5D">
        <w:rPr>
          <w:rFonts w:hint="eastAsia"/>
          <w:kern w:val="0"/>
          <w:sz w:val="20"/>
          <w:szCs w:val="20"/>
        </w:rPr>
        <w:t>の投与量にても</w:t>
      </w:r>
      <w:r w:rsidRPr="00896E5D">
        <w:rPr>
          <w:kern w:val="0"/>
          <w:sz w:val="20"/>
          <w:szCs w:val="20"/>
        </w:rPr>
        <w:t xml:space="preserve"> Grade 2 </w:t>
      </w:r>
      <w:r w:rsidRPr="00896E5D">
        <w:rPr>
          <w:rFonts w:hint="eastAsia"/>
          <w:kern w:val="0"/>
          <w:sz w:val="20"/>
          <w:szCs w:val="20"/>
        </w:rPr>
        <w:t>の神経痛が認められる場合には、レベル–</w:t>
      </w:r>
      <w:r w:rsidRPr="00896E5D">
        <w:rPr>
          <w:kern w:val="0"/>
          <w:sz w:val="20"/>
          <w:szCs w:val="20"/>
        </w:rPr>
        <w:t xml:space="preserve">1 </w:t>
      </w:r>
      <w:r w:rsidRPr="00896E5D">
        <w:rPr>
          <w:rFonts w:hint="eastAsia"/>
          <w:kern w:val="0"/>
          <w:sz w:val="20"/>
          <w:szCs w:val="20"/>
        </w:rPr>
        <w:t>のままで継続投与する。</w:t>
      </w:r>
    </w:p>
    <w:p w14:paraId="2C6AE55A" w14:textId="77777777" w:rsidR="00D6260B" w:rsidRPr="00896E5D" w:rsidRDefault="00D6260B" w:rsidP="00D6260B">
      <w:pPr>
        <w:rPr>
          <w:kern w:val="0"/>
          <w:sz w:val="20"/>
          <w:szCs w:val="20"/>
        </w:rPr>
      </w:pPr>
      <w:r w:rsidRPr="00896E5D">
        <w:rPr>
          <w:rFonts w:hint="eastAsia"/>
          <w:kern w:val="0"/>
          <w:sz w:val="20"/>
          <w:szCs w:val="20"/>
        </w:rPr>
        <w:t xml:space="preserve">　②</w:t>
      </w:r>
      <w:r w:rsidRPr="00896E5D">
        <w:rPr>
          <w:kern w:val="0"/>
          <w:sz w:val="20"/>
          <w:szCs w:val="20"/>
        </w:rPr>
        <w:t>Grade 3</w:t>
      </w:r>
      <w:r w:rsidRPr="00896E5D">
        <w:rPr>
          <w:rFonts w:hint="eastAsia"/>
          <w:kern w:val="0"/>
          <w:sz w:val="20"/>
          <w:szCs w:val="20"/>
        </w:rPr>
        <w:t>の神経痛、末梢性運動・感覚ニューロパチー＊</w:t>
      </w:r>
      <w:r w:rsidRPr="00896E5D">
        <w:rPr>
          <w:kern w:val="0"/>
          <w:sz w:val="20"/>
          <w:szCs w:val="20"/>
        </w:rPr>
        <w:t>のいずれかが出現した場合</w:t>
      </w:r>
    </w:p>
    <w:p w14:paraId="1BED7F38" w14:textId="77777777" w:rsidR="00D6260B" w:rsidRPr="00896E5D" w:rsidRDefault="00D6260B" w:rsidP="00D6260B">
      <w:pPr>
        <w:tabs>
          <w:tab w:val="left" w:pos="284"/>
        </w:tabs>
        <w:ind w:leftChars="135" w:left="283"/>
        <w:rPr>
          <w:kern w:val="0"/>
          <w:sz w:val="20"/>
          <w:szCs w:val="20"/>
        </w:rPr>
      </w:pPr>
      <w:r w:rsidRPr="00896E5D">
        <w:rPr>
          <w:kern w:val="0"/>
          <w:sz w:val="20"/>
          <w:szCs w:val="20"/>
        </w:rPr>
        <w:tab/>
      </w:r>
      <w:r w:rsidRPr="00896E5D">
        <w:rPr>
          <w:rFonts w:hint="eastAsia"/>
          <w:kern w:val="0"/>
          <w:sz w:val="20"/>
          <w:szCs w:val="20"/>
        </w:rPr>
        <w:t>・以後</w:t>
      </w:r>
      <w:r w:rsidRPr="00896E5D">
        <w:rPr>
          <w:kern w:val="0"/>
          <w:sz w:val="20"/>
          <w:szCs w:val="20"/>
        </w:rPr>
        <w:t xml:space="preserve">VCR </w:t>
      </w:r>
      <w:r w:rsidRPr="00896E5D">
        <w:rPr>
          <w:rFonts w:hint="eastAsia"/>
          <w:kern w:val="0"/>
          <w:sz w:val="20"/>
          <w:szCs w:val="20"/>
        </w:rPr>
        <w:t>は休薬する</w:t>
      </w:r>
      <w:r w:rsidRPr="00896E5D">
        <w:rPr>
          <w:kern w:val="0"/>
          <w:sz w:val="20"/>
          <w:szCs w:val="20"/>
        </w:rPr>
        <w:t>(</w:t>
      </w:r>
      <w:r w:rsidRPr="00896E5D">
        <w:rPr>
          <w:rFonts w:hint="eastAsia"/>
          <w:kern w:val="0"/>
          <w:sz w:val="20"/>
          <w:szCs w:val="20"/>
        </w:rPr>
        <w:t>他のビンカアルカロイドへの変更は行わない</w:t>
      </w:r>
      <w:r w:rsidRPr="00896E5D">
        <w:rPr>
          <w:kern w:val="0"/>
          <w:sz w:val="20"/>
          <w:szCs w:val="20"/>
        </w:rPr>
        <w:t>)</w:t>
      </w:r>
      <w:r w:rsidRPr="00896E5D">
        <w:rPr>
          <w:rFonts w:hint="eastAsia"/>
          <w:kern w:val="0"/>
          <w:sz w:val="20"/>
          <w:szCs w:val="20"/>
        </w:rPr>
        <w:t>。</w:t>
      </w:r>
      <w:r w:rsidRPr="00896E5D">
        <w:rPr>
          <w:kern w:val="0"/>
          <w:sz w:val="20"/>
          <w:szCs w:val="20"/>
        </w:rPr>
        <w:t>Grade 1</w:t>
      </w:r>
      <w:r w:rsidRPr="00896E5D">
        <w:rPr>
          <w:rFonts w:hint="eastAsia"/>
          <w:kern w:val="0"/>
          <w:sz w:val="20"/>
          <w:szCs w:val="20"/>
        </w:rPr>
        <w:t>に改善した場合には、レベル</w:t>
      </w:r>
      <w:r w:rsidRPr="00896E5D">
        <w:rPr>
          <w:kern w:val="0"/>
          <w:sz w:val="20"/>
          <w:szCs w:val="20"/>
        </w:rPr>
        <w:t>-1</w:t>
      </w:r>
      <w:r w:rsidRPr="00896E5D">
        <w:rPr>
          <w:rFonts w:hint="eastAsia"/>
          <w:kern w:val="0"/>
          <w:sz w:val="20"/>
          <w:szCs w:val="20"/>
        </w:rPr>
        <w:t>（</w:t>
      </w:r>
      <w:r w:rsidRPr="00896E5D">
        <w:rPr>
          <w:kern w:val="0"/>
          <w:sz w:val="20"/>
          <w:szCs w:val="20"/>
        </w:rPr>
        <w:t>50%</w:t>
      </w:r>
      <w:r w:rsidRPr="00896E5D">
        <w:rPr>
          <w:rFonts w:hint="eastAsia"/>
          <w:kern w:val="0"/>
          <w:sz w:val="20"/>
          <w:szCs w:val="20"/>
        </w:rPr>
        <w:t>）で再開する。</w:t>
      </w:r>
    </w:p>
    <w:p w14:paraId="013652CD" w14:textId="77777777" w:rsidR="00D6260B" w:rsidRPr="00896E5D" w:rsidRDefault="00D6260B" w:rsidP="00D6260B">
      <w:pPr>
        <w:rPr>
          <w:kern w:val="0"/>
          <w:sz w:val="20"/>
          <w:szCs w:val="20"/>
        </w:rPr>
      </w:pPr>
      <w:r w:rsidRPr="00896E5D">
        <w:rPr>
          <w:rFonts w:hint="eastAsia"/>
          <w:kern w:val="0"/>
          <w:sz w:val="20"/>
          <w:szCs w:val="20"/>
        </w:rPr>
        <w:t xml:space="preserve">　　＊</w:t>
      </w:r>
      <w:r w:rsidRPr="00896E5D">
        <w:rPr>
          <w:kern w:val="0"/>
          <w:sz w:val="20"/>
          <w:szCs w:val="20"/>
        </w:rPr>
        <w:t>Grade 3</w:t>
      </w:r>
      <w:r w:rsidRPr="00896E5D">
        <w:rPr>
          <w:rFonts w:hint="eastAsia"/>
          <w:kern w:val="0"/>
          <w:sz w:val="20"/>
          <w:szCs w:val="20"/>
        </w:rPr>
        <w:t>の末梢性運動・感覚ニューロパチーは、具体的には、</w:t>
      </w:r>
      <w:r w:rsidRPr="00896E5D">
        <w:rPr>
          <w:kern w:val="0"/>
          <w:sz w:val="20"/>
          <w:szCs w:val="20"/>
        </w:rPr>
        <w:t xml:space="preserve"> </w:t>
      </w:r>
    </w:p>
    <w:p w14:paraId="1C133294" w14:textId="3B5803B1" w:rsidR="00D6260B" w:rsidRPr="00896E5D" w:rsidRDefault="00843A5C" w:rsidP="00D6260B">
      <w:pPr>
        <w:tabs>
          <w:tab w:val="left" w:pos="567"/>
        </w:tabs>
        <w:rPr>
          <w:kern w:val="0"/>
          <w:sz w:val="20"/>
          <w:szCs w:val="20"/>
        </w:rPr>
      </w:pPr>
      <w:r>
        <w:rPr>
          <w:noProof/>
          <w:sz w:val="20"/>
          <w:szCs w:val="20"/>
        </w:rPr>
        <mc:AlternateContent>
          <mc:Choice Requires="wpg">
            <w:drawing>
              <wp:anchor distT="0" distB="0" distL="114300" distR="114300" simplePos="0" relativeHeight="251628032" behindDoc="0" locked="0" layoutInCell="1" allowOverlap="1" wp14:anchorId="734A7208" wp14:editId="0EDC7A99">
                <wp:simplePos x="0" y="0"/>
                <wp:positionH relativeFrom="column">
                  <wp:posOffset>-8255</wp:posOffset>
                </wp:positionH>
                <wp:positionV relativeFrom="paragraph">
                  <wp:posOffset>2540</wp:posOffset>
                </wp:positionV>
                <wp:extent cx="6160135" cy="1476375"/>
                <wp:effectExtent l="0" t="0" r="37465" b="22225"/>
                <wp:wrapNone/>
                <wp:docPr id="27"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60135" cy="1476375"/>
                          <a:chOff x="1890" y="10350"/>
                          <a:chExt cx="8286" cy="2376"/>
                        </a:xfrm>
                      </wpg:grpSpPr>
                      <wps:wsp>
                        <wps:cNvPr id="28" name="Line 121"/>
                        <wps:cNvCnPr/>
                        <wps:spPr bwMode="auto">
                          <a:xfrm>
                            <a:off x="1890" y="12726"/>
                            <a:ext cx="82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177"/>
                        <wps:cNvCnPr/>
                        <wps:spPr bwMode="auto">
                          <a:xfrm>
                            <a:off x="1890" y="10350"/>
                            <a:ext cx="82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178" o:spid="_x0000_s1026" style="position:absolute;left:0;text-align:left;margin-left:-.6pt;margin-top:.2pt;width:485.05pt;height:116.25pt;z-index:251622912" coordorigin="1890,10350" coordsize="8286,237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">
                <v:line id="Line 121" o:spid="_x0000_s1027" style="position:absolute;visibility:visible;mso-wrap-style:square" from="1890,12726" to="10176,1272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izvNM8IAAADbAAAADwAAAAAAAAAAAAAA&#10;AAChAgAAZHJzL2Rvd25yZXYueG1sUEsFBgAAAAAEAAQA+QAAAJADAAAAAA==&#10;"/>
                <v:line id="Line 177" o:spid="_x0000_s1028" style="position:absolute;visibility:visible;mso-wrap-style:square" from="1890,10350" to="10176,103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OR3aKjGAAAA2wAAAA8AAAAAAAAA&#10;AAAAAAAAoQIAAGRycy9kb3ducmV2LnhtbFBLBQYAAAAABAAEAPkAAACUAwAAAAA=&#10;"/>
              </v:group>
            </w:pict>
          </mc:Fallback>
        </mc:AlternateContent>
      </w:r>
      <w:r w:rsidR="00D6260B" w:rsidRPr="00896E5D">
        <w:rPr>
          <w:kern w:val="0"/>
          <w:sz w:val="20"/>
          <w:szCs w:val="20"/>
        </w:rPr>
        <w:tab/>
        <w:t xml:space="preserve">a) </w:t>
      </w:r>
      <w:r w:rsidR="00D6260B" w:rsidRPr="00896E5D">
        <w:rPr>
          <w:rFonts w:hint="eastAsia"/>
          <w:kern w:val="0"/>
          <w:sz w:val="20"/>
          <w:szCs w:val="20"/>
        </w:rPr>
        <w:t>両手を用いてもボタンの掛け外しができない</w:t>
      </w:r>
      <w:r w:rsidR="00D6260B" w:rsidRPr="00896E5D">
        <w:rPr>
          <w:kern w:val="0"/>
          <w:sz w:val="20"/>
          <w:szCs w:val="20"/>
        </w:rPr>
        <w:t xml:space="preserve"> </w:t>
      </w:r>
    </w:p>
    <w:p w14:paraId="278822C6" w14:textId="77777777" w:rsidR="00D6260B" w:rsidRPr="00896E5D" w:rsidRDefault="00D6260B" w:rsidP="00D6260B">
      <w:pPr>
        <w:tabs>
          <w:tab w:val="left" w:pos="567"/>
        </w:tabs>
        <w:rPr>
          <w:kern w:val="0"/>
          <w:sz w:val="20"/>
          <w:szCs w:val="20"/>
        </w:rPr>
      </w:pPr>
      <w:r w:rsidRPr="00896E5D">
        <w:rPr>
          <w:kern w:val="0"/>
          <w:sz w:val="20"/>
          <w:szCs w:val="20"/>
        </w:rPr>
        <w:lastRenderedPageBreak/>
        <w:tab/>
        <w:t xml:space="preserve">b) </w:t>
      </w:r>
      <w:r w:rsidRPr="00896E5D">
        <w:rPr>
          <w:rFonts w:hint="eastAsia"/>
          <w:kern w:val="0"/>
          <w:sz w:val="20"/>
          <w:szCs w:val="20"/>
        </w:rPr>
        <w:t>両手を用いても</w:t>
      </w:r>
      <w:r w:rsidRPr="00896E5D">
        <w:rPr>
          <w:kern w:val="0"/>
          <w:sz w:val="20"/>
          <w:szCs w:val="20"/>
        </w:rPr>
        <w:t xml:space="preserve"> put through package(PTP)</w:t>
      </w:r>
      <w:r w:rsidRPr="00896E5D">
        <w:rPr>
          <w:rFonts w:hint="eastAsia"/>
          <w:kern w:val="0"/>
          <w:sz w:val="20"/>
          <w:szCs w:val="20"/>
        </w:rPr>
        <w:t>・薬袋を開封できない</w:t>
      </w:r>
      <w:r w:rsidRPr="00896E5D">
        <w:rPr>
          <w:kern w:val="0"/>
          <w:sz w:val="20"/>
          <w:szCs w:val="20"/>
        </w:rPr>
        <w:t xml:space="preserve"> </w:t>
      </w:r>
    </w:p>
    <w:p w14:paraId="2CAABE17" w14:textId="77777777" w:rsidR="00D6260B" w:rsidRPr="00896E5D" w:rsidRDefault="00D6260B" w:rsidP="00D6260B">
      <w:pPr>
        <w:tabs>
          <w:tab w:val="left" w:pos="567"/>
        </w:tabs>
        <w:rPr>
          <w:kern w:val="0"/>
          <w:sz w:val="20"/>
          <w:szCs w:val="20"/>
        </w:rPr>
      </w:pPr>
      <w:r w:rsidRPr="00896E5D">
        <w:rPr>
          <w:kern w:val="0"/>
          <w:sz w:val="20"/>
          <w:szCs w:val="20"/>
        </w:rPr>
        <w:tab/>
        <w:t xml:space="preserve">c) </w:t>
      </w:r>
      <w:r w:rsidRPr="00896E5D">
        <w:rPr>
          <w:rFonts w:hint="eastAsia"/>
          <w:kern w:val="0"/>
          <w:sz w:val="20"/>
          <w:szCs w:val="20"/>
        </w:rPr>
        <w:t>箸を使って食事ができない</w:t>
      </w:r>
      <w:r w:rsidRPr="00896E5D">
        <w:rPr>
          <w:kern w:val="0"/>
          <w:sz w:val="20"/>
          <w:szCs w:val="20"/>
        </w:rPr>
        <w:t xml:space="preserve"> </w:t>
      </w:r>
    </w:p>
    <w:p w14:paraId="2D4B445F" w14:textId="77777777" w:rsidR="00D6260B" w:rsidRPr="00896E5D" w:rsidRDefault="00D6260B" w:rsidP="00D6260B">
      <w:pPr>
        <w:tabs>
          <w:tab w:val="left" w:pos="567"/>
        </w:tabs>
        <w:ind w:leftChars="-134" w:left="853" w:hangingChars="567" w:hanging="1134"/>
        <w:rPr>
          <w:kern w:val="0"/>
          <w:sz w:val="20"/>
          <w:szCs w:val="20"/>
        </w:rPr>
      </w:pPr>
      <w:r w:rsidRPr="00896E5D">
        <w:rPr>
          <w:kern w:val="0"/>
          <w:sz w:val="20"/>
          <w:szCs w:val="20"/>
        </w:rPr>
        <w:tab/>
        <w:t xml:space="preserve">d) </w:t>
      </w:r>
      <w:r w:rsidRPr="00896E5D">
        <w:rPr>
          <w:rFonts w:hint="eastAsia"/>
          <w:kern w:val="0"/>
          <w:sz w:val="20"/>
          <w:szCs w:val="20"/>
        </w:rPr>
        <w:t>鉛筆・ペンなどで字が書けない</w:t>
      </w:r>
      <w:r w:rsidRPr="00896E5D">
        <w:rPr>
          <w:kern w:val="0"/>
          <w:sz w:val="20"/>
          <w:szCs w:val="20"/>
        </w:rPr>
        <w:t xml:space="preserve"> </w:t>
      </w:r>
      <w:r w:rsidRPr="00896E5D">
        <w:rPr>
          <w:rFonts w:hint="eastAsia"/>
          <w:kern w:val="0"/>
          <w:sz w:val="20"/>
          <w:szCs w:val="20"/>
        </w:rPr>
        <w:t>などを生じた場合を「日常生活に支障をきたした」と判断し、</w:t>
      </w:r>
      <w:r w:rsidRPr="00896E5D">
        <w:rPr>
          <w:kern w:val="0"/>
          <w:sz w:val="20"/>
          <w:szCs w:val="20"/>
        </w:rPr>
        <w:t>a)-d)</w:t>
      </w:r>
      <w:r w:rsidRPr="00896E5D">
        <w:rPr>
          <w:rFonts w:hint="eastAsia"/>
          <w:kern w:val="0"/>
          <w:sz w:val="20"/>
          <w:szCs w:val="20"/>
        </w:rPr>
        <w:t>のうち</w:t>
      </w:r>
      <w:r w:rsidRPr="00896E5D">
        <w:rPr>
          <w:kern w:val="0"/>
          <w:sz w:val="20"/>
          <w:szCs w:val="20"/>
        </w:rPr>
        <w:t>Grade 3</w:t>
      </w:r>
      <w:r w:rsidRPr="00896E5D">
        <w:rPr>
          <w:rFonts w:hint="eastAsia"/>
          <w:kern w:val="0"/>
          <w:sz w:val="20"/>
          <w:szCs w:val="20"/>
        </w:rPr>
        <w:t>に該当したと判断した根拠となる事象を具体的に必ずカルテに明記した後、休薬する。</w:t>
      </w:r>
    </w:p>
    <w:p w14:paraId="3B8AC1B2" w14:textId="26F0FEE0" w:rsidR="00D6260B" w:rsidRPr="00896E5D" w:rsidRDefault="00843A5C" w:rsidP="00D6260B">
      <w:pPr>
        <w:rPr>
          <w:kern w:val="0"/>
        </w:rPr>
      </w:pPr>
      <w:r>
        <w:rPr>
          <w:noProof/>
          <w:kern w:val="0"/>
          <w:sz w:val="20"/>
          <w:szCs w:val="20"/>
        </w:rPr>
        <mc:AlternateContent>
          <mc:Choice Requires="wps">
            <w:drawing>
              <wp:anchor distT="0" distB="0" distL="114300" distR="114300" simplePos="0" relativeHeight="251638272" behindDoc="0" locked="0" layoutInCell="1" allowOverlap="1" wp14:anchorId="0A059E3C" wp14:editId="342FC04C">
                <wp:simplePos x="0" y="0"/>
                <wp:positionH relativeFrom="column">
                  <wp:posOffset>-28575</wp:posOffset>
                </wp:positionH>
                <wp:positionV relativeFrom="paragraph">
                  <wp:posOffset>-2540</wp:posOffset>
                </wp:positionV>
                <wp:extent cx="6238240" cy="0"/>
                <wp:effectExtent l="9525" t="10160" r="26035" b="27940"/>
                <wp:wrapNone/>
                <wp:docPr id="21" name="AutoShape 56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382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AutoShape 5680" o:spid="_x0000_s1026" type="#_x0000_t32" style="position:absolute;left:0;text-align:left;margin-left:-2.2pt;margin-top:-.15pt;width:491.2pt;height: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"/>
            </w:pict>
          </mc:Fallback>
        </mc:AlternateContent>
      </w:r>
    </w:p>
    <w:p w14:paraId="5535AF4E" w14:textId="77777777" w:rsidR="00D6260B" w:rsidRPr="00896E5D" w:rsidRDefault="00D6260B" w:rsidP="00D6260B">
      <w:pPr>
        <w:rPr>
          <w:b/>
          <w:kern w:val="0"/>
          <w:sz w:val="20"/>
          <w:szCs w:val="20"/>
        </w:rPr>
      </w:pPr>
      <w:r w:rsidRPr="00896E5D">
        <w:rPr>
          <w:rFonts w:hint="eastAsia"/>
          <w:b/>
          <w:kern w:val="0"/>
          <w:sz w:val="20"/>
          <w:szCs w:val="20"/>
        </w:rPr>
        <w:t>6</w:t>
      </w:r>
      <w:r w:rsidRPr="00896E5D">
        <w:rPr>
          <w:b/>
          <w:kern w:val="0"/>
          <w:sz w:val="20"/>
          <w:szCs w:val="20"/>
        </w:rPr>
        <w:t>)</w:t>
      </w:r>
      <w:r w:rsidRPr="00896E5D">
        <w:rPr>
          <w:rFonts w:hint="eastAsia"/>
          <w:b/>
          <w:kern w:val="0"/>
          <w:sz w:val="20"/>
          <w:szCs w:val="20"/>
        </w:rPr>
        <w:t>イレウスによる</w:t>
      </w:r>
      <w:r w:rsidRPr="00896E5D">
        <w:rPr>
          <w:b/>
          <w:kern w:val="0"/>
          <w:sz w:val="20"/>
          <w:szCs w:val="20"/>
        </w:rPr>
        <w:t xml:space="preserve">VCR </w:t>
      </w:r>
      <w:r w:rsidRPr="00896E5D">
        <w:rPr>
          <w:rFonts w:hint="eastAsia"/>
          <w:b/>
          <w:kern w:val="0"/>
          <w:sz w:val="20"/>
          <w:szCs w:val="20"/>
        </w:rPr>
        <w:t>の減量、休薬、中止</w:t>
      </w:r>
    </w:p>
    <w:p w14:paraId="07931935" w14:textId="77777777" w:rsidR="00D6260B" w:rsidRPr="00896E5D" w:rsidRDefault="00D6260B" w:rsidP="00D6260B">
      <w:pPr>
        <w:tabs>
          <w:tab w:val="left" w:pos="284"/>
        </w:tabs>
        <w:rPr>
          <w:kern w:val="0"/>
          <w:sz w:val="20"/>
          <w:szCs w:val="20"/>
        </w:rPr>
      </w:pPr>
      <w:r w:rsidRPr="00896E5D">
        <w:rPr>
          <w:kern w:val="0"/>
          <w:sz w:val="20"/>
          <w:szCs w:val="20"/>
        </w:rPr>
        <w:tab/>
        <w:t>投与時にイレウス症状が</w:t>
      </w:r>
      <w:r w:rsidRPr="00896E5D">
        <w:rPr>
          <w:rFonts w:hint="eastAsia"/>
          <w:kern w:val="0"/>
          <w:sz w:val="20"/>
          <w:szCs w:val="20"/>
        </w:rPr>
        <w:t>あ</w:t>
      </w:r>
      <w:r w:rsidRPr="00896E5D">
        <w:rPr>
          <w:kern w:val="0"/>
          <w:sz w:val="20"/>
          <w:szCs w:val="20"/>
        </w:rPr>
        <w:t>る場合は休薬</w:t>
      </w:r>
      <w:r w:rsidRPr="00896E5D">
        <w:rPr>
          <w:rFonts w:hint="eastAsia"/>
          <w:kern w:val="0"/>
          <w:sz w:val="20"/>
          <w:szCs w:val="20"/>
        </w:rPr>
        <w:t>し、イレウスが消失すれば、その時点から再開する（休薬した分の追加投与は行わない）。</w:t>
      </w:r>
    </w:p>
    <w:p w14:paraId="313ABFE0" w14:textId="77777777" w:rsidR="00D6260B" w:rsidRPr="00896E5D" w:rsidRDefault="00D6260B" w:rsidP="00D6260B">
      <w:pPr>
        <w:tabs>
          <w:tab w:val="left" w:pos="284"/>
        </w:tabs>
        <w:rPr>
          <w:kern w:val="0"/>
          <w:sz w:val="20"/>
          <w:szCs w:val="20"/>
        </w:rPr>
      </w:pPr>
      <w:r w:rsidRPr="00896E5D">
        <w:rPr>
          <w:rFonts w:hint="eastAsia"/>
          <w:kern w:val="0"/>
          <w:sz w:val="20"/>
          <w:szCs w:val="20"/>
        </w:rPr>
        <w:t xml:space="preserve">　①</w:t>
      </w:r>
      <w:r w:rsidRPr="00896E5D">
        <w:rPr>
          <w:kern w:val="0"/>
          <w:sz w:val="20"/>
          <w:szCs w:val="20"/>
        </w:rPr>
        <w:t>Grade 2(</w:t>
      </w:r>
      <w:r w:rsidRPr="00896E5D">
        <w:rPr>
          <w:rFonts w:hint="eastAsia"/>
          <w:kern w:val="0"/>
          <w:sz w:val="20"/>
          <w:szCs w:val="20"/>
        </w:rPr>
        <w:t>症状がある</w:t>
      </w:r>
      <w:r w:rsidRPr="00896E5D">
        <w:rPr>
          <w:kern w:val="0"/>
          <w:sz w:val="20"/>
          <w:szCs w:val="20"/>
        </w:rPr>
        <w:t xml:space="preserve">; </w:t>
      </w:r>
      <w:r w:rsidRPr="00896E5D">
        <w:rPr>
          <w:rFonts w:hint="eastAsia"/>
          <w:kern w:val="0"/>
          <w:sz w:val="20"/>
          <w:szCs w:val="20"/>
        </w:rPr>
        <w:t>消化管機能に変化がある</w:t>
      </w:r>
      <w:r w:rsidRPr="00896E5D">
        <w:rPr>
          <w:kern w:val="0"/>
          <w:sz w:val="20"/>
          <w:szCs w:val="20"/>
        </w:rPr>
        <w:t>;</w:t>
      </w:r>
      <w:r w:rsidRPr="00896E5D">
        <w:rPr>
          <w:rFonts w:hint="eastAsia"/>
          <w:kern w:val="0"/>
          <w:sz w:val="20"/>
          <w:szCs w:val="20"/>
        </w:rPr>
        <w:t>消化管の安静を要する</w:t>
      </w:r>
      <w:r w:rsidRPr="00896E5D">
        <w:rPr>
          <w:kern w:val="0"/>
          <w:sz w:val="20"/>
          <w:szCs w:val="20"/>
        </w:rPr>
        <w:t>)</w:t>
      </w:r>
      <w:r w:rsidRPr="00896E5D">
        <w:rPr>
          <w:rFonts w:hint="eastAsia"/>
          <w:kern w:val="0"/>
          <w:sz w:val="20"/>
          <w:szCs w:val="20"/>
        </w:rPr>
        <w:t>が出現した場合</w:t>
      </w:r>
    </w:p>
    <w:p w14:paraId="35DFC200" w14:textId="77777777" w:rsidR="00D6260B" w:rsidRPr="00896E5D" w:rsidRDefault="00D6260B" w:rsidP="00D6260B">
      <w:pPr>
        <w:tabs>
          <w:tab w:val="left" w:pos="284"/>
        </w:tabs>
        <w:rPr>
          <w:kern w:val="0"/>
          <w:sz w:val="20"/>
          <w:szCs w:val="20"/>
        </w:rPr>
      </w:pPr>
      <w:r w:rsidRPr="00896E5D">
        <w:rPr>
          <w:rFonts w:cs="ＭＳ Ｐゴシック"/>
          <w:kern w:val="0"/>
          <w:sz w:val="20"/>
          <w:szCs w:val="20"/>
        </w:rPr>
        <w:tab/>
      </w:r>
      <w:r w:rsidRPr="00896E5D">
        <w:rPr>
          <w:rFonts w:cs="ＭＳ Ｐゴシック" w:hint="eastAsia"/>
          <w:kern w:val="0"/>
          <w:sz w:val="20"/>
          <w:szCs w:val="20"/>
        </w:rPr>
        <w:t>・</w:t>
      </w:r>
      <w:r w:rsidRPr="00896E5D">
        <w:rPr>
          <w:kern w:val="0"/>
          <w:sz w:val="20"/>
          <w:szCs w:val="20"/>
        </w:rPr>
        <w:t xml:space="preserve">VCR </w:t>
      </w:r>
      <w:r w:rsidRPr="00896E5D">
        <w:rPr>
          <w:rFonts w:hint="eastAsia"/>
          <w:kern w:val="0"/>
          <w:sz w:val="20"/>
          <w:szCs w:val="20"/>
        </w:rPr>
        <w:t>投与量を</w:t>
      </w:r>
      <w:r w:rsidRPr="00896E5D">
        <w:rPr>
          <w:kern w:val="0"/>
          <w:sz w:val="20"/>
          <w:szCs w:val="20"/>
        </w:rPr>
        <w:t xml:space="preserve"> </w:t>
      </w:r>
      <w:r w:rsidRPr="00896E5D">
        <w:rPr>
          <w:rFonts w:hint="eastAsia"/>
          <w:kern w:val="0"/>
          <w:sz w:val="20"/>
          <w:szCs w:val="20"/>
        </w:rPr>
        <w:t>レベル</w:t>
      </w:r>
      <w:r w:rsidRPr="00896E5D">
        <w:rPr>
          <w:kern w:val="0"/>
          <w:sz w:val="20"/>
          <w:szCs w:val="20"/>
        </w:rPr>
        <w:t xml:space="preserve">-1（50%）とする。 </w:t>
      </w:r>
    </w:p>
    <w:p w14:paraId="64225ABB" w14:textId="77777777" w:rsidR="00D6260B" w:rsidRPr="00896E5D" w:rsidRDefault="00D6260B" w:rsidP="00D6260B">
      <w:pPr>
        <w:tabs>
          <w:tab w:val="left" w:pos="284"/>
        </w:tabs>
        <w:rPr>
          <w:kern w:val="0"/>
          <w:sz w:val="20"/>
          <w:szCs w:val="20"/>
        </w:rPr>
      </w:pPr>
      <w:r w:rsidRPr="00896E5D">
        <w:rPr>
          <w:kern w:val="0"/>
          <w:sz w:val="20"/>
          <w:szCs w:val="20"/>
        </w:rPr>
        <w:tab/>
      </w:r>
      <w:r w:rsidRPr="00896E5D">
        <w:rPr>
          <w:rFonts w:hint="eastAsia"/>
          <w:kern w:val="0"/>
          <w:sz w:val="20"/>
          <w:szCs w:val="20"/>
        </w:rPr>
        <w:t>・減量後に改善がみられても、再増量はしない。</w:t>
      </w:r>
      <w:r w:rsidRPr="00896E5D">
        <w:rPr>
          <w:kern w:val="0"/>
          <w:sz w:val="20"/>
          <w:szCs w:val="20"/>
        </w:rPr>
        <w:t xml:space="preserve"> </w:t>
      </w:r>
    </w:p>
    <w:p w14:paraId="14FFA4E2" w14:textId="77777777" w:rsidR="00D6260B" w:rsidRPr="00896E5D" w:rsidRDefault="00D6260B" w:rsidP="00D6260B">
      <w:pPr>
        <w:tabs>
          <w:tab w:val="left" w:pos="284"/>
        </w:tabs>
        <w:ind w:leftChars="134" w:left="423" w:hangingChars="71" w:hanging="142"/>
        <w:rPr>
          <w:kern w:val="0"/>
          <w:sz w:val="20"/>
          <w:szCs w:val="20"/>
        </w:rPr>
      </w:pPr>
      <w:r w:rsidRPr="00896E5D">
        <w:rPr>
          <w:kern w:val="0"/>
          <w:sz w:val="20"/>
          <w:szCs w:val="20"/>
        </w:rPr>
        <w:tab/>
      </w:r>
      <w:r w:rsidRPr="00896E5D">
        <w:rPr>
          <w:rFonts w:hint="eastAsia"/>
          <w:kern w:val="0"/>
          <w:sz w:val="20"/>
          <w:szCs w:val="20"/>
        </w:rPr>
        <w:t>・レベル–</w:t>
      </w:r>
      <w:r w:rsidRPr="00896E5D">
        <w:rPr>
          <w:kern w:val="0"/>
          <w:sz w:val="20"/>
          <w:szCs w:val="20"/>
        </w:rPr>
        <w:t xml:space="preserve">1 </w:t>
      </w:r>
      <w:r w:rsidRPr="00896E5D">
        <w:rPr>
          <w:rFonts w:hint="eastAsia"/>
          <w:kern w:val="0"/>
          <w:sz w:val="20"/>
          <w:szCs w:val="20"/>
        </w:rPr>
        <w:t>の投与量にても</w:t>
      </w:r>
      <w:r w:rsidRPr="00896E5D">
        <w:rPr>
          <w:kern w:val="0"/>
          <w:sz w:val="20"/>
          <w:szCs w:val="20"/>
        </w:rPr>
        <w:t xml:space="preserve"> Grade 2 </w:t>
      </w:r>
      <w:r w:rsidRPr="00896E5D">
        <w:rPr>
          <w:rFonts w:hint="eastAsia"/>
          <w:kern w:val="0"/>
          <w:sz w:val="20"/>
          <w:szCs w:val="20"/>
        </w:rPr>
        <w:t>が認められる場合には、レベル–</w:t>
      </w:r>
      <w:r w:rsidRPr="00896E5D">
        <w:rPr>
          <w:kern w:val="0"/>
          <w:sz w:val="20"/>
          <w:szCs w:val="20"/>
        </w:rPr>
        <w:t xml:space="preserve">1 </w:t>
      </w:r>
      <w:r w:rsidRPr="00896E5D">
        <w:rPr>
          <w:rFonts w:hint="eastAsia"/>
          <w:kern w:val="0"/>
          <w:sz w:val="20"/>
          <w:szCs w:val="20"/>
        </w:rPr>
        <w:t>のままで継続投与する。</w:t>
      </w:r>
    </w:p>
    <w:p w14:paraId="2E6529A0" w14:textId="77777777" w:rsidR="00D6260B" w:rsidRPr="00896E5D" w:rsidRDefault="00D6260B" w:rsidP="00D6260B">
      <w:pPr>
        <w:tabs>
          <w:tab w:val="left" w:pos="284"/>
        </w:tabs>
        <w:rPr>
          <w:kern w:val="0"/>
          <w:sz w:val="20"/>
          <w:szCs w:val="20"/>
        </w:rPr>
      </w:pPr>
      <w:r w:rsidRPr="00896E5D">
        <w:rPr>
          <w:rFonts w:hint="eastAsia"/>
          <w:kern w:val="0"/>
          <w:sz w:val="20"/>
          <w:szCs w:val="20"/>
        </w:rPr>
        <w:t xml:space="preserve">　②</w:t>
      </w:r>
      <w:r w:rsidRPr="00896E5D">
        <w:rPr>
          <w:kern w:val="0"/>
          <w:sz w:val="20"/>
          <w:szCs w:val="20"/>
        </w:rPr>
        <w:t>Grade 3(</w:t>
      </w:r>
      <w:r w:rsidRPr="00896E5D">
        <w:rPr>
          <w:rFonts w:hint="eastAsia"/>
          <w:kern w:val="0"/>
          <w:sz w:val="20"/>
          <w:szCs w:val="20"/>
        </w:rPr>
        <w:t>消化管機能に高度の変化がある</w:t>
      </w:r>
      <w:r w:rsidRPr="00896E5D">
        <w:rPr>
          <w:kern w:val="0"/>
          <w:sz w:val="20"/>
          <w:szCs w:val="20"/>
        </w:rPr>
        <w:t xml:space="preserve">; TPN </w:t>
      </w:r>
      <w:r w:rsidRPr="00896E5D">
        <w:rPr>
          <w:rFonts w:hint="eastAsia"/>
          <w:kern w:val="0"/>
          <w:sz w:val="20"/>
          <w:szCs w:val="20"/>
        </w:rPr>
        <w:t>を要する</w:t>
      </w:r>
      <w:r w:rsidRPr="00896E5D">
        <w:rPr>
          <w:kern w:val="0"/>
          <w:sz w:val="20"/>
          <w:szCs w:val="20"/>
        </w:rPr>
        <w:t>)</w:t>
      </w:r>
      <w:r w:rsidRPr="00896E5D">
        <w:rPr>
          <w:rFonts w:hint="eastAsia"/>
          <w:kern w:val="0"/>
          <w:sz w:val="20"/>
          <w:szCs w:val="20"/>
        </w:rPr>
        <w:t>が出現した場合</w:t>
      </w:r>
    </w:p>
    <w:p w14:paraId="79FAA973" w14:textId="77777777" w:rsidR="00D6260B" w:rsidRPr="00896E5D" w:rsidRDefault="00D6260B" w:rsidP="00D6260B">
      <w:pPr>
        <w:tabs>
          <w:tab w:val="left" w:pos="284"/>
        </w:tabs>
        <w:rPr>
          <w:kern w:val="0"/>
          <w:sz w:val="20"/>
          <w:szCs w:val="20"/>
        </w:rPr>
      </w:pPr>
      <w:r w:rsidRPr="00896E5D">
        <w:rPr>
          <w:kern w:val="0"/>
          <w:sz w:val="20"/>
          <w:szCs w:val="20"/>
        </w:rPr>
        <w:tab/>
      </w:r>
      <w:r w:rsidRPr="00896E5D">
        <w:rPr>
          <w:rFonts w:hint="eastAsia"/>
          <w:kern w:val="0"/>
          <w:sz w:val="20"/>
          <w:szCs w:val="20"/>
        </w:rPr>
        <w:t>・以降</w:t>
      </w:r>
      <w:r w:rsidRPr="00896E5D">
        <w:rPr>
          <w:kern w:val="0"/>
          <w:sz w:val="20"/>
          <w:szCs w:val="20"/>
        </w:rPr>
        <w:t xml:space="preserve">VCR </w:t>
      </w:r>
      <w:r w:rsidRPr="00896E5D">
        <w:rPr>
          <w:rFonts w:hint="eastAsia"/>
          <w:kern w:val="0"/>
          <w:sz w:val="20"/>
          <w:szCs w:val="20"/>
        </w:rPr>
        <w:t>を中止する</w:t>
      </w:r>
      <w:r w:rsidRPr="00896E5D">
        <w:rPr>
          <w:kern w:val="0"/>
          <w:sz w:val="20"/>
          <w:szCs w:val="20"/>
        </w:rPr>
        <w:t>(</w:t>
      </w:r>
      <w:r w:rsidRPr="00896E5D">
        <w:rPr>
          <w:rFonts w:hint="eastAsia"/>
          <w:kern w:val="0"/>
          <w:sz w:val="20"/>
          <w:szCs w:val="20"/>
        </w:rPr>
        <w:t>レベル</w:t>
      </w:r>
      <w:r w:rsidRPr="00896E5D">
        <w:rPr>
          <w:kern w:val="0"/>
          <w:sz w:val="20"/>
          <w:szCs w:val="20"/>
        </w:rPr>
        <w:t>-4)</w:t>
      </w:r>
      <w:r w:rsidRPr="00896E5D">
        <w:rPr>
          <w:rFonts w:hint="eastAsia"/>
          <w:kern w:val="0"/>
          <w:sz w:val="20"/>
          <w:szCs w:val="20"/>
        </w:rPr>
        <w:t>。</w:t>
      </w:r>
    </w:p>
    <w:p w14:paraId="2043A82D" w14:textId="77777777" w:rsidR="00D6260B" w:rsidRPr="00896E5D" w:rsidRDefault="00D6260B" w:rsidP="00D6260B">
      <w:pPr>
        <w:tabs>
          <w:tab w:val="left" w:pos="284"/>
        </w:tabs>
        <w:ind w:left="566" w:hangingChars="283" w:hanging="566"/>
        <w:rPr>
          <w:kern w:val="0"/>
          <w:sz w:val="20"/>
          <w:szCs w:val="20"/>
        </w:rPr>
      </w:pPr>
      <w:r w:rsidRPr="00896E5D">
        <w:rPr>
          <w:kern w:val="0"/>
          <w:sz w:val="20"/>
          <w:szCs w:val="20"/>
        </w:rPr>
        <w:tab/>
      </w:r>
      <w:r w:rsidRPr="00896E5D">
        <w:rPr>
          <w:rFonts w:hint="eastAsia"/>
          <w:kern w:val="0"/>
          <w:sz w:val="20"/>
          <w:szCs w:val="20"/>
        </w:rPr>
        <w:t>・</w:t>
      </w:r>
      <w:r w:rsidRPr="00896E5D">
        <w:rPr>
          <w:kern w:val="0"/>
          <w:sz w:val="20"/>
          <w:szCs w:val="20"/>
        </w:rPr>
        <w:t>次回使用時からVCRをVDS (3.0mg/m</w:t>
      </w:r>
      <w:r w:rsidRPr="00896E5D">
        <w:rPr>
          <w:kern w:val="0"/>
          <w:sz w:val="20"/>
          <w:szCs w:val="20"/>
          <w:vertAlign w:val="superscript"/>
        </w:rPr>
        <w:t>2</w:t>
      </w:r>
      <w:r w:rsidRPr="00896E5D">
        <w:rPr>
          <w:kern w:val="0"/>
          <w:sz w:val="20"/>
          <w:szCs w:val="20"/>
        </w:rPr>
        <w:t>, max 4.0mg)に変更する。ただしこの時も腸管の喘動を促進させるよう対策を講じること。VDSでも症状再燃時は投与中止とする。</w:t>
      </w:r>
    </w:p>
    <w:p w14:paraId="5E978283" w14:textId="77777777" w:rsidR="00D6260B" w:rsidRPr="00896E5D" w:rsidRDefault="00D6260B" w:rsidP="00D6260B">
      <w:pPr>
        <w:tabs>
          <w:tab w:val="left" w:pos="284"/>
        </w:tabs>
        <w:ind w:left="566" w:hangingChars="283" w:hanging="566"/>
        <w:rPr>
          <w:kern w:val="0"/>
          <w:sz w:val="20"/>
          <w:szCs w:val="20"/>
        </w:rPr>
      </w:pPr>
      <w:r w:rsidRPr="00896E5D">
        <w:rPr>
          <w:kern w:val="0"/>
          <w:sz w:val="20"/>
          <w:szCs w:val="20"/>
        </w:rPr>
        <w:tab/>
      </w:r>
      <w:r w:rsidRPr="00896E5D">
        <w:rPr>
          <w:rFonts w:hint="eastAsia"/>
          <w:kern w:val="0"/>
          <w:sz w:val="20"/>
          <w:szCs w:val="20"/>
        </w:rPr>
        <w:t>・注意</w:t>
      </w:r>
      <w:r w:rsidRPr="00896E5D">
        <w:rPr>
          <w:kern w:val="0"/>
          <w:sz w:val="20"/>
          <w:szCs w:val="20"/>
        </w:rPr>
        <w:t xml:space="preserve">) VCR </w:t>
      </w:r>
      <w:r w:rsidRPr="00896E5D">
        <w:rPr>
          <w:rFonts w:hint="eastAsia"/>
          <w:kern w:val="0"/>
          <w:sz w:val="20"/>
          <w:szCs w:val="20"/>
        </w:rPr>
        <w:t>の減量は「胃腸障害－便秘」の項ではなく「胃腸障害－イレウス」の項を用いて行うことに注意する。</w:t>
      </w:r>
    </w:p>
    <w:p w14:paraId="7576D652" w14:textId="77777777" w:rsidR="00D6260B" w:rsidRPr="00896E5D" w:rsidRDefault="00D6260B" w:rsidP="00D6260B">
      <w:pPr>
        <w:rPr>
          <w:kern w:val="0"/>
          <w:sz w:val="20"/>
          <w:szCs w:val="20"/>
        </w:rPr>
      </w:pPr>
    </w:p>
    <w:p w14:paraId="6B08F5DB" w14:textId="77777777" w:rsidR="00D6260B" w:rsidRPr="00896E5D" w:rsidRDefault="00D6260B" w:rsidP="00D6260B">
      <w:pPr>
        <w:rPr>
          <w:b/>
          <w:kern w:val="0"/>
          <w:sz w:val="20"/>
          <w:szCs w:val="20"/>
        </w:rPr>
      </w:pPr>
      <w:r w:rsidRPr="00896E5D">
        <w:rPr>
          <w:rFonts w:hint="eastAsia"/>
          <w:b/>
          <w:kern w:val="0"/>
          <w:sz w:val="20"/>
          <w:szCs w:val="20"/>
        </w:rPr>
        <w:t>7</w:t>
      </w:r>
      <w:r w:rsidRPr="00896E5D">
        <w:rPr>
          <w:b/>
          <w:kern w:val="0"/>
          <w:sz w:val="20"/>
          <w:szCs w:val="20"/>
        </w:rPr>
        <w:t>)</w:t>
      </w:r>
      <w:r w:rsidRPr="00896E5D">
        <w:rPr>
          <w:rFonts w:hint="eastAsia"/>
          <w:b/>
          <w:kern w:val="0"/>
          <w:sz w:val="20"/>
          <w:szCs w:val="20"/>
        </w:rPr>
        <w:t>血中ビリルビン増加による</w:t>
      </w:r>
      <w:r w:rsidRPr="00896E5D">
        <w:rPr>
          <w:b/>
          <w:kern w:val="0"/>
          <w:sz w:val="20"/>
          <w:szCs w:val="20"/>
        </w:rPr>
        <w:t>VCR</w:t>
      </w:r>
      <w:r w:rsidRPr="00896E5D">
        <w:rPr>
          <w:rFonts w:hint="eastAsia"/>
          <w:b/>
          <w:kern w:val="0"/>
          <w:sz w:val="20"/>
          <w:szCs w:val="20"/>
        </w:rPr>
        <w:t>、</w:t>
      </w:r>
      <w:r w:rsidRPr="00896E5D">
        <w:rPr>
          <w:b/>
          <w:kern w:val="0"/>
          <w:sz w:val="20"/>
          <w:szCs w:val="20"/>
        </w:rPr>
        <w:t>DNR、ADR、6MP、MTX</w:t>
      </w:r>
      <w:r w:rsidRPr="00896E5D">
        <w:rPr>
          <w:rFonts w:hint="eastAsia"/>
          <w:b/>
          <w:kern w:val="0"/>
          <w:sz w:val="20"/>
          <w:szCs w:val="20"/>
        </w:rPr>
        <w:t>の休薬</w:t>
      </w:r>
    </w:p>
    <w:p w14:paraId="51CCCC51" w14:textId="77777777" w:rsidR="00D6260B" w:rsidRPr="00896E5D" w:rsidRDefault="00D6260B" w:rsidP="00D6260B">
      <w:pPr>
        <w:tabs>
          <w:tab w:val="left" w:pos="284"/>
        </w:tabs>
        <w:rPr>
          <w:kern w:val="0"/>
          <w:sz w:val="20"/>
          <w:szCs w:val="20"/>
        </w:rPr>
      </w:pPr>
      <w:r w:rsidRPr="00896E5D">
        <w:rPr>
          <w:kern w:val="0"/>
          <w:sz w:val="20"/>
          <w:szCs w:val="20"/>
        </w:rPr>
        <w:tab/>
      </w:r>
      <w:r w:rsidRPr="00896E5D">
        <w:rPr>
          <w:rFonts w:hint="eastAsia"/>
          <w:kern w:val="0"/>
          <w:sz w:val="20"/>
          <w:szCs w:val="20"/>
        </w:rPr>
        <w:t>・</w:t>
      </w:r>
      <w:r w:rsidRPr="00896E5D">
        <w:rPr>
          <w:kern w:val="0"/>
          <w:sz w:val="20"/>
          <w:szCs w:val="20"/>
        </w:rPr>
        <w:t>Grade 3 (&gt;3xULN）以上で休薬し、Grade 1（&lt;1.5xULN）まで</w:t>
      </w:r>
      <w:r w:rsidRPr="00896E5D">
        <w:rPr>
          <w:rFonts w:hint="eastAsia"/>
          <w:kern w:val="0"/>
          <w:sz w:val="20"/>
          <w:szCs w:val="20"/>
        </w:rPr>
        <w:t>回復すれば</w:t>
      </w:r>
      <w:r w:rsidRPr="00896E5D">
        <w:rPr>
          <w:kern w:val="0"/>
          <w:sz w:val="20"/>
          <w:szCs w:val="20"/>
        </w:rPr>
        <w:t>再開する。</w:t>
      </w:r>
    </w:p>
    <w:p w14:paraId="38C71FB6" w14:textId="77777777" w:rsidR="00D6260B" w:rsidRPr="00896E5D" w:rsidRDefault="00D6260B" w:rsidP="00D6260B">
      <w:pPr>
        <w:tabs>
          <w:tab w:val="left" w:pos="284"/>
        </w:tabs>
        <w:rPr>
          <w:kern w:val="0"/>
          <w:sz w:val="20"/>
          <w:szCs w:val="20"/>
        </w:rPr>
      </w:pPr>
      <w:r w:rsidRPr="00896E5D">
        <w:rPr>
          <w:kern w:val="0"/>
          <w:sz w:val="20"/>
          <w:szCs w:val="20"/>
        </w:rPr>
        <w:tab/>
      </w:r>
      <w:r w:rsidRPr="00896E5D">
        <w:rPr>
          <w:rFonts w:hint="eastAsia"/>
          <w:kern w:val="0"/>
          <w:sz w:val="20"/>
          <w:szCs w:val="20"/>
        </w:rPr>
        <w:t>・</w:t>
      </w:r>
      <w:r w:rsidRPr="00896E5D">
        <w:rPr>
          <w:kern w:val="0"/>
          <w:sz w:val="20"/>
          <w:szCs w:val="20"/>
        </w:rPr>
        <w:t>次相以降はプロトコール</w:t>
      </w:r>
      <w:r w:rsidRPr="00896E5D">
        <w:rPr>
          <w:rFonts w:hint="eastAsia"/>
          <w:kern w:val="0"/>
          <w:sz w:val="20"/>
          <w:szCs w:val="20"/>
        </w:rPr>
        <w:t>（</w:t>
      </w:r>
      <w:r w:rsidRPr="00896E5D">
        <w:rPr>
          <w:kern w:val="0"/>
          <w:sz w:val="20"/>
          <w:szCs w:val="20"/>
        </w:rPr>
        <w:t xml:space="preserve">5.2.3.3 </w:t>
      </w:r>
      <w:r w:rsidRPr="00896E5D">
        <w:rPr>
          <w:rFonts w:hint="eastAsia"/>
          <w:kern w:val="0"/>
          <w:sz w:val="20"/>
          <w:szCs w:val="20"/>
        </w:rPr>
        <w:t>地固め療法開始基準および本基準）</w:t>
      </w:r>
      <w:r w:rsidRPr="00896E5D">
        <w:rPr>
          <w:kern w:val="0"/>
          <w:sz w:val="20"/>
          <w:szCs w:val="20"/>
        </w:rPr>
        <w:t>に従い投与する。</w:t>
      </w:r>
    </w:p>
    <w:p w14:paraId="4A184C41" w14:textId="77777777" w:rsidR="00D6260B" w:rsidRPr="00896E5D" w:rsidRDefault="00D6260B" w:rsidP="00D6260B">
      <w:pPr>
        <w:rPr>
          <w:kern w:val="0"/>
          <w:sz w:val="20"/>
          <w:szCs w:val="20"/>
        </w:rPr>
      </w:pPr>
    </w:p>
    <w:p w14:paraId="213229DD" w14:textId="77777777" w:rsidR="00D6260B" w:rsidRPr="00896E5D" w:rsidRDefault="00D6260B" w:rsidP="00D6260B">
      <w:pPr>
        <w:rPr>
          <w:b/>
          <w:kern w:val="0"/>
          <w:sz w:val="20"/>
          <w:szCs w:val="20"/>
        </w:rPr>
      </w:pPr>
      <w:r w:rsidRPr="00896E5D">
        <w:rPr>
          <w:rFonts w:hint="eastAsia"/>
          <w:b/>
          <w:kern w:val="0"/>
          <w:sz w:val="20"/>
          <w:szCs w:val="20"/>
        </w:rPr>
        <w:t>8</w:t>
      </w:r>
      <w:r w:rsidRPr="00896E5D">
        <w:rPr>
          <w:b/>
          <w:kern w:val="0"/>
          <w:sz w:val="20"/>
          <w:szCs w:val="20"/>
        </w:rPr>
        <w:t>)感染によるDNR、ADR</w:t>
      </w:r>
      <w:r w:rsidRPr="00896E5D">
        <w:rPr>
          <w:rFonts w:hint="eastAsia"/>
          <w:b/>
          <w:kern w:val="0"/>
          <w:sz w:val="20"/>
          <w:szCs w:val="20"/>
        </w:rPr>
        <w:t>、</w:t>
      </w:r>
      <w:r w:rsidRPr="00896E5D">
        <w:rPr>
          <w:b/>
          <w:kern w:val="0"/>
          <w:sz w:val="20"/>
          <w:szCs w:val="20"/>
        </w:rPr>
        <w:t>L-ASP</w:t>
      </w:r>
      <w:r w:rsidRPr="00896E5D">
        <w:rPr>
          <w:rFonts w:hint="eastAsia"/>
          <w:b/>
          <w:kern w:val="0"/>
          <w:sz w:val="20"/>
          <w:szCs w:val="20"/>
        </w:rPr>
        <w:t>、</w:t>
      </w:r>
      <w:r w:rsidRPr="00896E5D">
        <w:rPr>
          <w:b/>
          <w:kern w:val="0"/>
          <w:sz w:val="20"/>
          <w:szCs w:val="20"/>
        </w:rPr>
        <w:t>CPM、6MP</w:t>
      </w:r>
      <w:r w:rsidRPr="00896E5D">
        <w:rPr>
          <w:rFonts w:hint="eastAsia"/>
          <w:b/>
          <w:kern w:val="0"/>
          <w:sz w:val="20"/>
          <w:szCs w:val="20"/>
        </w:rPr>
        <w:t>、</w:t>
      </w:r>
      <w:r w:rsidRPr="00896E5D">
        <w:rPr>
          <w:b/>
          <w:kern w:val="0"/>
          <w:sz w:val="20"/>
          <w:szCs w:val="20"/>
        </w:rPr>
        <w:t>Ara-Cの減量</w:t>
      </w:r>
    </w:p>
    <w:p w14:paraId="1C7CCB5E" w14:textId="77777777" w:rsidR="00D6260B" w:rsidRPr="00896E5D" w:rsidRDefault="00D6260B" w:rsidP="00D6260B">
      <w:pPr>
        <w:rPr>
          <w:kern w:val="0"/>
          <w:sz w:val="20"/>
          <w:szCs w:val="20"/>
        </w:rPr>
      </w:pPr>
      <w:r w:rsidRPr="00896E5D">
        <w:rPr>
          <w:rFonts w:hint="eastAsia"/>
          <w:kern w:val="0"/>
          <w:sz w:val="20"/>
          <w:szCs w:val="20"/>
        </w:rPr>
        <w:t xml:space="preserve">　「</w:t>
      </w:r>
      <w:r w:rsidRPr="00896E5D">
        <w:rPr>
          <w:kern w:val="0"/>
          <w:sz w:val="20"/>
          <w:szCs w:val="20"/>
        </w:rPr>
        <w:t>3</w:t>
      </w:r>
      <w:r w:rsidRPr="00896E5D">
        <w:rPr>
          <w:rFonts w:hint="eastAsia"/>
          <w:kern w:val="0"/>
          <w:sz w:val="20"/>
          <w:szCs w:val="20"/>
        </w:rPr>
        <w:t>日以上続く</w:t>
      </w:r>
      <w:r w:rsidRPr="00896E5D">
        <w:rPr>
          <w:kern w:val="0"/>
          <w:sz w:val="20"/>
          <w:szCs w:val="20"/>
        </w:rPr>
        <w:t xml:space="preserve"> 38.5</w:t>
      </w:r>
      <w:r w:rsidRPr="00896E5D">
        <w:rPr>
          <w:rFonts w:hint="eastAsia"/>
          <w:kern w:val="0"/>
          <w:sz w:val="20"/>
          <w:szCs w:val="20"/>
        </w:rPr>
        <w:t>℃以上の発熱性好中球減少」※が認められた場合</w:t>
      </w:r>
      <w:r w:rsidRPr="00896E5D">
        <w:rPr>
          <w:kern w:val="0"/>
          <w:sz w:val="20"/>
          <w:szCs w:val="20"/>
        </w:rPr>
        <w:t xml:space="preserve"> </w:t>
      </w:r>
    </w:p>
    <w:p w14:paraId="7A92A4F2" w14:textId="77777777" w:rsidR="00D6260B" w:rsidRPr="00896E5D" w:rsidRDefault="00D6260B" w:rsidP="00421978">
      <w:pPr>
        <w:pStyle w:val="73"/>
        <w:numPr>
          <w:ilvl w:val="0"/>
          <w:numId w:val="54"/>
        </w:numPr>
        <w:ind w:leftChars="0"/>
        <w:rPr>
          <w:kern w:val="0"/>
          <w:sz w:val="20"/>
          <w:szCs w:val="20"/>
        </w:rPr>
      </w:pPr>
      <w:r w:rsidRPr="00896E5D">
        <w:rPr>
          <w:rFonts w:hint="eastAsia"/>
          <w:kern w:val="0"/>
          <w:sz w:val="20"/>
          <w:szCs w:val="20"/>
        </w:rPr>
        <w:t>次回投与の</w:t>
      </w:r>
      <w:r w:rsidRPr="00896E5D">
        <w:rPr>
          <w:kern w:val="0"/>
          <w:sz w:val="20"/>
          <w:szCs w:val="20"/>
        </w:rPr>
        <w:t xml:space="preserve"> DNR</w:t>
      </w:r>
      <w:r w:rsidRPr="00896E5D">
        <w:rPr>
          <w:rFonts w:hint="eastAsia"/>
          <w:kern w:val="0"/>
          <w:sz w:val="20"/>
          <w:szCs w:val="20"/>
        </w:rPr>
        <w:t>、</w:t>
      </w:r>
      <w:r w:rsidRPr="00896E5D">
        <w:rPr>
          <w:kern w:val="0"/>
          <w:sz w:val="20"/>
          <w:szCs w:val="20"/>
        </w:rPr>
        <w:t>L-ASP</w:t>
      </w:r>
      <w:r w:rsidRPr="00896E5D">
        <w:rPr>
          <w:rFonts w:hint="eastAsia"/>
          <w:kern w:val="0"/>
          <w:sz w:val="20"/>
          <w:szCs w:val="20"/>
        </w:rPr>
        <w:t>、</w:t>
      </w:r>
      <w:r w:rsidRPr="00896E5D">
        <w:rPr>
          <w:kern w:val="0"/>
          <w:sz w:val="20"/>
          <w:szCs w:val="20"/>
        </w:rPr>
        <w:t>CPM、6MP</w:t>
      </w:r>
      <w:r w:rsidRPr="00896E5D">
        <w:rPr>
          <w:rFonts w:hint="eastAsia"/>
          <w:kern w:val="0"/>
          <w:sz w:val="20"/>
          <w:szCs w:val="20"/>
        </w:rPr>
        <w:t>、</w:t>
      </w:r>
      <w:r w:rsidRPr="00896E5D">
        <w:rPr>
          <w:kern w:val="0"/>
          <w:sz w:val="20"/>
          <w:szCs w:val="20"/>
        </w:rPr>
        <w:t xml:space="preserve">Ara-C </w:t>
      </w:r>
      <w:r w:rsidRPr="00896E5D">
        <w:rPr>
          <w:rFonts w:hint="eastAsia"/>
          <w:kern w:val="0"/>
          <w:sz w:val="20"/>
          <w:szCs w:val="20"/>
        </w:rPr>
        <w:t>の投与量レベルを下げる。</w:t>
      </w:r>
    </w:p>
    <w:p w14:paraId="66CEC2E9" w14:textId="77777777" w:rsidR="00D6260B" w:rsidRPr="00896E5D" w:rsidRDefault="00D6260B" w:rsidP="00421978">
      <w:pPr>
        <w:pStyle w:val="73"/>
        <w:numPr>
          <w:ilvl w:val="0"/>
          <w:numId w:val="54"/>
        </w:numPr>
        <w:ind w:leftChars="0"/>
        <w:rPr>
          <w:kern w:val="0"/>
          <w:sz w:val="20"/>
          <w:szCs w:val="20"/>
        </w:rPr>
      </w:pPr>
      <w:r w:rsidRPr="00896E5D">
        <w:rPr>
          <w:rFonts w:hint="eastAsia"/>
          <w:kern w:val="0"/>
          <w:sz w:val="20"/>
          <w:szCs w:val="20"/>
        </w:rPr>
        <w:t>次相以降はプロトコールに従い投与する。</w:t>
      </w:r>
    </w:p>
    <w:p w14:paraId="25184D2C" w14:textId="77777777" w:rsidR="00D6260B" w:rsidRPr="00896E5D" w:rsidRDefault="00D6260B" w:rsidP="00D6260B">
      <w:pPr>
        <w:ind w:leftChars="135" w:left="283"/>
        <w:rPr>
          <w:kern w:val="0"/>
          <w:sz w:val="20"/>
          <w:szCs w:val="20"/>
        </w:rPr>
      </w:pPr>
      <w:r w:rsidRPr="00896E5D">
        <w:rPr>
          <w:rFonts w:hint="eastAsia"/>
          <w:kern w:val="0"/>
          <w:sz w:val="20"/>
          <w:szCs w:val="20"/>
        </w:rPr>
        <w:t>※「</w:t>
      </w:r>
      <w:r w:rsidRPr="00896E5D">
        <w:rPr>
          <w:kern w:val="0"/>
          <w:sz w:val="20"/>
          <w:szCs w:val="20"/>
        </w:rPr>
        <w:t>3</w:t>
      </w:r>
      <w:r w:rsidRPr="00896E5D">
        <w:rPr>
          <w:rFonts w:hint="eastAsia"/>
          <w:kern w:val="0"/>
          <w:sz w:val="20"/>
          <w:szCs w:val="20"/>
        </w:rPr>
        <w:t>日以上続く</w:t>
      </w:r>
      <w:r w:rsidRPr="00896E5D">
        <w:rPr>
          <w:kern w:val="0"/>
          <w:sz w:val="20"/>
          <w:szCs w:val="20"/>
        </w:rPr>
        <w:t>38.5</w:t>
      </w:r>
      <w:r w:rsidRPr="00896E5D">
        <w:rPr>
          <w:rFonts w:hint="eastAsia"/>
          <w:kern w:val="0"/>
          <w:sz w:val="20"/>
          <w:szCs w:val="20"/>
        </w:rPr>
        <w:t>℃以上の発熱性好中球減少」の定義は、「</w:t>
      </w:r>
      <w:r w:rsidRPr="00896E5D">
        <w:rPr>
          <w:kern w:val="0"/>
          <w:sz w:val="20"/>
          <w:szCs w:val="20"/>
        </w:rPr>
        <w:t>38.5</w:t>
      </w:r>
      <w:r w:rsidRPr="00896E5D">
        <w:rPr>
          <w:rFonts w:hint="eastAsia"/>
          <w:kern w:val="0"/>
          <w:sz w:val="20"/>
          <w:szCs w:val="20"/>
        </w:rPr>
        <w:t>℃以上の発熱の</w:t>
      </w:r>
      <w:r w:rsidRPr="00896E5D">
        <w:rPr>
          <w:kern w:val="0"/>
          <w:sz w:val="20"/>
          <w:szCs w:val="20"/>
        </w:rPr>
        <w:t>1</w:t>
      </w:r>
      <w:r w:rsidRPr="00896E5D">
        <w:rPr>
          <w:rFonts w:hint="eastAsia"/>
          <w:kern w:val="0"/>
          <w:sz w:val="20"/>
          <w:szCs w:val="20"/>
        </w:rPr>
        <w:t>日目に</w:t>
      </w:r>
      <w:r w:rsidRPr="00896E5D">
        <w:rPr>
          <w:kern w:val="0"/>
          <w:sz w:val="20"/>
          <w:szCs w:val="20"/>
        </w:rPr>
        <w:t>ANC</w:t>
      </w:r>
      <w:r w:rsidRPr="00896E5D">
        <w:rPr>
          <w:rFonts w:hint="eastAsia"/>
          <w:kern w:val="0"/>
          <w:sz w:val="20"/>
          <w:szCs w:val="20"/>
        </w:rPr>
        <w:t>≦</w:t>
      </w:r>
      <w:r w:rsidRPr="00896E5D">
        <w:rPr>
          <w:kern w:val="0"/>
          <w:sz w:val="20"/>
          <w:szCs w:val="20"/>
        </w:rPr>
        <w:t>1,000/</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であり、かつ</w:t>
      </w:r>
      <w:r w:rsidRPr="00896E5D">
        <w:rPr>
          <w:kern w:val="0"/>
          <w:sz w:val="20"/>
          <w:szCs w:val="20"/>
        </w:rPr>
        <w:t>3</w:t>
      </w:r>
      <w:r w:rsidRPr="00896E5D">
        <w:rPr>
          <w:rFonts w:hint="eastAsia"/>
          <w:kern w:val="0"/>
          <w:sz w:val="20"/>
          <w:szCs w:val="20"/>
        </w:rPr>
        <w:t>日目にも</w:t>
      </w:r>
      <w:r w:rsidRPr="00896E5D">
        <w:rPr>
          <w:kern w:val="0"/>
          <w:sz w:val="20"/>
          <w:szCs w:val="20"/>
        </w:rPr>
        <w:t>38.5</w:t>
      </w:r>
      <w:r w:rsidRPr="00896E5D">
        <w:rPr>
          <w:rFonts w:hint="eastAsia"/>
          <w:kern w:val="0"/>
          <w:sz w:val="20"/>
          <w:szCs w:val="20"/>
        </w:rPr>
        <w:t>℃以上の発熱がある</w:t>
      </w:r>
      <w:r w:rsidRPr="00896E5D">
        <w:rPr>
          <w:kern w:val="0"/>
          <w:sz w:val="20"/>
          <w:szCs w:val="20"/>
        </w:rPr>
        <w:t>(3</w:t>
      </w:r>
      <w:r w:rsidRPr="00896E5D">
        <w:rPr>
          <w:rFonts w:hint="eastAsia"/>
          <w:kern w:val="0"/>
          <w:sz w:val="20"/>
          <w:szCs w:val="20"/>
        </w:rPr>
        <w:t>日目の</w:t>
      </w:r>
      <w:r w:rsidRPr="00896E5D">
        <w:rPr>
          <w:kern w:val="0"/>
          <w:sz w:val="20"/>
          <w:szCs w:val="20"/>
        </w:rPr>
        <w:t>ANC</w:t>
      </w:r>
      <w:r w:rsidRPr="00896E5D">
        <w:rPr>
          <w:rFonts w:hint="eastAsia"/>
          <w:kern w:val="0"/>
          <w:sz w:val="20"/>
          <w:szCs w:val="20"/>
        </w:rPr>
        <w:t>は問わない</w:t>
      </w:r>
      <w:r w:rsidRPr="00896E5D">
        <w:rPr>
          <w:kern w:val="0"/>
          <w:sz w:val="20"/>
          <w:szCs w:val="20"/>
        </w:rPr>
        <w:t>)</w:t>
      </w:r>
      <w:r w:rsidRPr="00896E5D">
        <w:rPr>
          <w:rFonts w:hint="eastAsia"/>
          <w:kern w:val="0"/>
          <w:sz w:val="20"/>
          <w:szCs w:val="20"/>
        </w:rPr>
        <w:t>場合」とする。</w:t>
      </w:r>
    </w:p>
    <w:p w14:paraId="3055535F" w14:textId="77777777" w:rsidR="00D6260B" w:rsidRPr="00896E5D" w:rsidRDefault="00D6260B" w:rsidP="00D6260B">
      <w:pPr>
        <w:rPr>
          <w:kern w:val="0"/>
          <w:sz w:val="20"/>
          <w:szCs w:val="20"/>
        </w:rPr>
      </w:pPr>
    </w:p>
    <w:p w14:paraId="546C3ACD" w14:textId="77777777" w:rsidR="00D6260B" w:rsidRPr="00896E5D" w:rsidRDefault="00D6260B" w:rsidP="00D6260B">
      <w:pPr>
        <w:rPr>
          <w:b/>
          <w:kern w:val="0"/>
          <w:sz w:val="20"/>
          <w:szCs w:val="20"/>
        </w:rPr>
      </w:pPr>
      <w:r w:rsidRPr="00896E5D">
        <w:rPr>
          <w:rFonts w:hint="eastAsia"/>
          <w:b/>
          <w:kern w:val="0"/>
          <w:sz w:val="20"/>
          <w:szCs w:val="20"/>
        </w:rPr>
        <w:t>9</w:t>
      </w:r>
      <w:r w:rsidRPr="00896E5D">
        <w:rPr>
          <w:b/>
          <w:kern w:val="0"/>
          <w:sz w:val="20"/>
          <w:szCs w:val="20"/>
        </w:rPr>
        <w:t>) 心毒性によるDNR、ADR</w:t>
      </w:r>
      <w:r w:rsidRPr="00896E5D">
        <w:rPr>
          <w:rFonts w:hint="eastAsia"/>
          <w:b/>
          <w:kern w:val="0"/>
          <w:sz w:val="20"/>
          <w:szCs w:val="20"/>
        </w:rPr>
        <w:t>の中止</w:t>
      </w:r>
    </w:p>
    <w:p w14:paraId="5718BBC3" w14:textId="77777777" w:rsidR="00D6260B" w:rsidRPr="00896E5D" w:rsidRDefault="00D6260B" w:rsidP="00D6260B">
      <w:pPr>
        <w:rPr>
          <w:kern w:val="0"/>
          <w:sz w:val="20"/>
          <w:szCs w:val="20"/>
        </w:rPr>
      </w:pPr>
      <w:r w:rsidRPr="00896E5D">
        <w:rPr>
          <w:rFonts w:hint="eastAsia"/>
          <w:kern w:val="0"/>
          <w:sz w:val="20"/>
          <w:szCs w:val="20"/>
        </w:rPr>
        <w:t>以下のいずれかの有害事象が出現した場合、</w:t>
      </w:r>
      <w:r w:rsidRPr="00896E5D">
        <w:rPr>
          <w:kern w:val="0"/>
          <w:sz w:val="20"/>
          <w:szCs w:val="20"/>
        </w:rPr>
        <w:t xml:space="preserve">DNR </w:t>
      </w:r>
      <w:r w:rsidRPr="00896E5D">
        <w:rPr>
          <w:rFonts w:hint="eastAsia"/>
          <w:kern w:val="0"/>
          <w:sz w:val="20"/>
          <w:szCs w:val="20"/>
        </w:rPr>
        <w:t>を投与中止</w:t>
      </w:r>
      <w:r w:rsidRPr="00896E5D">
        <w:rPr>
          <w:kern w:val="0"/>
          <w:sz w:val="20"/>
          <w:szCs w:val="20"/>
        </w:rPr>
        <w:t>(</w:t>
      </w:r>
      <w:r w:rsidRPr="00896E5D">
        <w:rPr>
          <w:rFonts w:hint="eastAsia"/>
          <w:kern w:val="0"/>
          <w:sz w:val="20"/>
          <w:szCs w:val="20"/>
        </w:rPr>
        <w:t>レベル</w:t>
      </w:r>
      <w:r w:rsidRPr="00896E5D">
        <w:rPr>
          <w:kern w:val="0"/>
          <w:sz w:val="20"/>
          <w:szCs w:val="20"/>
        </w:rPr>
        <w:t>-4)</w:t>
      </w:r>
      <w:r w:rsidRPr="00896E5D">
        <w:rPr>
          <w:rFonts w:hint="eastAsia"/>
          <w:kern w:val="0"/>
          <w:sz w:val="20"/>
          <w:szCs w:val="20"/>
        </w:rPr>
        <w:t>とし、以後すべてのコースで</w:t>
      </w:r>
      <w:r w:rsidRPr="00896E5D">
        <w:rPr>
          <w:kern w:val="0"/>
          <w:sz w:val="20"/>
          <w:szCs w:val="20"/>
        </w:rPr>
        <w:t xml:space="preserve"> DNR </w:t>
      </w:r>
      <w:r w:rsidRPr="00896E5D">
        <w:rPr>
          <w:rFonts w:hint="eastAsia"/>
          <w:kern w:val="0"/>
          <w:sz w:val="20"/>
          <w:szCs w:val="20"/>
        </w:rPr>
        <w:t>は投与しない。</w:t>
      </w:r>
    </w:p>
    <w:p w14:paraId="6AE81A41" w14:textId="202479A3" w:rsidR="00D6260B" w:rsidRPr="00896E5D" w:rsidRDefault="00843A5C" w:rsidP="00D6260B">
      <w:pPr>
        <w:tabs>
          <w:tab w:val="left" w:pos="2268"/>
          <w:tab w:val="left" w:pos="3261"/>
        </w:tabs>
        <w:ind w:left="3260" w:hangingChars="1630" w:hanging="3260"/>
        <w:rPr>
          <w:sz w:val="20"/>
          <w:szCs w:val="20"/>
        </w:rPr>
      </w:pPr>
      <w:r>
        <w:rPr>
          <w:noProof/>
          <w:sz w:val="20"/>
          <w:szCs w:val="20"/>
        </w:rPr>
        <mc:AlternateContent>
          <mc:Choice Requires="wpg">
            <w:drawing>
              <wp:anchor distT="0" distB="0" distL="114300" distR="114300" simplePos="0" relativeHeight="251629056" behindDoc="0" locked="0" layoutInCell="1" allowOverlap="1" wp14:anchorId="14942B0F" wp14:editId="56E16675">
                <wp:simplePos x="0" y="0"/>
                <wp:positionH relativeFrom="column">
                  <wp:posOffset>-28575</wp:posOffset>
                </wp:positionH>
                <wp:positionV relativeFrom="paragraph">
                  <wp:posOffset>8890</wp:posOffset>
                </wp:positionV>
                <wp:extent cx="6238240" cy="2726690"/>
                <wp:effectExtent l="0" t="0" r="35560" b="16510"/>
                <wp:wrapNone/>
                <wp:docPr id="7"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8240" cy="2726690"/>
                          <a:chOff x="1588" y="4440"/>
                          <a:chExt cx="8460" cy="3855"/>
                        </a:xfrm>
                      </wpg:grpSpPr>
                      <wps:wsp>
                        <wps:cNvPr id="8" name="直線コネクタ 51"/>
                        <wps:cNvCnPr/>
                        <wps:spPr bwMode="auto">
                          <a:xfrm>
                            <a:off x="1588" y="4440"/>
                            <a:ext cx="84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 name="直線コネクタ 52"/>
                        <wps:cNvCnPr/>
                        <wps:spPr bwMode="auto">
                          <a:xfrm>
                            <a:off x="1588" y="8295"/>
                            <a:ext cx="84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196" o:spid="_x0000_s1026" style="position:absolute;left:0;text-align:left;margin-left:-2.2pt;margin-top:.7pt;width:491.2pt;height:214.7pt;z-index:251623936" coordorigin="1588,4440" coordsize="8460,385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">
                <v:line id="直線コネクタ 51" o:spid="_x0000_s1027" style="position:absolute;visibility:visible;mso-wrap-style:square" from="1588,4440" to="10048,44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xW+rcEAAADaAAAADwAAAGRycy9kb3ducmV2LnhtbERPz2vCMBS+C/sfwht403QTilSjyMZA&#10;PYi6wTw+m2db17yUJLb1vzcHYceP7/d82ZtatOR8ZVnB2zgBQZxbXXGh4Of7azQF4QOyxtoyKbiT&#10;h+XiZTDHTNuOD9QeQyFiCPsMFZQhNJmUPi/JoB/bhjhyF+sMhghdIbXDLoabWr4nSSoNVhwbSmzo&#10;o6T873gzCnaTfdquNtt1/7tJz/nn4Xy6dk6p4Wu/moEI1Id/8dO91gri1ngl3gC5eA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fFb6twQAAANoAAAAPAAAAAAAAAAAAAAAA&#10;AKECAABkcnMvZG93bnJldi54bWxQSwUGAAAAAAQABAD5AAAAjwMAAAAA&#10;"/>
                <v:line id="直線コネクタ 52" o:spid="_x0000_s1028" style="position:absolute;visibility:visible;mso-wrap-style:square" from="1588,8295" to="10048,82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dU3BNcIAAADbAAAADwAAAAAAAAAAAAAA&#10;AAChAgAAZHJzL2Rvd25yZXYueG1sUEsFBgAAAAAEAAQA+QAAAJADAAAAAA==&#10;"/>
              </v:group>
            </w:pict>
          </mc:Fallback>
        </mc:AlternateContent>
      </w:r>
      <w:r w:rsidR="00D6260B" w:rsidRPr="00896E5D">
        <w:rPr>
          <w:rFonts w:hint="eastAsia"/>
          <w:sz w:val="20"/>
          <w:szCs w:val="20"/>
        </w:rPr>
        <w:t>急性冠動脈症候群</w:t>
      </w:r>
      <w:r w:rsidR="00D6260B" w:rsidRPr="00896E5D">
        <w:rPr>
          <w:rFonts w:cs="ＭＳ Ｐゴシック"/>
          <w:sz w:val="20"/>
          <w:szCs w:val="20"/>
        </w:rPr>
        <w:t xml:space="preserve"> </w:t>
      </w:r>
      <w:r w:rsidR="00D6260B" w:rsidRPr="00896E5D">
        <w:rPr>
          <w:rFonts w:cs="ＭＳ Ｐゴシック" w:hint="eastAsia"/>
          <w:sz w:val="20"/>
          <w:szCs w:val="20"/>
        </w:rPr>
        <w:tab/>
      </w:r>
      <w:r w:rsidR="00D6260B" w:rsidRPr="00896E5D">
        <w:rPr>
          <w:rFonts w:cs="ＭＳ Ｐゴシック"/>
          <w:sz w:val="20"/>
          <w:szCs w:val="20"/>
        </w:rPr>
        <w:t>Grade 2:</w:t>
      </w:r>
      <w:r w:rsidR="00D6260B" w:rsidRPr="00896E5D">
        <w:rPr>
          <w:sz w:val="20"/>
          <w:szCs w:val="20"/>
        </w:rPr>
        <w:tab/>
      </w:r>
      <w:r w:rsidR="00D6260B" w:rsidRPr="00896E5D">
        <w:rPr>
          <w:rFonts w:hint="eastAsia"/>
          <w:sz w:val="20"/>
          <w:szCs w:val="20"/>
        </w:rPr>
        <w:t>症状が</w:t>
      </w:r>
      <w:r w:rsidR="00D6260B" w:rsidRPr="00896E5D">
        <w:rPr>
          <w:rFonts w:cs="ＭＳ ゴシック" w:hint="eastAsia"/>
          <w:sz w:val="20"/>
          <w:szCs w:val="20"/>
        </w:rPr>
        <w:t>あり、進行性の狭心症</w:t>
      </w:r>
      <w:r w:rsidR="00D6260B" w:rsidRPr="00896E5D">
        <w:rPr>
          <w:sz w:val="20"/>
          <w:szCs w:val="20"/>
        </w:rPr>
        <w:t xml:space="preserve">; </w:t>
      </w:r>
      <w:r w:rsidR="00D6260B" w:rsidRPr="00896E5D">
        <w:rPr>
          <w:rFonts w:hint="eastAsia"/>
          <w:sz w:val="20"/>
          <w:szCs w:val="20"/>
        </w:rPr>
        <w:t>心筋酵素は正常</w:t>
      </w:r>
      <w:r w:rsidR="00D6260B" w:rsidRPr="00896E5D">
        <w:rPr>
          <w:sz w:val="20"/>
          <w:szCs w:val="20"/>
        </w:rPr>
        <w:t xml:space="preserve">; </w:t>
      </w:r>
      <w:r w:rsidR="00D6260B" w:rsidRPr="00896E5D">
        <w:rPr>
          <w:rFonts w:hint="eastAsia"/>
          <w:sz w:val="20"/>
          <w:szCs w:val="20"/>
        </w:rPr>
        <w:t>循環動態は安定</w:t>
      </w:r>
    </w:p>
    <w:p w14:paraId="65441776" w14:textId="77777777" w:rsidR="00D6260B" w:rsidRPr="00896E5D" w:rsidRDefault="00D6260B" w:rsidP="00D6260B">
      <w:pPr>
        <w:tabs>
          <w:tab w:val="left" w:pos="2268"/>
          <w:tab w:val="left" w:pos="2860"/>
        </w:tabs>
        <w:ind w:left="3260" w:hangingChars="1630" w:hanging="3260"/>
        <w:rPr>
          <w:sz w:val="20"/>
          <w:szCs w:val="20"/>
        </w:rPr>
      </w:pPr>
      <w:r w:rsidRPr="00896E5D">
        <w:rPr>
          <w:rFonts w:cs="ＭＳ Ｐゴシック"/>
          <w:sz w:val="20"/>
          <w:szCs w:val="20"/>
        </w:rPr>
        <w:tab/>
        <w:t>Grade 3:</w:t>
      </w:r>
      <w:r w:rsidRPr="00896E5D">
        <w:rPr>
          <w:sz w:val="20"/>
          <w:szCs w:val="20"/>
        </w:rPr>
        <w:t xml:space="preserve"> </w:t>
      </w:r>
      <w:r w:rsidRPr="00896E5D">
        <w:rPr>
          <w:sz w:val="20"/>
          <w:szCs w:val="20"/>
        </w:rPr>
        <w:tab/>
      </w:r>
      <w:r w:rsidRPr="00896E5D">
        <w:rPr>
          <w:rFonts w:hint="eastAsia"/>
          <w:sz w:val="20"/>
          <w:szCs w:val="20"/>
        </w:rPr>
        <w:t>症状が</w:t>
      </w:r>
      <w:r w:rsidRPr="00896E5D">
        <w:rPr>
          <w:rFonts w:cs="ＭＳ ゴシック" w:hint="eastAsia"/>
          <w:sz w:val="20"/>
          <w:szCs w:val="20"/>
        </w:rPr>
        <w:t>ある不安定狭</w:t>
      </w:r>
      <w:r w:rsidRPr="00896E5D">
        <w:rPr>
          <w:rFonts w:hint="eastAsia"/>
          <w:sz w:val="20"/>
          <w:szCs w:val="20"/>
        </w:rPr>
        <w:t>心症または急性心筋梗塞で</w:t>
      </w:r>
      <w:r w:rsidRPr="00896E5D">
        <w:rPr>
          <w:rFonts w:cs="ＭＳ ゴシック" w:hint="eastAsia"/>
          <w:sz w:val="20"/>
          <w:szCs w:val="20"/>
        </w:rPr>
        <w:t>、心筋酵素の異常</w:t>
      </w:r>
      <w:r w:rsidR="00C52D14">
        <w:rPr>
          <w:rFonts w:cs="ＭＳ ゴシック" w:hint="eastAsia"/>
          <w:sz w:val="20"/>
          <w:szCs w:val="20"/>
        </w:rPr>
        <w:t>が</w:t>
      </w:r>
      <w:r w:rsidRPr="00896E5D">
        <w:rPr>
          <w:rFonts w:cs="ＭＳ ゴシック" w:hint="eastAsia"/>
          <w:sz w:val="20"/>
          <w:szCs w:val="20"/>
        </w:rPr>
        <w:t>ある</w:t>
      </w:r>
      <w:r w:rsidR="00C52D14">
        <w:rPr>
          <w:rFonts w:cs="ＭＳ ゴシック" w:hint="eastAsia"/>
          <w:sz w:val="20"/>
          <w:szCs w:val="20"/>
        </w:rPr>
        <w:t>が</w:t>
      </w:r>
      <w:r w:rsidRPr="00896E5D">
        <w:rPr>
          <w:rFonts w:cs="ＭＳ ゴシック" w:hint="eastAsia"/>
          <w:sz w:val="20"/>
          <w:szCs w:val="20"/>
        </w:rPr>
        <w:t>、循環動態は安定</w:t>
      </w:r>
    </w:p>
    <w:p w14:paraId="004500C8" w14:textId="77777777" w:rsidR="00D6260B" w:rsidRPr="00896E5D" w:rsidRDefault="00D6260B" w:rsidP="00D6260B">
      <w:pPr>
        <w:tabs>
          <w:tab w:val="left" w:pos="2268"/>
          <w:tab w:val="left" w:pos="3261"/>
        </w:tabs>
        <w:ind w:left="3260" w:hangingChars="1630" w:hanging="3260"/>
        <w:rPr>
          <w:sz w:val="20"/>
          <w:szCs w:val="20"/>
        </w:rPr>
      </w:pPr>
      <w:r w:rsidRPr="00896E5D">
        <w:rPr>
          <w:rFonts w:hint="eastAsia"/>
          <w:sz w:val="20"/>
          <w:szCs w:val="20"/>
        </w:rPr>
        <w:t>心筋梗塞</w:t>
      </w:r>
      <w:r w:rsidRPr="00896E5D">
        <w:rPr>
          <w:sz w:val="20"/>
          <w:szCs w:val="20"/>
        </w:rPr>
        <w:tab/>
      </w:r>
      <w:r w:rsidRPr="00896E5D">
        <w:rPr>
          <w:rFonts w:cs="ＭＳ Ｐゴシック"/>
          <w:sz w:val="20"/>
          <w:szCs w:val="20"/>
        </w:rPr>
        <w:t>Grade 2:</w:t>
      </w:r>
      <w:r w:rsidRPr="00896E5D">
        <w:rPr>
          <w:rFonts w:cs="ＭＳ Ｐゴシック"/>
          <w:sz w:val="20"/>
          <w:szCs w:val="20"/>
        </w:rPr>
        <w:tab/>
      </w:r>
      <w:r w:rsidRPr="00896E5D">
        <w:rPr>
          <w:rFonts w:hint="eastAsia"/>
          <w:sz w:val="20"/>
          <w:szCs w:val="20"/>
        </w:rPr>
        <w:t>症状が</w:t>
      </w:r>
      <w:r w:rsidRPr="00896E5D">
        <w:rPr>
          <w:rFonts w:cs="ＭＳ ゴシック" w:hint="eastAsia"/>
          <w:sz w:val="20"/>
          <w:szCs w:val="20"/>
        </w:rPr>
        <w:t>なく、心筋酵素のわずかな異常があるが、心電図上の虚血性変化</w:t>
      </w:r>
      <w:r w:rsidRPr="00896E5D">
        <w:rPr>
          <w:rFonts w:cs="ＭＳ ゴシック" w:hint="eastAsia"/>
          <w:sz w:val="20"/>
          <w:szCs w:val="20"/>
        </w:rPr>
        <w:lastRenderedPageBreak/>
        <w:t>はない</w:t>
      </w:r>
    </w:p>
    <w:p w14:paraId="723BB63F" w14:textId="77777777" w:rsidR="00D6260B" w:rsidRPr="00896E5D" w:rsidRDefault="00D6260B" w:rsidP="00D6260B">
      <w:pPr>
        <w:tabs>
          <w:tab w:val="left" w:pos="2268"/>
          <w:tab w:val="left" w:pos="3261"/>
        </w:tabs>
        <w:ind w:left="3260" w:hangingChars="1630" w:hanging="3260"/>
        <w:rPr>
          <w:sz w:val="20"/>
          <w:szCs w:val="20"/>
        </w:rPr>
      </w:pPr>
      <w:r w:rsidRPr="00896E5D">
        <w:rPr>
          <w:rFonts w:cs="ＭＳ Ｐゴシック"/>
          <w:sz w:val="20"/>
          <w:szCs w:val="20"/>
        </w:rPr>
        <w:tab/>
        <w:t>Grade 3:</w:t>
      </w:r>
      <w:r w:rsidRPr="00896E5D">
        <w:rPr>
          <w:rFonts w:cs="ＭＳ Ｐゴシック"/>
          <w:sz w:val="20"/>
          <w:szCs w:val="20"/>
        </w:rPr>
        <w:tab/>
      </w:r>
      <w:r w:rsidRPr="00896E5D">
        <w:rPr>
          <w:rFonts w:hint="eastAsia"/>
          <w:sz w:val="20"/>
          <w:szCs w:val="20"/>
        </w:rPr>
        <w:t>高度の症状が</w:t>
      </w:r>
      <w:r w:rsidRPr="00896E5D">
        <w:rPr>
          <w:rFonts w:cs="ＭＳ ゴシック" w:hint="eastAsia"/>
          <w:sz w:val="20"/>
          <w:szCs w:val="20"/>
        </w:rPr>
        <w:t>ある</w:t>
      </w:r>
      <w:r w:rsidRPr="00896E5D">
        <w:rPr>
          <w:sz w:val="20"/>
          <w:szCs w:val="20"/>
        </w:rPr>
        <w:t xml:space="preserve">; </w:t>
      </w:r>
      <w:r w:rsidRPr="00896E5D">
        <w:rPr>
          <w:rFonts w:hint="eastAsia"/>
          <w:sz w:val="20"/>
          <w:szCs w:val="20"/>
        </w:rPr>
        <w:t>心筋酵素の異常が</w:t>
      </w:r>
      <w:r w:rsidRPr="00896E5D">
        <w:rPr>
          <w:rFonts w:cs="ＭＳ ゴシック" w:hint="eastAsia"/>
          <w:sz w:val="20"/>
          <w:szCs w:val="20"/>
        </w:rPr>
        <w:t>ある</w:t>
      </w:r>
      <w:r w:rsidRPr="00896E5D">
        <w:rPr>
          <w:sz w:val="20"/>
          <w:szCs w:val="20"/>
        </w:rPr>
        <w:t xml:space="preserve">; </w:t>
      </w:r>
      <w:r w:rsidRPr="00896E5D">
        <w:rPr>
          <w:rFonts w:hint="eastAsia"/>
          <w:sz w:val="20"/>
          <w:szCs w:val="20"/>
        </w:rPr>
        <w:t>循環動態は安定</w:t>
      </w:r>
      <w:r w:rsidRPr="00896E5D">
        <w:rPr>
          <w:sz w:val="20"/>
          <w:szCs w:val="20"/>
        </w:rPr>
        <w:t xml:space="preserve">; </w:t>
      </w:r>
      <w:r w:rsidRPr="00896E5D">
        <w:rPr>
          <w:rFonts w:hint="eastAsia"/>
          <w:sz w:val="20"/>
          <w:szCs w:val="20"/>
        </w:rPr>
        <w:t>心電図変化は梗塞を示す</w:t>
      </w:r>
    </w:p>
    <w:p w14:paraId="77CB7490" w14:textId="77777777" w:rsidR="00D6260B" w:rsidRPr="00896E5D" w:rsidRDefault="00D6260B" w:rsidP="00D6260B">
      <w:pPr>
        <w:tabs>
          <w:tab w:val="left" w:pos="2268"/>
          <w:tab w:val="left" w:pos="3261"/>
        </w:tabs>
        <w:rPr>
          <w:kern w:val="0"/>
          <w:sz w:val="20"/>
          <w:szCs w:val="20"/>
        </w:rPr>
      </w:pPr>
      <w:r w:rsidRPr="00896E5D">
        <w:rPr>
          <w:rFonts w:hint="eastAsia"/>
          <w:kern w:val="0"/>
          <w:sz w:val="20"/>
          <w:szCs w:val="20"/>
        </w:rPr>
        <w:t>心膜炎</w:t>
      </w:r>
      <w:r w:rsidRPr="00896E5D">
        <w:rPr>
          <w:kern w:val="0"/>
          <w:sz w:val="20"/>
          <w:szCs w:val="20"/>
        </w:rPr>
        <w:tab/>
        <w:t>Grade 2:</w:t>
      </w:r>
      <w:r w:rsidRPr="00896E5D">
        <w:rPr>
          <w:kern w:val="0"/>
          <w:sz w:val="20"/>
          <w:szCs w:val="20"/>
        </w:rPr>
        <w:tab/>
      </w:r>
      <w:r w:rsidRPr="00896E5D">
        <w:rPr>
          <w:rFonts w:hint="eastAsia"/>
          <w:kern w:val="0"/>
          <w:sz w:val="20"/>
          <w:szCs w:val="20"/>
        </w:rPr>
        <w:t>症状のある心膜炎</w:t>
      </w:r>
      <w:r w:rsidRPr="00896E5D">
        <w:rPr>
          <w:kern w:val="0"/>
          <w:sz w:val="20"/>
          <w:szCs w:val="20"/>
        </w:rPr>
        <w:t>(</w:t>
      </w:r>
      <w:r w:rsidRPr="00896E5D">
        <w:rPr>
          <w:rFonts w:hint="eastAsia"/>
          <w:kern w:val="0"/>
          <w:sz w:val="20"/>
          <w:szCs w:val="20"/>
        </w:rPr>
        <w:t>例</w:t>
      </w:r>
      <w:r w:rsidRPr="00896E5D">
        <w:rPr>
          <w:kern w:val="0"/>
          <w:sz w:val="20"/>
          <w:szCs w:val="20"/>
        </w:rPr>
        <w:t xml:space="preserve">: </w:t>
      </w:r>
      <w:r w:rsidRPr="00896E5D">
        <w:rPr>
          <w:rFonts w:hint="eastAsia"/>
          <w:kern w:val="0"/>
          <w:sz w:val="20"/>
          <w:szCs w:val="20"/>
        </w:rPr>
        <w:t>胸痛</w:t>
      </w:r>
      <w:r w:rsidRPr="00896E5D">
        <w:rPr>
          <w:kern w:val="0"/>
          <w:sz w:val="20"/>
          <w:szCs w:val="20"/>
        </w:rPr>
        <w:t>)</w:t>
      </w:r>
    </w:p>
    <w:p w14:paraId="5343B345" w14:textId="77777777" w:rsidR="00D6260B" w:rsidRPr="00896E5D" w:rsidRDefault="00D6260B" w:rsidP="00D6260B">
      <w:pPr>
        <w:tabs>
          <w:tab w:val="left" w:pos="2268"/>
          <w:tab w:val="left" w:pos="3261"/>
        </w:tabs>
        <w:rPr>
          <w:kern w:val="0"/>
          <w:sz w:val="20"/>
          <w:szCs w:val="20"/>
        </w:rPr>
      </w:pPr>
      <w:r w:rsidRPr="00896E5D">
        <w:rPr>
          <w:kern w:val="0"/>
          <w:sz w:val="20"/>
          <w:szCs w:val="20"/>
        </w:rPr>
        <w:tab/>
        <w:t>Grade 3:</w:t>
      </w:r>
      <w:r w:rsidRPr="00896E5D">
        <w:rPr>
          <w:kern w:val="0"/>
          <w:sz w:val="20"/>
          <w:szCs w:val="20"/>
        </w:rPr>
        <w:tab/>
      </w:r>
      <w:r w:rsidRPr="00896E5D">
        <w:rPr>
          <w:rFonts w:hint="eastAsia"/>
          <w:kern w:val="0"/>
          <w:sz w:val="20"/>
          <w:szCs w:val="20"/>
        </w:rPr>
        <w:t>生理機能に影響する心膜炎</w:t>
      </w:r>
      <w:r w:rsidRPr="00896E5D">
        <w:rPr>
          <w:kern w:val="0"/>
          <w:sz w:val="20"/>
          <w:szCs w:val="20"/>
        </w:rPr>
        <w:t>(</w:t>
      </w:r>
      <w:r w:rsidRPr="00896E5D">
        <w:rPr>
          <w:rFonts w:hint="eastAsia"/>
          <w:kern w:val="0"/>
          <w:sz w:val="20"/>
          <w:szCs w:val="20"/>
        </w:rPr>
        <w:t>例</w:t>
      </w:r>
      <w:r w:rsidRPr="00896E5D">
        <w:rPr>
          <w:kern w:val="0"/>
          <w:sz w:val="20"/>
          <w:szCs w:val="20"/>
        </w:rPr>
        <w:t xml:space="preserve">: </w:t>
      </w:r>
      <w:r w:rsidRPr="00896E5D">
        <w:rPr>
          <w:rFonts w:hint="eastAsia"/>
          <w:kern w:val="0"/>
          <w:sz w:val="20"/>
          <w:szCs w:val="20"/>
        </w:rPr>
        <w:t>収縮性心膜炎</w:t>
      </w:r>
      <w:r w:rsidRPr="00896E5D">
        <w:rPr>
          <w:kern w:val="0"/>
          <w:sz w:val="20"/>
          <w:szCs w:val="20"/>
        </w:rPr>
        <w:t>)</w:t>
      </w:r>
    </w:p>
    <w:p w14:paraId="67413AC0" w14:textId="77777777" w:rsidR="00D6260B" w:rsidRPr="00896E5D" w:rsidRDefault="00D6260B" w:rsidP="00D6260B">
      <w:pPr>
        <w:tabs>
          <w:tab w:val="left" w:pos="2268"/>
          <w:tab w:val="left" w:pos="3261"/>
        </w:tabs>
        <w:rPr>
          <w:kern w:val="0"/>
          <w:sz w:val="20"/>
          <w:szCs w:val="20"/>
        </w:rPr>
      </w:pPr>
      <w:r w:rsidRPr="00896E5D">
        <w:rPr>
          <w:rFonts w:hint="eastAsia"/>
          <w:kern w:val="0"/>
          <w:sz w:val="20"/>
          <w:szCs w:val="20"/>
        </w:rPr>
        <w:t>「不整脈」カテゴリのいずれかの不整脈</w:t>
      </w:r>
      <w:r w:rsidRPr="00896E5D">
        <w:rPr>
          <w:kern w:val="0"/>
          <w:sz w:val="20"/>
          <w:szCs w:val="20"/>
        </w:rPr>
        <w:t>(Grade 3)</w:t>
      </w:r>
    </w:p>
    <w:p w14:paraId="4C77CC0A" w14:textId="77777777" w:rsidR="00D6260B" w:rsidRPr="00896E5D" w:rsidRDefault="00D6260B" w:rsidP="00D6260B">
      <w:pPr>
        <w:tabs>
          <w:tab w:val="left" w:pos="2268"/>
          <w:tab w:val="left" w:pos="3261"/>
        </w:tabs>
        <w:rPr>
          <w:sz w:val="20"/>
          <w:szCs w:val="20"/>
        </w:rPr>
      </w:pPr>
      <w:r w:rsidRPr="00896E5D">
        <w:rPr>
          <w:rFonts w:cs="ＭＳ Ｐゴシック" w:hint="eastAsia"/>
          <w:sz w:val="20"/>
          <w:szCs w:val="20"/>
        </w:rPr>
        <w:t>左室収縮機能不全</w:t>
      </w:r>
      <w:r w:rsidRPr="00896E5D">
        <w:rPr>
          <w:rFonts w:cs="ＭＳ Ｐゴシック"/>
          <w:sz w:val="20"/>
          <w:szCs w:val="20"/>
        </w:rPr>
        <w:tab/>
        <w:t>Grade 3:</w:t>
      </w:r>
      <w:r w:rsidRPr="00896E5D">
        <w:rPr>
          <w:sz w:val="20"/>
          <w:szCs w:val="20"/>
        </w:rPr>
        <w:t xml:space="preserve"> </w:t>
      </w:r>
      <w:r w:rsidRPr="00896E5D">
        <w:rPr>
          <w:sz w:val="20"/>
          <w:szCs w:val="20"/>
        </w:rPr>
        <w:tab/>
      </w:r>
      <w:r w:rsidRPr="00896E5D">
        <w:rPr>
          <w:rFonts w:hint="eastAsia"/>
          <w:sz w:val="20"/>
          <w:szCs w:val="20"/>
        </w:rPr>
        <w:t>心拍出量の低下により症状が</w:t>
      </w:r>
      <w:r w:rsidRPr="00896E5D">
        <w:rPr>
          <w:rFonts w:cs="ＭＳ ゴシック" w:hint="eastAsia"/>
          <w:sz w:val="20"/>
          <w:szCs w:val="20"/>
        </w:rPr>
        <w:t>あるが治療に反応するもの</w:t>
      </w:r>
    </w:p>
    <w:p w14:paraId="2ADB71E0" w14:textId="5697A753" w:rsidR="00D6260B" w:rsidRPr="00896E5D" w:rsidRDefault="00843A5C" w:rsidP="00D6260B">
      <w:pPr>
        <w:rPr>
          <w:kern w:val="0"/>
          <w:sz w:val="20"/>
          <w:szCs w:val="20"/>
        </w:rPr>
      </w:pPr>
      <w:r>
        <w:rPr>
          <w:noProof/>
          <w:kern w:val="0"/>
          <w:sz w:val="20"/>
          <w:szCs w:val="20"/>
        </w:rPr>
        <mc:AlternateContent>
          <mc:Choice Requires="wps">
            <w:drawing>
              <wp:anchor distT="0" distB="0" distL="114300" distR="114300" simplePos="0" relativeHeight="251639296" behindDoc="0" locked="0" layoutInCell="1" allowOverlap="1" wp14:anchorId="134487F6" wp14:editId="09C7F1E5">
                <wp:simplePos x="0" y="0"/>
                <wp:positionH relativeFrom="column">
                  <wp:posOffset>8890</wp:posOffset>
                </wp:positionH>
                <wp:positionV relativeFrom="paragraph">
                  <wp:posOffset>6350</wp:posOffset>
                </wp:positionV>
                <wp:extent cx="6181725" cy="0"/>
                <wp:effectExtent l="8890" t="19050" r="19685" b="19050"/>
                <wp:wrapNone/>
                <wp:docPr id="6" name="AutoShape 56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1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AutoShape 5684" o:spid="_x0000_s1026" type="#_x0000_t32" style="position:absolute;left:0;text-align:left;margin-left:.7pt;margin-top:.5pt;width:486.75pt;height:0;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"/>
            </w:pict>
          </mc:Fallback>
        </mc:AlternateContent>
      </w:r>
    </w:p>
    <w:p w14:paraId="3FAC7AD6" w14:textId="77777777" w:rsidR="00D6260B" w:rsidRPr="00896E5D" w:rsidRDefault="00D6260B" w:rsidP="00D6260B">
      <w:pPr>
        <w:rPr>
          <w:b/>
          <w:kern w:val="0"/>
          <w:sz w:val="20"/>
          <w:szCs w:val="20"/>
        </w:rPr>
      </w:pPr>
      <w:r w:rsidRPr="00896E5D">
        <w:rPr>
          <w:rFonts w:hint="eastAsia"/>
          <w:b/>
          <w:kern w:val="0"/>
          <w:sz w:val="20"/>
          <w:szCs w:val="20"/>
        </w:rPr>
        <w:t>10</w:t>
      </w:r>
      <w:r w:rsidRPr="00896E5D">
        <w:rPr>
          <w:b/>
          <w:kern w:val="0"/>
          <w:sz w:val="20"/>
          <w:szCs w:val="20"/>
        </w:rPr>
        <w:t xml:space="preserve">) </w:t>
      </w:r>
      <w:r w:rsidRPr="00896E5D">
        <w:rPr>
          <w:rFonts w:hint="eastAsia"/>
          <w:b/>
          <w:kern w:val="0"/>
          <w:sz w:val="20"/>
          <w:szCs w:val="20"/>
        </w:rPr>
        <w:t>出血性膀胱炎による</w:t>
      </w:r>
      <w:r w:rsidRPr="00896E5D">
        <w:rPr>
          <w:b/>
          <w:kern w:val="0"/>
          <w:sz w:val="20"/>
          <w:szCs w:val="20"/>
        </w:rPr>
        <w:t xml:space="preserve">CPM </w:t>
      </w:r>
      <w:r w:rsidRPr="00896E5D">
        <w:rPr>
          <w:rFonts w:hint="eastAsia"/>
          <w:b/>
          <w:kern w:val="0"/>
          <w:sz w:val="20"/>
          <w:szCs w:val="20"/>
        </w:rPr>
        <w:t>の減量、休薬</w:t>
      </w:r>
    </w:p>
    <w:p w14:paraId="56F14320" w14:textId="77777777" w:rsidR="00D6260B" w:rsidRPr="00896E5D" w:rsidRDefault="00D6260B" w:rsidP="00D6260B">
      <w:pPr>
        <w:ind w:leftChars="100" w:left="210"/>
        <w:rPr>
          <w:sz w:val="20"/>
          <w:szCs w:val="20"/>
        </w:rPr>
      </w:pPr>
      <w:r w:rsidRPr="00896E5D">
        <w:rPr>
          <w:rFonts w:hint="eastAsia"/>
          <w:sz w:val="20"/>
          <w:szCs w:val="20"/>
        </w:rPr>
        <w:t>寛解導入療法で</w:t>
      </w:r>
      <w:r w:rsidRPr="00896E5D">
        <w:rPr>
          <w:sz w:val="20"/>
          <w:szCs w:val="20"/>
        </w:rPr>
        <w:t xml:space="preserve">Grade 2 </w:t>
      </w:r>
      <w:r w:rsidRPr="00896E5D">
        <w:rPr>
          <w:rFonts w:hint="eastAsia"/>
          <w:sz w:val="20"/>
          <w:szCs w:val="20"/>
        </w:rPr>
        <w:t>以上の血尿</w:t>
      </w:r>
      <w:r w:rsidRPr="00896E5D">
        <w:rPr>
          <w:sz w:val="20"/>
          <w:szCs w:val="20"/>
        </w:rPr>
        <w:t>(</w:t>
      </w:r>
      <w:r w:rsidRPr="00896E5D">
        <w:rPr>
          <w:rFonts w:hint="eastAsia"/>
          <w:sz w:val="20"/>
          <w:szCs w:val="20"/>
        </w:rPr>
        <w:t>血尿</w:t>
      </w:r>
      <w:r w:rsidRPr="00896E5D">
        <w:rPr>
          <w:sz w:val="20"/>
          <w:szCs w:val="20"/>
        </w:rPr>
        <w:t xml:space="preserve">:Grade 2: </w:t>
      </w:r>
      <w:r w:rsidRPr="00896E5D">
        <w:rPr>
          <w:rFonts w:hint="eastAsia"/>
          <w:sz w:val="20"/>
          <w:szCs w:val="20"/>
        </w:rPr>
        <w:t>症状がある</w:t>
      </w:r>
      <w:r w:rsidRPr="00896E5D">
        <w:rPr>
          <w:sz w:val="20"/>
          <w:szCs w:val="20"/>
        </w:rPr>
        <w:t xml:space="preserve">; </w:t>
      </w:r>
      <w:r w:rsidRPr="00896E5D">
        <w:rPr>
          <w:rFonts w:hint="eastAsia"/>
          <w:sz w:val="20"/>
          <w:szCs w:val="20"/>
        </w:rPr>
        <w:t>尿路カテーテル留置</w:t>
      </w:r>
      <w:r w:rsidRPr="00896E5D">
        <w:rPr>
          <w:sz w:val="20"/>
          <w:szCs w:val="20"/>
        </w:rPr>
        <w:t xml:space="preserve">/膀胱洗浄を要する; </w:t>
      </w:r>
      <w:r w:rsidRPr="00896E5D">
        <w:rPr>
          <w:rFonts w:hint="eastAsia"/>
          <w:sz w:val="20"/>
          <w:szCs w:val="20"/>
        </w:rPr>
        <w:t>身の回り以外の日常生活動作の制限</w:t>
      </w:r>
      <w:r w:rsidRPr="00896E5D">
        <w:rPr>
          <w:sz w:val="20"/>
          <w:szCs w:val="20"/>
        </w:rPr>
        <w:t>)</w:t>
      </w:r>
      <w:r w:rsidRPr="00896E5D">
        <w:rPr>
          <w:rFonts w:hint="eastAsia"/>
          <w:sz w:val="20"/>
          <w:szCs w:val="20"/>
        </w:rPr>
        <w:t>が出現した場合</w:t>
      </w:r>
    </w:p>
    <w:p w14:paraId="00A9053C" w14:textId="77777777" w:rsidR="00D6260B" w:rsidRPr="00896E5D" w:rsidRDefault="00D6260B" w:rsidP="00D6260B">
      <w:pPr>
        <w:ind w:leftChars="100" w:left="210"/>
        <w:rPr>
          <w:sz w:val="20"/>
          <w:szCs w:val="20"/>
        </w:rPr>
      </w:pPr>
      <w:r w:rsidRPr="00896E5D">
        <w:rPr>
          <w:rFonts w:hint="eastAsia"/>
          <w:sz w:val="20"/>
          <w:szCs w:val="20"/>
        </w:rPr>
        <w:t>・治療前に</w:t>
      </w:r>
      <w:r w:rsidRPr="00896E5D">
        <w:rPr>
          <w:sz w:val="20"/>
          <w:szCs w:val="20"/>
        </w:rPr>
        <w:t>Grade 1</w:t>
      </w:r>
      <w:r w:rsidRPr="00896E5D">
        <w:rPr>
          <w:rFonts w:hint="eastAsia"/>
          <w:sz w:val="20"/>
          <w:szCs w:val="20"/>
        </w:rPr>
        <w:t>（</w:t>
      </w:r>
      <w:r w:rsidRPr="00896E5D">
        <w:rPr>
          <w:rFonts w:cs="Times" w:hint="eastAsia"/>
          <w:sz w:val="20"/>
          <w:szCs w:val="20"/>
        </w:rPr>
        <w:t>症状がない</w:t>
      </w:r>
      <w:r w:rsidRPr="00896E5D">
        <w:rPr>
          <w:rFonts w:cs="Times"/>
          <w:sz w:val="20"/>
          <w:szCs w:val="20"/>
        </w:rPr>
        <w:t xml:space="preserve">; </w:t>
      </w:r>
      <w:r w:rsidRPr="00896E5D">
        <w:rPr>
          <w:rFonts w:cs="Times" w:hint="eastAsia"/>
          <w:sz w:val="20"/>
          <w:szCs w:val="20"/>
        </w:rPr>
        <w:t>臨床所見または検査所見のみ</w:t>
      </w:r>
      <w:r w:rsidRPr="00896E5D">
        <w:rPr>
          <w:rFonts w:cs="Times"/>
          <w:sz w:val="20"/>
          <w:szCs w:val="20"/>
        </w:rPr>
        <w:t xml:space="preserve">; </w:t>
      </w:r>
      <w:r w:rsidRPr="00896E5D">
        <w:rPr>
          <w:rFonts w:cs="Times" w:hint="eastAsia"/>
          <w:sz w:val="20"/>
          <w:szCs w:val="20"/>
        </w:rPr>
        <w:t>治療を要さない</w:t>
      </w:r>
      <w:r w:rsidRPr="00896E5D">
        <w:rPr>
          <w:rFonts w:hint="eastAsia"/>
          <w:sz w:val="20"/>
          <w:szCs w:val="20"/>
        </w:rPr>
        <w:t>）までに改善していない場合にはその相の治療を休薬する。</w:t>
      </w:r>
    </w:p>
    <w:p w14:paraId="6F3A83C5" w14:textId="77777777" w:rsidR="00D6260B" w:rsidRPr="00896E5D" w:rsidRDefault="00D6260B" w:rsidP="00D6260B">
      <w:pPr>
        <w:ind w:leftChars="100" w:left="210"/>
        <w:rPr>
          <w:sz w:val="20"/>
          <w:szCs w:val="20"/>
        </w:rPr>
      </w:pPr>
      <w:r w:rsidRPr="00896E5D">
        <w:rPr>
          <w:rFonts w:hint="eastAsia"/>
          <w:sz w:val="20"/>
          <w:szCs w:val="20"/>
        </w:rPr>
        <w:t>・治療前に</w:t>
      </w:r>
      <w:r w:rsidRPr="00896E5D">
        <w:rPr>
          <w:sz w:val="20"/>
          <w:szCs w:val="20"/>
        </w:rPr>
        <w:t>Grade1</w:t>
      </w:r>
      <w:r w:rsidRPr="00896E5D">
        <w:rPr>
          <w:rFonts w:hint="eastAsia"/>
          <w:sz w:val="20"/>
          <w:szCs w:val="20"/>
        </w:rPr>
        <w:t>までに改善している場合には</w:t>
      </w:r>
      <w:r w:rsidRPr="00896E5D">
        <w:rPr>
          <w:sz w:val="20"/>
          <w:szCs w:val="20"/>
        </w:rPr>
        <w:t>CPM</w:t>
      </w:r>
      <w:r w:rsidRPr="00896E5D">
        <w:rPr>
          <w:rFonts w:hint="eastAsia"/>
          <w:sz w:val="20"/>
          <w:szCs w:val="20"/>
        </w:rPr>
        <w:t>の投与量のレベルを１つ下げて投与する</w:t>
      </w:r>
      <w:r w:rsidRPr="00896E5D">
        <w:rPr>
          <w:rFonts w:cs="Meiryo UI"/>
          <w:sz w:val="20"/>
          <w:szCs w:val="20"/>
        </w:rPr>
        <w:t>(メスナ投与量は一日CPM量の40%を3回</w:t>
      </w:r>
      <w:r w:rsidRPr="00896E5D">
        <w:rPr>
          <w:rFonts w:cs="Meiryo UI" w:hint="eastAsia"/>
          <w:sz w:val="20"/>
          <w:szCs w:val="20"/>
        </w:rPr>
        <w:t>投与</w:t>
      </w:r>
      <w:r w:rsidRPr="00896E5D">
        <w:rPr>
          <w:rFonts w:cs="Meiryo UI"/>
          <w:sz w:val="20"/>
          <w:szCs w:val="20"/>
        </w:rPr>
        <w:t>)</w:t>
      </w:r>
      <w:r w:rsidRPr="00896E5D">
        <w:rPr>
          <w:rFonts w:hint="eastAsia"/>
          <w:sz w:val="20"/>
          <w:szCs w:val="20"/>
        </w:rPr>
        <w:t>。</w:t>
      </w:r>
    </w:p>
    <w:p w14:paraId="32DE0684" w14:textId="77777777" w:rsidR="00D6260B" w:rsidRPr="00896E5D" w:rsidRDefault="00D6260B" w:rsidP="00D6260B">
      <w:pPr>
        <w:rPr>
          <w:kern w:val="0"/>
          <w:sz w:val="20"/>
          <w:szCs w:val="20"/>
        </w:rPr>
      </w:pPr>
    </w:p>
    <w:p w14:paraId="0AACD531" w14:textId="77777777" w:rsidR="00D6260B" w:rsidRDefault="00D6260B" w:rsidP="00D6260B">
      <w:pPr>
        <w:rPr>
          <w:b/>
          <w:color w:val="FF0000"/>
          <w:kern w:val="0"/>
          <w:sz w:val="20"/>
          <w:szCs w:val="20"/>
        </w:rPr>
      </w:pPr>
      <w:r w:rsidRPr="00896E5D">
        <w:rPr>
          <w:b/>
          <w:kern w:val="0"/>
          <w:sz w:val="20"/>
          <w:szCs w:val="20"/>
        </w:rPr>
        <w:t>1</w:t>
      </w:r>
      <w:r w:rsidRPr="00896E5D">
        <w:rPr>
          <w:rFonts w:hint="eastAsia"/>
          <w:b/>
          <w:kern w:val="0"/>
          <w:sz w:val="20"/>
          <w:szCs w:val="20"/>
        </w:rPr>
        <w:t>1</w:t>
      </w:r>
      <w:r w:rsidRPr="00896E5D">
        <w:rPr>
          <w:b/>
          <w:kern w:val="0"/>
          <w:sz w:val="20"/>
          <w:szCs w:val="20"/>
        </w:rPr>
        <w:t>)</w:t>
      </w:r>
      <w:r w:rsidRPr="00896E5D">
        <w:rPr>
          <w:rFonts w:cs="Meiryo UI"/>
          <w:b/>
          <w:sz w:val="20"/>
          <w:szCs w:val="20"/>
        </w:rPr>
        <w:t xml:space="preserve"> </w:t>
      </w:r>
      <w:r w:rsidR="0009167F" w:rsidRPr="007B4ED4">
        <w:rPr>
          <w:rFonts w:hint="eastAsia"/>
          <w:b/>
          <w:color w:val="FF0000"/>
          <w:kern w:val="0"/>
          <w:sz w:val="20"/>
          <w:szCs w:val="20"/>
        </w:rPr>
        <w:t>神経障害</w:t>
      </w:r>
      <w:r w:rsidRPr="007B4ED4">
        <w:rPr>
          <w:rFonts w:hint="eastAsia"/>
          <w:b/>
          <w:color w:val="FF0000"/>
          <w:kern w:val="0"/>
          <w:sz w:val="20"/>
          <w:szCs w:val="20"/>
        </w:rPr>
        <w:t>による</w:t>
      </w:r>
      <w:r w:rsidRPr="007B4ED4">
        <w:rPr>
          <w:b/>
          <w:color w:val="FF0000"/>
          <w:kern w:val="0"/>
          <w:sz w:val="20"/>
          <w:szCs w:val="20"/>
        </w:rPr>
        <w:t>NELの</w:t>
      </w:r>
      <w:r w:rsidR="003D2E7D" w:rsidRPr="007B4ED4">
        <w:rPr>
          <w:rFonts w:hint="eastAsia"/>
          <w:b/>
          <w:color w:val="FF0000"/>
          <w:kern w:val="0"/>
          <w:sz w:val="20"/>
          <w:szCs w:val="20"/>
        </w:rPr>
        <w:t>減量、</w:t>
      </w:r>
      <w:r w:rsidRPr="007B4ED4">
        <w:rPr>
          <w:b/>
          <w:color w:val="FF0000"/>
          <w:kern w:val="0"/>
          <w:sz w:val="20"/>
          <w:szCs w:val="20"/>
        </w:rPr>
        <w:t>中止</w:t>
      </w:r>
    </w:p>
    <w:p w14:paraId="237B671C" w14:textId="77777777" w:rsidR="0028037E" w:rsidRPr="0028037E" w:rsidRDefault="0028037E" w:rsidP="00D6260B">
      <w:pPr>
        <w:rPr>
          <w:rFonts w:cs="Meiryo UI"/>
          <w:b/>
          <w:color w:val="FF0000"/>
          <w:sz w:val="20"/>
          <w:szCs w:val="20"/>
        </w:rPr>
      </w:pPr>
      <w:r w:rsidRPr="0028037E">
        <w:rPr>
          <w:rFonts w:hint="eastAsia"/>
          <w:color w:val="FF0000"/>
        </w:rPr>
        <w:t>神経毒性は</w:t>
      </w:r>
      <w:r w:rsidRPr="0028037E">
        <w:rPr>
          <w:color w:val="FF0000"/>
        </w:rPr>
        <w:t>VCR</w:t>
      </w:r>
      <w:r w:rsidRPr="0028037E">
        <w:rPr>
          <w:rFonts w:hint="eastAsia"/>
          <w:color w:val="FF0000"/>
        </w:rPr>
        <w:t>と</w:t>
      </w:r>
      <w:r w:rsidRPr="0028037E">
        <w:rPr>
          <w:color w:val="FF0000"/>
        </w:rPr>
        <w:t>NEL</w:t>
      </w:r>
      <w:r w:rsidRPr="0028037E">
        <w:rPr>
          <w:rFonts w:hint="eastAsia"/>
          <w:color w:val="FF0000"/>
        </w:rPr>
        <w:t>が相乗的効果を及ぼす可能性があり、</w:t>
      </w:r>
      <w:r w:rsidRPr="0028037E">
        <w:rPr>
          <w:color w:val="FF0000"/>
        </w:rPr>
        <w:t>NEL</w:t>
      </w:r>
      <w:r w:rsidRPr="0028037E">
        <w:rPr>
          <w:rFonts w:hint="eastAsia"/>
          <w:color w:val="FF0000"/>
        </w:rPr>
        <w:t>の有害事象は遅発性に発現する可能性があることから自覚症状がなくても神経学的所見をとることが重要である。</w:t>
      </w:r>
    </w:p>
    <w:p w14:paraId="502F5A63" w14:textId="77777777" w:rsidR="003D2E7D" w:rsidRPr="0009167F" w:rsidRDefault="00B937EC" w:rsidP="00B937EC">
      <w:pPr>
        <w:tabs>
          <w:tab w:val="left" w:pos="284"/>
        </w:tabs>
        <w:rPr>
          <w:color w:val="FF0000"/>
          <w:kern w:val="0"/>
          <w:sz w:val="20"/>
          <w:szCs w:val="20"/>
        </w:rPr>
      </w:pPr>
      <w:r>
        <w:rPr>
          <w:rFonts w:hint="eastAsia"/>
          <w:color w:val="FF0000"/>
          <w:kern w:val="0"/>
          <w:sz w:val="20"/>
          <w:szCs w:val="20"/>
        </w:rPr>
        <w:t xml:space="preserve">①　</w:t>
      </w:r>
      <w:r w:rsidR="0093716A" w:rsidRPr="0009167F">
        <w:rPr>
          <w:rFonts w:hint="eastAsia"/>
          <w:color w:val="FF0000"/>
          <w:kern w:val="0"/>
          <w:sz w:val="20"/>
          <w:szCs w:val="20"/>
        </w:rPr>
        <w:t>VCRの前投与により</w:t>
      </w:r>
      <w:r w:rsidR="00E26F3F">
        <w:rPr>
          <w:color w:val="FF0000"/>
          <w:kern w:val="0"/>
          <w:sz w:val="20"/>
          <w:szCs w:val="20"/>
        </w:rPr>
        <w:t xml:space="preserve">Grade </w:t>
      </w:r>
      <w:r w:rsidR="0085710B">
        <w:rPr>
          <w:rFonts w:hint="eastAsia"/>
          <w:color w:val="FF0000"/>
          <w:kern w:val="0"/>
          <w:sz w:val="20"/>
          <w:szCs w:val="20"/>
        </w:rPr>
        <w:t>1</w:t>
      </w:r>
      <w:r w:rsidR="0093716A" w:rsidRPr="0009167F">
        <w:rPr>
          <w:rFonts w:hint="eastAsia"/>
          <w:color w:val="FF0000"/>
          <w:kern w:val="0"/>
          <w:sz w:val="20"/>
          <w:szCs w:val="20"/>
        </w:rPr>
        <w:t>以上の神経障害</w:t>
      </w:r>
      <w:r w:rsidR="003D2E7D" w:rsidRPr="0009167F">
        <w:rPr>
          <w:rFonts w:hint="eastAsia"/>
          <w:color w:val="FF0000"/>
          <w:kern w:val="0"/>
          <w:sz w:val="20"/>
          <w:szCs w:val="20"/>
        </w:rPr>
        <w:t>が出現した場合</w:t>
      </w:r>
      <w:r>
        <w:rPr>
          <w:rFonts w:hint="eastAsia"/>
          <w:color w:val="FF0000"/>
          <w:kern w:val="0"/>
          <w:sz w:val="20"/>
          <w:szCs w:val="20"/>
        </w:rPr>
        <w:t>は</w:t>
      </w:r>
      <w:r w:rsidR="0064511F">
        <w:rPr>
          <w:rFonts w:hint="eastAsia"/>
          <w:color w:val="FF0000"/>
          <w:kern w:val="0"/>
          <w:sz w:val="20"/>
          <w:szCs w:val="20"/>
        </w:rPr>
        <w:t>、</w:t>
      </w:r>
      <w:r>
        <w:rPr>
          <w:rFonts w:hint="eastAsia"/>
          <w:color w:val="FF0000"/>
          <w:kern w:val="0"/>
          <w:sz w:val="20"/>
          <w:szCs w:val="20"/>
        </w:rPr>
        <w:t>以後の</w:t>
      </w:r>
      <w:r w:rsidR="0093716A" w:rsidRPr="0009167F">
        <w:rPr>
          <w:rFonts w:hint="eastAsia"/>
          <w:color w:val="FF0000"/>
          <w:kern w:val="0"/>
          <w:sz w:val="20"/>
          <w:szCs w:val="20"/>
        </w:rPr>
        <w:t>NEL</w:t>
      </w:r>
      <w:r w:rsidR="0064511F">
        <w:rPr>
          <w:rFonts w:hint="eastAsia"/>
          <w:color w:val="FF0000"/>
          <w:kern w:val="0"/>
          <w:sz w:val="20"/>
          <w:szCs w:val="20"/>
        </w:rPr>
        <w:t>投与</w:t>
      </w:r>
      <w:r w:rsidR="003D2E7D" w:rsidRPr="0009167F">
        <w:rPr>
          <w:rFonts w:hint="eastAsia"/>
          <w:color w:val="FF0000"/>
          <w:kern w:val="0"/>
          <w:sz w:val="20"/>
          <w:szCs w:val="20"/>
        </w:rPr>
        <w:t>を中止する</w:t>
      </w:r>
      <w:r w:rsidR="003D2E7D" w:rsidRPr="0009167F">
        <w:rPr>
          <w:color w:val="FF0000"/>
          <w:kern w:val="0"/>
          <w:sz w:val="20"/>
          <w:szCs w:val="20"/>
        </w:rPr>
        <w:t>(</w:t>
      </w:r>
      <w:r w:rsidR="003D2E7D" w:rsidRPr="0009167F">
        <w:rPr>
          <w:rFonts w:hint="eastAsia"/>
          <w:color w:val="FF0000"/>
          <w:kern w:val="0"/>
          <w:sz w:val="20"/>
          <w:szCs w:val="20"/>
        </w:rPr>
        <w:t>レベル</w:t>
      </w:r>
      <w:r w:rsidR="003D2E7D" w:rsidRPr="0009167F">
        <w:rPr>
          <w:color w:val="FF0000"/>
          <w:kern w:val="0"/>
          <w:sz w:val="20"/>
          <w:szCs w:val="20"/>
        </w:rPr>
        <w:t>-4)</w:t>
      </w:r>
      <w:r w:rsidR="003D2E7D" w:rsidRPr="0009167F">
        <w:rPr>
          <w:rFonts w:hint="eastAsia"/>
          <w:color w:val="FF0000"/>
          <w:kern w:val="0"/>
          <w:sz w:val="20"/>
          <w:szCs w:val="20"/>
        </w:rPr>
        <w:t>。</w:t>
      </w:r>
    </w:p>
    <w:p w14:paraId="43AB712A" w14:textId="77777777" w:rsidR="00D6260B" w:rsidRPr="007B4ED4" w:rsidRDefault="0093716A" w:rsidP="00B937EC">
      <w:pPr>
        <w:numPr>
          <w:ilvl w:val="0"/>
          <w:numId w:val="42"/>
        </w:numPr>
        <w:rPr>
          <w:color w:val="FF0000"/>
          <w:kern w:val="0"/>
          <w:sz w:val="20"/>
          <w:szCs w:val="20"/>
        </w:rPr>
      </w:pPr>
      <w:r w:rsidRPr="007B4ED4">
        <w:rPr>
          <w:color w:val="FF0000"/>
          <w:kern w:val="0"/>
          <w:sz w:val="20"/>
          <w:szCs w:val="20"/>
        </w:rPr>
        <w:t>NEL</w:t>
      </w:r>
      <w:r w:rsidRPr="007B4ED4">
        <w:rPr>
          <w:rFonts w:hint="eastAsia"/>
          <w:color w:val="FF0000"/>
          <w:kern w:val="0"/>
          <w:sz w:val="20"/>
          <w:szCs w:val="20"/>
        </w:rPr>
        <w:t>の投与後に</w:t>
      </w:r>
      <w:r w:rsidR="0085710B">
        <w:rPr>
          <w:color w:val="FF0000"/>
          <w:kern w:val="0"/>
          <w:sz w:val="20"/>
          <w:szCs w:val="20"/>
        </w:rPr>
        <w:t>Grade</w:t>
      </w:r>
      <w:r w:rsidR="0085710B">
        <w:rPr>
          <w:rFonts w:hint="eastAsia"/>
          <w:color w:val="FF0000"/>
          <w:kern w:val="0"/>
          <w:sz w:val="20"/>
          <w:szCs w:val="20"/>
        </w:rPr>
        <w:t xml:space="preserve"> 2</w:t>
      </w:r>
      <w:r w:rsidR="00D6260B" w:rsidRPr="007B4ED4">
        <w:rPr>
          <w:color w:val="FF0000"/>
          <w:kern w:val="0"/>
          <w:sz w:val="20"/>
          <w:szCs w:val="20"/>
        </w:rPr>
        <w:t>以上の</w:t>
      </w:r>
      <w:r w:rsidR="0009167F" w:rsidRPr="007B4ED4">
        <w:rPr>
          <w:color w:val="FF0000"/>
          <w:kern w:val="0"/>
          <w:sz w:val="20"/>
          <w:szCs w:val="20"/>
        </w:rPr>
        <w:t>神経</w:t>
      </w:r>
      <w:r w:rsidR="0009167F" w:rsidRPr="007B4ED4">
        <w:rPr>
          <w:rFonts w:hint="eastAsia"/>
          <w:color w:val="FF0000"/>
          <w:kern w:val="0"/>
          <w:sz w:val="20"/>
          <w:szCs w:val="20"/>
        </w:rPr>
        <w:t>障害</w:t>
      </w:r>
      <w:r w:rsidR="0064511F">
        <w:rPr>
          <w:color w:val="FF0000"/>
          <w:kern w:val="0"/>
          <w:sz w:val="20"/>
          <w:szCs w:val="20"/>
        </w:rPr>
        <w:t>が出現した</w:t>
      </w:r>
      <w:r w:rsidR="0064511F">
        <w:rPr>
          <w:rFonts w:hint="eastAsia"/>
          <w:color w:val="FF0000"/>
          <w:kern w:val="0"/>
          <w:sz w:val="20"/>
          <w:szCs w:val="20"/>
        </w:rPr>
        <w:t>場合は、</w:t>
      </w:r>
      <w:r w:rsidR="00D6260B" w:rsidRPr="007B4ED4">
        <w:rPr>
          <w:color w:val="FF0000"/>
          <w:kern w:val="0"/>
          <w:sz w:val="20"/>
          <w:szCs w:val="20"/>
        </w:rPr>
        <w:t>以後の</w:t>
      </w:r>
      <w:r w:rsidR="0085710B" w:rsidRPr="0009167F">
        <w:rPr>
          <w:rFonts w:hint="eastAsia"/>
          <w:color w:val="FF0000"/>
          <w:kern w:val="0"/>
          <w:sz w:val="20"/>
          <w:szCs w:val="20"/>
        </w:rPr>
        <w:t>NEL</w:t>
      </w:r>
      <w:r w:rsidR="0085710B">
        <w:rPr>
          <w:rFonts w:hint="eastAsia"/>
          <w:color w:val="FF0000"/>
          <w:kern w:val="0"/>
          <w:sz w:val="20"/>
          <w:szCs w:val="20"/>
        </w:rPr>
        <w:t>投与</w:t>
      </w:r>
      <w:r w:rsidR="0085710B" w:rsidRPr="0009167F">
        <w:rPr>
          <w:rFonts w:hint="eastAsia"/>
          <w:color w:val="FF0000"/>
          <w:kern w:val="0"/>
          <w:sz w:val="20"/>
          <w:szCs w:val="20"/>
        </w:rPr>
        <w:t>を中止する</w:t>
      </w:r>
      <w:r w:rsidR="0085710B" w:rsidRPr="0009167F">
        <w:rPr>
          <w:color w:val="FF0000"/>
          <w:kern w:val="0"/>
          <w:sz w:val="20"/>
          <w:szCs w:val="20"/>
        </w:rPr>
        <w:t>(</w:t>
      </w:r>
      <w:r w:rsidR="0085710B" w:rsidRPr="0009167F">
        <w:rPr>
          <w:rFonts w:hint="eastAsia"/>
          <w:color w:val="FF0000"/>
          <w:kern w:val="0"/>
          <w:sz w:val="20"/>
          <w:szCs w:val="20"/>
        </w:rPr>
        <w:t>レベル</w:t>
      </w:r>
      <w:r w:rsidR="0085710B" w:rsidRPr="0009167F">
        <w:rPr>
          <w:color w:val="FF0000"/>
          <w:kern w:val="0"/>
          <w:sz w:val="20"/>
          <w:szCs w:val="20"/>
        </w:rPr>
        <w:t>-4)</w:t>
      </w:r>
      <w:r w:rsidR="00D6260B" w:rsidRPr="007B4ED4">
        <w:rPr>
          <w:color w:val="FF0000"/>
          <w:kern w:val="0"/>
          <w:sz w:val="20"/>
          <w:szCs w:val="20"/>
        </w:rPr>
        <w:t>。</w:t>
      </w:r>
    </w:p>
    <w:p w14:paraId="23213300" w14:textId="77777777" w:rsidR="00D6260B" w:rsidRPr="0085710B" w:rsidRDefault="00D6260B" w:rsidP="00D6260B">
      <w:pPr>
        <w:ind w:firstLineChars="100" w:firstLine="200"/>
        <w:rPr>
          <w:kern w:val="0"/>
          <w:sz w:val="20"/>
          <w:szCs w:val="20"/>
        </w:rPr>
      </w:pPr>
    </w:p>
    <w:p w14:paraId="4BAE3934" w14:textId="77777777" w:rsidR="00D6260B" w:rsidRPr="00896E5D" w:rsidRDefault="00D6260B" w:rsidP="00D6260B">
      <w:pPr>
        <w:rPr>
          <w:kern w:val="0"/>
        </w:rPr>
      </w:pPr>
    </w:p>
    <w:p w14:paraId="75D54E30" w14:textId="77777777" w:rsidR="00D6260B" w:rsidRPr="00896E5D" w:rsidRDefault="00D6260B" w:rsidP="00D6260B">
      <w:pPr>
        <w:pStyle w:val="30"/>
        <w:ind w:left="210" w:right="210"/>
      </w:pPr>
      <w:bookmarkStart w:id="362" w:name="_Toc346756198"/>
      <w:r w:rsidRPr="00896E5D">
        <w:rPr>
          <w:rFonts w:ascii="ＭＳ ゴシック" w:hAnsi="ＭＳ ゴシック"/>
        </w:rPr>
        <w:t>5.</w:t>
      </w:r>
      <w:r w:rsidRPr="00896E5D">
        <w:rPr>
          <w:rFonts w:ascii="ＭＳ ゴシック" w:hAnsi="ＭＳ ゴシック" w:hint="eastAsia"/>
          <w:lang w:eastAsia="ja-JP"/>
        </w:rPr>
        <w:t>3</w:t>
      </w:r>
      <w:r w:rsidRPr="00896E5D">
        <w:rPr>
          <w:rFonts w:ascii="ＭＳ ゴシック" w:hAnsi="ＭＳ ゴシック"/>
        </w:rPr>
        <w:t>.1.</w:t>
      </w:r>
      <w:r w:rsidRPr="00896E5D">
        <w:rPr>
          <w:rFonts w:ascii="ＭＳ ゴシック" w:hAnsi="ＭＳ ゴシック" w:hint="eastAsia"/>
        </w:rPr>
        <w:t>寛解導入療法の減量基準</w:t>
      </w:r>
      <w:bookmarkEnd w:id="362"/>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701"/>
        <w:gridCol w:w="4399"/>
      </w:tblGrid>
      <w:tr w:rsidR="00D6260B" w:rsidRPr="00896E5D" w14:paraId="4ABB3E8A" w14:textId="77777777" w:rsidTr="008616E3">
        <w:tc>
          <w:tcPr>
            <w:tcW w:w="2093" w:type="dxa"/>
          </w:tcPr>
          <w:p w14:paraId="1325808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薬剤</w:t>
            </w:r>
          </w:p>
        </w:tc>
        <w:tc>
          <w:tcPr>
            <w:tcW w:w="1701" w:type="dxa"/>
          </w:tcPr>
          <w:p w14:paraId="20C05C8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399" w:type="dxa"/>
          </w:tcPr>
          <w:p w14:paraId="0EAAD50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5E654F13" w14:textId="77777777" w:rsidTr="008616E3">
        <w:tc>
          <w:tcPr>
            <w:tcW w:w="2093" w:type="dxa"/>
          </w:tcPr>
          <w:p w14:paraId="0C5B1B8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プレドニゾロン</w:t>
            </w:r>
          </w:p>
          <w:p w14:paraId="1E3C23B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(PSL)</w:t>
            </w:r>
          </w:p>
        </w:tc>
        <w:tc>
          <w:tcPr>
            <w:tcW w:w="1701" w:type="dxa"/>
          </w:tcPr>
          <w:p w14:paraId="0433389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3C0EBE2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1CA22BC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-2(25%)</w:t>
            </w:r>
          </w:p>
          <w:p w14:paraId="14760E9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399" w:type="dxa"/>
          </w:tcPr>
          <w:p w14:paraId="101A9186" w14:textId="77777777" w:rsidR="00D6260B" w:rsidRPr="00896E5D" w:rsidRDefault="00D6260B" w:rsidP="008616E3">
            <w:pPr>
              <w:widowControl/>
              <w:autoSpaceDE w:val="0"/>
              <w:autoSpaceDN w:val="0"/>
              <w:adjustRightInd w:val="0"/>
              <w:jc w:val="left"/>
              <w:rPr>
                <w:sz w:val="20"/>
                <w:szCs w:val="20"/>
                <w:vertAlign w:val="superscript"/>
              </w:rPr>
            </w:pPr>
            <w:r w:rsidRPr="00896E5D">
              <w:rPr>
                <w:sz w:val="20"/>
                <w:szCs w:val="20"/>
              </w:rPr>
              <w:t>60mg/m</w:t>
            </w:r>
            <w:r w:rsidRPr="00896E5D">
              <w:rPr>
                <w:sz w:val="20"/>
                <w:szCs w:val="20"/>
                <w:vertAlign w:val="superscript"/>
              </w:rPr>
              <w:t>2</w:t>
            </w:r>
          </w:p>
          <w:p w14:paraId="664D6CE9" w14:textId="77777777" w:rsidR="00D6260B" w:rsidRPr="00896E5D" w:rsidRDefault="00D6260B" w:rsidP="008616E3">
            <w:pPr>
              <w:widowControl/>
              <w:autoSpaceDE w:val="0"/>
              <w:autoSpaceDN w:val="0"/>
              <w:adjustRightInd w:val="0"/>
              <w:jc w:val="left"/>
              <w:rPr>
                <w:sz w:val="20"/>
                <w:szCs w:val="20"/>
                <w:vertAlign w:val="superscript"/>
              </w:rPr>
            </w:pPr>
            <w:r w:rsidRPr="00896E5D">
              <w:rPr>
                <w:sz w:val="20"/>
                <w:szCs w:val="20"/>
              </w:rPr>
              <w:t>30mg/m</w:t>
            </w:r>
            <w:r w:rsidRPr="00896E5D">
              <w:rPr>
                <w:sz w:val="20"/>
                <w:szCs w:val="20"/>
                <w:vertAlign w:val="superscript"/>
              </w:rPr>
              <w:t>2</w:t>
            </w:r>
            <w:r w:rsidRPr="00896E5D">
              <w:rPr>
                <w:rFonts w:hint="eastAsia"/>
                <w:sz w:val="20"/>
                <w:szCs w:val="20"/>
              </w:rPr>
              <w:t>（治療計画に漸増基準あり）</w:t>
            </w:r>
          </w:p>
          <w:p w14:paraId="43581F6E" w14:textId="77777777" w:rsidR="00D6260B" w:rsidRPr="00896E5D" w:rsidRDefault="00D6260B" w:rsidP="008616E3">
            <w:pPr>
              <w:widowControl/>
              <w:autoSpaceDE w:val="0"/>
              <w:autoSpaceDN w:val="0"/>
              <w:adjustRightInd w:val="0"/>
              <w:jc w:val="left"/>
              <w:rPr>
                <w:sz w:val="20"/>
                <w:szCs w:val="20"/>
                <w:vertAlign w:val="superscript"/>
              </w:rPr>
            </w:pPr>
            <w:r w:rsidRPr="00896E5D">
              <w:rPr>
                <w:sz w:val="20"/>
                <w:szCs w:val="20"/>
              </w:rPr>
              <w:t>15mg/m</w:t>
            </w:r>
            <w:r w:rsidRPr="00896E5D">
              <w:rPr>
                <w:sz w:val="20"/>
                <w:szCs w:val="20"/>
                <w:vertAlign w:val="superscript"/>
              </w:rPr>
              <w:t>2</w:t>
            </w:r>
            <w:r w:rsidRPr="00896E5D">
              <w:rPr>
                <w:rFonts w:hint="eastAsia"/>
                <w:sz w:val="20"/>
                <w:szCs w:val="20"/>
              </w:rPr>
              <w:t>（治療計画に漸増基準あり）</w:t>
            </w:r>
          </w:p>
          <w:p w14:paraId="26BA914F"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胃・十二指腸潰瘍、糖尿病、精神症状による休薬、中止</w:t>
            </w:r>
            <w:r w:rsidRPr="00896E5D">
              <w:rPr>
                <w:rFonts w:cs="ＭＳ Ｐゴシック"/>
                <w:kern w:val="0"/>
                <w:sz w:val="20"/>
                <w:szCs w:val="20"/>
              </w:rPr>
              <w:t>)</w:t>
            </w:r>
          </w:p>
        </w:tc>
      </w:tr>
      <w:tr w:rsidR="00D6260B" w:rsidRPr="00896E5D" w14:paraId="6021780A" w14:textId="77777777" w:rsidTr="008616E3">
        <w:tc>
          <w:tcPr>
            <w:tcW w:w="2093" w:type="dxa"/>
          </w:tcPr>
          <w:p w14:paraId="6F9781C3"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ビンクリスチン</w:t>
            </w:r>
            <w:r w:rsidRPr="00896E5D">
              <w:rPr>
                <w:rFonts w:cs="ＭＳ Ｐゴシック"/>
                <w:kern w:val="0"/>
                <w:sz w:val="20"/>
                <w:szCs w:val="20"/>
              </w:rPr>
              <w:t xml:space="preserve"> </w:t>
            </w:r>
          </w:p>
          <w:p w14:paraId="225A0B54" w14:textId="77777777" w:rsidR="00D6260B" w:rsidRPr="00896E5D" w:rsidRDefault="00D6260B" w:rsidP="008616E3">
            <w:pPr>
              <w:widowControl/>
              <w:autoSpaceDE w:val="0"/>
              <w:autoSpaceDN w:val="0"/>
              <w:adjustRightInd w:val="0"/>
              <w:jc w:val="left"/>
              <w:rPr>
                <w:rFonts w:ascii="ＭＳ 明朝" w:eastAsia="ＭＳ 明朝" w:hAnsi="ＭＳ 明朝" w:cs="ＭＳ Ｐゴシック"/>
                <w:kern w:val="0"/>
                <w:sz w:val="20"/>
                <w:szCs w:val="20"/>
              </w:rPr>
            </w:pPr>
            <w:r w:rsidRPr="00896E5D">
              <w:rPr>
                <w:rFonts w:cs="ＭＳ Ｐゴシック"/>
                <w:kern w:val="0"/>
                <w:sz w:val="20"/>
                <w:szCs w:val="20"/>
              </w:rPr>
              <w:t>(VCR)</w:t>
            </w:r>
          </w:p>
        </w:tc>
        <w:tc>
          <w:tcPr>
            <w:tcW w:w="1701" w:type="dxa"/>
          </w:tcPr>
          <w:p w14:paraId="7371682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60B5D42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3A9874F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399" w:type="dxa"/>
          </w:tcPr>
          <w:p w14:paraId="05CC2CA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1.3mg/m</w:t>
            </w:r>
            <w:r w:rsidRPr="00896E5D">
              <w:rPr>
                <w:rFonts w:cs="ＭＳ Ｐゴシック"/>
                <w:kern w:val="0"/>
                <w:sz w:val="20"/>
                <w:szCs w:val="20"/>
                <w:vertAlign w:val="superscript"/>
              </w:rPr>
              <w:t>2</w:t>
            </w:r>
            <w:r w:rsidRPr="00896E5D">
              <w:rPr>
                <w:rFonts w:cs="ＭＳ Ｐゴシック"/>
                <w:kern w:val="0"/>
                <w:sz w:val="20"/>
                <w:szCs w:val="20"/>
              </w:rPr>
              <w:t xml:space="preserve"> (max 2.0mg)</w:t>
            </w:r>
          </w:p>
          <w:p w14:paraId="04D9E55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0.65mg/m</w:t>
            </w:r>
            <w:r w:rsidRPr="00896E5D">
              <w:rPr>
                <w:rFonts w:cs="ＭＳ Ｐゴシック"/>
                <w:kern w:val="0"/>
                <w:sz w:val="20"/>
                <w:szCs w:val="20"/>
                <w:vertAlign w:val="superscript"/>
              </w:rPr>
              <w:t>2</w:t>
            </w:r>
            <w:r w:rsidRPr="00896E5D">
              <w:rPr>
                <w:rFonts w:cs="ＭＳ Ｐゴシック"/>
                <w:kern w:val="0"/>
                <w:sz w:val="20"/>
                <w:szCs w:val="20"/>
              </w:rPr>
              <w:t xml:space="preserve"> (</w:t>
            </w:r>
            <w:r w:rsidRPr="00896E5D">
              <w:rPr>
                <w:rFonts w:cs="ＭＳ Ｐゴシック" w:hint="eastAsia"/>
                <w:kern w:val="0"/>
                <w:sz w:val="20"/>
                <w:szCs w:val="20"/>
              </w:rPr>
              <w:t>神経毒性、イレウスによる減量</w:t>
            </w:r>
            <w:r w:rsidRPr="00896E5D">
              <w:rPr>
                <w:rFonts w:cs="ＭＳ Ｐゴシック"/>
                <w:kern w:val="0"/>
                <w:sz w:val="20"/>
                <w:szCs w:val="20"/>
              </w:rPr>
              <w:t>)</w:t>
            </w:r>
          </w:p>
          <w:p w14:paraId="364069A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(神経毒性、イレウス、血中ビリルビン増加による休薬、中止)</w:t>
            </w:r>
          </w:p>
        </w:tc>
      </w:tr>
      <w:tr w:rsidR="00D6260B" w:rsidRPr="00896E5D" w14:paraId="2473A424" w14:textId="77777777" w:rsidTr="00FD5674">
        <w:trPr>
          <w:trHeight w:val="2020"/>
        </w:trPr>
        <w:tc>
          <w:tcPr>
            <w:tcW w:w="2093" w:type="dxa"/>
          </w:tcPr>
          <w:p w14:paraId="7F07121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lastRenderedPageBreak/>
              <w:t>ダウノルビシン</w:t>
            </w:r>
          </w:p>
          <w:p w14:paraId="4D4CE85F"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(DNR)</w:t>
            </w:r>
          </w:p>
        </w:tc>
        <w:tc>
          <w:tcPr>
            <w:tcW w:w="1701" w:type="dxa"/>
          </w:tcPr>
          <w:p w14:paraId="1A7B686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 </w:t>
            </w:r>
          </w:p>
          <w:p w14:paraId="0B60A30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-1(67%)</w:t>
            </w:r>
          </w:p>
          <w:p w14:paraId="155B80E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-2(50%)</w:t>
            </w:r>
          </w:p>
          <w:p w14:paraId="726C5E8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399" w:type="dxa"/>
          </w:tcPr>
          <w:p w14:paraId="4273479F"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45mg/m</w:t>
            </w:r>
            <w:r w:rsidRPr="00896E5D">
              <w:rPr>
                <w:rFonts w:cs="ＭＳ Ｐゴシック"/>
                <w:kern w:val="0"/>
                <w:sz w:val="20"/>
                <w:szCs w:val="20"/>
                <w:vertAlign w:val="superscript"/>
              </w:rPr>
              <w:t xml:space="preserve">2 </w:t>
            </w:r>
            <w:r w:rsidRPr="00896E5D">
              <w:rPr>
                <w:rFonts w:cs="ＭＳ Ｐゴシック"/>
                <w:kern w:val="0"/>
                <w:sz w:val="20"/>
                <w:szCs w:val="20"/>
              </w:rPr>
              <w:t>(60</w:t>
            </w:r>
            <w:r w:rsidRPr="00896E5D">
              <w:rPr>
                <w:rFonts w:cs="ＭＳ Ｐゴシック" w:hint="eastAsia"/>
                <w:kern w:val="0"/>
                <w:sz w:val="20"/>
                <w:szCs w:val="20"/>
              </w:rPr>
              <w:t>歳未満</w:t>
            </w:r>
            <w:r w:rsidRPr="00896E5D">
              <w:rPr>
                <w:rFonts w:cs="ＭＳ Ｐゴシック"/>
                <w:kern w:val="0"/>
                <w:sz w:val="20"/>
                <w:szCs w:val="20"/>
              </w:rPr>
              <w:t>)、30mg/m</w:t>
            </w:r>
            <w:r w:rsidRPr="00896E5D">
              <w:rPr>
                <w:rFonts w:cs="ＭＳ Ｐゴシック"/>
                <w:kern w:val="0"/>
                <w:sz w:val="20"/>
                <w:szCs w:val="20"/>
                <w:vertAlign w:val="superscript"/>
              </w:rPr>
              <w:t>2</w:t>
            </w:r>
            <w:r w:rsidRPr="00896E5D">
              <w:rPr>
                <w:rFonts w:cs="ＭＳ Ｐゴシック"/>
                <w:kern w:val="0"/>
                <w:sz w:val="20"/>
                <w:szCs w:val="20"/>
              </w:rPr>
              <w:t>(60</w:t>
            </w:r>
            <w:r w:rsidRPr="00896E5D">
              <w:rPr>
                <w:rFonts w:cs="ＭＳ Ｐゴシック" w:hint="eastAsia"/>
                <w:kern w:val="0"/>
                <w:sz w:val="20"/>
                <w:szCs w:val="20"/>
              </w:rPr>
              <w:t>歳以上</w:t>
            </w:r>
            <w:r w:rsidRPr="00896E5D">
              <w:rPr>
                <w:rFonts w:cs="ＭＳ Ｐゴシック"/>
                <w:kern w:val="0"/>
                <w:sz w:val="20"/>
                <w:szCs w:val="20"/>
              </w:rPr>
              <w:t>)</w:t>
            </w:r>
          </w:p>
          <w:p w14:paraId="5B8F6BD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30mg/m</w:t>
            </w:r>
            <w:r w:rsidRPr="00896E5D">
              <w:rPr>
                <w:rFonts w:cs="ＭＳ Ｐゴシック"/>
                <w:kern w:val="0"/>
                <w:sz w:val="20"/>
                <w:szCs w:val="20"/>
                <w:vertAlign w:val="superscript"/>
              </w:rPr>
              <w:t>2</w:t>
            </w:r>
            <w:r w:rsidRPr="00896E5D">
              <w:rPr>
                <w:rFonts w:cs="ＭＳ Ｐゴシック"/>
                <w:kern w:val="0"/>
                <w:sz w:val="20"/>
                <w:szCs w:val="20"/>
              </w:rPr>
              <w:t xml:space="preserve"> (60</w:t>
            </w:r>
            <w:r w:rsidRPr="00896E5D">
              <w:rPr>
                <w:rFonts w:cs="ＭＳ Ｐゴシック" w:hint="eastAsia"/>
                <w:kern w:val="0"/>
                <w:sz w:val="20"/>
                <w:szCs w:val="20"/>
              </w:rPr>
              <w:t>歳未満の感染による減量</w:t>
            </w:r>
            <w:r w:rsidRPr="00896E5D">
              <w:rPr>
                <w:rFonts w:cs="ＭＳ Ｐゴシック"/>
                <w:kern w:val="0"/>
                <w:sz w:val="20"/>
                <w:szCs w:val="20"/>
              </w:rPr>
              <w:t>)</w:t>
            </w:r>
          </w:p>
          <w:p w14:paraId="2829D39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15mg/m</w:t>
            </w:r>
            <w:r w:rsidRPr="00896E5D">
              <w:rPr>
                <w:rFonts w:cs="ＭＳ Ｐゴシック"/>
                <w:kern w:val="0"/>
                <w:sz w:val="20"/>
                <w:szCs w:val="20"/>
                <w:vertAlign w:val="superscript"/>
              </w:rPr>
              <w:t>2</w:t>
            </w:r>
            <w:r w:rsidRPr="00896E5D">
              <w:rPr>
                <w:rFonts w:cs="ＭＳ Ｐゴシック"/>
                <w:kern w:val="0"/>
                <w:sz w:val="20"/>
                <w:szCs w:val="20"/>
              </w:rPr>
              <w:t xml:space="preserve"> (60</w:t>
            </w:r>
            <w:r w:rsidRPr="00896E5D">
              <w:rPr>
                <w:rFonts w:cs="ＭＳ Ｐゴシック" w:hint="eastAsia"/>
                <w:kern w:val="0"/>
                <w:sz w:val="20"/>
                <w:szCs w:val="20"/>
              </w:rPr>
              <w:t>歳以上感染による減量</w:t>
            </w:r>
            <w:r w:rsidRPr="00896E5D">
              <w:rPr>
                <w:rFonts w:cs="ＭＳ Ｐゴシック"/>
                <w:kern w:val="0"/>
                <w:sz w:val="20"/>
                <w:szCs w:val="20"/>
              </w:rPr>
              <w:t>)</w:t>
            </w:r>
          </w:p>
          <w:p w14:paraId="67A79E6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 xml:space="preserve"> (</w:t>
            </w:r>
            <w:r w:rsidRPr="00896E5D">
              <w:rPr>
                <w:rFonts w:cs="ＭＳ Ｐゴシック" w:hint="eastAsia"/>
                <w:kern w:val="0"/>
                <w:sz w:val="20"/>
                <w:szCs w:val="20"/>
              </w:rPr>
              <w:t>血中ビリルビン増加による休薬</w:t>
            </w:r>
            <w:r w:rsidRPr="00896E5D">
              <w:rPr>
                <w:rFonts w:cs="ＭＳ Ｐゴシック"/>
                <w:kern w:val="0"/>
                <w:sz w:val="20"/>
                <w:szCs w:val="20"/>
              </w:rPr>
              <w:t>)</w:t>
            </w:r>
          </w:p>
        </w:tc>
      </w:tr>
      <w:tr w:rsidR="00D6260B" w:rsidRPr="00896E5D" w14:paraId="76E3D383" w14:textId="77777777" w:rsidTr="008616E3">
        <w:tc>
          <w:tcPr>
            <w:tcW w:w="2093" w:type="dxa"/>
          </w:tcPr>
          <w:p w14:paraId="036CB5B3" w14:textId="77777777" w:rsidR="00D6260B" w:rsidRPr="00896E5D" w:rsidRDefault="00D6260B" w:rsidP="00FD5674">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シクロホスファミド</w:t>
            </w:r>
          </w:p>
          <w:p w14:paraId="7C83457A" w14:textId="77777777" w:rsidR="00D6260B" w:rsidRPr="00896E5D" w:rsidRDefault="00D6260B" w:rsidP="00FD5674">
            <w:pPr>
              <w:widowControl/>
              <w:autoSpaceDE w:val="0"/>
              <w:autoSpaceDN w:val="0"/>
              <w:adjustRightInd w:val="0"/>
              <w:spacing w:line="320" w:lineRule="exact"/>
              <w:jc w:val="left"/>
              <w:rPr>
                <w:rFonts w:cs="ＭＳ Ｐゴシック"/>
                <w:kern w:val="0"/>
                <w:sz w:val="20"/>
                <w:szCs w:val="20"/>
              </w:rPr>
            </w:pPr>
            <w:r w:rsidRPr="00896E5D">
              <w:rPr>
                <w:rFonts w:cs="ＭＳ Ｐゴシック"/>
                <w:kern w:val="0"/>
                <w:sz w:val="20"/>
                <w:szCs w:val="20"/>
              </w:rPr>
              <w:t>(CPM)</w:t>
            </w:r>
          </w:p>
        </w:tc>
        <w:tc>
          <w:tcPr>
            <w:tcW w:w="1701" w:type="dxa"/>
          </w:tcPr>
          <w:p w14:paraId="530D5507" w14:textId="77777777" w:rsidR="00D6260B" w:rsidRPr="00896E5D" w:rsidRDefault="00D6260B" w:rsidP="00FD5674">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 </w:t>
            </w:r>
          </w:p>
        </w:tc>
        <w:tc>
          <w:tcPr>
            <w:tcW w:w="4399" w:type="dxa"/>
          </w:tcPr>
          <w:p w14:paraId="4183C330" w14:textId="77777777" w:rsidR="00D6260B" w:rsidRPr="00896E5D" w:rsidRDefault="00D6260B" w:rsidP="00FD5674">
            <w:pPr>
              <w:widowControl/>
              <w:autoSpaceDE w:val="0"/>
              <w:autoSpaceDN w:val="0"/>
              <w:adjustRightInd w:val="0"/>
              <w:spacing w:line="320" w:lineRule="exact"/>
              <w:jc w:val="left"/>
              <w:rPr>
                <w:rFonts w:cs="ＭＳ Ｐゴシック"/>
                <w:kern w:val="0"/>
                <w:sz w:val="20"/>
                <w:szCs w:val="20"/>
              </w:rPr>
            </w:pPr>
            <w:r w:rsidRPr="00896E5D">
              <w:rPr>
                <w:rFonts w:cs="ＭＳ Ｐゴシック"/>
                <w:kern w:val="0"/>
                <w:sz w:val="20"/>
                <w:szCs w:val="20"/>
              </w:rPr>
              <w:t>1,200mg/m</w:t>
            </w:r>
            <w:r w:rsidRPr="00896E5D">
              <w:rPr>
                <w:rFonts w:cs="ＭＳ Ｐゴシック"/>
                <w:kern w:val="0"/>
                <w:sz w:val="20"/>
                <w:szCs w:val="20"/>
                <w:vertAlign w:val="superscript"/>
              </w:rPr>
              <w:t>2</w:t>
            </w:r>
            <w:r w:rsidRPr="00896E5D">
              <w:rPr>
                <w:rFonts w:cs="ＭＳ Ｐゴシック"/>
                <w:kern w:val="0"/>
                <w:sz w:val="20"/>
                <w:szCs w:val="20"/>
              </w:rPr>
              <w:t xml:space="preserve"> (60</w:t>
            </w:r>
            <w:r w:rsidRPr="00896E5D">
              <w:rPr>
                <w:rFonts w:cs="ＭＳ Ｐゴシック" w:hint="eastAsia"/>
                <w:kern w:val="0"/>
                <w:sz w:val="20"/>
                <w:szCs w:val="20"/>
              </w:rPr>
              <w:t>歳未満</w:t>
            </w:r>
            <w:r w:rsidRPr="00896E5D">
              <w:rPr>
                <w:rFonts w:cs="ＭＳ Ｐゴシック"/>
                <w:kern w:val="0"/>
                <w:sz w:val="20"/>
                <w:szCs w:val="20"/>
              </w:rPr>
              <w:t>)、800mg/m</w:t>
            </w:r>
            <w:r w:rsidRPr="00896E5D">
              <w:rPr>
                <w:rFonts w:cs="ＭＳ Ｐゴシック"/>
                <w:kern w:val="0"/>
                <w:sz w:val="20"/>
                <w:szCs w:val="20"/>
                <w:vertAlign w:val="superscript"/>
              </w:rPr>
              <w:t>2</w:t>
            </w:r>
            <w:r w:rsidRPr="00896E5D">
              <w:rPr>
                <w:rFonts w:cs="ＭＳ Ｐゴシック"/>
                <w:kern w:val="0"/>
                <w:sz w:val="20"/>
                <w:szCs w:val="20"/>
              </w:rPr>
              <w:t xml:space="preserve"> (60</w:t>
            </w:r>
            <w:r w:rsidRPr="00896E5D">
              <w:rPr>
                <w:rFonts w:cs="ＭＳ Ｐゴシック" w:hint="eastAsia"/>
                <w:kern w:val="0"/>
                <w:sz w:val="20"/>
                <w:szCs w:val="20"/>
              </w:rPr>
              <w:t>歳以上</w:t>
            </w:r>
            <w:r w:rsidRPr="00896E5D">
              <w:rPr>
                <w:rFonts w:cs="ＭＳ Ｐゴシック"/>
                <w:kern w:val="0"/>
                <w:sz w:val="20"/>
                <w:szCs w:val="20"/>
              </w:rPr>
              <w:t>)</w:t>
            </w:r>
          </w:p>
        </w:tc>
      </w:tr>
      <w:tr w:rsidR="00D6260B" w:rsidRPr="00896E5D" w14:paraId="21E1F59D" w14:textId="77777777" w:rsidTr="008616E3">
        <w:tc>
          <w:tcPr>
            <w:tcW w:w="2093" w:type="dxa"/>
          </w:tcPr>
          <w:p w14:paraId="1D3648F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L-</w:t>
            </w:r>
            <w:r w:rsidRPr="00896E5D">
              <w:rPr>
                <w:rFonts w:cs="ＭＳ Ｐゴシック" w:hint="eastAsia"/>
                <w:kern w:val="0"/>
                <w:sz w:val="20"/>
                <w:szCs w:val="20"/>
              </w:rPr>
              <w:t>アスパラギナーゼ</w:t>
            </w:r>
          </w:p>
          <w:p w14:paraId="4699253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(L-ASP)</w:t>
            </w:r>
          </w:p>
        </w:tc>
        <w:tc>
          <w:tcPr>
            <w:tcW w:w="1701" w:type="dxa"/>
          </w:tcPr>
          <w:p w14:paraId="7C3646E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494B49D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-1(60%)</w:t>
            </w:r>
          </w:p>
          <w:p w14:paraId="685D6871"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-2(50%)</w:t>
            </w:r>
          </w:p>
          <w:p w14:paraId="627CA9F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399" w:type="dxa"/>
          </w:tcPr>
          <w:p w14:paraId="6392412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sz w:val="20"/>
                <w:szCs w:val="20"/>
              </w:rPr>
              <w:t>5,000KU/m</w:t>
            </w:r>
            <w:r w:rsidRPr="00896E5D">
              <w:rPr>
                <w:sz w:val="20"/>
                <w:szCs w:val="20"/>
                <w:vertAlign w:val="superscript"/>
              </w:rPr>
              <w:t xml:space="preserve">2 </w:t>
            </w:r>
            <w:r w:rsidRPr="00896E5D">
              <w:rPr>
                <w:rFonts w:cs="ＭＳ Ｐゴシック"/>
                <w:kern w:val="0"/>
                <w:sz w:val="20"/>
                <w:szCs w:val="20"/>
              </w:rPr>
              <w:t>(60</w:t>
            </w:r>
            <w:r w:rsidRPr="00896E5D">
              <w:rPr>
                <w:rFonts w:cs="ＭＳ Ｐゴシック" w:hint="eastAsia"/>
                <w:kern w:val="0"/>
                <w:sz w:val="20"/>
                <w:szCs w:val="20"/>
              </w:rPr>
              <w:t>歳未満</w:t>
            </w:r>
            <w:r w:rsidRPr="00896E5D">
              <w:rPr>
                <w:rFonts w:cs="ＭＳ Ｐゴシック"/>
                <w:kern w:val="0"/>
                <w:sz w:val="20"/>
                <w:szCs w:val="20"/>
              </w:rPr>
              <w:t>)、</w:t>
            </w:r>
            <w:r w:rsidRPr="00896E5D">
              <w:rPr>
                <w:sz w:val="20"/>
                <w:szCs w:val="20"/>
              </w:rPr>
              <w:t>3,000KU/m</w:t>
            </w:r>
            <w:r w:rsidRPr="00896E5D">
              <w:rPr>
                <w:sz w:val="20"/>
                <w:szCs w:val="20"/>
                <w:vertAlign w:val="superscript"/>
              </w:rPr>
              <w:t>2</w:t>
            </w:r>
            <w:r w:rsidRPr="00896E5D">
              <w:rPr>
                <w:rFonts w:hint="eastAsia"/>
                <w:sz w:val="20"/>
                <w:szCs w:val="20"/>
                <w:vertAlign w:val="superscript"/>
              </w:rPr>
              <w:t xml:space="preserve">　</w:t>
            </w:r>
            <w:r w:rsidRPr="00896E5D">
              <w:rPr>
                <w:rFonts w:cs="ＭＳ Ｐゴシック"/>
                <w:kern w:val="0"/>
                <w:sz w:val="20"/>
                <w:szCs w:val="20"/>
              </w:rPr>
              <w:t>(60</w:t>
            </w:r>
            <w:r w:rsidRPr="00896E5D">
              <w:rPr>
                <w:rFonts w:cs="ＭＳ Ｐゴシック" w:hint="eastAsia"/>
                <w:kern w:val="0"/>
                <w:sz w:val="20"/>
                <w:szCs w:val="20"/>
              </w:rPr>
              <w:t>歳以上</w:t>
            </w:r>
            <w:r w:rsidRPr="00896E5D">
              <w:rPr>
                <w:rFonts w:cs="ＭＳ Ｐゴシック"/>
                <w:kern w:val="0"/>
                <w:sz w:val="20"/>
                <w:szCs w:val="20"/>
              </w:rPr>
              <w:t>)</w:t>
            </w:r>
          </w:p>
          <w:p w14:paraId="7CDB354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sz w:val="20"/>
                <w:szCs w:val="20"/>
              </w:rPr>
              <w:t>3,000KU/m</w:t>
            </w:r>
            <w:r w:rsidRPr="00896E5D">
              <w:rPr>
                <w:sz w:val="20"/>
                <w:szCs w:val="20"/>
                <w:vertAlign w:val="superscript"/>
              </w:rPr>
              <w:t xml:space="preserve">2 </w:t>
            </w:r>
            <w:r w:rsidRPr="00896E5D">
              <w:rPr>
                <w:rFonts w:cs="ＭＳ Ｐゴシック"/>
                <w:kern w:val="0"/>
                <w:sz w:val="20"/>
                <w:szCs w:val="20"/>
              </w:rPr>
              <w:t>(60</w:t>
            </w:r>
            <w:r w:rsidRPr="00896E5D">
              <w:rPr>
                <w:rFonts w:cs="ＭＳ Ｐゴシック" w:hint="eastAsia"/>
                <w:kern w:val="0"/>
                <w:sz w:val="20"/>
                <w:szCs w:val="20"/>
              </w:rPr>
              <w:t>歳未満の感染による減量</w:t>
            </w:r>
            <w:r w:rsidRPr="00896E5D">
              <w:rPr>
                <w:rFonts w:cs="ＭＳ Ｐゴシック"/>
                <w:kern w:val="0"/>
                <w:sz w:val="20"/>
                <w:szCs w:val="20"/>
              </w:rPr>
              <w:t>)</w:t>
            </w:r>
          </w:p>
          <w:p w14:paraId="009723F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sz w:val="20"/>
                <w:szCs w:val="20"/>
              </w:rPr>
              <w:t>1,500KU/m</w:t>
            </w:r>
            <w:r w:rsidRPr="00896E5D">
              <w:rPr>
                <w:sz w:val="20"/>
                <w:szCs w:val="20"/>
                <w:vertAlign w:val="superscript"/>
              </w:rPr>
              <w:t xml:space="preserve">2 </w:t>
            </w:r>
            <w:r w:rsidRPr="00896E5D">
              <w:rPr>
                <w:rFonts w:cs="ＭＳ Ｐゴシック"/>
                <w:kern w:val="0"/>
                <w:sz w:val="20"/>
                <w:szCs w:val="20"/>
              </w:rPr>
              <w:t>(60</w:t>
            </w:r>
            <w:r w:rsidRPr="00896E5D">
              <w:rPr>
                <w:rFonts w:cs="ＭＳ Ｐゴシック" w:hint="eastAsia"/>
                <w:kern w:val="0"/>
                <w:sz w:val="20"/>
                <w:szCs w:val="20"/>
              </w:rPr>
              <w:t>歳以上の感染による減量</w:t>
            </w:r>
            <w:r w:rsidRPr="00896E5D">
              <w:rPr>
                <w:rFonts w:cs="ＭＳ Ｐゴシック"/>
                <w:kern w:val="0"/>
                <w:sz w:val="20"/>
                <w:szCs w:val="20"/>
              </w:rPr>
              <w:t>)</w:t>
            </w:r>
          </w:p>
          <w:p w14:paraId="414C298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膵炎、肝不全、アレルギー反応、検査値異常による休薬、中止</w:t>
            </w:r>
            <w:r w:rsidRPr="00896E5D">
              <w:rPr>
                <w:rFonts w:cs="ＭＳ Ｐゴシック"/>
                <w:kern w:val="0"/>
                <w:sz w:val="20"/>
                <w:szCs w:val="20"/>
              </w:rPr>
              <w:t>)</w:t>
            </w:r>
          </w:p>
        </w:tc>
      </w:tr>
    </w:tbl>
    <w:p w14:paraId="7498579B" w14:textId="77777777" w:rsidR="00D6260B" w:rsidRPr="00896E5D" w:rsidRDefault="00D6260B" w:rsidP="00D6260B">
      <w:pPr>
        <w:rPr>
          <w:kern w:val="0"/>
          <w:sz w:val="20"/>
          <w:szCs w:val="20"/>
        </w:rPr>
      </w:pPr>
    </w:p>
    <w:p w14:paraId="1365D1C4" w14:textId="77777777" w:rsidR="00D6260B" w:rsidRPr="00896E5D" w:rsidRDefault="00D6260B" w:rsidP="00D6260B">
      <w:pPr>
        <w:rPr>
          <w:sz w:val="20"/>
          <w:szCs w:val="20"/>
        </w:rPr>
      </w:pPr>
      <w:r w:rsidRPr="00896E5D">
        <w:rPr>
          <w:rFonts w:hint="eastAsia"/>
          <w:kern w:val="0"/>
          <w:sz w:val="20"/>
          <w:szCs w:val="20"/>
        </w:rPr>
        <w:t>減量基準にあたる複数の有害事象が観察された場合には、低い方の減量レベルに合せる。</w:t>
      </w:r>
    </w:p>
    <w:p w14:paraId="442D1ACE" w14:textId="77777777" w:rsidR="00D6260B" w:rsidRPr="00896E5D" w:rsidRDefault="00D6260B" w:rsidP="00D6260B"/>
    <w:p w14:paraId="116A1912" w14:textId="77777777" w:rsidR="00D6260B" w:rsidRPr="00896E5D" w:rsidRDefault="00D6260B" w:rsidP="00D6260B">
      <w:pPr>
        <w:pStyle w:val="30"/>
        <w:ind w:left="210" w:right="210"/>
      </w:pPr>
      <w:bookmarkStart w:id="363" w:name="_Toc346756199"/>
      <w:r w:rsidRPr="00896E5D">
        <w:rPr>
          <w:rFonts w:ascii="ＭＳ ゴシック" w:hAnsi="ＭＳ ゴシック"/>
        </w:rPr>
        <w:t>5.</w:t>
      </w:r>
      <w:r w:rsidRPr="00896E5D">
        <w:rPr>
          <w:rFonts w:ascii="ＭＳ ゴシック" w:hAnsi="ＭＳ ゴシック" w:hint="eastAsia"/>
          <w:lang w:eastAsia="ja-JP"/>
        </w:rPr>
        <w:t>3</w:t>
      </w:r>
      <w:r w:rsidRPr="00896E5D">
        <w:rPr>
          <w:rFonts w:ascii="ＭＳ ゴシック" w:hAnsi="ＭＳ ゴシック"/>
        </w:rPr>
        <w:t>.2.</w:t>
      </w:r>
      <w:r w:rsidRPr="00896E5D">
        <w:rPr>
          <w:rFonts w:ascii="ＭＳ ゴシック" w:hAnsi="ＭＳ ゴシック" w:hint="eastAsia"/>
        </w:rPr>
        <w:t>寛解導入療法2の減量基準</w:t>
      </w:r>
      <w:bookmarkEnd w:id="363"/>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2"/>
        <w:gridCol w:w="1655"/>
        <w:gridCol w:w="4246"/>
      </w:tblGrid>
      <w:tr w:rsidR="00D6260B" w:rsidRPr="00896E5D" w14:paraId="5DA70D38" w14:textId="77777777" w:rsidTr="008616E3">
        <w:tc>
          <w:tcPr>
            <w:tcW w:w="2292" w:type="dxa"/>
          </w:tcPr>
          <w:p w14:paraId="2E507EE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薬剤</w:t>
            </w:r>
          </w:p>
        </w:tc>
        <w:tc>
          <w:tcPr>
            <w:tcW w:w="1655" w:type="dxa"/>
          </w:tcPr>
          <w:p w14:paraId="6121936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246" w:type="dxa"/>
          </w:tcPr>
          <w:p w14:paraId="6020995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41535856" w14:textId="77777777" w:rsidTr="008616E3">
        <w:tc>
          <w:tcPr>
            <w:tcW w:w="2292" w:type="dxa"/>
          </w:tcPr>
          <w:p w14:paraId="6CB3182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ネララビン</w:t>
            </w:r>
          </w:p>
          <w:p w14:paraId="2DB25ED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(NEL)</w:t>
            </w:r>
          </w:p>
        </w:tc>
        <w:tc>
          <w:tcPr>
            <w:tcW w:w="1655" w:type="dxa"/>
          </w:tcPr>
          <w:p w14:paraId="2EED53D2" w14:textId="77777777" w:rsidR="00D6260B"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61B5607A" w14:textId="77777777" w:rsidR="003D2E7D" w:rsidRDefault="003D2E7D" w:rsidP="008616E3">
            <w:pPr>
              <w:widowControl/>
              <w:autoSpaceDE w:val="0"/>
              <w:autoSpaceDN w:val="0"/>
              <w:adjustRightInd w:val="0"/>
              <w:jc w:val="left"/>
              <w:rPr>
                <w:rFonts w:cs="ＭＳ Ｐゴシック"/>
                <w:color w:val="FF0000"/>
                <w:kern w:val="0"/>
                <w:sz w:val="20"/>
                <w:szCs w:val="20"/>
              </w:rPr>
            </w:pPr>
            <w:r w:rsidRPr="0009167F">
              <w:rPr>
                <w:rFonts w:cs="ＭＳ Ｐゴシック" w:hint="eastAsia"/>
                <w:color w:val="FF0000"/>
                <w:kern w:val="0"/>
                <w:sz w:val="20"/>
                <w:szCs w:val="20"/>
              </w:rPr>
              <w:t>レベル</w:t>
            </w:r>
            <w:r w:rsidR="00E26F3F">
              <w:rPr>
                <w:rFonts w:cs="ＭＳ Ｐゴシック"/>
                <w:color w:val="FF0000"/>
                <w:kern w:val="0"/>
                <w:sz w:val="20"/>
                <w:szCs w:val="20"/>
              </w:rPr>
              <w:t>-</w:t>
            </w:r>
            <w:r w:rsidR="00E26F3F">
              <w:rPr>
                <w:rFonts w:cs="ＭＳ Ｐゴシック" w:hint="eastAsia"/>
                <w:color w:val="FF0000"/>
                <w:kern w:val="0"/>
                <w:sz w:val="20"/>
                <w:szCs w:val="20"/>
              </w:rPr>
              <w:t>4</w:t>
            </w:r>
            <w:r w:rsidR="00E26F3F">
              <w:rPr>
                <w:rFonts w:cs="ＭＳ Ｐゴシック"/>
                <w:color w:val="FF0000"/>
                <w:kern w:val="0"/>
                <w:sz w:val="20"/>
                <w:szCs w:val="20"/>
              </w:rPr>
              <w:t>(</w:t>
            </w:r>
            <w:r w:rsidRPr="0009167F">
              <w:rPr>
                <w:rFonts w:cs="ＭＳ Ｐゴシック"/>
                <w:color w:val="FF0000"/>
                <w:kern w:val="0"/>
                <w:sz w:val="20"/>
                <w:szCs w:val="20"/>
              </w:rPr>
              <w:t>0%)</w:t>
            </w:r>
          </w:p>
          <w:p w14:paraId="0643033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246" w:type="dxa"/>
          </w:tcPr>
          <w:p w14:paraId="53DEEEC1" w14:textId="77777777" w:rsidR="00D6260B" w:rsidRDefault="00D6260B" w:rsidP="008616E3">
            <w:pPr>
              <w:widowControl/>
              <w:autoSpaceDE w:val="0"/>
              <w:autoSpaceDN w:val="0"/>
              <w:adjustRightInd w:val="0"/>
              <w:jc w:val="left"/>
              <w:rPr>
                <w:sz w:val="20"/>
                <w:szCs w:val="20"/>
                <w:vertAlign w:val="superscript"/>
              </w:rPr>
            </w:pPr>
            <w:r w:rsidRPr="00896E5D">
              <w:rPr>
                <w:sz w:val="20"/>
                <w:szCs w:val="20"/>
              </w:rPr>
              <w:t>1,500mg/m</w:t>
            </w:r>
            <w:r w:rsidRPr="00896E5D">
              <w:rPr>
                <w:sz w:val="20"/>
                <w:szCs w:val="20"/>
                <w:vertAlign w:val="superscript"/>
              </w:rPr>
              <w:t>2</w:t>
            </w:r>
          </w:p>
          <w:p w14:paraId="2A7A4E89" w14:textId="77777777" w:rsidR="003D2E7D" w:rsidRPr="0009167F" w:rsidRDefault="00E26F3F" w:rsidP="008616E3">
            <w:pPr>
              <w:widowControl/>
              <w:autoSpaceDE w:val="0"/>
              <w:autoSpaceDN w:val="0"/>
              <w:adjustRightInd w:val="0"/>
              <w:jc w:val="left"/>
              <w:rPr>
                <w:color w:val="FF0000"/>
                <w:sz w:val="20"/>
                <w:szCs w:val="20"/>
                <w:vertAlign w:val="superscript"/>
              </w:rPr>
            </w:pPr>
            <w:r w:rsidRPr="00B937EC">
              <w:rPr>
                <w:rFonts w:cs="ＭＳ Ｐゴシック" w:hint="eastAsia"/>
                <w:color w:val="FF0000"/>
                <w:kern w:val="0"/>
                <w:sz w:val="20"/>
                <w:szCs w:val="20"/>
              </w:rPr>
              <w:t>投与しない</w:t>
            </w:r>
            <w:r w:rsidR="00B937EC">
              <w:rPr>
                <w:rFonts w:cs="ＭＳ Ｐゴシック" w:hint="eastAsia"/>
                <w:color w:val="FF0000"/>
                <w:kern w:val="0"/>
                <w:sz w:val="20"/>
                <w:szCs w:val="20"/>
              </w:rPr>
              <w:t xml:space="preserve"> </w:t>
            </w:r>
            <w:r w:rsidR="0009167F" w:rsidRPr="0009167F">
              <w:rPr>
                <w:rFonts w:hint="eastAsia"/>
                <w:color w:val="FF0000"/>
                <w:kern w:val="0"/>
                <w:sz w:val="20"/>
                <w:szCs w:val="20"/>
              </w:rPr>
              <w:t>(VCR前投与</w:t>
            </w:r>
            <w:r w:rsidR="004E0CAB">
              <w:rPr>
                <w:rFonts w:hint="eastAsia"/>
                <w:color w:val="FF0000"/>
                <w:kern w:val="0"/>
                <w:sz w:val="20"/>
                <w:szCs w:val="20"/>
              </w:rPr>
              <w:t>による</w:t>
            </w:r>
            <w:r w:rsidR="0009167F" w:rsidRPr="0009167F">
              <w:rPr>
                <w:rFonts w:hint="eastAsia"/>
                <w:color w:val="FF0000"/>
                <w:kern w:val="0"/>
                <w:sz w:val="20"/>
                <w:szCs w:val="20"/>
              </w:rPr>
              <w:t>神経障害)</w:t>
            </w:r>
          </w:p>
          <w:p w14:paraId="3123B13E" w14:textId="77777777" w:rsidR="00D6260B" w:rsidRPr="00896E5D" w:rsidRDefault="00D6260B" w:rsidP="0009167F">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003D2E7D">
              <w:rPr>
                <w:rFonts w:cs="ＭＳ Ｐゴシック" w:hint="eastAsia"/>
                <w:kern w:val="0"/>
                <w:sz w:val="20"/>
                <w:szCs w:val="20"/>
              </w:rPr>
              <w:t>（</w:t>
            </w:r>
            <w:r w:rsidR="004E0CAB" w:rsidRPr="004E0CAB">
              <w:rPr>
                <w:rFonts w:cs="ＭＳ Ｐゴシック" w:hint="eastAsia"/>
                <w:color w:val="FF0000"/>
                <w:kern w:val="0"/>
                <w:sz w:val="20"/>
                <w:szCs w:val="20"/>
              </w:rPr>
              <w:t>NEL</w:t>
            </w:r>
            <w:r w:rsidR="0064511F">
              <w:rPr>
                <w:rFonts w:cs="ＭＳ Ｐゴシック" w:hint="eastAsia"/>
                <w:color w:val="FF0000"/>
                <w:kern w:val="0"/>
                <w:sz w:val="20"/>
                <w:szCs w:val="20"/>
              </w:rPr>
              <w:t>投与後の</w:t>
            </w:r>
            <w:r w:rsidR="0009167F" w:rsidRPr="004E0CAB">
              <w:rPr>
                <w:rFonts w:hint="eastAsia"/>
                <w:color w:val="FF0000"/>
                <w:kern w:val="0"/>
                <w:sz w:val="20"/>
                <w:szCs w:val="20"/>
              </w:rPr>
              <w:t>神経障害</w:t>
            </w:r>
            <w:r w:rsidRPr="00896E5D">
              <w:rPr>
                <w:rFonts w:cs="ＭＳ Ｐゴシック"/>
                <w:kern w:val="0"/>
                <w:sz w:val="20"/>
                <w:szCs w:val="20"/>
              </w:rPr>
              <w:t>)</w:t>
            </w:r>
          </w:p>
        </w:tc>
      </w:tr>
      <w:tr w:rsidR="00D6260B" w:rsidRPr="00896E5D" w14:paraId="7026204C" w14:textId="77777777" w:rsidTr="008616E3">
        <w:tc>
          <w:tcPr>
            <w:tcW w:w="2292" w:type="dxa"/>
          </w:tcPr>
          <w:p w14:paraId="3570B9A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シクロホスファミド</w:t>
            </w:r>
          </w:p>
          <w:p w14:paraId="408F106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(CPM)</w:t>
            </w:r>
          </w:p>
        </w:tc>
        <w:tc>
          <w:tcPr>
            <w:tcW w:w="1655" w:type="dxa"/>
          </w:tcPr>
          <w:p w14:paraId="4B7576B1"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7457496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-1(80%)</w:t>
            </w:r>
          </w:p>
          <w:p w14:paraId="53A6E95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kern w:val="0"/>
                <w:sz w:val="20"/>
                <w:szCs w:val="20"/>
              </w:rPr>
              <w:t>レベル</w:t>
            </w:r>
            <w:r w:rsidRPr="00896E5D">
              <w:rPr>
                <w:kern w:val="0"/>
                <w:sz w:val="20"/>
                <w:szCs w:val="20"/>
              </w:rPr>
              <w:t>-4(0%)</w:t>
            </w:r>
          </w:p>
        </w:tc>
        <w:tc>
          <w:tcPr>
            <w:tcW w:w="4246" w:type="dxa"/>
          </w:tcPr>
          <w:p w14:paraId="4552F6B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1,000mg/m</w:t>
            </w:r>
            <w:r w:rsidRPr="00896E5D">
              <w:rPr>
                <w:rFonts w:cs="ＭＳ Ｐゴシック"/>
                <w:kern w:val="0"/>
                <w:sz w:val="20"/>
                <w:szCs w:val="20"/>
                <w:vertAlign w:val="superscript"/>
              </w:rPr>
              <w:t>2</w:t>
            </w:r>
            <w:r w:rsidRPr="00896E5D">
              <w:rPr>
                <w:rFonts w:cs="ＭＳ Ｐゴシック"/>
                <w:kern w:val="0"/>
                <w:sz w:val="20"/>
                <w:szCs w:val="20"/>
              </w:rPr>
              <w:t xml:space="preserve"> (60</w:t>
            </w:r>
            <w:r w:rsidRPr="00896E5D">
              <w:rPr>
                <w:rFonts w:cs="ＭＳ Ｐゴシック" w:hint="eastAsia"/>
                <w:kern w:val="0"/>
                <w:sz w:val="20"/>
                <w:szCs w:val="20"/>
              </w:rPr>
              <w:t>歳未満</w:t>
            </w:r>
            <w:r w:rsidRPr="00896E5D">
              <w:rPr>
                <w:rFonts w:cs="ＭＳ Ｐゴシック"/>
                <w:kern w:val="0"/>
                <w:sz w:val="20"/>
                <w:szCs w:val="20"/>
              </w:rPr>
              <w:t>)</w:t>
            </w:r>
          </w:p>
          <w:p w14:paraId="1AD090B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800mg/m</w:t>
            </w:r>
            <w:r w:rsidRPr="00896E5D">
              <w:rPr>
                <w:rFonts w:cs="ＭＳ Ｐゴシック"/>
                <w:kern w:val="0"/>
                <w:sz w:val="20"/>
                <w:szCs w:val="20"/>
                <w:vertAlign w:val="superscript"/>
              </w:rPr>
              <w:t>2</w:t>
            </w:r>
            <w:r w:rsidRPr="00896E5D">
              <w:rPr>
                <w:rFonts w:cs="ＭＳ Ｐゴシック"/>
                <w:kern w:val="0"/>
                <w:sz w:val="20"/>
                <w:szCs w:val="20"/>
              </w:rPr>
              <w:t xml:space="preserve"> (60</w:t>
            </w:r>
            <w:r w:rsidRPr="00896E5D">
              <w:rPr>
                <w:rFonts w:cs="ＭＳ Ｐゴシック" w:hint="eastAsia"/>
                <w:kern w:val="0"/>
                <w:sz w:val="20"/>
                <w:szCs w:val="20"/>
              </w:rPr>
              <w:t>歳以上</w:t>
            </w:r>
            <w:r w:rsidRPr="00896E5D">
              <w:rPr>
                <w:rFonts w:cs="ＭＳ Ｐゴシック"/>
                <w:kern w:val="0"/>
                <w:sz w:val="20"/>
                <w:szCs w:val="20"/>
              </w:rPr>
              <w:t>)</w:t>
            </w:r>
          </w:p>
          <w:p w14:paraId="4E4CB77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kern w:val="0"/>
                <w:sz w:val="20"/>
                <w:szCs w:val="20"/>
              </w:rPr>
              <w:t>投与しない</w:t>
            </w:r>
            <w:r w:rsidRPr="00896E5D">
              <w:rPr>
                <w:kern w:val="0"/>
                <w:sz w:val="20"/>
                <w:szCs w:val="20"/>
              </w:rPr>
              <w:t>(</w:t>
            </w:r>
            <w:r w:rsidRPr="00896E5D">
              <w:rPr>
                <w:rFonts w:hint="eastAsia"/>
                <w:kern w:val="0"/>
                <w:sz w:val="20"/>
                <w:szCs w:val="20"/>
              </w:rPr>
              <w:t>出血性膀胱炎による休薬</w:t>
            </w:r>
            <w:r w:rsidRPr="00896E5D">
              <w:rPr>
                <w:kern w:val="0"/>
                <w:sz w:val="20"/>
                <w:szCs w:val="20"/>
              </w:rPr>
              <w:t>)</w:t>
            </w:r>
          </w:p>
        </w:tc>
      </w:tr>
    </w:tbl>
    <w:p w14:paraId="01B1F0EF" w14:textId="77777777" w:rsidR="00D6260B" w:rsidRPr="00896E5D" w:rsidRDefault="00D6260B" w:rsidP="00D6260B">
      <w:pPr>
        <w:rPr>
          <w:kern w:val="0"/>
          <w:sz w:val="20"/>
          <w:szCs w:val="20"/>
        </w:rPr>
      </w:pPr>
    </w:p>
    <w:p w14:paraId="2274B4E7" w14:textId="77777777" w:rsidR="00D6260B" w:rsidRPr="00896E5D" w:rsidRDefault="00D6260B" w:rsidP="00D6260B">
      <w:pPr>
        <w:rPr>
          <w:kern w:val="0"/>
        </w:rPr>
      </w:pPr>
      <w:r w:rsidRPr="00896E5D">
        <w:rPr>
          <w:rFonts w:hint="eastAsia"/>
          <w:kern w:val="0"/>
          <w:sz w:val="20"/>
          <w:szCs w:val="20"/>
        </w:rPr>
        <w:t>減量基準にあたる複数の有害事象が観察された場合には、低い方の減量レベルに合せる。</w:t>
      </w:r>
    </w:p>
    <w:p w14:paraId="724CBE9C" w14:textId="77777777" w:rsidR="00D6260B" w:rsidRPr="00896E5D" w:rsidRDefault="00D6260B" w:rsidP="00D6260B">
      <w:pPr>
        <w:rPr>
          <w:kern w:val="0"/>
        </w:rPr>
      </w:pPr>
    </w:p>
    <w:p w14:paraId="05395C77" w14:textId="77777777" w:rsidR="00D6260B" w:rsidRPr="00896E5D" w:rsidRDefault="00D6260B" w:rsidP="00D6260B">
      <w:pPr>
        <w:pStyle w:val="30"/>
        <w:ind w:left="210" w:right="210"/>
        <w:rPr>
          <w:rFonts w:ascii="ＭＳ ゴシック" w:hAnsi="ＭＳ ゴシック"/>
          <w:kern w:val="0"/>
          <w:szCs w:val="20"/>
        </w:rPr>
      </w:pPr>
      <w:bookmarkStart w:id="364" w:name="_Toc346756200"/>
      <w:r w:rsidRPr="00896E5D">
        <w:rPr>
          <w:rFonts w:ascii="ＭＳ ゴシック" w:hAnsi="ＭＳ ゴシック"/>
          <w:szCs w:val="20"/>
        </w:rPr>
        <w:t>5.</w:t>
      </w:r>
      <w:r w:rsidRPr="00896E5D">
        <w:rPr>
          <w:rFonts w:ascii="ＭＳ ゴシック" w:hAnsi="ＭＳ ゴシック" w:hint="eastAsia"/>
          <w:szCs w:val="20"/>
          <w:lang w:eastAsia="ja-JP"/>
        </w:rPr>
        <w:t>3</w:t>
      </w:r>
      <w:r w:rsidRPr="00896E5D">
        <w:rPr>
          <w:rFonts w:ascii="ＭＳ ゴシック" w:hAnsi="ＭＳ ゴシック"/>
          <w:szCs w:val="20"/>
        </w:rPr>
        <w:t>.3.</w:t>
      </w:r>
      <w:r w:rsidRPr="00896E5D">
        <w:rPr>
          <w:rFonts w:ascii="ＭＳ ゴシック" w:hAnsi="ＭＳ ゴシック" w:hint="eastAsia"/>
          <w:szCs w:val="20"/>
        </w:rPr>
        <w:t>地固め療法（C1）の減量基準　（</w:t>
      </w:r>
      <w:r w:rsidRPr="00896E5D">
        <w:rPr>
          <w:rFonts w:ascii="ＭＳ ゴシック" w:hAnsi="ＭＳ ゴシック"/>
          <w:szCs w:val="20"/>
        </w:rPr>
        <w:t>5.2.3.1. HDAra-C</w:t>
      </w:r>
      <w:r w:rsidRPr="00896E5D">
        <w:rPr>
          <w:rFonts w:ascii="ＭＳ ゴシック" w:hAnsi="ＭＳ ゴシック" w:hint="eastAsia"/>
          <w:szCs w:val="20"/>
        </w:rPr>
        <w:t>投与時の注意点参照）</w:t>
      </w:r>
      <w:bookmarkEnd w:id="364"/>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843"/>
        <w:gridCol w:w="4682"/>
      </w:tblGrid>
      <w:tr w:rsidR="00D6260B" w:rsidRPr="00896E5D" w14:paraId="2F407B49" w14:textId="77777777" w:rsidTr="008616E3">
        <w:tc>
          <w:tcPr>
            <w:tcW w:w="1668" w:type="dxa"/>
          </w:tcPr>
          <w:p w14:paraId="049CE30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薬剤</w:t>
            </w:r>
          </w:p>
        </w:tc>
        <w:tc>
          <w:tcPr>
            <w:tcW w:w="1843" w:type="dxa"/>
          </w:tcPr>
          <w:p w14:paraId="11BE33F3"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682" w:type="dxa"/>
          </w:tcPr>
          <w:p w14:paraId="48DBB1C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3FB7E85C" w14:textId="77777777" w:rsidTr="008616E3">
        <w:tc>
          <w:tcPr>
            <w:tcW w:w="1668" w:type="dxa"/>
          </w:tcPr>
          <w:p w14:paraId="57C65E6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シタラビン</w:t>
            </w:r>
          </w:p>
          <w:p w14:paraId="701FBEA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(Ara-C)</w:t>
            </w:r>
          </w:p>
        </w:tc>
        <w:tc>
          <w:tcPr>
            <w:tcW w:w="1843" w:type="dxa"/>
          </w:tcPr>
          <w:p w14:paraId="0CE1D97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4F60B17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4B8569D7" w14:textId="77777777" w:rsidR="00D6260B" w:rsidRPr="00896E5D" w:rsidRDefault="00D6260B" w:rsidP="008616E3">
            <w:pPr>
              <w:widowControl/>
              <w:autoSpaceDE w:val="0"/>
              <w:autoSpaceDN w:val="0"/>
              <w:adjustRightInd w:val="0"/>
              <w:jc w:val="left"/>
              <w:rPr>
                <w:rFonts w:cs="ＭＳ Ｐゴシック"/>
                <w:kern w:val="0"/>
                <w:sz w:val="20"/>
                <w:szCs w:val="20"/>
              </w:rPr>
            </w:pPr>
          </w:p>
          <w:p w14:paraId="583A32BF"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682" w:type="dxa"/>
          </w:tcPr>
          <w:p w14:paraId="4BB9BAD4"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2</w:t>
            </w:r>
            <w:r w:rsidRPr="00896E5D">
              <w:rPr>
                <w:sz w:val="20"/>
                <w:szCs w:val="20"/>
              </w:rPr>
              <w:t>.0</w:t>
            </w:r>
            <w:r w:rsidRPr="00896E5D">
              <w:rPr>
                <w:rFonts w:hint="eastAsia"/>
                <w:sz w:val="20"/>
                <w:szCs w:val="20"/>
              </w:rPr>
              <w:t>g/m</w:t>
            </w:r>
            <w:r w:rsidRPr="00896E5D">
              <w:rPr>
                <w:rFonts w:hint="eastAsia"/>
                <w:sz w:val="20"/>
                <w:szCs w:val="20"/>
                <w:vertAlign w:val="superscript"/>
              </w:rPr>
              <w:t>2</w:t>
            </w:r>
            <w:r w:rsidRPr="00896E5D">
              <w:rPr>
                <w:rFonts w:hint="eastAsia"/>
                <w:sz w:val="20"/>
                <w:szCs w:val="20"/>
              </w:rPr>
              <w:t>（60歳未満）、1.0g/m</w:t>
            </w:r>
            <w:r w:rsidRPr="00896E5D">
              <w:rPr>
                <w:rFonts w:hint="eastAsia"/>
                <w:sz w:val="20"/>
                <w:szCs w:val="20"/>
                <w:vertAlign w:val="superscript"/>
              </w:rPr>
              <w:t>2</w:t>
            </w:r>
            <w:r w:rsidRPr="00896E5D">
              <w:rPr>
                <w:rFonts w:hint="eastAsia"/>
                <w:sz w:val="20"/>
                <w:szCs w:val="20"/>
              </w:rPr>
              <w:t xml:space="preserve"> (60歳以上)</w:t>
            </w:r>
          </w:p>
          <w:p w14:paraId="2F413101"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1.0g/m</w:t>
            </w:r>
            <w:r w:rsidRPr="00896E5D">
              <w:rPr>
                <w:rFonts w:hint="eastAsia"/>
                <w:sz w:val="20"/>
                <w:szCs w:val="20"/>
                <w:vertAlign w:val="superscript"/>
              </w:rPr>
              <w:t>2</w:t>
            </w:r>
            <w:r w:rsidRPr="00896E5D">
              <w:rPr>
                <w:rFonts w:hint="eastAsia"/>
                <w:sz w:val="20"/>
                <w:szCs w:val="20"/>
              </w:rPr>
              <w:t xml:space="preserve"> (60歳未満の</w:t>
            </w:r>
            <w:r w:rsidR="00024619" w:rsidRPr="00896E5D">
              <w:rPr>
                <w:rFonts w:hint="eastAsia"/>
                <w:w w:val="90"/>
                <w:sz w:val="20"/>
                <w:szCs w:val="20"/>
              </w:rPr>
              <w:t>クレアチニン</w:t>
            </w:r>
            <w:r w:rsidRPr="00896E5D">
              <w:rPr>
                <w:rFonts w:hint="eastAsia"/>
                <w:sz w:val="20"/>
                <w:szCs w:val="20"/>
              </w:rPr>
              <w:t>上昇による減量)</w:t>
            </w:r>
          </w:p>
          <w:p w14:paraId="7301D2F8"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0.5g/m</w:t>
            </w:r>
            <w:r w:rsidRPr="00896E5D">
              <w:rPr>
                <w:rFonts w:hint="eastAsia"/>
                <w:sz w:val="20"/>
                <w:szCs w:val="20"/>
                <w:vertAlign w:val="superscript"/>
              </w:rPr>
              <w:t>2</w:t>
            </w:r>
            <w:r w:rsidRPr="00896E5D">
              <w:rPr>
                <w:rFonts w:hint="eastAsia"/>
                <w:sz w:val="20"/>
                <w:szCs w:val="20"/>
              </w:rPr>
              <w:t xml:space="preserve"> (60歳以上の</w:t>
            </w:r>
            <w:r w:rsidRPr="00896E5D">
              <w:rPr>
                <w:rFonts w:hint="eastAsia"/>
                <w:w w:val="90"/>
                <w:sz w:val="20"/>
                <w:szCs w:val="20"/>
              </w:rPr>
              <w:t>クレアチニン</w:t>
            </w:r>
            <w:r w:rsidRPr="00896E5D">
              <w:rPr>
                <w:rFonts w:hint="eastAsia"/>
                <w:sz w:val="20"/>
                <w:szCs w:val="20"/>
              </w:rPr>
              <w:t>上昇による減量)</w:t>
            </w:r>
          </w:p>
          <w:p w14:paraId="28076B9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w w:val="90"/>
                <w:sz w:val="20"/>
                <w:szCs w:val="20"/>
              </w:rPr>
              <w:t>プロトコール治療中止(クレアチニン上昇・中枢神経毒性による中止)</w:t>
            </w:r>
          </w:p>
        </w:tc>
      </w:tr>
      <w:tr w:rsidR="00D6260B" w:rsidRPr="00896E5D" w14:paraId="218654A9" w14:textId="77777777" w:rsidTr="008616E3">
        <w:tc>
          <w:tcPr>
            <w:tcW w:w="1668" w:type="dxa"/>
          </w:tcPr>
          <w:p w14:paraId="0D59DD1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エトポシド</w:t>
            </w:r>
          </w:p>
          <w:p w14:paraId="4B83F37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(ETP)</w:t>
            </w:r>
          </w:p>
        </w:tc>
        <w:tc>
          <w:tcPr>
            <w:tcW w:w="1843" w:type="dxa"/>
          </w:tcPr>
          <w:p w14:paraId="201F8E2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 </w:t>
            </w:r>
          </w:p>
        </w:tc>
        <w:tc>
          <w:tcPr>
            <w:tcW w:w="4682" w:type="dxa"/>
          </w:tcPr>
          <w:p w14:paraId="759CF59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100mg/m</w:t>
            </w:r>
            <w:r w:rsidRPr="00896E5D">
              <w:rPr>
                <w:rFonts w:cs="ＭＳ Ｐゴシック"/>
                <w:kern w:val="0"/>
                <w:sz w:val="20"/>
                <w:szCs w:val="20"/>
                <w:vertAlign w:val="superscript"/>
              </w:rPr>
              <w:t>2</w:t>
            </w:r>
          </w:p>
        </w:tc>
      </w:tr>
      <w:tr w:rsidR="00D6260B" w:rsidRPr="00896E5D" w14:paraId="2A8EBB8D" w14:textId="77777777" w:rsidTr="00FB7F40">
        <w:trPr>
          <w:trHeight w:val="1394"/>
        </w:trPr>
        <w:tc>
          <w:tcPr>
            <w:tcW w:w="1668" w:type="dxa"/>
          </w:tcPr>
          <w:p w14:paraId="396A90D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lastRenderedPageBreak/>
              <w:t>デキサメタゾン</w:t>
            </w:r>
          </w:p>
          <w:p w14:paraId="4844545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(DEX)</w:t>
            </w:r>
          </w:p>
        </w:tc>
        <w:tc>
          <w:tcPr>
            <w:tcW w:w="1843" w:type="dxa"/>
          </w:tcPr>
          <w:p w14:paraId="0064503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23663A2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w:t>
            </w:r>
            <w:r w:rsidRPr="00896E5D">
              <w:rPr>
                <w:rFonts w:cs="ＭＳ Ｐゴシック" w:hint="eastAsia"/>
                <w:kern w:val="0"/>
                <w:sz w:val="20"/>
                <w:szCs w:val="20"/>
              </w:rPr>
              <w:t>4</w:t>
            </w:r>
            <w:r w:rsidRPr="00896E5D">
              <w:rPr>
                <w:rFonts w:cs="ＭＳ Ｐゴシック"/>
                <w:kern w:val="0"/>
                <w:sz w:val="20"/>
                <w:szCs w:val="20"/>
              </w:rPr>
              <w:t>(0%)</w:t>
            </w:r>
          </w:p>
        </w:tc>
        <w:tc>
          <w:tcPr>
            <w:tcW w:w="4682" w:type="dxa"/>
          </w:tcPr>
          <w:p w14:paraId="23D2B548" w14:textId="77777777" w:rsidR="00D6260B" w:rsidRPr="00896E5D" w:rsidRDefault="00D6260B" w:rsidP="008616E3">
            <w:pPr>
              <w:widowControl/>
              <w:autoSpaceDE w:val="0"/>
              <w:autoSpaceDN w:val="0"/>
              <w:adjustRightInd w:val="0"/>
              <w:jc w:val="left"/>
              <w:rPr>
                <w:sz w:val="20"/>
                <w:szCs w:val="20"/>
              </w:rPr>
            </w:pPr>
            <w:r w:rsidRPr="00896E5D">
              <w:rPr>
                <w:sz w:val="20"/>
                <w:szCs w:val="20"/>
              </w:rPr>
              <w:t>40mg/m</w:t>
            </w:r>
            <w:r w:rsidRPr="00896E5D">
              <w:rPr>
                <w:sz w:val="20"/>
                <w:szCs w:val="20"/>
                <w:vertAlign w:val="superscript"/>
              </w:rPr>
              <w:t>2</w:t>
            </w:r>
            <w:r w:rsidRPr="00896E5D">
              <w:rPr>
                <w:rFonts w:hint="eastAsia"/>
                <w:sz w:val="20"/>
                <w:szCs w:val="20"/>
              </w:rPr>
              <w:t>（エステル化物量として）</w:t>
            </w:r>
          </w:p>
          <w:p w14:paraId="6581405A" w14:textId="77777777" w:rsidR="00D6260B" w:rsidRPr="00896E5D" w:rsidRDefault="00D6260B" w:rsidP="008616E3">
            <w:pPr>
              <w:widowControl/>
              <w:autoSpaceDE w:val="0"/>
              <w:autoSpaceDN w:val="0"/>
              <w:adjustRightInd w:val="0"/>
              <w:jc w:val="left"/>
              <w:rPr>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胃・十二指腸潰瘍、糖尿病、精神症状による休薬、中止</w:t>
            </w:r>
            <w:r w:rsidRPr="00896E5D">
              <w:rPr>
                <w:rFonts w:cs="ＭＳ Ｐゴシック"/>
                <w:kern w:val="0"/>
                <w:sz w:val="20"/>
                <w:szCs w:val="20"/>
              </w:rPr>
              <w:t>)</w:t>
            </w:r>
          </w:p>
        </w:tc>
      </w:tr>
    </w:tbl>
    <w:p w14:paraId="40BDD78E" w14:textId="77777777" w:rsidR="00D6260B" w:rsidRPr="00896E5D" w:rsidRDefault="00D6260B" w:rsidP="00D6260B">
      <w:pPr>
        <w:rPr>
          <w:rFonts w:cs="ＭＳ Ｐゴシック"/>
          <w:kern w:val="0"/>
          <w:sz w:val="20"/>
          <w:szCs w:val="20"/>
        </w:rPr>
      </w:pPr>
    </w:p>
    <w:p w14:paraId="4E03396D" w14:textId="77777777" w:rsidR="00D6260B" w:rsidRPr="00896E5D" w:rsidRDefault="00D6260B" w:rsidP="00D6260B">
      <w:pPr>
        <w:rPr>
          <w:kern w:val="0"/>
          <w:sz w:val="20"/>
          <w:szCs w:val="20"/>
        </w:rPr>
      </w:pPr>
      <w:r w:rsidRPr="00896E5D">
        <w:rPr>
          <w:rFonts w:hint="eastAsia"/>
          <w:kern w:val="0"/>
          <w:sz w:val="20"/>
          <w:szCs w:val="20"/>
        </w:rPr>
        <w:t>減量基準にあたる複数の有害事象が観察された場合には、低い方の減量レベルに合せる。</w:t>
      </w:r>
    </w:p>
    <w:p w14:paraId="6CBEF871" w14:textId="77777777" w:rsidR="00D6260B" w:rsidRPr="00896E5D" w:rsidRDefault="00D6260B" w:rsidP="00D6260B">
      <w:pPr>
        <w:rPr>
          <w:sz w:val="20"/>
          <w:szCs w:val="20"/>
        </w:rPr>
      </w:pPr>
    </w:p>
    <w:p w14:paraId="754DEBD4" w14:textId="77777777" w:rsidR="00D6260B" w:rsidRPr="00896E5D" w:rsidRDefault="00D6260B" w:rsidP="00D6260B">
      <w:pPr>
        <w:pStyle w:val="30"/>
        <w:ind w:left="210" w:right="210"/>
        <w:rPr>
          <w:rFonts w:ascii="ＭＳ ゴシック" w:hAnsi="ＭＳ ゴシック"/>
          <w:kern w:val="0"/>
          <w:szCs w:val="20"/>
        </w:rPr>
      </w:pPr>
      <w:bookmarkStart w:id="365" w:name="_Toc346756201"/>
      <w:r w:rsidRPr="00896E5D">
        <w:rPr>
          <w:rFonts w:ascii="ＭＳ ゴシック" w:hAnsi="ＭＳ ゴシック"/>
          <w:szCs w:val="20"/>
        </w:rPr>
        <w:t>5.</w:t>
      </w:r>
      <w:r w:rsidRPr="00896E5D">
        <w:rPr>
          <w:rFonts w:ascii="ＭＳ ゴシック" w:hAnsi="ＭＳ ゴシック" w:hint="eastAsia"/>
          <w:szCs w:val="20"/>
          <w:lang w:eastAsia="ja-JP"/>
        </w:rPr>
        <w:t>3</w:t>
      </w:r>
      <w:r w:rsidRPr="00896E5D">
        <w:rPr>
          <w:rFonts w:ascii="ＭＳ ゴシック" w:hAnsi="ＭＳ ゴシック"/>
          <w:szCs w:val="20"/>
        </w:rPr>
        <w:t>.4.</w:t>
      </w:r>
      <w:r w:rsidRPr="00896E5D">
        <w:rPr>
          <w:rFonts w:ascii="ＭＳ ゴシック" w:hAnsi="ＭＳ ゴシック" w:hint="eastAsia"/>
          <w:szCs w:val="20"/>
        </w:rPr>
        <w:t>地固め療法（C2、C4）の減量基準　（</w:t>
      </w:r>
      <w:r w:rsidRPr="00896E5D">
        <w:rPr>
          <w:rFonts w:ascii="ＭＳ ゴシック" w:hAnsi="ＭＳ ゴシック"/>
          <w:szCs w:val="20"/>
        </w:rPr>
        <w:t>5.2.3.2. HDMTX</w:t>
      </w:r>
      <w:r w:rsidRPr="00896E5D">
        <w:rPr>
          <w:rFonts w:ascii="ＭＳ ゴシック" w:hAnsi="ＭＳ ゴシック" w:hint="eastAsia"/>
          <w:szCs w:val="20"/>
        </w:rPr>
        <w:t>投与時の注意点参照）</w:t>
      </w:r>
      <w:bookmarkEnd w:id="365"/>
    </w:p>
    <w:p w14:paraId="495D09B1" w14:textId="77777777" w:rsidR="00D6260B" w:rsidRPr="00896E5D" w:rsidRDefault="00D6260B" w:rsidP="00D6260B">
      <w:pPr>
        <w:ind w:right="200"/>
        <w:rPr>
          <w:kern w:val="0"/>
          <w:szCs w:val="20"/>
        </w:rPr>
      </w:pPr>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2"/>
        <w:gridCol w:w="1653"/>
        <w:gridCol w:w="4518"/>
      </w:tblGrid>
      <w:tr w:rsidR="00D6260B" w:rsidRPr="00896E5D" w14:paraId="3AD3E7FF" w14:textId="77777777" w:rsidTr="008616E3">
        <w:tc>
          <w:tcPr>
            <w:tcW w:w="2022" w:type="dxa"/>
          </w:tcPr>
          <w:p w14:paraId="1149B7E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薬剤</w:t>
            </w:r>
          </w:p>
        </w:tc>
        <w:tc>
          <w:tcPr>
            <w:tcW w:w="1653" w:type="dxa"/>
          </w:tcPr>
          <w:p w14:paraId="541FC76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518" w:type="dxa"/>
          </w:tcPr>
          <w:p w14:paraId="623232C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63AFD917" w14:textId="77777777" w:rsidTr="008616E3">
        <w:tc>
          <w:tcPr>
            <w:tcW w:w="2022" w:type="dxa"/>
          </w:tcPr>
          <w:p w14:paraId="6E77EF5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メソトレキセート</w:t>
            </w:r>
          </w:p>
          <w:p w14:paraId="0A259DF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(MTX)</w:t>
            </w:r>
          </w:p>
        </w:tc>
        <w:tc>
          <w:tcPr>
            <w:tcW w:w="1653" w:type="dxa"/>
          </w:tcPr>
          <w:p w14:paraId="60290F6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 0(100%)</w:t>
            </w:r>
          </w:p>
          <w:p w14:paraId="223FB423"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レベル-1(75%)</w:t>
            </w:r>
          </w:p>
          <w:p w14:paraId="00EE6987" w14:textId="77777777" w:rsidR="00D6260B" w:rsidRPr="00896E5D" w:rsidRDefault="00D6260B" w:rsidP="008616E3">
            <w:pPr>
              <w:widowControl/>
              <w:autoSpaceDE w:val="0"/>
              <w:autoSpaceDN w:val="0"/>
              <w:adjustRightInd w:val="0"/>
              <w:jc w:val="left"/>
              <w:rPr>
                <w:rFonts w:cs="ＭＳ Ｐゴシック"/>
                <w:kern w:val="0"/>
                <w:sz w:val="20"/>
                <w:szCs w:val="20"/>
              </w:rPr>
            </w:pPr>
          </w:p>
          <w:p w14:paraId="5553061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レベル-2(50%)</w:t>
            </w:r>
          </w:p>
          <w:p w14:paraId="6D1E1E23" w14:textId="77777777" w:rsidR="00D6260B" w:rsidRPr="00896E5D" w:rsidRDefault="00D6260B" w:rsidP="008616E3">
            <w:pPr>
              <w:widowControl/>
              <w:autoSpaceDE w:val="0"/>
              <w:autoSpaceDN w:val="0"/>
              <w:adjustRightInd w:val="0"/>
              <w:jc w:val="left"/>
              <w:rPr>
                <w:rFonts w:cs="ＭＳ Ｐゴシック"/>
                <w:kern w:val="0"/>
                <w:sz w:val="20"/>
                <w:szCs w:val="20"/>
              </w:rPr>
            </w:pPr>
          </w:p>
          <w:p w14:paraId="3777125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p w14:paraId="6E073D30"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4518" w:type="dxa"/>
          </w:tcPr>
          <w:p w14:paraId="26C35360"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3.0g/m</w:t>
            </w:r>
            <w:r w:rsidRPr="00896E5D">
              <w:rPr>
                <w:rFonts w:hint="eastAsia"/>
                <w:sz w:val="20"/>
                <w:szCs w:val="20"/>
                <w:vertAlign w:val="superscript"/>
              </w:rPr>
              <w:t>2</w:t>
            </w:r>
            <w:r w:rsidRPr="00896E5D">
              <w:rPr>
                <w:rFonts w:hint="eastAsia"/>
                <w:sz w:val="20"/>
                <w:szCs w:val="20"/>
              </w:rPr>
              <w:t>(50歳未満)、1.5g/m</w:t>
            </w:r>
            <w:r w:rsidRPr="00896E5D">
              <w:rPr>
                <w:rFonts w:hint="eastAsia"/>
                <w:sz w:val="20"/>
                <w:szCs w:val="20"/>
                <w:vertAlign w:val="superscript"/>
              </w:rPr>
              <w:t>2</w:t>
            </w:r>
            <w:r w:rsidRPr="00896E5D">
              <w:rPr>
                <w:rFonts w:hint="eastAsia"/>
                <w:sz w:val="20"/>
                <w:szCs w:val="20"/>
              </w:rPr>
              <w:t>(50歳以上)</w:t>
            </w:r>
          </w:p>
          <w:p w14:paraId="2E6243F2"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2.25g/m</w:t>
            </w:r>
            <w:r w:rsidRPr="00896E5D">
              <w:rPr>
                <w:rFonts w:hint="eastAsia"/>
                <w:sz w:val="20"/>
                <w:szCs w:val="20"/>
                <w:vertAlign w:val="superscript"/>
              </w:rPr>
              <w:t>2</w:t>
            </w:r>
            <w:r w:rsidRPr="00896E5D">
              <w:rPr>
                <w:rFonts w:hint="eastAsia"/>
                <w:sz w:val="20"/>
                <w:szCs w:val="20"/>
              </w:rPr>
              <w:t>(50歳未満)、1.125g/m</w:t>
            </w:r>
            <w:r w:rsidRPr="00896E5D">
              <w:rPr>
                <w:rFonts w:hint="eastAsia"/>
                <w:sz w:val="20"/>
                <w:szCs w:val="20"/>
                <w:vertAlign w:val="superscript"/>
              </w:rPr>
              <w:t>2</w:t>
            </w:r>
            <w:r w:rsidRPr="00896E5D">
              <w:rPr>
                <w:rFonts w:hint="eastAsia"/>
                <w:sz w:val="20"/>
                <w:szCs w:val="20"/>
              </w:rPr>
              <w:t>(50歳以上)</w:t>
            </w:r>
          </w:p>
          <w:p w14:paraId="0AD56BFD"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（腎機能障害による減量）</w:t>
            </w:r>
          </w:p>
          <w:p w14:paraId="389C90EB"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1.5g/m</w:t>
            </w:r>
            <w:r w:rsidRPr="00896E5D">
              <w:rPr>
                <w:rFonts w:hint="eastAsia"/>
                <w:sz w:val="20"/>
                <w:szCs w:val="20"/>
                <w:vertAlign w:val="superscript"/>
              </w:rPr>
              <w:t>2</w:t>
            </w:r>
            <w:r w:rsidRPr="00896E5D">
              <w:rPr>
                <w:rFonts w:hint="eastAsia"/>
                <w:sz w:val="20"/>
                <w:szCs w:val="20"/>
              </w:rPr>
              <w:t>(50歳未満)、0.75g/m</w:t>
            </w:r>
            <w:r w:rsidRPr="00896E5D">
              <w:rPr>
                <w:rFonts w:hint="eastAsia"/>
                <w:sz w:val="20"/>
                <w:szCs w:val="20"/>
                <w:vertAlign w:val="superscript"/>
              </w:rPr>
              <w:t>2</w:t>
            </w:r>
            <w:r w:rsidRPr="00896E5D">
              <w:rPr>
                <w:rFonts w:hint="eastAsia"/>
                <w:sz w:val="20"/>
                <w:szCs w:val="20"/>
              </w:rPr>
              <w:t>(50歳以上)</w:t>
            </w:r>
          </w:p>
          <w:p w14:paraId="69705033"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（腎機能障害、口腔粘膜炎、下痢による減量）</w:t>
            </w:r>
          </w:p>
          <w:p w14:paraId="14C1A3A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投与しない(白質脳症、胸水、腹水、高</w:t>
            </w:r>
            <w:r w:rsidRPr="00896E5D">
              <w:rPr>
                <w:rFonts w:cs="ＭＳ Ｐゴシック"/>
                <w:kern w:val="0"/>
                <w:sz w:val="20"/>
                <w:szCs w:val="20"/>
              </w:rPr>
              <w:t>AST血症、高ビリルビン血症</w:t>
            </w:r>
            <w:r w:rsidRPr="00896E5D">
              <w:rPr>
                <w:rFonts w:cs="ＭＳ Ｐゴシック" w:hint="eastAsia"/>
                <w:kern w:val="0"/>
                <w:sz w:val="20"/>
                <w:szCs w:val="20"/>
              </w:rPr>
              <w:t>、腎機能障害による休薬、中止)</w:t>
            </w:r>
          </w:p>
        </w:tc>
      </w:tr>
      <w:tr w:rsidR="00D6260B" w:rsidRPr="00896E5D" w14:paraId="3B48B70B" w14:textId="77777777" w:rsidTr="008616E3">
        <w:tc>
          <w:tcPr>
            <w:tcW w:w="2022" w:type="dxa"/>
          </w:tcPr>
          <w:p w14:paraId="6C2833A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ビンクリスチン </w:t>
            </w:r>
          </w:p>
          <w:p w14:paraId="5D516D0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(VCR)</w:t>
            </w:r>
          </w:p>
          <w:p w14:paraId="17D0483D"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1653" w:type="dxa"/>
          </w:tcPr>
          <w:p w14:paraId="2C70037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 0(100%) </w:t>
            </w:r>
          </w:p>
          <w:p w14:paraId="60417B4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レベル-1(50%) </w:t>
            </w:r>
          </w:p>
          <w:p w14:paraId="4B23B34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r w:rsidRPr="00896E5D">
              <w:rPr>
                <w:rFonts w:cs="ＭＳ Ｐゴシック"/>
                <w:kern w:val="0"/>
                <w:sz w:val="20"/>
                <w:szCs w:val="20"/>
              </w:rPr>
              <w:t xml:space="preserve"> </w:t>
            </w:r>
          </w:p>
        </w:tc>
        <w:tc>
          <w:tcPr>
            <w:tcW w:w="4518" w:type="dxa"/>
          </w:tcPr>
          <w:p w14:paraId="33A18C2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1.3mg/m</w:t>
            </w:r>
            <w:r w:rsidRPr="00896E5D">
              <w:rPr>
                <w:rFonts w:cs="ＭＳ Ｐゴシック"/>
                <w:kern w:val="0"/>
                <w:sz w:val="20"/>
                <w:szCs w:val="20"/>
                <w:vertAlign w:val="superscript"/>
              </w:rPr>
              <w:t>2</w:t>
            </w:r>
            <w:r w:rsidRPr="00896E5D">
              <w:rPr>
                <w:rFonts w:cs="ＭＳ Ｐゴシック"/>
                <w:kern w:val="0"/>
                <w:sz w:val="20"/>
                <w:szCs w:val="20"/>
              </w:rPr>
              <w:t>(max 2.0mg)</w:t>
            </w:r>
          </w:p>
          <w:p w14:paraId="57897F9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0.65mg/m</w:t>
            </w:r>
            <w:r w:rsidRPr="00896E5D">
              <w:rPr>
                <w:rFonts w:cs="ＭＳ Ｐゴシック" w:hint="eastAsia"/>
                <w:kern w:val="0"/>
                <w:sz w:val="20"/>
                <w:szCs w:val="20"/>
                <w:vertAlign w:val="superscript"/>
              </w:rPr>
              <w:t>2</w:t>
            </w:r>
            <w:r w:rsidRPr="00896E5D">
              <w:rPr>
                <w:rFonts w:cs="ＭＳ Ｐゴシック" w:hint="eastAsia"/>
                <w:kern w:val="0"/>
                <w:sz w:val="20"/>
                <w:szCs w:val="20"/>
              </w:rPr>
              <w:t xml:space="preserve">(神経毒性、イレウスによる減量) </w:t>
            </w:r>
          </w:p>
          <w:p w14:paraId="50F0A72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投与しない(神経毒性、イレウス、血中ビリルビン増加による休薬、中止)</w:t>
            </w:r>
          </w:p>
        </w:tc>
      </w:tr>
      <w:tr w:rsidR="00D6260B" w:rsidRPr="00896E5D" w14:paraId="54943A5C" w14:textId="77777777" w:rsidTr="008616E3">
        <w:tc>
          <w:tcPr>
            <w:tcW w:w="2022" w:type="dxa"/>
          </w:tcPr>
          <w:p w14:paraId="6FA2E5D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メルカプトプリン</w:t>
            </w:r>
          </w:p>
          <w:p w14:paraId="5758D9A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(6MP)</w:t>
            </w:r>
          </w:p>
        </w:tc>
        <w:tc>
          <w:tcPr>
            <w:tcW w:w="1653" w:type="dxa"/>
          </w:tcPr>
          <w:p w14:paraId="06A1ABA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034358C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49B075DF"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518" w:type="dxa"/>
          </w:tcPr>
          <w:p w14:paraId="11A6C7BB" w14:textId="77777777" w:rsidR="00D6260B" w:rsidRPr="00896E5D" w:rsidRDefault="00D6260B" w:rsidP="008616E3">
            <w:pPr>
              <w:widowControl/>
              <w:tabs>
                <w:tab w:val="left" w:pos="2268"/>
              </w:tabs>
              <w:autoSpaceDE w:val="0"/>
              <w:autoSpaceDN w:val="0"/>
              <w:adjustRightInd w:val="0"/>
              <w:ind w:left="3968" w:hangingChars="1984" w:hanging="3968"/>
              <w:jc w:val="left"/>
              <w:rPr>
                <w:rFonts w:cs="ＭＳ Ｐゴシック"/>
                <w:kern w:val="0"/>
                <w:sz w:val="20"/>
                <w:szCs w:val="20"/>
              </w:rPr>
            </w:pPr>
            <w:r w:rsidRPr="00896E5D">
              <w:rPr>
                <w:rFonts w:cs="ＭＳ Ｐゴシック"/>
                <w:kern w:val="0"/>
                <w:sz w:val="20"/>
                <w:szCs w:val="20"/>
              </w:rPr>
              <w:t>25mg/m</w:t>
            </w:r>
            <w:r w:rsidRPr="00896E5D">
              <w:rPr>
                <w:rFonts w:cs="ＭＳ Ｐゴシック"/>
                <w:kern w:val="0"/>
                <w:sz w:val="20"/>
                <w:szCs w:val="20"/>
                <w:vertAlign w:val="superscript"/>
              </w:rPr>
              <w:t>2</w:t>
            </w:r>
          </w:p>
          <w:p w14:paraId="464901A3"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12.5mg/m</w:t>
            </w:r>
            <w:r w:rsidRPr="00896E5D">
              <w:rPr>
                <w:rFonts w:cs="ＭＳ Ｐゴシック"/>
                <w:kern w:val="0"/>
                <w:sz w:val="20"/>
                <w:szCs w:val="20"/>
                <w:vertAlign w:val="superscript"/>
              </w:rPr>
              <w:t>2</w:t>
            </w:r>
            <w:r w:rsidRPr="00896E5D">
              <w:rPr>
                <w:rFonts w:cs="ＭＳ Ｐゴシック"/>
                <w:kern w:val="0"/>
                <w:sz w:val="20"/>
                <w:szCs w:val="20"/>
              </w:rPr>
              <w:t>(</w:t>
            </w:r>
            <w:r w:rsidRPr="00896E5D">
              <w:rPr>
                <w:rFonts w:cs="ＭＳ Ｐゴシック" w:hint="eastAsia"/>
                <w:kern w:val="0"/>
                <w:sz w:val="20"/>
                <w:szCs w:val="20"/>
              </w:rPr>
              <w:t>感染による減量</w:t>
            </w:r>
            <w:r w:rsidRPr="00896E5D">
              <w:rPr>
                <w:rFonts w:cs="ＭＳ Ｐゴシック"/>
                <w:kern w:val="0"/>
                <w:sz w:val="20"/>
                <w:szCs w:val="20"/>
              </w:rPr>
              <w:t>)</w:t>
            </w:r>
          </w:p>
          <w:p w14:paraId="79D0A699" w14:textId="77777777" w:rsidR="00D6260B" w:rsidRPr="00896E5D" w:rsidRDefault="00D6260B" w:rsidP="008616E3">
            <w:pPr>
              <w:widowControl/>
              <w:autoSpaceDE w:val="0"/>
              <w:autoSpaceDN w:val="0"/>
              <w:adjustRightInd w:val="0"/>
              <w:jc w:val="left"/>
              <w:rPr>
                <w:sz w:val="20"/>
                <w:szCs w:val="20"/>
              </w:rPr>
            </w:pPr>
            <w:r w:rsidRPr="00896E5D">
              <w:rPr>
                <w:rFonts w:cs="ＭＳ Ｐゴシック" w:hint="eastAsia"/>
                <w:kern w:val="0"/>
                <w:sz w:val="20"/>
                <w:szCs w:val="20"/>
              </w:rPr>
              <w:t>投与しない</w:t>
            </w:r>
            <w:r w:rsidRPr="00896E5D">
              <w:rPr>
                <w:rFonts w:cs="ＭＳ Ｐゴシック"/>
                <w:kern w:val="0"/>
                <w:sz w:val="20"/>
                <w:szCs w:val="20"/>
              </w:rPr>
              <w:t>(血中ビリルビン増加による休薬)</w:t>
            </w:r>
          </w:p>
        </w:tc>
      </w:tr>
    </w:tbl>
    <w:p w14:paraId="558FC226" w14:textId="77777777" w:rsidR="00D6260B" w:rsidRPr="00896E5D" w:rsidRDefault="00D6260B" w:rsidP="00D6260B">
      <w:pPr>
        <w:ind w:left="200" w:right="200"/>
        <w:rPr>
          <w:kern w:val="0"/>
          <w:szCs w:val="20"/>
        </w:rPr>
      </w:pPr>
    </w:p>
    <w:p w14:paraId="071806C5" w14:textId="77777777" w:rsidR="00D6260B" w:rsidRPr="00896E5D" w:rsidRDefault="00D6260B" w:rsidP="00D6260B">
      <w:pPr>
        <w:rPr>
          <w:kern w:val="0"/>
        </w:rPr>
      </w:pPr>
      <w:r w:rsidRPr="00896E5D">
        <w:rPr>
          <w:rFonts w:hint="eastAsia"/>
          <w:kern w:val="0"/>
          <w:sz w:val="20"/>
          <w:szCs w:val="20"/>
        </w:rPr>
        <w:t>減量基準にあたる複数の有害事象が観察された場合には、低い方の減量レベルに合せる。</w:t>
      </w:r>
    </w:p>
    <w:p w14:paraId="3FC87AAC" w14:textId="77777777" w:rsidR="00D6260B" w:rsidRPr="00896E5D" w:rsidRDefault="00D6260B" w:rsidP="00D6260B">
      <w:pPr>
        <w:rPr>
          <w:kern w:val="0"/>
        </w:rPr>
      </w:pPr>
    </w:p>
    <w:p w14:paraId="091700CA" w14:textId="77777777" w:rsidR="00D6260B" w:rsidRPr="00896E5D" w:rsidRDefault="00D6260B" w:rsidP="00D6260B">
      <w:pPr>
        <w:pStyle w:val="30"/>
        <w:ind w:left="210" w:right="210"/>
        <w:rPr>
          <w:kern w:val="0"/>
          <w:szCs w:val="20"/>
        </w:rPr>
      </w:pPr>
      <w:bookmarkStart w:id="366" w:name="_Toc346756202"/>
      <w:r w:rsidRPr="00896E5D">
        <w:rPr>
          <w:rFonts w:ascii="ＭＳ ゴシック" w:hAnsi="ＭＳ ゴシック"/>
          <w:szCs w:val="20"/>
        </w:rPr>
        <w:t>5.</w:t>
      </w:r>
      <w:r w:rsidRPr="00896E5D">
        <w:rPr>
          <w:rFonts w:ascii="ＭＳ ゴシック" w:hAnsi="ＭＳ ゴシック" w:hint="eastAsia"/>
          <w:szCs w:val="20"/>
          <w:lang w:eastAsia="ja-JP"/>
        </w:rPr>
        <w:t>3</w:t>
      </w:r>
      <w:r w:rsidRPr="00896E5D">
        <w:rPr>
          <w:rFonts w:ascii="ＭＳ ゴシック" w:hAnsi="ＭＳ ゴシック"/>
          <w:szCs w:val="20"/>
        </w:rPr>
        <w:t>.5.</w:t>
      </w:r>
      <w:r w:rsidRPr="00896E5D">
        <w:rPr>
          <w:rFonts w:ascii="ＭＳ ゴシック" w:hAnsi="ＭＳ ゴシック" w:hint="eastAsia"/>
          <w:szCs w:val="20"/>
        </w:rPr>
        <w:t>地固め療法（</w:t>
      </w:r>
      <w:r w:rsidRPr="00896E5D">
        <w:rPr>
          <w:rFonts w:ascii="ＭＳ ゴシック" w:hAnsi="ＭＳ ゴシック"/>
          <w:szCs w:val="20"/>
        </w:rPr>
        <w:t>C3</w:t>
      </w:r>
      <w:r w:rsidRPr="00896E5D">
        <w:rPr>
          <w:rFonts w:ascii="ＭＳ ゴシック" w:hAnsi="ＭＳ ゴシック" w:hint="eastAsia"/>
          <w:szCs w:val="20"/>
        </w:rPr>
        <w:t>）の減量基準</w:t>
      </w:r>
      <w:bookmarkEnd w:id="366"/>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9"/>
        <w:gridCol w:w="1653"/>
        <w:gridCol w:w="4651"/>
      </w:tblGrid>
      <w:tr w:rsidR="00D6260B" w:rsidRPr="00896E5D" w14:paraId="02B1E7C1" w14:textId="77777777" w:rsidTr="008616E3">
        <w:tc>
          <w:tcPr>
            <w:tcW w:w="1889" w:type="dxa"/>
          </w:tcPr>
          <w:p w14:paraId="5285F2D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sz w:val="20"/>
                <w:szCs w:val="20"/>
              </w:rPr>
              <w:t>薬剤</w:t>
            </w:r>
          </w:p>
        </w:tc>
        <w:tc>
          <w:tcPr>
            <w:tcW w:w="1653" w:type="dxa"/>
          </w:tcPr>
          <w:p w14:paraId="77C2EBF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651" w:type="dxa"/>
          </w:tcPr>
          <w:p w14:paraId="0BE2465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1C1FCF16" w14:textId="77777777" w:rsidTr="008616E3">
        <w:tc>
          <w:tcPr>
            <w:tcW w:w="1889" w:type="dxa"/>
          </w:tcPr>
          <w:p w14:paraId="7E1490A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sz w:val="20"/>
                <w:szCs w:val="20"/>
              </w:rPr>
              <w:t>ビンクリスチン (VCR)</w:t>
            </w:r>
          </w:p>
        </w:tc>
        <w:tc>
          <w:tcPr>
            <w:tcW w:w="1653" w:type="dxa"/>
          </w:tcPr>
          <w:p w14:paraId="75FE6A0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 0(100%) </w:t>
            </w:r>
          </w:p>
          <w:p w14:paraId="3C37709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レベル-1(50%) </w:t>
            </w:r>
          </w:p>
          <w:p w14:paraId="35E6C15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tc>
        <w:tc>
          <w:tcPr>
            <w:tcW w:w="4651" w:type="dxa"/>
          </w:tcPr>
          <w:p w14:paraId="7094362A"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kern w:val="0"/>
                <w:sz w:val="20"/>
                <w:szCs w:val="20"/>
              </w:rPr>
              <w:t>1.3mg/m</w:t>
            </w:r>
            <w:r w:rsidRPr="00896E5D">
              <w:rPr>
                <w:rFonts w:cs="ＭＳ Ｐゴシック"/>
                <w:kern w:val="0"/>
                <w:sz w:val="20"/>
                <w:szCs w:val="20"/>
                <w:vertAlign w:val="superscript"/>
              </w:rPr>
              <w:t>2</w:t>
            </w:r>
            <w:r w:rsidRPr="00896E5D">
              <w:rPr>
                <w:rFonts w:cs="ＭＳ Ｐゴシック"/>
                <w:kern w:val="0"/>
                <w:sz w:val="20"/>
                <w:szCs w:val="20"/>
              </w:rPr>
              <w:t>(max 2.0 mg)</w:t>
            </w:r>
          </w:p>
          <w:p w14:paraId="00EEEA5D"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kern w:val="0"/>
                <w:sz w:val="20"/>
                <w:szCs w:val="20"/>
              </w:rPr>
              <w:t>0.65mg/m</w:t>
            </w:r>
            <w:r w:rsidRPr="00896E5D">
              <w:rPr>
                <w:rFonts w:cs="ＭＳ Ｐゴシック"/>
                <w:kern w:val="0"/>
                <w:sz w:val="20"/>
                <w:szCs w:val="20"/>
                <w:vertAlign w:val="superscript"/>
              </w:rPr>
              <w:t>2</w:t>
            </w:r>
            <w:r w:rsidRPr="00896E5D">
              <w:rPr>
                <w:rFonts w:cs="ＭＳ Ｐゴシック"/>
                <w:kern w:val="0"/>
                <w:sz w:val="20"/>
                <w:szCs w:val="20"/>
              </w:rPr>
              <w:t>(</w:t>
            </w:r>
            <w:r w:rsidRPr="00896E5D">
              <w:rPr>
                <w:rFonts w:cs="ＭＳ Ｐゴシック" w:hint="eastAsia"/>
                <w:kern w:val="0"/>
                <w:sz w:val="20"/>
                <w:szCs w:val="20"/>
              </w:rPr>
              <w:t>神経毒性、イレウスによる減量</w:t>
            </w:r>
            <w:r w:rsidRPr="00896E5D">
              <w:rPr>
                <w:rFonts w:cs="ＭＳ Ｐゴシック"/>
                <w:kern w:val="0"/>
                <w:sz w:val="20"/>
                <w:szCs w:val="20"/>
              </w:rPr>
              <w:t xml:space="preserve">) </w:t>
            </w:r>
          </w:p>
          <w:p w14:paraId="68A1A40F"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神経毒性、イレウス、血中ﾋﾞﾘﾙﾋﾞﾝ増加による休薬、中止</w:t>
            </w:r>
            <w:r w:rsidRPr="00896E5D">
              <w:rPr>
                <w:rFonts w:cs="ＭＳ Ｐゴシック"/>
                <w:kern w:val="0"/>
                <w:sz w:val="20"/>
                <w:szCs w:val="20"/>
              </w:rPr>
              <w:t>)</w:t>
            </w:r>
          </w:p>
        </w:tc>
      </w:tr>
      <w:tr w:rsidR="00D6260B" w:rsidRPr="00896E5D" w14:paraId="3EE19EB2" w14:textId="77777777" w:rsidTr="008616E3">
        <w:tc>
          <w:tcPr>
            <w:tcW w:w="1889" w:type="dxa"/>
          </w:tcPr>
          <w:p w14:paraId="0B5832B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sz w:val="20"/>
                <w:szCs w:val="20"/>
              </w:rPr>
              <w:t>アドリアシン(ADR)</w:t>
            </w:r>
          </w:p>
        </w:tc>
        <w:tc>
          <w:tcPr>
            <w:tcW w:w="1653" w:type="dxa"/>
          </w:tcPr>
          <w:p w14:paraId="519D96E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 0(100%) </w:t>
            </w:r>
          </w:p>
          <w:p w14:paraId="25B202C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レベル-1(67%)</w:t>
            </w:r>
          </w:p>
          <w:p w14:paraId="3920E88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 </w:t>
            </w:r>
          </w:p>
          <w:p w14:paraId="3E8650C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tc>
        <w:tc>
          <w:tcPr>
            <w:tcW w:w="4651" w:type="dxa"/>
          </w:tcPr>
          <w:p w14:paraId="41D596D1"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kern w:val="0"/>
                <w:sz w:val="20"/>
                <w:szCs w:val="20"/>
              </w:rPr>
              <w:t>30mg/m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歳未満）、</w:t>
            </w:r>
            <w:r w:rsidRPr="00896E5D">
              <w:rPr>
                <w:rFonts w:cs="ＭＳ Ｐゴシック"/>
                <w:kern w:val="0"/>
                <w:sz w:val="20"/>
                <w:szCs w:val="20"/>
              </w:rPr>
              <w:t>20mg/m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歳以上</w:t>
            </w:r>
            <w:r w:rsidRPr="00896E5D">
              <w:rPr>
                <w:rFonts w:cs="ＭＳ Ｐゴシック"/>
                <w:kern w:val="0"/>
                <w:sz w:val="20"/>
                <w:szCs w:val="20"/>
              </w:rPr>
              <w:t>)</w:t>
            </w:r>
          </w:p>
          <w:p w14:paraId="3A07B66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20mg/m</w:t>
            </w:r>
            <w:r w:rsidRPr="00896E5D">
              <w:rPr>
                <w:rFonts w:cs="ＭＳ Ｐゴシック"/>
                <w:kern w:val="0"/>
                <w:sz w:val="20"/>
                <w:szCs w:val="20"/>
                <w:vertAlign w:val="superscript"/>
              </w:rPr>
              <w:t>2</w:t>
            </w:r>
            <w:r w:rsidRPr="00896E5D">
              <w:rPr>
                <w:rFonts w:cs="ＭＳ Ｐゴシック"/>
                <w:kern w:val="0"/>
                <w:sz w:val="20"/>
                <w:szCs w:val="20"/>
              </w:rPr>
              <w:t>(60</w:t>
            </w:r>
            <w:r w:rsidRPr="00896E5D">
              <w:rPr>
                <w:rFonts w:cs="ＭＳ Ｐゴシック" w:hint="eastAsia"/>
                <w:kern w:val="0"/>
                <w:sz w:val="20"/>
                <w:szCs w:val="20"/>
              </w:rPr>
              <w:t>歳未満の感染による減量）</w:t>
            </w:r>
          </w:p>
          <w:p w14:paraId="54EE600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13.3mg/m</w:t>
            </w:r>
            <w:r w:rsidRPr="00896E5D">
              <w:rPr>
                <w:rFonts w:cs="ＭＳ Ｐゴシック"/>
                <w:kern w:val="0"/>
                <w:sz w:val="20"/>
                <w:szCs w:val="20"/>
                <w:vertAlign w:val="superscript"/>
              </w:rPr>
              <w:t>2</w:t>
            </w:r>
            <w:r w:rsidRPr="00896E5D">
              <w:rPr>
                <w:rFonts w:cs="ＭＳ Ｐゴシック"/>
                <w:kern w:val="0"/>
                <w:sz w:val="20"/>
                <w:szCs w:val="20"/>
              </w:rPr>
              <w:t>(60</w:t>
            </w:r>
            <w:r w:rsidRPr="00896E5D">
              <w:rPr>
                <w:rFonts w:cs="ＭＳ Ｐゴシック" w:hint="eastAsia"/>
                <w:kern w:val="0"/>
                <w:sz w:val="20"/>
                <w:szCs w:val="20"/>
              </w:rPr>
              <w:t>歳以上の感染による減量）</w:t>
            </w:r>
          </w:p>
          <w:p w14:paraId="57E6734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血中ﾋﾞﾘﾙﾋﾞﾝ増加、心毒性による休薬、中止</w:t>
            </w:r>
            <w:r w:rsidRPr="00896E5D">
              <w:rPr>
                <w:rFonts w:cs="ＭＳ Ｐゴシック"/>
                <w:kern w:val="0"/>
                <w:sz w:val="20"/>
                <w:szCs w:val="20"/>
              </w:rPr>
              <w:t>)</w:t>
            </w:r>
          </w:p>
        </w:tc>
      </w:tr>
      <w:tr w:rsidR="00D6260B" w:rsidRPr="00896E5D" w14:paraId="027AE5EE" w14:textId="77777777" w:rsidTr="008616E3">
        <w:tc>
          <w:tcPr>
            <w:tcW w:w="1889" w:type="dxa"/>
          </w:tcPr>
          <w:p w14:paraId="7091F11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sz w:val="20"/>
                <w:szCs w:val="20"/>
              </w:rPr>
              <w:lastRenderedPageBreak/>
              <w:t>デキサメタゾン(DEX)</w:t>
            </w:r>
          </w:p>
        </w:tc>
        <w:tc>
          <w:tcPr>
            <w:tcW w:w="1653" w:type="dxa"/>
          </w:tcPr>
          <w:p w14:paraId="29DA3AA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 0(100%)</w:t>
            </w:r>
          </w:p>
          <w:p w14:paraId="3408B691"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tc>
        <w:tc>
          <w:tcPr>
            <w:tcW w:w="4651" w:type="dxa"/>
          </w:tcPr>
          <w:p w14:paraId="4D509E5C"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sz w:val="20"/>
                <w:szCs w:val="20"/>
              </w:rPr>
              <w:t>40mg/m</w:t>
            </w:r>
            <w:r w:rsidRPr="00896E5D">
              <w:rPr>
                <w:sz w:val="20"/>
                <w:szCs w:val="20"/>
                <w:vertAlign w:val="superscript"/>
              </w:rPr>
              <w:t>2</w:t>
            </w:r>
            <w:r w:rsidRPr="00896E5D">
              <w:rPr>
                <w:rFonts w:hint="eastAsia"/>
                <w:sz w:val="20"/>
                <w:szCs w:val="20"/>
              </w:rPr>
              <w:t>（エステル化物量として）</w:t>
            </w:r>
          </w:p>
          <w:p w14:paraId="28D8066A" w14:textId="77777777" w:rsidR="00D6260B" w:rsidRPr="00896E5D" w:rsidRDefault="00D6260B" w:rsidP="008616E3">
            <w:pPr>
              <w:widowControl/>
              <w:autoSpaceDE w:val="0"/>
              <w:autoSpaceDN w:val="0"/>
              <w:adjustRightInd w:val="0"/>
              <w:jc w:val="left"/>
              <w:rPr>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胃・十二指腸潰瘍、糖尿病、精神症状による休薬、中止</w:t>
            </w:r>
            <w:r w:rsidRPr="00896E5D">
              <w:rPr>
                <w:rFonts w:cs="ＭＳ Ｐゴシック"/>
                <w:kern w:val="0"/>
                <w:sz w:val="20"/>
                <w:szCs w:val="20"/>
              </w:rPr>
              <w:t>)</w:t>
            </w:r>
          </w:p>
        </w:tc>
      </w:tr>
      <w:tr w:rsidR="00D6260B" w:rsidRPr="00896E5D" w14:paraId="61B5C0DF" w14:textId="77777777" w:rsidTr="008616E3">
        <w:tc>
          <w:tcPr>
            <w:tcW w:w="1889" w:type="dxa"/>
          </w:tcPr>
          <w:p w14:paraId="3FD391A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ネララビン</w:t>
            </w:r>
          </w:p>
          <w:p w14:paraId="3286DA35" w14:textId="77777777" w:rsidR="00D6260B" w:rsidRPr="00896E5D" w:rsidRDefault="00D6260B" w:rsidP="008616E3">
            <w:pPr>
              <w:widowControl/>
              <w:autoSpaceDE w:val="0"/>
              <w:autoSpaceDN w:val="0"/>
              <w:adjustRightInd w:val="0"/>
              <w:jc w:val="left"/>
              <w:rPr>
                <w:w w:val="90"/>
                <w:sz w:val="20"/>
                <w:szCs w:val="20"/>
              </w:rPr>
            </w:pPr>
            <w:r w:rsidRPr="00896E5D">
              <w:rPr>
                <w:rFonts w:cs="ＭＳ Ｐゴシック"/>
                <w:kern w:val="0"/>
                <w:sz w:val="20"/>
                <w:szCs w:val="20"/>
              </w:rPr>
              <w:t>(NEL)</w:t>
            </w:r>
          </w:p>
        </w:tc>
        <w:tc>
          <w:tcPr>
            <w:tcW w:w="1653" w:type="dxa"/>
          </w:tcPr>
          <w:p w14:paraId="7A6DF260" w14:textId="77777777" w:rsidR="00D6260B"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66F845E2" w14:textId="77777777" w:rsidR="0009167F" w:rsidRPr="0009167F" w:rsidRDefault="0009167F" w:rsidP="008616E3">
            <w:pPr>
              <w:widowControl/>
              <w:autoSpaceDE w:val="0"/>
              <w:autoSpaceDN w:val="0"/>
              <w:adjustRightInd w:val="0"/>
              <w:jc w:val="left"/>
              <w:rPr>
                <w:rFonts w:cs="ＭＳ Ｐゴシック"/>
                <w:color w:val="FF0000"/>
                <w:kern w:val="0"/>
                <w:sz w:val="20"/>
                <w:szCs w:val="20"/>
              </w:rPr>
            </w:pPr>
            <w:r w:rsidRPr="0009167F">
              <w:rPr>
                <w:rFonts w:cs="ＭＳ Ｐゴシック" w:hint="eastAsia"/>
                <w:color w:val="FF0000"/>
                <w:kern w:val="0"/>
                <w:sz w:val="20"/>
                <w:szCs w:val="20"/>
              </w:rPr>
              <w:t>レベル</w:t>
            </w:r>
            <w:r w:rsidR="00467CB8">
              <w:rPr>
                <w:rFonts w:cs="ＭＳ Ｐゴシック"/>
                <w:color w:val="FF0000"/>
                <w:kern w:val="0"/>
                <w:sz w:val="20"/>
                <w:szCs w:val="20"/>
              </w:rPr>
              <w:t>-</w:t>
            </w:r>
            <w:r w:rsidR="00467CB8">
              <w:rPr>
                <w:rFonts w:cs="ＭＳ Ｐゴシック" w:hint="eastAsia"/>
                <w:color w:val="FF0000"/>
                <w:kern w:val="0"/>
                <w:sz w:val="20"/>
                <w:szCs w:val="20"/>
              </w:rPr>
              <w:t>4</w:t>
            </w:r>
            <w:r w:rsidR="00467CB8">
              <w:rPr>
                <w:rFonts w:cs="ＭＳ Ｐゴシック"/>
                <w:color w:val="FF0000"/>
                <w:kern w:val="0"/>
                <w:sz w:val="20"/>
                <w:szCs w:val="20"/>
              </w:rPr>
              <w:t>(</w:t>
            </w:r>
            <w:r w:rsidRPr="0009167F">
              <w:rPr>
                <w:rFonts w:cs="ＭＳ Ｐゴシック"/>
                <w:color w:val="FF0000"/>
                <w:kern w:val="0"/>
                <w:sz w:val="20"/>
                <w:szCs w:val="20"/>
              </w:rPr>
              <w:t>0%)</w:t>
            </w:r>
          </w:p>
          <w:p w14:paraId="5D9DD66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651" w:type="dxa"/>
          </w:tcPr>
          <w:p w14:paraId="0B37FFF3" w14:textId="77777777" w:rsidR="00D6260B" w:rsidRPr="00896E5D" w:rsidRDefault="00D6260B" w:rsidP="008616E3">
            <w:pPr>
              <w:widowControl/>
              <w:autoSpaceDE w:val="0"/>
              <w:autoSpaceDN w:val="0"/>
              <w:adjustRightInd w:val="0"/>
              <w:jc w:val="left"/>
              <w:rPr>
                <w:sz w:val="20"/>
                <w:szCs w:val="20"/>
                <w:vertAlign w:val="superscript"/>
              </w:rPr>
            </w:pPr>
            <w:r w:rsidRPr="00896E5D">
              <w:rPr>
                <w:sz w:val="20"/>
                <w:szCs w:val="20"/>
              </w:rPr>
              <w:t>1,500mg/m</w:t>
            </w:r>
            <w:r w:rsidRPr="00896E5D">
              <w:rPr>
                <w:sz w:val="20"/>
                <w:szCs w:val="20"/>
                <w:vertAlign w:val="superscript"/>
              </w:rPr>
              <w:t>2</w:t>
            </w:r>
          </w:p>
          <w:p w14:paraId="7E62B36A" w14:textId="77777777" w:rsidR="00467CB8" w:rsidRPr="0009167F" w:rsidRDefault="00467CB8" w:rsidP="00467CB8">
            <w:pPr>
              <w:widowControl/>
              <w:autoSpaceDE w:val="0"/>
              <w:autoSpaceDN w:val="0"/>
              <w:adjustRightInd w:val="0"/>
              <w:jc w:val="left"/>
              <w:rPr>
                <w:color w:val="FF0000"/>
                <w:sz w:val="20"/>
                <w:szCs w:val="20"/>
                <w:vertAlign w:val="superscript"/>
              </w:rPr>
            </w:pPr>
            <w:r w:rsidRPr="00B937EC">
              <w:rPr>
                <w:rFonts w:cs="ＭＳ Ｐゴシック" w:hint="eastAsia"/>
                <w:color w:val="FF0000"/>
                <w:kern w:val="0"/>
                <w:sz w:val="20"/>
                <w:szCs w:val="20"/>
              </w:rPr>
              <w:t>投与しない</w:t>
            </w:r>
            <w:r>
              <w:rPr>
                <w:rFonts w:cs="ＭＳ Ｐゴシック" w:hint="eastAsia"/>
                <w:color w:val="FF0000"/>
                <w:kern w:val="0"/>
                <w:sz w:val="20"/>
                <w:szCs w:val="20"/>
              </w:rPr>
              <w:t xml:space="preserve"> </w:t>
            </w:r>
            <w:r w:rsidRPr="0009167F">
              <w:rPr>
                <w:rFonts w:hint="eastAsia"/>
                <w:color w:val="FF0000"/>
                <w:kern w:val="0"/>
                <w:sz w:val="20"/>
                <w:szCs w:val="20"/>
              </w:rPr>
              <w:t>(VCR前投与</w:t>
            </w:r>
            <w:r>
              <w:rPr>
                <w:rFonts w:hint="eastAsia"/>
                <w:color w:val="FF0000"/>
                <w:kern w:val="0"/>
                <w:sz w:val="20"/>
                <w:szCs w:val="20"/>
              </w:rPr>
              <w:t>による</w:t>
            </w:r>
            <w:r w:rsidRPr="0009167F">
              <w:rPr>
                <w:rFonts w:hint="eastAsia"/>
                <w:color w:val="FF0000"/>
                <w:kern w:val="0"/>
                <w:sz w:val="20"/>
                <w:szCs w:val="20"/>
              </w:rPr>
              <w:t>神経障害)</w:t>
            </w:r>
          </w:p>
          <w:p w14:paraId="2B89D4CF" w14:textId="77777777" w:rsidR="00D6260B" w:rsidRPr="00896E5D" w:rsidRDefault="00467CB8" w:rsidP="00467CB8">
            <w:pPr>
              <w:widowControl/>
              <w:autoSpaceDE w:val="0"/>
              <w:autoSpaceDN w:val="0"/>
              <w:adjustRightInd w:val="0"/>
              <w:ind w:left="1" w:firstLineChars="1" w:firstLine="2"/>
              <w:jc w:val="left"/>
              <w:rPr>
                <w:rFonts w:cs="ＭＳ Ｐゴシック"/>
                <w:kern w:val="0"/>
                <w:sz w:val="20"/>
                <w:szCs w:val="20"/>
              </w:rPr>
            </w:pPr>
            <w:r w:rsidRPr="00896E5D">
              <w:rPr>
                <w:rFonts w:cs="ＭＳ Ｐゴシック" w:hint="eastAsia"/>
                <w:kern w:val="0"/>
                <w:sz w:val="20"/>
                <w:szCs w:val="20"/>
              </w:rPr>
              <w:t>投与しない</w:t>
            </w:r>
            <w:r>
              <w:rPr>
                <w:rFonts w:cs="ＭＳ Ｐゴシック" w:hint="eastAsia"/>
                <w:kern w:val="0"/>
                <w:sz w:val="20"/>
                <w:szCs w:val="20"/>
              </w:rPr>
              <w:t>（</w:t>
            </w:r>
            <w:r w:rsidRPr="004E0CAB">
              <w:rPr>
                <w:rFonts w:cs="ＭＳ Ｐゴシック" w:hint="eastAsia"/>
                <w:color w:val="FF0000"/>
                <w:kern w:val="0"/>
                <w:sz w:val="20"/>
                <w:szCs w:val="20"/>
              </w:rPr>
              <w:t>NEL</w:t>
            </w:r>
            <w:r>
              <w:rPr>
                <w:rFonts w:cs="ＭＳ Ｐゴシック" w:hint="eastAsia"/>
                <w:color w:val="FF0000"/>
                <w:kern w:val="0"/>
                <w:sz w:val="20"/>
                <w:szCs w:val="20"/>
              </w:rPr>
              <w:t>投与後の</w:t>
            </w:r>
            <w:r w:rsidRPr="004E0CAB">
              <w:rPr>
                <w:rFonts w:hint="eastAsia"/>
                <w:color w:val="FF0000"/>
                <w:kern w:val="0"/>
                <w:sz w:val="20"/>
                <w:szCs w:val="20"/>
              </w:rPr>
              <w:t>神経障害</w:t>
            </w:r>
            <w:r w:rsidRPr="00896E5D">
              <w:rPr>
                <w:rFonts w:cs="ＭＳ Ｐゴシック"/>
                <w:kern w:val="0"/>
                <w:sz w:val="20"/>
                <w:szCs w:val="20"/>
              </w:rPr>
              <w:t>)</w:t>
            </w:r>
          </w:p>
        </w:tc>
      </w:tr>
      <w:tr w:rsidR="00D6260B" w:rsidRPr="00896E5D" w14:paraId="2EB6E91F" w14:textId="77777777" w:rsidTr="008616E3">
        <w:tc>
          <w:tcPr>
            <w:tcW w:w="1889" w:type="dxa"/>
          </w:tcPr>
          <w:p w14:paraId="14B50348" w14:textId="77777777" w:rsidR="00A31A80" w:rsidRPr="00896E5D" w:rsidRDefault="00A31A80" w:rsidP="00FB7F40">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シクロホスファミド</w:t>
            </w:r>
          </w:p>
          <w:p w14:paraId="7F4B9394" w14:textId="77777777" w:rsidR="00D6260B" w:rsidRPr="00896E5D" w:rsidRDefault="00A31A80" w:rsidP="00FB7F40">
            <w:pPr>
              <w:widowControl/>
              <w:autoSpaceDE w:val="0"/>
              <w:autoSpaceDN w:val="0"/>
              <w:adjustRightInd w:val="0"/>
              <w:spacing w:line="320" w:lineRule="exact"/>
              <w:jc w:val="left"/>
              <w:rPr>
                <w:rFonts w:cs="ＭＳ Ｐゴシック"/>
                <w:kern w:val="0"/>
                <w:sz w:val="20"/>
                <w:szCs w:val="20"/>
              </w:rPr>
            </w:pPr>
            <w:r w:rsidRPr="00896E5D" w:rsidDel="00A31A80">
              <w:rPr>
                <w:rFonts w:hint="eastAsia"/>
                <w:w w:val="90"/>
                <w:sz w:val="20"/>
                <w:szCs w:val="20"/>
              </w:rPr>
              <w:t xml:space="preserve"> </w:t>
            </w:r>
            <w:r w:rsidR="00D6260B" w:rsidRPr="00896E5D">
              <w:rPr>
                <w:rFonts w:hint="eastAsia"/>
                <w:sz w:val="20"/>
                <w:szCs w:val="20"/>
              </w:rPr>
              <w:t>(CPM)</w:t>
            </w:r>
          </w:p>
        </w:tc>
        <w:tc>
          <w:tcPr>
            <w:tcW w:w="1653" w:type="dxa"/>
          </w:tcPr>
          <w:p w14:paraId="11699E56" w14:textId="77777777" w:rsidR="00D6260B" w:rsidRPr="00896E5D" w:rsidRDefault="00D6260B" w:rsidP="00FB7F40">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 xml:space="preserve">レベル 0(100%) </w:t>
            </w:r>
          </w:p>
          <w:p w14:paraId="1BEC0F9A" w14:textId="77777777" w:rsidR="00D6260B" w:rsidRPr="00896E5D" w:rsidRDefault="00D6260B" w:rsidP="00FB7F40">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 xml:space="preserve">レベル-1(67%) </w:t>
            </w:r>
          </w:p>
          <w:p w14:paraId="4A1F4FED" w14:textId="77777777" w:rsidR="00D6260B" w:rsidRPr="00896E5D" w:rsidRDefault="00D6260B" w:rsidP="00FB7F40">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レベル-2(50%)</w:t>
            </w:r>
          </w:p>
          <w:p w14:paraId="2E4A0DCB" w14:textId="77777777" w:rsidR="00D6260B" w:rsidRPr="00896E5D" w:rsidRDefault="00D6260B" w:rsidP="00FB7F40">
            <w:pPr>
              <w:widowControl/>
              <w:autoSpaceDE w:val="0"/>
              <w:autoSpaceDN w:val="0"/>
              <w:adjustRightInd w:val="0"/>
              <w:spacing w:line="320" w:lineRule="exact"/>
              <w:jc w:val="left"/>
              <w:rPr>
                <w:rFonts w:cs="ＭＳ Ｐゴシック"/>
                <w:kern w:val="0"/>
                <w:sz w:val="20"/>
                <w:szCs w:val="20"/>
              </w:rPr>
            </w:pPr>
            <w:r w:rsidRPr="00896E5D">
              <w:rPr>
                <w:rFonts w:cs="ＭＳ Ｐゴシック" w:hint="eastAsia"/>
                <w:kern w:val="0"/>
                <w:sz w:val="20"/>
                <w:szCs w:val="20"/>
              </w:rPr>
              <w:t>レベル-4(0%)</w:t>
            </w:r>
          </w:p>
        </w:tc>
        <w:tc>
          <w:tcPr>
            <w:tcW w:w="4651" w:type="dxa"/>
          </w:tcPr>
          <w:p w14:paraId="69FFDE4A" w14:textId="77777777" w:rsidR="00D6260B" w:rsidRPr="00896E5D" w:rsidRDefault="00D6260B" w:rsidP="00FB7F40">
            <w:pPr>
              <w:widowControl/>
              <w:autoSpaceDE w:val="0"/>
              <w:autoSpaceDN w:val="0"/>
              <w:adjustRightInd w:val="0"/>
              <w:spacing w:line="320" w:lineRule="exact"/>
              <w:ind w:left="1" w:firstLineChars="1" w:firstLine="2"/>
              <w:jc w:val="left"/>
              <w:rPr>
                <w:rFonts w:cs="ＭＳ Ｐゴシック"/>
                <w:kern w:val="0"/>
                <w:sz w:val="20"/>
                <w:szCs w:val="20"/>
              </w:rPr>
            </w:pPr>
            <w:r w:rsidRPr="00896E5D">
              <w:rPr>
                <w:rFonts w:cs="ＭＳ Ｐゴシック"/>
                <w:kern w:val="0"/>
                <w:sz w:val="20"/>
                <w:szCs w:val="20"/>
              </w:rPr>
              <w:t>1,200mg/m</w:t>
            </w:r>
            <w:r w:rsidRPr="00896E5D">
              <w:rPr>
                <w:rFonts w:cs="ＭＳ Ｐゴシック"/>
                <w:kern w:val="0"/>
                <w:sz w:val="20"/>
                <w:szCs w:val="20"/>
                <w:vertAlign w:val="superscript"/>
              </w:rPr>
              <w:t>2</w:t>
            </w:r>
            <w:r w:rsidRPr="00896E5D">
              <w:rPr>
                <w:rFonts w:cs="ＭＳ Ｐゴシック" w:hint="eastAsia"/>
                <w:kern w:val="0"/>
                <w:sz w:val="20"/>
                <w:szCs w:val="20"/>
              </w:rPr>
              <w:t>（</w:t>
            </w:r>
            <w:r w:rsidRPr="00896E5D">
              <w:rPr>
                <w:rFonts w:cs="ＭＳ Ｐゴシック"/>
                <w:kern w:val="0"/>
                <w:sz w:val="20"/>
                <w:szCs w:val="20"/>
              </w:rPr>
              <w:t>60</w:t>
            </w:r>
            <w:r w:rsidRPr="00896E5D">
              <w:rPr>
                <w:rFonts w:cs="ＭＳ Ｐゴシック" w:hint="eastAsia"/>
                <w:kern w:val="0"/>
                <w:sz w:val="20"/>
                <w:szCs w:val="20"/>
              </w:rPr>
              <w:t>歳未満）、</w:t>
            </w:r>
            <w:r w:rsidRPr="00896E5D">
              <w:rPr>
                <w:rFonts w:cs="ＭＳ Ｐゴシック"/>
                <w:kern w:val="0"/>
                <w:sz w:val="20"/>
                <w:szCs w:val="20"/>
              </w:rPr>
              <w:t>800mg/m</w:t>
            </w:r>
            <w:r w:rsidRPr="00896E5D">
              <w:rPr>
                <w:rFonts w:cs="ＭＳ Ｐゴシック"/>
                <w:kern w:val="0"/>
                <w:sz w:val="20"/>
                <w:szCs w:val="20"/>
                <w:vertAlign w:val="superscript"/>
              </w:rPr>
              <w:t>2</w:t>
            </w:r>
            <w:r w:rsidRPr="00896E5D">
              <w:rPr>
                <w:rFonts w:cs="ＭＳ Ｐゴシック"/>
                <w:kern w:val="0"/>
                <w:sz w:val="20"/>
                <w:szCs w:val="20"/>
              </w:rPr>
              <w:t>(60</w:t>
            </w:r>
            <w:r w:rsidRPr="00896E5D">
              <w:rPr>
                <w:rFonts w:cs="ＭＳ Ｐゴシック" w:hint="eastAsia"/>
                <w:kern w:val="0"/>
                <w:sz w:val="20"/>
                <w:szCs w:val="20"/>
              </w:rPr>
              <w:t>歳以上</w:t>
            </w:r>
            <w:r w:rsidRPr="00896E5D">
              <w:rPr>
                <w:rFonts w:cs="ＭＳ Ｐゴシック"/>
                <w:kern w:val="0"/>
                <w:sz w:val="20"/>
                <w:szCs w:val="20"/>
              </w:rPr>
              <w:t>)</w:t>
            </w:r>
          </w:p>
          <w:p w14:paraId="17FFA9E8" w14:textId="77777777" w:rsidR="00D6260B" w:rsidRPr="00896E5D" w:rsidRDefault="00D6260B" w:rsidP="00FB7F40">
            <w:pPr>
              <w:widowControl/>
              <w:autoSpaceDE w:val="0"/>
              <w:autoSpaceDN w:val="0"/>
              <w:adjustRightInd w:val="0"/>
              <w:spacing w:line="320" w:lineRule="exact"/>
              <w:ind w:firstLineChars="1" w:firstLine="2"/>
              <w:jc w:val="left"/>
              <w:rPr>
                <w:rFonts w:cs="ＭＳ Ｐゴシック"/>
                <w:kern w:val="0"/>
                <w:sz w:val="20"/>
                <w:szCs w:val="20"/>
              </w:rPr>
            </w:pPr>
            <w:r w:rsidRPr="00896E5D">
              <w:rPr>
                <w:rFonts w:cs="ＭＳ Ｐゴシック"/>
                <w:kern w:val="0"/>
                <w:sz w:val="20"/>
                <w:szCs w:val="20"/>
              </w:rPr>
              <w:t>800mg/m</w:t>
            </w:r>
            <w:r w:rsidRPr="00896E5D">
              <w:rPr>
                <w:rFonts w:cs="ＭＳ Ｐゴシック"/>
                <w:kern w:val="0"/>
                <w:sz w:val="20"/>
                <w:szCs w:val="20"/>
                <w:vertAlign w:val="superscript"/>
              </w:rPr>
              <w:t>2</w:t>
            </w:r>
            <w:r w:rsidRPr="00896E5D">
              <w:rPr>
                <w:rFonts w:cs="ＭＳ Ｐゴシック" w:hint="eastAsia"/>
                <w:kern w:val="0"/>
                <w:sz w:val="20"/>
                <w:szCs w:val="20"/>
                <w:vertAlign w:val="superscript"/>
              </w:rPr>
              <w:t xml:space="preserve"> </w:t>
            </w:r>
            <w:r w:rsidRPr="00896E5D">
              <w:rPr>
                <w:rFonts w:cs="ＭＳ Ｐゴシック"/>
                <w:kern w:val="0"/>
                <w:sz w:val="20"/>
                <w:szCs w:val="20"/>
              </w:rPr>
              <w:t>(60</w:t>
            </w:r>
            <w:r w:rsidRPr="00896E5D">
              <w:rPr>
                <w:rFonts w:cs="ＭＳ Ｐゴシック" w:hint="eastAsia"/>
                <w:kern w:val="0"/>
                <w:sz w:val="20"/>
                <w:szCs w:val="20"/>
              </w:rPr>
              <w:t>歳未満の感染による減量</w:t>
            </w:r>
            <w:r w:rsidRPr="00896E5D">
              <w:rPr>
                <w:rFonts w:cs="ＭＳ Ｐゴシック"/>
                <w:kern w:val="0"/>
                <w:sz w:val="20"/>
                <w:szCs w:val="20"/>
              </w:rPr>
              <w:t>)</w:t>
            </w:r>
          </w:p>
          <w:p w14:paraId="4625E7C5" w14:textId="77777777" w:rsidR="00D6260B" w:rsidRPr="00896E5D" w:rsidRDefault="00D6260B" w:rsidP="00FB7F40">
            <w:pPr>
              <w:widowControl/>
              <w:autoSpaceDE w:val="0"/>
              <w:autoSpaceDN w:val="0"/>
              <w:adjustRightInd w:val="0"/>
              <w:spacing w:line="320" w:lineRule="exact"/>
              <w:ind w:firstLineChars="1" w:firstLine="2"/>
              <w:jc w:val="left"/>
              <w:rPr>
                <w:rFonts w:cs="ＭＳ Ｐゴシック"/>
                <w:kern w:val="0"/>
                <w:sz w:val="20"/>
                <w:szCs w:val="20"/>
              </w:rPr>
            </w:pPr>
            <w:r w:rsidRPr="00896E5D">
              <w:rPr>
                <w:rFonts w:cs="ＭＳ Ｐゴシック"/>
                <w:kern w:val="0"/>
                <w:sz w:val="20"/>
                <w:szCs w:val="20"/>
              </w:rPr>
              <w:t>400mg/m</w:t>
            </w:r>
            <w:r w:rsidRPr="00896E5D">
              <w:rPr>
                <w:rFonts w:cs="ＭＳ Ｐゴシック"/>
                <w:kern w:val="0"/>
                <w:sz w:val="20"/>
                <w:szCs w:val="20"/>
                <w:vertAlign w:val="superscript"/>
              </w:rPr>
              <w:t>2</w:t>
            </w:r>
            <w:r w:rsidRPr="00896E5D">
              <w:rPr>
                <w:rFonts w:cs="ＭＳ Ｐゴシック" w:hint="eastAsia"/>
                <w:kern w:val="0"/>
                <w:sz w:val="20"/>
                <w:szCs w:val="20"/>
                <w:vertAlign w:val="superscript"/>
              </w:rPr>
              <w:t xml:space="preserve"> </w:t>
            </w:r>
            <w:r w:rsidRPr="00896E5D">
              <w:rPr>
                <w:rFonts w:cs="ＭＳ Ｐゴシック"/>
                <w:kern w:val="0"/>
                <w:sz w:val="20"/>
                <w:szCs w:val="20"/>
              </w:rPr>
              <w:t>(60</w:t>
            </w:r>
            <w:r w:rsidRPr="00896E5D">
              <w:rPr>
                <w:rFonts w:cs="ＭＳ Ｐゴシック" w:hint="eastAsia"/>
                <w:kern w:val="0"/>
                <w:sz w:val="20"/>
                <w:szCs w:val="20"/>
              </w:rPr>
              <w:t>歳以上の感染による減量</w:t>
            </w:r>
            <w:r w:rsidRPr="00896E5D">
              <w:rPr>
                <w:rFonts w:cs="ＭＳ Ｐゴシック"/>
                <w:kern w:val="0"/>
                <w:sz w:val="20"/>
                <w:szCs w:val="20"/>
              </w:rPr>
              <w:t>)</w:t>
            </w:r>
          </w:p>
          <w:p w14:paraId="37395D23" w14:textId="77777777" w:rsidR="00D6260B" w:rsidRPr="00896E5D" w:rsidRDefault="00D6260B" w:rsidP="00FB7F40">
            <w:pPr>
              <w:widowControl/>
              <w:autoSpaceDE w:val="0"/>
              <w:autoSpaceDN w:val="0"/>
              <w:adjustRightInd w:val="0"/>
              <w:spacing w:line="320" w:lineRule="exact"/>
              <w:ind w:left="1" w:firstLineChars="1" w:firstLine="2"/>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出血性膀胱炎による休薬</w:t>
            </w:r>
            <w:r w:rsidRPr="00896E5D">
              <w:rPr>
                <w:rFonts w:cs="ＭＳ Ｐゴシック"/>
                <w:kern w:val="0"/>
                <w:sz w:val="20"/>
                <w:szCs w:val="20"/>
              </w:rPr>
              <w:t>)</w:t>
            </w:r>
          </w:p>
        </w:tc>
      </w:tr>
      <w:tr w:rsidR="00D6260B" w:rsidRPr="00896E5D" w14:paraId="5663184F" w14:textId="77777777" w:rsidTr="008616E3">
        <w:tc>
          <w:tcPr>
            <w:tcW w:w="1889" w:type="dxa"/>
          </w:tcPr>
          <w:p w14:paraId="3A1A293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sz w:val="20"/>
                <w:szCs w:val="20"/>
              </w:rPr>
              <w:t>メルカプトプリン(6MP)</w:t>
            </w:r>
          </w:p>
        </w:tc>
        <w:tc>
          <w:tcPr>
            <w:tcW w:w="1653" w:type="dxa"/>
          </w:tcPr>
          <w:p w14:paraId="18AB4253"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 0(100%) </w:t>
            </w:r>
          </w:p>
          <w:p w14:paraId="7D1C37D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レベル-1(50%) </w:t>
            </w:r>
          </w:p>
          <w:p w14:paraId="3E978DE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tc>
        <w:tc>
          <w:tcPr>
            <w:tcW w:w="4651" w:type="dxa"/>
          </w:tcPr>
          <w:p w14:paraId="572B7304"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kern w:val="0"/>
                <w:sz w:val="20"/>
                <w:szCs w:val="20"/>
              </w:rPr>
              <w:t>60mg/m</w:t>
            </w:r>
            <w:r w:rsidRPr="00896E5D">
              <w:rPr>
                <w:rFonts w:cs="ＭＳ Ｐゴシック"/>
                <w:kern w:val="0"/>
                <w:sz w:val="20"/>
                <w:szCs w:val="20"/>
                <w:vertAlign w:val="superscript"/>
              </w:rPr>
              <w:t>2</w:t>
            </w:r>
          </w:p>
          <w:p w14:paraId="38E83EB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30mg/m</w:t>
            </w:r>
            <w:r w:rsidRPr="00896E5D">
              <w:rPr>
                <w:rFonts w:cs="ＭＳ Ｐゴシック"/>
                <w:kern w:val="0"/>
                <w:sz w:val="20"/>
                <w:szCs w:val="20"/>
                <w:vertAlign w:val="superscript"/>
              </w:rPr>
              <w:t>2</w:t>
            </w:r>
            <w:r w:rsidRPr="00896E5D">
              <w:rPr>
                <w:rFonts w:cs="ＭＳ Ｐゴシック" w:hint="eastAsia"/>
                <w:kern w:val="0"/>
                <w:sz w:val="20"/>
                <w:szCs w:val="20"/>
                <w:vertAlign w:val="superscript"/>
              </w:rPr>
              <w:t xml:space="preserve"> </w:t>
            </w:r>
            <w:r w:rsidRPr="00896E5D">
              <w:rPr>
                <w:rFonts w:cs="ＭＳ Ｐゴシック"/>
                <w:kern w:val="0"/>
                <w:sz w:val="20"/>
                <w:szCs w:val="20"/>
              </w:rPr>
              <w:t>(</w:t>
            </w:r>
            <w:r w:rsidRPr="00896E5D">
              <w:rPr>
                <w:rFonts w:cs="ＭＳ Ｐゴシック" w:hint="eastAsia"/>
                <w:kern w:val="0"/>
                <w:sz w:val="20"/>
                <w:szCs w:val="20"/>
              </w:rPr>
              <w:t>感染、血中ﾋﾞﾘﾙﾋﾞﾝ増加による減量</w:t>
            </w:r>
            <w:r w:rsidRPr="00896E5D">
              <w:rPr>
                <w:rFonts w:cs="ＭＳ Ｐゴシック"/>
                <w:kern w:val="0"/>
                <w:sz w:val="20"/>
                <w:szCs w:val="20"/>
              </w:rPr>
              <w:t>)</w:t>
            </w:r>
          </w:p>
          <w:p w14:paraId="40BAB94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血中ﾋﾞﾘﾙﾋﾞﾝ増加による休薬</w:t>
            </w:r>
            <w:r w:rsidRPr="00896E5D">
              <w:rPr>
                <w:rFonts w:cs="ＭＳ Ｐゴシック"/>
                <w:kern w:val="0"/>
                <w:sz w:val="20"/>
                <w:szCs w:val="20"/>
              </w:rPr>
              <w:t>)</w:t>
            </w:r>
          </w:p>
        </w:tc>
      </w:tr>
      <w:tr w:rsidR="00D6260B" w:rsidRPr="00896E5D" w14:paraId="36F7D9AC" w14:textId="77777777" w:rsidTr="008616E3">
        <w:tc>
          <w:tcPr>
            <w:tcW w:w="1889" w:type="dxa"/>
          </w:tcPr>
          <w:p w14:paraId="32A87308"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シタラビン</w:t>
            </w:r>
          </w:p>
          <w:p w14:paraId="0351B5B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hint="eastAsia"/>
                <w:sz w:val="20"/>
                <w:szCs w:val="20"/>
              </w:rPr>
              <w:t>(Ara-C)</w:t>
            </w:r>
          </w:p>
        </w:tc>
        <w:tc>
          <w:tcPr>
            <w:tcW w:w="1653" w:type="dxa"/>
          </w:tcPr>
          <w:p w14:paraId="70B46BE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 0(100%) </w:t>
            </w:r>
          </w:p>
          <w:p w14:paraId="549CF2AF"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4651" w:type="dxa"/>
          </w:tcPr>
          <w:p w14:paraId="24170C1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75mg/m</w:t>
            </w:r>
            <w:r w:rsidRPr="00896E5D">
              <w:rPr>
                <w:rFonts w:cs="ＭＳ Ｐゴシック"/>
                <w:kern w:val="0"/>
                <w:sz w:val="20"/>
                <w:szCs w:val="20"/>
                <w:vertAlign w:val="superscript"/>
              </w:rPr>
              <w:t>2</w:t>
            </w:r>
          </w:p>
          <w:p w14:paraId="233803D5" w14:textId="77777777" w:rsidR="00D6260B" w:rsidRPr="00896E5D" w:rsidRDefault="00D6260B" w:rsidP="008616E3">
            <w:pPr>
              <w:widowControl/>
              <w:autoSpaceDE w:val="0"/>
              <w:autoSpaceDN w:val="0"/>
              <w:adjustRightInd w:val="0"/>
              <w:jc w:val="left"/>
              <w:rPr>
                <w:rFonts w:cs="ＭＳ Ｐゴシック"/>
                <w:kern w:val="0"/>
                <w:sz w:val="20"/>
                <w:szCs w:val="20"/>
              </w:rPr>
            </w:pPr>
          </w:p>
        </w:tc>
      </w:tr>
    </w:tbl>
    <w:p w14:paraId="5D666669" w14:textId="77777777" w:rsidR="00D6260B" w:rsidRPr="00896E5D" w:rsidRDefault="00D6260B" w:rsidP="00D6260B">
      <w:pPr>
        <w:ind w:left="200" w:right="200"/>
        <w:rPr>
          <w:kern w:val="0"/>
          <w:szCs w:val="20"/>
        </w:rPr>
      </w:pPr>
    </w:p>
    <w:p w14:paraId="3C73BC90" w14:textId="77777777" w:rsidR="00D6260B" w:rsidRPr="00896E5D" w:rsidRDefault="00D6260B" w:rsidP="00D6260B">
      <w:pPr>
        <w:rPr>
          <w:kern w:val="0"/>
          <w:sz w:val="20"/>
          <w:szCs w:val="20"/>
        </w:rPr>
      </w:pPr>
      <w:r w:rsidRPr="00896E5D">
        <w:rPr>
          <w:rFonts w:hint="eastAsia"/>
          <w:kern w:val="0"/>
          <w:sz w:val="20"/>
          <w:szCs w:val="20"/>
        </w:rPr>
        <w:t>減量基準にあたる複数の有害事象が観察された場合には、低い方の減量レベルに合せる。</w:t>
      </w:r>
    </w:p>
    <w:p w14:paraId="3F15A1CD" w14:textId="77777777" w:rsidR="00D6260B" w:rsidRPr="00896E5D" w:rsidRDefault="00D6260B" w:rsidP="00D6260B">
      <w:pPr>
        <w:rPr>
          <w:kern w:val="0"/>
          <w:sz w:val="20"/>
          <w:szCs w:val="20"/>
        </w:rPr>
      </w:pPr>
    </w:p>
    <w:p w14:paraId="3BED05DF" w14:textId="77777777" w:rsidR="00D6260B" w:rsidRPr="00896E5D" w:rsidRDefault="00D6260B" w:rsidP="00D6260B">
      <w:pPr>
        <w:pStyle w:val="30"/>
        <w:ind w:left="210" w:right="210"/>
        <w:rPr>
          <w:rFonts w:ascii="ＭＳ ゴシック" w:hAnsi="ＭＳ ゴシック"/>
          <w:szCs w:val="20"/>
        </w:rPr>
      </w:pPr>
      <w:bookmarkStart w:id="367" w:name="_Toc346756203"/>
      <w:r w:rsidRPr="00896E5D">
        <w:rPr>
          <w:rFonts w:ascii="ＭＳ ゴシック" w:hAnsi="ＭＳ ゴシック"/>
          <w:szCs w:val="20"/>
        </w:rPr>
        <w:t>5.</w:t>
      </w:r>
      <w:r w:rsidRPr="00896E5D">
        <w:rPr>
          <w:rFonts w:ascii="ＭＳ ゴシック" w:hAnsi="ＭＳ ゴシック" w:hint="eastAsia"/>
          <w:szCs w:val="20"/>
          <w:lang w:eastAsia="ja-JP"/>
        </w:rPr>
        <w:t>3</w:t>
      </w:r>
      <w:r w:rsidRPr="00896E5D">
        <w:rPr>
          <w:rFonts w:ascii="ＭＳ ゴシック" w:hAnsi="ＭＳ ゴシック"/>
          <w:szCs w:val="20"/>
        </w:rPr>
        <w:t>.6.</w:t>
      </w:r>
      <w:r w:rsidRPr="00896E5D">
        <w:rPr>
          <w:rFonts w:ascii="ＭＳ ゴシック" w:hAnsi="ＭＳ ゴシック" w:hint="eastAsia"/>
          <w:szCs w:val="20"/>
        </w:rPr>
        <w:t>地固め療法（C</w:t>
      </w:r>
      <w:r w:rsidRPr="00896E5D">
        <w:rPr>
          <w:rFonts w:ascii="ＭＳ ゴシック" w:hAnsi="ＭＳ ゴシック"/>
          <w:szCs w:val="20"/>
        </w:rPr>
        <w:t>5</w:t>
      </w:r>
      <w:r w:rsidRPr="00896E5D">
        <w:rPr>
          <w:rFonts w:ascii="ＭＳ ゴシック" w:hAnsi="ＭＳ ゴシック" w:hint="eastAsia"/>
          <w:szCs w:val="20"/>
        </w:rPr>
        <w:t>）の減量基準</w:t>
      </w:r>
      <w:bookmarkEnd w:id="367"/>
    </w:p>
    <w:p w14:paraId="0F071208" w14:textId="77777777" w:rsidR="00D6260B" w:rsidRPr="00896E5D" w:rsidRDefault="00D6260B" w:rsidP="00D6260B">
      <w:pPr>
        <w:ind w:right="200"/>
        <w:rPr>
          <w:kern w:val="0"/>
          <w:szCs w:val="20"/>
        </w:rPr>
      </w:pPr>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2"/>
        <w:gridCol w:w="1653"/>
        <w:gridCol w:w="4518"/>
      </w:tblGrid>
      <w:tr w:rsidR="00D6260B" w:rsidRPr="00896E5D" w14:paraId="051CF3EF" w14:textId="77777777" w:rsidTr="008616E3">
        <w:tc>
          <w:tcPr>
            <w:tcW w:w="2022" w:type="dxa"/>
          </w:tcPr>
          <w:p w14:paraId="1D4B847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薬剤</w:t>
            </w:r>
          </w:p>
        </w:tc>
        <w:tc>
          <w:tcPr>
            <w:tcW w:w="1653" w:type="dxa"/>
          </w:tcPr>
          <w:p w14:paraId="75258E9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518" w:type="dxa"/>
          </w:tcPr>
          <w:p w14:paraId="3CDCFE8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7E551AF5" w14:textId="77777777" w:rsidTr="008616E3">
        <w:tc>
          <w:tcPr>
            <w:tcW w:w="2022" w:type="dxa"/>
          </w:tcPr>
          <w:p w14:paraId="42C6D37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メソトレキセート</w:t>
            </w:r>
          </w:p>
          <w:p w14:paraId="60AB6C8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(MTX)</w:t>
            </w:r>
          </w:p>
        </w:tc>
        <w:tc>
          <w:tcPr>
            <w:tcW w:w="1653" w:type="dxa"/>
          </w:tcPr>
          <w:p w14:paraId="2B701B6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 0(100%)</w:t>
            </w:r>
          </w:p>
          <w:p w14:paraId="06D8823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レベル-1(75%)</w:t>
            </w:r>
          </w:p>
          <w:p w14:paraId="3B07F6C8" w14:textId="77777777" w:rsidR="00D6260B" w:rsidRPr="00896E5D" w:rsidRDefault="00D6260B" w:rsidP="008616E3">
            <w:pPr>
              <w:widowControl/>
              <w:autoSpaceDE w:val="0"/>
              <w:autoSpaceDN w:val="0"/>
              <w:adjustRightInd w:val="0"/>
              <w:jc w:val="left"/>
              <w:rPr>
                <w:rFonts w:cs="ＭＳ Ｐゴシック"/>
                <w:kern w:val="0"/>
                <w:sz w:val="20"/>
                <w:szCs w:val="20"/>
              </w:rPr>
            </w:pPr>
          </w:p>
          <w:p w14:paraId="3B93341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レベル-2(50%)</w:t>
            </w:r>
          </w:p>
          <w:p w14:paraId="1942439B" w14:textId="77777777" w:rsidR="00D6260B" w:rsidRPr="00896E5D" w:rsidRDefault="00D6260B" w:rsidP="008616E3">
            <w:pPr>
              <w:widowControl/>
              <w:autoSpaceDE w:val="0"/>
              <w:autoSpaceDN w:val="0"/>
              <w:adjustRightInd w:val="0"/>
              <w:jc w:val="left"/>
              <w:rPr>
                <w:rFonts w:cs="ＭＳ Ｐゴシック"/>
                <w:kern w:val="0"/>
                <w:sz w:val="20"/>
                <w:szCs w:val="20"/>
              </w:rPr>
            </w:pPr>
          </w:p>
          <w:p w14:paraId="1E283E5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p w14:paraId="08EC6FD1"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4518" w:type="dxa"/>
          </w:tcPr>
          <w:p w14:paraId="718A6117"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3.0g/m</w:t>
            </w:r>
            <w:r w:rsidRPr="00896E5D">
              <w:rPr>
                <w:rFonts w:hint="eastAsia"/>
                <w:sz w:val="20"/>
                <w:szCs w:val="20"/>
                <w:vertAlign w:val="superscript"/>
              </w:rPr>
              <w:t>2</w:t>
            </w:r>
            <w:r w:rsidRPr="00896E5D">
              <w:rPr>
                <w:rFonts w:hint="eastAsia"/>
                <w:sz w:val="20"/>
                <w:szCs w:val="20"/>
              </w:rPr>
              <w:t>(50歳未満)、1.5g/m</w:t>
            </w:r>
            <w:r w:rsidRPr="00896E5D">
              <w:rPr>
                <w:rFonts w:hint="eastAsia"/>
                <w:sz w:val="20"/>
                <w:szCs w:val="20"/>
                <w:vertAlign w:val="superscript"/>
              </w:rPr>
              <w:t>2</w:t>
            </w:r>
            <w:r w:rsidRPr="00896E5D">
              <w:rPr>
                <w:rFonts w:hint="eastAsia"/>
                <w:sz w:val="20"/>
                <w:szCs w:val="20"/>
              </w:rPr>
              <w:t>(50歳以上)</w:t>
            </w:r>
          </w:p>
          <w:p w14:paraId="64BBAA16"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2.25g/m</w:t>
            </w:r>
            <w:r w:rsidRPr="00896E5D">
              <w:rPr>
                <w:rFonts w:hint="eastAsia"/>
                <w:sz w:val="20"/>
                <w:szCs w:val="20"/>
                <w:vertAlign w:val="superscript"/>
              </w:rPr>
              <w:t>2</w:t>
            </w:r>
            <w:r w:rsidRPr="00896E5D">
              <w:rPr>
                <w:rFonts w:hint="eastAsia"/>
                <w:sz w:val="20"/>
                <w:szCs w:val="20"/>
              </w:rPr>
              <w:t>(50歳未満)、1.125g/m</w:t>
            </w:r>
            <w:r w:rsidRPr="00896E5D">
              <w:rPr>
                <w:rFonts w:hint="eastAsia"/>
                <w:sz w:val="20"/>
                <w:szCs w:val="20"/>
                <w:vertAlign w:val="superscript"/>
              </w:rPr>
              <w:t>2</w:t>
            </w:r>
            <w:r w:rsidRPr="00896E5D">
              <w:rPr>
                <w:rFonts w:hint="eastAsia"/>
                <w:sz w:val="20"/>
                <w:szCs w:val="20"/>
              </w:rPr>
              <w:t>(50歳以上)</w:t>
            </w:r>
          </w:p>
          <w:p w14:paraId="0E78FC37"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（腎機能障害による減量）</w:t>
            </w:r>
          </w:p>
          <w:p w14:paraId="527084E0"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1.5g/m</w:t>
            </w:r>
            <w:r w:rsidRPr="00896E5D">
              <w:rPr>
                <w:rFonts w:hint="eastAsia"/>
                <w:sz w:val="20"/>
                <w:szCs w:val="20"/>
                <w:vertAlign w:val="superscript"/>
              </w:rPr>
              <w:t>2</w:t>
            </w:r>
            <w:r w:rsidRPr="00896E5D">
              <w:rPr>
                <w:rFonts w:hint="eastAsia"/>
                <w:sz w:val="20"/>
                <w:szCs w:val="20"/>
              </w:rPr>
              <w:t>(50歳未満)、0.75g/m</w:t>
            </w:r>
            <w:r w:rsidRPr="00896E5D">
              <w:rPr>
                <w:rFonts w:hint="eastAsia"/>
                <w:sz w:val="20"/>
                <w:szCs w:val="20"/>
                <w:vertAlign w:val="superscript"/>
              </w:rPr>
              <w:t>2</w:t>
            </w:r>
            <w:r w:rsidRPr="00896E5D">
              <w:rPr>
                <w:rFonts w:hint="eastAsia"/>
                <w:sz w:val="20"/>
                <w:szCs w:val="20"/>
              </w:rPr>
              <w:t>(50歳以上)</w:t>
            </w:r>
          </w:p>
          <w:p w14:paraId="41A6565F" w14:textId="77777777" w:rsidR="00D6260B" w:rsidRPr="00896E5D" w:rsidRDefault="00D6260B" w:rsidP="008616E3">
            <w:pPr>
              <w:widowControl/>
              <w:autoSpaceDE w:val="0"/>
              <w:autoSpaceDN w:val="0"/>
              <w:adjustRightInd w:val="0"/>
              <w:jc w:val="left"/>
              <w:rPr>
                <w:sz w:val="20"/>
                <w:szCs w:val="20"/>
              </w:rPr>
            </w:pPr>
            <w:r w:rsidRPr="00896E5D">
              <w:rPr>
                <w:rFonts w:hint="eastAsia"/>
                <w:sz w:val="20"/>
                <w:szCs w:val="20"/>
              </w:rPr>
              <w:t>（腎機能障害、口腔粘膜炎、下痢による減量）</w:t>
            </w:r>
          </w:p>
          <w:p w14:paraId="254C61E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投与しない(白質脳症、胸水、腹水、高</w:t>
            </w:r>
            <w:r w:rsidRPr="00896E5D">
              <w:rPr>
                <w:rFonts w:cs="ＭＳ Ｐゴシック"/>
                <w:kern w:val="0"/>
                <w:sz w:val="20"/>
                <w:szCs w:val="20"/>
              </w:rPr>
              <w:t>AST血症、高ビリルビン血症、</w:t>
            </w:r>
            <w:r w:rsidRPr="00896E5D">
              <w:rPr>
                <w:rFonts w:cs="ＭＳ Ｐゴシック" w:hint="eastAsia"/>
                <w:kern w:val="0"/>
                <w:sz w:val="20"/>
                <w:szCs w:val="20"/>
              </w:rPr>
              <w:t>腎機能障害による休薬、中止)</w:t>
            </w:r>
          </w:p>
        </w:tc>
      </w:tr>
      <w:tr w:rsidR="00D6260B" w:rsidRPr="00896E5D" w14:paraId="27C1ECA9" w14:textId="77777777" w:rsidTr="008616E3">
        <w:tc>
          <w:tcPr>
            <w:tcW w:w="2022" w:type="dxa"/>
          </w:tcPr>
          <w:p w14:paraId="21F817C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ビンクリスチン </w:t>
            </w:r>
          </w:p>
          <w:p w14:paraId="45B3E63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(VCR)</w:t>
            </w:r>
          </w:p>
          <w:p w14:paraId="219367B5"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1653" w:type="dxa"/>
          </w:tcPr>
          <w:p w14:paraId="2EFE462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 0(100%) </w:t>
            </w:r>
          </w:p>
          <w:p w14:paraId="6BD6E16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 xml:space="preserve">レベル-1(50%) </w:t>
            </w:r>
          </w:p>
          <w:p w14:paraId="2D91D09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r w:rsidRPr="00896E5D">
              <w:rPr>
                <w:rFonts w:cs="ＭＳ Ｐゴシック"/>
                <w:kern w:val="0"/>
                <w:sz w:val="20"/>
                <w:szCs w:val="20"/>
              </w:rPr>
              <w:t xml:space="preserve"> </w:t>
            </w:r>
          </w:p>
        </w:tc>
        <w:tc>
          <w:tcPr>
            <w:tcW w:w="4518" w:type="dxa"/>
          </w:tcPr>
          <w:p w14:paraId="4DFCC05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1.3mg/m</w:t>
            </w:r>
            <w:r w:rsidRPr="00896E5D">
              <w:rPr>
                <w:rFonts w:cs="ＭＳ Ｐゴシック"/>
                <w:kern w:val="0"/>
                <w:sz w:val="20"/>
                <w:szCs w:val="20"/>
                <w:vertAlign w:val="superscript"/>
              </w:rPr>
              <w:t>2</w:t>
            </w:r>
            <w:r w:rsidRPr="00896E5D">
              <w:rPr>
                <w:rFonts w:cs="ＭＳ Ｐゴシック"/>
                <w:kern w:val="0"/>
                <w:sz w:val="20"/>
                <w:szCs w:val="20"/>
              </w:rPr>
              <w:t>(max 2.0mg)</w:t>
            </w:r>
          </w:p>
          <w:p w14:paraId="746AE6D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0.65mg/m</w:t>
            </w:r>
            <w:r w:rsidRPr="00896E5D">
              <w:rPr>
                <w:rFonts w:cs="ＭＳ Ｐゴシック" w:hint="eastAsia"/>
                <w:kern w:val="0"/>
                <w:sz w:val="20"/>
                <w:szCs w:val="20"/>
                <w:vertAlign w:val="superscript"/>
              </w:rPr>
              <w:t>2</w:t>
            </w:r>
            <w:r w:rsidRPr="00896E5D">
              <w:rPr>
                <w:rFonts w:cs="ＭＳ Ｐゴシック" w:hint="eastAsia"/>
                <w:kern w:val="0"/>
                <w:sz w:val="20"/>
                <w:szCs w:val="20"/>
              </w:rPr>
              <w:t xml:space="preserve">(神経毒性、イレウスによる減量) </w:t>
            </w:r>
          </w:p>
          <w:p w14:paraId="44270399"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投与しない(神経毒性、イレウス、血中ビリルビン増加による休薬、中止)</w:t>
            </w:r>
          </w:p>
        </w:tc>
      </w:tr>
      <w:tr w:rsidR="00D6260B" w:rsidRPr="00896E5D" w14:paraId="3C9DD1BD" w14:textId="77777777" w:rsidTr="008616E3">
        <w:tc>
          <w:tcPr>
            <w:tcW w:w="2022" w:type="dxa"/>
          </w:tcPr>
          <w:p w14:paraId="55A0CE5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メルカプトプリン</w:t>
            </w:r>
          </w:p>
          <w:p w14:paraId="151882E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(6MP)</w:t>
            </w:r>
          </w:p>
        </w:tc>
        <w:tc>
          <w:tcPr>
            <w:tcW w:w="1653" w:type="dxa"/>
          </w:tcPr>
          <w:p w14:paraId="68627A3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24F830F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607BD73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レベル-4(0%)</w:t>
            </w:r>
          </w:p>
        </w:tc>
        <w:tc>
          <w:tcPr>
            <w:tcW w:w="4518" w:type="dxa"/>
          </w:tcPr>
          <w:p w14:paraId="09FC1E25" w14:textId="77777777" w:rsidR="00D6260B" w:rsidRPr="00896E5D" w:rsidRDefault="00D6260B" w:rsidP="008616E3">
            <w:pPr>
              <w:widowControl/>
              <w:tabs>
                <w:tab w:val="left" w:pos="2268"/>
              </w:tabs>
              <w:autoSpaceDE w:val="0"/>
              <w:autoSpaceDN w:val="0"/>
              <w:adjustRightInd w:val="0"/>
              <w:ind w:left="3968" w:hangingChars="1984" w:hanging="3968"/>
              <w:jc w:val="left"/>
              <w:rPr>
                <w:rFonts w:cs="ＭＳ Ｐゴシック"/>
                <w:kern w:val="0"/>
                <w:sz w:val="20"/>
                <w:szCs w:val="20"/>
              </w:rPr>
            </w:pPr>
            <w:r w:rsidRPr="00896E5D">
              <w:rPr>
                <w:rFonts w:cs="ＭＳ Ｐゴシック"/>
                <w:kern w:val="0"/>
                <w:sz w:val="20"/>
                <w:szCs w:val="20"/>
              </w:rPr>
              <w:t>25mg/m</w:t>
            </w:r>
            <w:r w:rsidRPr="00896E5D">
              <w:rPr>
                <w:rFonts w:cs="ＭＳ Ｐゴシック"/>
                <w:kern w:val="0"/>
                <w:sz w:val="20"/>
                <w:szCs w:val="20"/>
                <w:vertAlign w:val="superscript"/>
              </w:rPr>
              <w:t>2</w:t>
            </w:r>
          </w:p>
          <w:p w14:paraId="281D17A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12.5mg/m</w:t>
            </w:r>
            <w:r w:rsidRPr="00896E5D">
              <w:rPr>
                <w:rFonts w:cs="ＭＳ Ｐゴシック"/>
                <w:kern w:val="0"/>
                <w:sz w:val="20"/>
                <w:szCs w:val="20"/>
                <w:vertAlign w:val="superscript"/>
              </w:rPr>
              <w:t>2</w:t>
            </w:r>
            <w:r w:rsidRPr="00896E5D">
              <w:rPr>
                <w:rFonts w:cs="ＭＳ Ｐゴシック"/>
                <w:kern w:val="0"/>
                <w:sz w:val="20"/>
                <w:szCs w:val="20"/>
              </w:rPr>
              <w:t>(</w:t>
            </w:r>
            <w:r w:rsidRPr="00896E5D">
              <w:rPr>
                <w:rFonts w:cs="ＭＳ Ｐゴシック" w:hint="eastAsia"/>
                <w:kern w:val="0"/>
                <w:sz w:val="20"/>
                <w:szCs w:val="20"/>
              </w:rPr>
              <w:t>感染による減量</w:t>
            </w:r>
            <w:r w:rsidRPr="00896E5D">
              <w:rPr>
                <w:rFonts w:cs="ＭＳ Ｐゴシック"/>
                <w:kern w:val="0"/>
                <w:sz w:val="20"/>
                <w:szCs w:val="20"/>
              </w:rPr>
              <w:t>)</w:t>
            </w:r>
          </w:p>
          <w:p w14:paraId="7F2153EE" w14:textId="77777777" w:rsidR="00D6260B" w:rsidRPr="00896E5D" w:rsidRDefault="00D6260B" w:rsidP="008616E3">
            <w:pPr>
              <w:widowControl/>
              <w:autoSpaceDE w:val="0"/>
              <w:autoSpaceDN w:val="0"/>
              <w:adjustRightInd w:val="0"/>
              <w:jc w:val="left"/>
              <w:rPr>
                <w:sz w:val="20"/>
                <w:szCs w:val="20"/>
              </w:rPr>
            </w:pPr>
            <w:r w:rsidRPr="00896E5D">
              <w:rPr>
                <w:rFonts w:cs="ＭＳ Ｐゴシック" w:hint="eastAsia"/>
                <w:kern w:val="0"/>
                <w:sz w:val="20"/>
                <w:szCs w:val="20"/>
              </w:rPr>
              <w:t>投与しない(血中ビリルビン増加による休薬)</w:t>
            </w:r>
          </w:p>
        </w:tc>
      </w:tr>
      <w:tr w:rsidR="00D6260B" w:rsidRPr="00896E5D" w14:paraId="3B547129" w14:textId="77777777" w:rsidTr="008616E3">
        <w:tc>
          <w:tcPr>
            <w:tcW w:w="2022" w:type="dxa"/>
          </w:tcPr>
          <w:p w14:paraId="0D84184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ネララビン</w:t>
            </w:r>
          </w:p>
          <w:p w14:paraId="1FA5173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(NEL)</w:t>
            </w:r>
          </w:p>
        </w:tc>
        <w:tc>
          <w:tcPr>
            <w:tcW w:w="1653" w:type="dxa"/>
          </w:tcPr>
          <w:p w14:paraId="1B797420" w14:textId="77777777" w:rsidR="00D6260B"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1D68B7DC" w14:textId="77777777" w:rsidR="0009167F" w:rsidRPr="0009167F" w:rsidRDefault="0009167F" w:rsidP="008616E3">
            <w:pPr>
              <w:widowControl/>
              <w:autoSpaceDE w:val="0"/>
              <w:autoSpaceDN w:val="0"/>
              <w:adjustRightInd w:val="0"/>
              <w:jc w:val="left"/>
              <w:rPr>
                <w:rFonts w:cs="ＭＳ Ｐゴシック"/>
                <w:color w:val="FF0000"/>
                <w:kern w:val="0"/>
                <w:sz w:val="20"/>
                <w:szCs w:val="20"/>
              </w:rPr>
            </w:pPr>
            <w:r w:rsidRPr="0009167F">
              <w:rPr>
                <w:rFonts w:cs="ＭＳ Ｐゴシック" w:hint="eastAsia"/>
                <w:color w:val="FF0000"/>
                <w:kern w:val="0"/>
                <w:sz w:val="20"/>
                <w:szCs w:val="20"/>
              </w:rPr>
              <w:t>レベル</w:t>
            </w:r>
            <w:r w:rsidR="00467CB8">
              <w:rPr>
                <w:rFonts w:cs="ＭＳ Ｐゴシック"/>
                <w:color w:val="FF0000"/>
                <w:kern w:val="0"/>
                <w:sz w:val="20"/>
                <w:szCs w:val="20"/>
              </w:rPr>
              <w:t>-</w:t>
            </w:r>
            <w:r w:rsidR="00467CB8">
              <w:rPr>
                <w:rFonts w:cs="ＭＳ Ｐゴシック" w:hint="eastAsia"/>
                <w:color w:val="FF0000"/>
                <w:kern w:val="0"/>
                <w:sz w:val="20"/>
                <w:szCs w:val="20"/>
              </w:rPr>
              <w:t>4</w:t>
            </w:r>
            <w:r w:rsidR="00467CB8">
              <w:rPr>
                <w:rFonts w:cs="ＭＳ Ｐゴシック"/>
                <w:color w:val="FF0000"/>
                <w:kern w:val="0"/>
                <w:sz w:val="20"/>
                <w:szCs w:val="20"/>
              </w:rPr>
              <w:t>(</w:t>
            </w:r>
            <w:r w:rsidRPr="0009167F">
              <w:rPr>
                <w:rFonts w:cs="ＭＳ Ｐゴシック"/>
                <w:color w:val="FF0000"/>
                <w:kern w:val="0"/>
                <w:sz w:val="20"/>
                <w:szCs w:val="20"/>
              </w:rPr>
              <w:t>0%)</w:t>
            </w:r>
          </w:p>
          <w:p w14:paraId="55622A4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518" w:type="dxa"/>
          </w:tcPr>
          <w:p w14:paraId="31FD6201" w14:textId="77777777" w:rsidR="00D6260B" w:rsidRPr="00896E5D" w:rsidRDefault="00D6260B" w:rsidP="008616E3">
            <w:pPr>
              <w:widowControl/>
              <w:autoSpaceDE w:val="0"/>
              <w:autoSpaceDN w:val="0"/>
              <w:adjustRightInd w:val="0"/>
              <w:jc w:val="left"/>
              <w:rPr>
                <w:sz w:val="20"/>
                <w:szCs w:val="20"/>
                <w:vertAlign w:val="superscript"/>
              </w:rPr>
            </w:pPr>
            <w:r w:rsidRPr="00896E5D">
              <w:rPr>
                <w:sz w:val="20"/>
                <w:szCs w:val="20"/>
              </w:rPr>
              <w:t>1,500mg/m</w:t>
            </w:r>
            <w:r w:rsidRPr="00896E5D">
              <w:rPr>
                <w:sz w:val="20"/>
                <w:szCs w:val="20"/>
                <w:vertAlign w:val="superscript"/>
              </w:rPr>
              <w:t>2</w:t>
            </w:r>
          </w:p>
          <w:p w14:paraId="60A58346" w14:textId="77777777" w:rsidR="00467CB8" w:rsidRPr="0009167F" w:rsidRDefault="00467CB8" w:rsidP="00467CB8">
            <w:pPr>
              <w:widowControl/>
              <w:autoSpaceDE w:val="0"/>
              <w:autoSpaceDN w:val="0"/>
              <w:adjustRightInd w:val="0"/>
              <w:jc w:val="left"/>
              <w:rPr>
                <w:color w:val="FF0000"/>
                <w:sz w:val="20"/>
                <w:szCs w:val="20"/>
                <w:vertAlign w:val="superscript"/>
              </w:rPr>
            </w:pPr>
            <w:r w:rsidRPr="00B937EC">
              <w:rPr>
                <w:rFonts w:cs="ＭＳ Ｐゴシック" w:hint="eastAsia"/>
                <w:color w:val="FF0000"/>
                <w:kern w:val="0"/>
                <w:sz w:val="20"/>
                <w:szCs w:val="20"/>
              </w:rPr>
              <w:t>投与しない</w:t>
            </w:r>
            <w:r>
              <w:rPr>
                <w:rFonts w:cs="ＭＳ Ｐゴシック" w:hint="eastAsia"/>
                <w:color w:val="FF0000"/>
                <w:kern w:val="0"/>
                <w:sz w:val="20"/>
                <w:szCs w:val="20"/>
              </w:rPr>
              <w:t xml:space="preserve"> </w:t>
            </w:r>
            <w:r w:rsidRPr="0009167F">
              <w:rPr>
                <w:rFonts w:hint="eastAsia"/>
                <w:color w:val="FF0000"/>
                <w:kern w:val="0"/>
                <w:sz w:val="20"/>
                <w:szCs w:val="20"/>
              </w:rPr>
              <w:t>(VCR前投与</w:t>
            </w:r>
            <w:r>
              <w:rPr>
                <w:rFonts w:hint="eastAsia"/>
                <w:color w:val="FF0000"/>
                <w:kern w:val="0"/>
                <w:sz w:val="20"/>
                <w:szCs w:val="20"/>
              </w:rPr>
              <w:t>による</w:t>
            </w:r>
            <w:r w:rsidRPr="0009167F">
              <w:rPr>
                <w:rFonts w:hint="eastAsia"/>
                <w:color w:val="FF0000"/>
                <w:kern w:val="0"/>
                <w:sz w:val="20"/>
                <w:szCs w:val="20"/>
              </w:rPr>
              <w:t>神経障害)</w:t>
            </w:r>
          </w:p>
          <w:p w14:paraId="48A9F623" w14:textId="77777777" w:rsidR="00D6260B" w:rsidRPr="00467CB8" w:rsidRDefault="00467CB8" w:rsidP="0009167F">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投与しない</w:t>
            </w:r>
            <w:r>
              <w:rPr>
                <w:rFonts w:cs="ＭＳ Ｐゴシック" w:hint="eastAsia"/>
                <w:kern w:val="0"/>
                <w:sz w:val="20"/>
                <w:szCs w:val="20"/>
              </w:rPr>
              <w:t>（</w:t>
            </w:r>
            <w:r w:rsidRPr="004E0CAB">
              <w:rPr>
                <w:rFonts w:cs="ＭＳ Ｐゴシック" w:hint="eastAsia"/>
                <w:color w:val="FF0000"/>
                <w:kern w:val="0"/>
                <w:sz w:val="20"/>
                <w:szCs w:val="20"/>
              </w:rPr>
              <w:t>NEL</w:t>
            </w:r>
            <w:r>
              <w:rPr>
                <w:rFonts w:cs="ＭＳ Ｐゴシック" w:hint="eastAsia"/>
                <w:color w:val="FF0000"/>
                <w:kern w:val="0"/>
                <w:sz w:val="20"/>
                <w:szCs w:val="20"/>
              </w:rPr>
              <w:t>投与後の</w:t>
            </w:r>
            <w:r w:rsidRPr="004E0CAB">
              <w:rPr>
                <w:rFonts w:hint="eastAsia"/>
                <w:color w:val="FF0000"/>
                <w:kern w:val="0"/>
                <w:sz w:val="20"/>
                <w:szCs w:val="20"/>
              </w:rPr>
              <w:t>神経障害</w:t>
            </w:r>
            <w:r w:rsidRPr="00896E5D">
              <w:rPr>
                <w:rFonts w:cs="ＭＳ Ｐゴシック"/>
                <w:kern w:val="0"/>
                <w:sz w:val="20"/>
                <w:szCs w:val="20"/>
              </w:rPr>
              <w:t>)</w:t>
            </w:r>
          </w:p>
        </w:tc>
      </w:tr>
    </w:tbl>
    <w:p w14:paraId="31860092" w14:textId="77777777" w:rsidR="00D6260B" w:rsidRPr="00896E5D" w:rsidRDefault="00D6260B" w:rsidP="00D6260B">
      <w:pPr>
        <w:ind w:left="200" w:right="200"/>
        <w:rPr>
          <w:kern w:val="0"/>
          <w:szCs w:val="20"/>
        </w:rPr>
      </w:pPr>
    </w:p>
    <w:p w14:paraId="7CD0B03C" w14:textId="77777777" w:rsidR="00D6260B" w:rsidRPr="00896E5D" w:rsidRDefault="00D6260B" w:rsidP="00D6260B">
      <w:pPr>
        <w:rPr>
          <w:kern w:val="0"/>
        </w:rPr>
      </w:pPr>
      <w:r w:rsidRPr="00896E5D">
        <w:rPr>
          <w:kern w:val="0"/>
          <w:sz w:val="20"/>
          <w:szCs w:val="20"/>
        </w:rPr>
        <w:t>減量基準にあたる複数の有害事象が観察された場合には、低い方の減量レベルに合せる</w:t>
      </w:r>
      <w:r w:rsidRPr="00896E5D">
        <w:rPr>
          <w:kern w:val="0"/>
        </w:rPr>
        <w:t>。</w:t>
      </w:r>
    </w:p>
    <w:p w14:paraId="6D05EDC6" w14:textId="77777777" w:rsidR="00D6260B" w:rsidRPr="00896E5D" w:rsidRDefault="00D6260B" w:rsidP="00D6260B">
      <w:pPr>
        <w:rPr>
          <w:kern w:val="0"/>
          <w:sz w:val="20"/>
          <w:szCs w:val="20"/>
        </w:rPr>
      </w:pPr>
    </w:p>
    <w:p w14:paraId="177FA810" w14:textId="77777777" w:rsidR="00D6260B" w:rsidRPr="00896E5D" w:rsidRDefault="00D6260B" w:rsidP="00D6260B">
      <w:pPr>
        <w:rPr>
          <w:sz w:val="20"/>
          <w:szCs w:val="20"/>
        </w:rPr>
      </w:pPr>
      <w:r w:rsidRPr="00896E5D">
        <w:rPr>
          <w:sz w:val="20"/>
          <w:szCs w:val="20"/>
        </w:rPr>
        <w:t>5.</w:t>
      </w:r>
      <w:r w:rsidRPr="00896E5D">
        <w:rPr>
          <w:rFonts w:hint="eastAsia"/>
          <w:sz w:val="20"/>
          <w:szCs w:val="20"/>
        </w:rPr>
        <w:t>3</w:t>
      </w:r>
      <w:r w:rsidRPr="00896E5D">
        <w:rPr>
          <w:sz w:val="20"/>
          <w:szCs w:val="20"/>
        </w:rPr>
        <w:t xml:space="preserve">.7. </w:t>
      </w:r>
      <w:r w:rsidRPr="00896E5D">
        <w:rPr>
          <w:rFonts w:hint="eastAsia"/>
          <w:sz w:val="20"/>
          <w:szCs w:val="20"/>
        </w:rPr>
        <w:t>維持療法の減量基準</w:t>
      </w:r>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701"/>
        <w:gridCol w:w="4721"/>
      </w:tblGrid>
      <w:tr w:rsidR="00D6260B" w:rsidRPr="00896E5D" w14:paraId="14BAD27E" w14:textId="77777777" w:rsidTr="008616E3">
        <w:tc>
          <w:tcPr>
            <w:tcW w:w="2093" w:type="dxa"/>
          </w:tcPr>
          <w:p w14:paraId="175F2D4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薬剤</w:t>
            </w:r>
          </w:p>
        </w:tc>
        <w:tc>
          <w:tcPr>
            <w:tcW w:w="1701" w:type="dxa"/>
          </w:tcPr>
          <w:p w14:paraId="3958D0DD"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用量レベル</w:t>
            </w:r>
          </w:p>
        </w:tc>
        <w:tc>
          <w:tcPr>
            <w:tcW w:w="4721" w:type="dxa"/>
          </w:tcPr>
          <w:p w14:paraId="1F51807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用量</w:t>
            </w:r>
          </w:p>
        </w:tc>
      </w:tr>
      <w:tr w:rsidR="00D6260B" w:rsidRPr="00896E5D" w14:paraId="60D3F99D" w14:textId="77777777" w:rsidTr="008616E3">
        <w:tc>
          <w:tcPr>
            <w:tcW w:w="2093" w:type="dxa"/>
          </w:tcPr>
          <w:p w14:paraId="5E29DD2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ビンクリスチン</w:t>
            </w:r>
          </w:p>
          <w:p w14:paraId="0715EF8C"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(VCR)</w:t>
            </w:r>
          </w:p>
        </w:tc>
        <w:tc>
          <w:tcPr>
            <w:tcW w:w="1701" w:type="dxa"/>
          </w:tcPr>
          <w:p w14:paraId="6F93812F"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r w:rsidRPr="00896E5D">
              <w:rPr>
                <w:rFonts w:cs="ＭＳ Ｐゴシック" w:hint="eastAsia"/>
                <w:kern w:val="0"/>
                <w:sz w:val="20"/>
                <w:szCs w:val="20"/>
              </w:rPr>
              <w:t>レベル</w:t>
            </w:r>
            <w:r w:rsidRPr="00896E5D">
              <w:rPr>
                <w:rFonts w:cs="ＭＳ Ｐゴシック"/>
                <w:kern w:val="0"/>
                <w:sz w:val="20"/>
                <w:szCs w:val="20"/>
              </w:rPr>
              <w:t>-1(50%)</w:t>
            </w:r>
          </w:p>
          <w:p w14:paraId="08CFD22D" w14:textId="77777777" w:rsidR="00D6260B" w:rsidRPr="00896E5D" w:rsidRDefault="00D6260B" w:rsidP="008616E3">
            <w:pPr>
              <w:widowControl/>
              <w:autoSpaceDE w:val="0"/>
              <w:autoSpaceDN w:val="0"/>
              <w:adjustRightInd w:val="0"/>
              <w:jc w:val="left"/>
              <w:rPr>
                <w:rFonts w:cs="ＭＳ Ｐゴシック"/>
                <w:kern w:val="0"/>
                <w:sz w:val="20"/>
                <w:szCs w:val="20"/>
              </w:rPr>
            </w:pPr>
          </w:p>
          <w:p w14:paraId="27BEC39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p w14:paraId="5C6351DF"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4721" w:type="dxa"/>
          </w:tcPr>
          <w:p w14:paraId="6948D12B" w14:textId="77777777" w:rsidR="00D6260B" w:rsidRPr="00896E5D" w:rsidRDefault="00D6260B" w:rsidP="008616E3">
            <w:pPr>
              <w:widowControl/>
              <w:autoSpaceDE w:val="0"/>
              <w:autoSpaceDN w:val="0"/>
              <w:adjustRightInd w:val="0"/>
              <w:ind w:left="34"/>
              <w:jc w:val="left"/>
              <w:rPr>
                <w:rFonts w:cs="ＭＳ Ｐゴシック"/>
                <w:kern w:val="0"/>
                <w:sz w:val="20"/>
                <w:szCs w:val="20"/>
              </w:rPr>
            </w:pPr>
            <w:r w:rsidRPr="00896E5D">
              <w:rPr>
                <w:rFonts w:cs="ＭＳ Ｐゴシック"/>
                <w:kern w:val="0"/>
                <w:sz w:val="20"/>
                <w:szCs w:val="20"/>
              </w:rPr>
              <w:t>1.3mg/m</w:t>
            </w:r>
            <w:r w:rsidRPr="00896E5D">
              <w:rPr>
                <w:rFonts w:cs="ＭＳ Ｐゴシック"/>
                <w:kern w:val="0"/>
                <w:sz w:val="20"/>
                <w:szCs w:val="20"/>
                <w:vertAlign w:val="superscript"/>
              </w:rPr>
              <w:t>2</w:t>
            </w:r>
            <w:r w:rsidRPr="00896E5D">
              <w:rPr>
                <w:rFonts w:cs="ＭＳ Ｐゴシック"/>
                <w:kern w:val="0"/>
                <w:sz w:val="20"/>
                <w:szCs w:val="20"/>
              </w:rPr>
              <w:t>(max. 2.0 mg)</w:t>
            </w:r>
          </w:p>
          <w:p w14:paraId="298D53D0" w14:textId="77777777" w:rsidR="00D6260B" w:rsidRPr="00896E5D" w:rsidRDefault="00D6260B" w:rsidP="008616E3">
            <w:pPr>
              <w:widowControl/>
              <w:autoSpaceDE w:val="0"/>
              <w:autoSpaceDN w:val="0"/>
              <w:adjustRightInd w:val="0"/>
              <w:ind w:left="34"/>
              <w:jc w:val="left"/>
              <w:rPr>
                <w:rFonts w:cs="ＭＳ Ｐゴシック"/>
                <w:kern w:val="0"/>
                <w:sz w:val="20"/>
                <w:szCs w:val="20"/>
              </w:rPr>
            </w:pPr>
            <w:r w:rsidRPr="00896E5D">
              <w:rPr>
                <w:rFonts w:cs="ＭＳ Ｐゴシック"/>
                <w:kern w:val="0"/>
                <w:sz w:val="20"/>
                <w:szCs w:val="20"/>
              </w:rPr>
              <w:t>0.65mg/m</w:t>
            </w:r>
            <w:r w:rsidRPr="00896E5D">
              <w:rPr>
                <w:rFonts w:cs="ＭＳ Ｐゴシック"/>
                <w:kern w:val="0"/>
                <w:sz w:val="20"/>
                <w:szCs w:val="20"/>
                <w:vertAlign w:val="superscript"/>
              </w:rPr>
              <w:t>2</w:t>
            </w:r>
            <w:r w:rsidRPr="00896E5D">
              <w:rPr>
                <w:rFonts w:cs="ＭＳ Ｐゴシック"/>
                <w:kern w:val="0"/>
                <w:sz w:val="20"/>
                <w:szCs w:val="20"/>
              </w:rPr>
              <w:t>(</w:t>
            </w:r>
            <w:r w:rsidRPr="00896E5D">
              <w:rPr>
                <w:rFonts w:cs="ＭＳ Ｐゴシック" w:hint="eastAsia"/>
                <w:kern w:val="0"/>
                <w:sz w:val="20"/>
                <w:szCs w:val="20"/>
              </w:rPr>
              <w:t>神経毒性、</w:t>
            </w:r>
            <w:r w:rsidRPr="00896E5D">
              <w:rPr>
                <w:rFonts w:hint="eastAsia"/>
                <w:sz w:val="20"/>
                <w:szCs w:val="20"/>
              </w:rPr>
              <w:t>イレウス、血中ビリルビン増加</w:t>
            </w:r>
            <w:r w:rsidRPr="00896E5D">
              <w:rPr>
                <w:rFonts w:cs="ＭＳ Ｐゴシック" w:hint="eastAsia"/>
                <w:kern w:val="0"/>
                <w:sz w:val="20"/>
                <w:szCs w:val="20"/>
              </w:rPr>
              <w:t>による減量</w:t>
            </w:r>
            <w:r w:rsidRPr="00896E5D">
              <w:rPr>
                <w:rFonts w:cs="ＭＳ Ｐゴシック"/>
                <w:kern w:val="0"/>
                <w:sz w:val="20"/>
                <w:szCs w:val="20"/>
              </w:rPr>
              <w:t xml:space="preserve">) </w:t>
            </w:r>
          </w:p>
          <w:p w14:paraId="2DD50956" w14:textId="77777777" w:rsidR="00D6260B" w:rsidRPr="00896E5D" w:rsidRDefault="00D6260B" w:rsidP="008616E3">
            <w:pPr>
              <w:widowControl/>
              <w:autoSpaceDE w:val="0"/>
              <w:autoSpaceDN w:val="0"/>
              <w:adjustRightInd w:val="0"/>
              <w:ind w:left="34"/>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神経毒性、</w:t>
            </w:r>
            <w:r w:rsidRPr="00896E5D">
              <w:rPr>
                <w:rFonts w:hint="eastAsia"/>
                <w:sz w:val="20"/>
                <w:szCs w:val="20"/>
              </w:rPr>
              <w:t>イレウス、血中ビリルビン増加</w:t>
            </w:r>
            <w:r w:rsidRPr="00896E5D">
              <w:rPr>
                <w:rFonts w:cs="ＭＳ Ｐゴシック" w:hint="eastAsia"/>
                <w:kern w:val="0"/>
                <w:sz w:val="20"/>
                <w:szCs w:val="20"/>
              </w:rPr>
              <w:t>による休薬、中止</w:t>
            </w:r>
            <w:r w:rsidRPr="00896E5D">
              <w:rPr>
                <w:rFonts w:cs="ＭＳ Ｐゴシック"/>
                <w:kern w:val="0"/>
                <w:sz w:val="20"/>
                <w:szCs w:val="20"/>
              </w:rPr>
              <w:t>)</w:t>
            </w:r>
          </w:p>
        </w:tc>
      </w:tr>
      <w:tr w:rsidR="00D6260B" w:rsidRPr="00896E5D" w14:paraId="297F0E51" w14:textId="77777777" w:rsidTr="008616E3">
        <w:tc>
          <w:tcPr>
            <w:tcW w:w="2093" w:type="dxa"/>
          </w:tcPr>
          <w:p w14:paraId="3F1BDFE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プレドニゾロン</w:t>
            </w:r>
            <w:r w:rsidRPr="00896E5D">
              <w:rPr>
                <w:rFonts w:cs="ＭＳ Ｐゴシック"/>
                <w:kern w:val="0"/>
                <w:sz w:val="20"/>
                <w:szCs w:val="20"/>
              </w:rPr>
              <w:t>(PSL)</w:t>
            </w:r>
          </w:p>
          <w:p w14:paraId="2B69F2B8" w14:textId="77777777" w:rsidR="00D6260B" w:rsidRPr="00896E5D" w:rsidRDefault="00D6260B" w:rsidP="008616E3">
            <w:pPr>
              <w:widowControl/>
              <w:autoSpaceDE w:val="0"/>
              <w:autoSpaceDN w:val="0"/>
              <w:adjustRightInd w:val="0"/>
              <w:jc w:val="left"/>
              <w:rPr>
                <w:rFonts w:cs="ＭＳ Ｐゴシック"/>
                <w:kern w:val="0"/>
                <w:sz w:val="20"/>
                <w:szCs w:val="20"/>
              </w:rPr>
            </w:pPr>
          </w:p>
        </w:tc>
        <w:tc>
          <w:tcPr>
            <w:tcW w:w="1701" w:type="dxa"/>
          </w:tcPr>
          <w:p w14:paraId="1A91471A"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 </w:t>
            </w:r>
          </w:p>
          <w:p w14:paraId="52616425"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-1(50%) </w:t>
            </w:r>
          </w:p>
          <w:p w14:paraId="7D4BC60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-2(25%)</w:t>
            </w:r>
          </w:p>
          <w:p w14:paraId="5EF87AD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-4(0%) </w:t>
            </w:r>
          </w:p>
        </w:tc>
        <w:tc>
          <w:tcPr>
            <w:tcW w:w="4721" w:type="dxa"/>
          </w:tcPr>
          <w:p w14:paraId="7D8D7FD0" w14:textId="77777777" w:rsidR="00D6260B" w:rsidRPr="00896E5D" w:rsidRDefault="00D6260B" w:rsidP="008616E3">
            <w:pPr>
              <w:widowControl/>
              <w:autoSpaceDE w:val="0"/>
              <w:autoSpaceDN w:val="0"/>
              <w:adjustRightInd w:val="0"/>
              <w:ind w:leftChars="16" w:left="36" w:hangingChars="1" w:hanging="2"/>
              <w:jc w:val="left"/>
              <w:rPr>
                <w:rFonts w:cs="ＭＳ Ｐゴシック"/>
                <w:kern w:val="0"/>
                <w:sz w:val="20"/>
                <w:szCs w:val="20"/>
              </w:rPr>
            </w:pPr>
            <w:r w:rsidRPr="00896E5D">
              <w:rPr>
                <w:sz w:val="20"/>
                <w:szCs w:val="20"/>
              </w:rPr>
              <w:t>60mg/m</w:t>
            </w:r>
            <w:r w:rsidRPr="00896E5D">
              <w:rPr>
                <w:sz w:val="20"/>
                <w:szCs w:val="20"/>
                <w:vertAlign w:val="superscript"/>
              </w:rPr>
              <w:t>2</w:t>
            </w:r>
          </w:p>
          <w:p w14:paraId="386D5C7A" w14:textId="77777777" w:rsidR="00D6260B" w:rsidRPr="00896E5D" w:rsidRDefault="00D6260B" w:rsidP="008616E3">
            <w:pPr>
              <w:widowControl/>
              <w:autoSpaceDE w:val="0"/>
              <w:autoSpaceDN w:val="0"/>
              <w:adjustRightInd w:val="0"/>
              <w:ind w:leftChars="16" w:left="36" w:hangingChars="1" w:hanging="2"/>
              <w:jc w:val="left"/>
              <w:rPr>
                <w:rFonts w:cs="ＭＳ Ｐゴシック"/>
                <w:kern w:val="0"/>
                <w:sz w:val="20"/>
                <w:szCs w:val="20"/>
              </w:rPr>
            </w:pPr>
            <w:r w:rsidRPr="00896E5D">
              <w:rPr>
                <w:sz w:val="20"/>
                <w:szCs w:val="20"/>
              </w:rPr>
              <w:t>30mg/m</w:t>
            </w:r>
            <w:r w:rsidRPr="00896E5D">
              <w:rPr>
                <w:sz w:val="20"/>
                <w:szCs w:val="20"/>
                <w:vertAlign w:val="superscript"/>
              </w:rPr>
              <w:t>2</w:t>
            </w:r>
          </w:p>
          <w:p w14:paraId="56818F5B" w14:textId="77777777" w:rsidR="00D6260B" w:rsidRPr="00896E5D" w:rsidRDefault="00D6260B" w:rsidP="008616E3">
            <w:pPr>
              <w:widowControl/>
              <w:autoSpaceDE w:val="0"/>
              <w:autoSpaceDN w:val="0"/>
              <w:adjustRightInd w:val="0"/>
              <w:ind w:leftChars="16" w:left="36" w:hangingChars="1" w:hanging="2"/>
              <w:jc w:val="left"/>
              <w:rPr>
                <w:sz w:val="20"/>
                <w:szCs w:val="20"/>
                <w:vertAlign w:val="superscript"/>
              </w:rPr>
            </w:pPr>
            <w:r w:rsidRPr="00896E5D">
              <w:rPr>
                <w:sz w:val="20"/>
                <w:szCs w:val="20"/>
              </w:rPr>
              <w:t>15mg/m</w:t>
            </w:r>
            <w:r w:rsidRPr="00896E5D">
              <w:rPr>
                <w:sz w:val="20"/>
                <w:szCs w:val="20"/>
                <w:vertAlign w:val="superscript"/>
              </w:rPr>
              <w:t>2</w:t>
            </w:r>
          </w:p>
          <w:p w14:paraId="43658A7F" w14:textId="77777777" w:rsidR="00D6260B" w:rsidRPr="00896E5D" w:rsidRDefault="00D6260B" w:rsidP="008616E3">
            <w:pPr>
              <w:widowControl/>
              <w:autoSpaceDE w:val="0"/>
              <w:autoSpaceDN w:val="0"/>
              <w:adjustRightInd w:val="0"/>
              <w:ind w:leftChars="16" w:left="36" w:hangingChars="1" w:hanging="2"/>
              <w:jc w:val="left"/>
              <w:rPr>
                <w:sz w:val="20"/>
                <w:szCs w:val="20"/>
                <w:vertAlign w:val="superscript"/>
              </w:rPr>
            </w:pPr>
            <w:r w:rsidRPr="00896E5D">
              <w:rPr>
                <w:rFonts w:cs="ＭＳ Ｐゴシック" w:hint="eastAsia"/>
                <w:kern w:val="0"/>
                <w:sz w:val="20"/>
                <w:szCs w:val="20"/>
              </w:rPr>
              <w:t>投与しない</w:t>
            </w:r>
            <w:r w:rsidRPr="00896E5D">
              <w:rPr>
                <w:rFonts w:cs="ＭＳ Ｐゴシック"/>
                <w:kern w:val="0"/>
                <w:sz w:val="20"/>
                <w:szCs w:val="20"/>
              </w:rPr>
              <w:t>(</w:t>
            </w:r>
            <w:r w:rsidRPr="00896E5D">
              <w:rPr>
                <w:rFonts w:cs="ＭＳ Ｐゴシック" w:hint="eastAsia"/>
                <w:kern w:val="0"/>
                <w:sz w:val="20"/>
                <w:szCs w:val="20"/>
              </w:rPr>
              <w:t>胃・十二指腸潰瘍、糖尿病、精神症状による休薬、中止</w:t>
            </w:r>
            <w:r w:rsidRPr="00896E5D">
              <w:rPr>
                <w:rFonts w:cs="ＭＳ Ｐゴシック"/>
                <w:kern w:val="0"/>
                <w:sz w:val="20"/>
                <w:szCs w:val="20"/>
              </w:rPr>
              <w:t>)</w:t>
            </w:r>
          </w:p>
        </w:tc>
      </w:tr>
      <w:tr w:rsidR="00D6260B" w:rsidRPr="00896E5D" w14:paraId="6B13F4C1" w14:textId="77777777" w:rsidTr="008616E3">
        <w:tc>
          <w:tcPr>
            <w:tcW w:w="2093" w:type="dxa"/>
          </w:tcPr>
          <w:p w14:paraId="0A550DA6"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メソトレキセート</w:t>
            </w:r>
            <w:r w:rsidRPr="00896E5D">
              <w:rPr>
                <w:rFonts w:cs="ＭＳ Ｐゴシック"/>
                <w:kern w:val="0"/>
                <w:sz w:val="20"/>
                <w:szCs w:val="20"/>
              </w:rPr>
              <w:t>(MTX)</w:t>
            </w:r>
          </w:p>
        </w:tc>
        <w:tc>
          <w:tcPr>
            <w:tcW w:w="1701" w:type="dxa"/>
          </w:tcPr>
          <w:p w14:paraId="7BF95312"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26F4DB77"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721" w:type="dxa"/>
          </w:tcPr>
          <w:p w14:paraId="1A943CE0"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sz w:val="20"/>
                <w:szCs w:val="20"/>
              </w:rPr>
              <w:t>20mg/m</w:t>
            </w:r>
            <w:r w:rsidRPr="00896E5D">
              <w:rPr>
                <w:sz w:val="20"/>
                <w:szCs w:val="20"/>
                <w:vertAlign w:val="superscript"/>
              </w:rPr>
              <w:t>2</w:t>
            </w:r>
          </w:p>
          <w:p w14:paraId="43F00C48"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(血液毒性、</w:t>
            </w:r>
            <w:r w:rsidRPr="00896E5D">
              <w:rPr>
                <w:rFonts w:cs="ＭＳ Ｐゴシック" w:hint="eastAsia"/>
                <w:kern w:val="0"/>
                <w:sz w:val="20"/>
                <w:szCs w:val="20"/>
              </w:rPr>
              <w:t>肝機能検査値異常による休薬</w:t>
            </w:r>
            <w:r w:rsidRPr="00896E5D">
              <w:rPr>
                <w:rFonts w:cs="ＭＳ Ｐゴシック"/>
                <w:kern w:val="0"/>
                <w:sz w:val="20"/>
                <w:szCs w:val="20"/>
              </w:rPr>
              <w:t>)</w:t>
            </w:r>
          </w:p>
        </w:tc>
      </w:tr>
      <w:tr w:rsidR="00D6260B" w:rsidRPr="00896E5D" w14:paraId="15648CE7" w14:textId="77777777" w:rsidTr="008616E3">
        <w:tc>
          <w:tcPr>
            <w:tcW w:w="2093" w:type="dxa"/>
          </w:tcPr>
          <w:p w14:paraId="77A17EB4"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メルカプトプリン</w:t>
            </w:r>
          </w:p>
          <w:p w14:paraId="0986C37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(6MP)</w:t>
            </w:r>
          </w:p>
        </w:tc>
        <w:tc>
          <w:tcPr>
            <w:tcW w:w="1701" w:type="dxa"/>
          </w:tcPr>
          <w:p w14:paraId="1206753E"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 xml:space="preserve"> 0(100%)</w:t>
            </w:r>
          </w:p>
          <w:p w14:paraId="1CCC9568"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-1(50%)</w:t>
            </w:r>
          </w:p>
          <w:p w14:paraId="6F8C6E00"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hint="eastAsia"/>
                <w:kern w:val="0"/>
                <w:sz w:val="20"/>
                <w:szCs w:val="20"/>
              </w:rPr>
              <w:t>レベル</w:t>
            </w:r>
            <w:r w:rsidRPr="00896E5D">
              <w:rPr>
                <w:rFonts w:cs="ＭＳ Ｐゴシック"/>
                <w:kern w:val="0"/>
                <w:sz w:val="20"/>
                <w:szCs w:val="20"/>
              </w:rPr>
              <w:t>-4(0%)</w:t>
            </w:r>
          </w:p>
        </w:tc>
        <w:tc>
          <w:tcPr>
            <w:tcW w:w="4721" w:type="dxa"/>
          </w:tcPr>
          <w:p w14:paraId="7964F12E"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kern w:val="0"/>
                <w:sz w:val="20"/>
                <w:szCs w:val="20"/>
              </w:rPr>
              <w:t>60mg/m</w:t>
            </w:r>
            <w:r w:rsidRPr="00896E5D">
              <w:rPr>
                <w:rFonts w:cs="ＭＳ Ｐゴシック"/>
                <w:kern w:val="0"/>
                <w:sz w:val="20"/>
                <w:szCs w:val="20"/>
                <w:vertAlign w:val="superscript"/>
              </w:rPr>
              <w:t>2</w:t>
            </w:r>
          </w:p>
          <w:p w14:paraId="3085633B" w14:textId="77777777" w:rsidR="00D6260B" w:rsidRPr="00896E5D" w:rsidRDefault="00D6260B" w:rsidP="008616E3">
            <w:pPr>
              <w:widowControl/>
              <w:autoSpaceDE w:val="0"/>
              <w:autoSpaceDN w:val="0"/>
              <w:adjustRightInd w:val="0"/>
              <w:jc w:val="left"/>
              <w:rPr>
                <w:rFonts w:cs="ＭＳ Ｐゴシック"/>
                <w:kern w:val="0"/>
                <w:sz w:val="20"/>
                <w:szCs w:val="20"/>
              </w:rPr>
            </w:pPr>
            <w:r w:rsidRPr="00896E5D">
              <w:rPr>
                <w:rFonts w:cs="ＭＳ Ｐゴシック"/>
                <w:kern w:val="0"/>
                <w:sz w:val="20"/>
                <w:szCs w:val="20"/>
              </w:rPr>
              <w:t>30mg/m</w:t>
            </w:r>
            <w:r w:rsidRPr="00896E5D">
              <w:rPr>
                <w:rFonts w:cs="ＭＳ Ｐゴシック"/>
                <w:kern w:val="0"/>
                <w:sz w:val="20"/>
                <w:szCs w:val="20"/>
                <w:vertAlign w:val="superscript"/>
              </w:rPr>
              <w:t>2</w:t>
            </w:r>
            <w:r w:rsidRPr="00896E5D">
              <w:rPr>
                <w:rFonts w:cs="ＭＳ Ｐゴシック"/>
                <w:kern w:val="0"/>
                <w:sz w:val="20"/>
                <w:szCs w:val="20"/>
              </w:rPr>
              <w:t>(血液毒性、</w:t>
            </w:r>
            <w:r w:rsidRPr="00896E5D">
              <w:rPr>
                <w:rFonts w:cs="ＭＳ Ｐゴシック" w:hint="eastAsia"/>
                <w:kern w:val="0"/>
                <w:sz w:val="20"/>
                <w:szCs w:val="20"/>
              </w:rPr>
              <w:t>感染</w:t>
            </w:r>
            <w:r w:rsidRPr="00896E5D">
              <w:rPr>
                <w:rStyle w:val="a8"/>
                <w:rFonts w:hint="eastAsia"/>
                <w:sz w:val="20"/>
                <w:szCs w:val="20"/>
              </w:rPr>
              <w:t>に</w:t>
            </w:r>
            <w:r w:rsidRPr="00896E5D">
              <w:rPr>
                <w:rFonts w:cs="ＭＳ Ｐゴシック" w:hint="eastAsia"/>
                <w:kern w:val="0"/>
                <w:sz w:val="20"/>
                <w:szCs w:val="20"/>
              </w:rPr>
              <w:t>よる減量</w:t>
            </w:r>
            <w:r w:rsidRPr="00896E5D">
              <w:rPr>
                <w:rFonts w:cs="ＭＳ Ｐゴシック"/>
                <w:kern w:val="0"/>
                <w:sz w:val="20"/>
                <w:szCs w:val="20"/>
              </w:rPr>
              <w:t>)</w:t>
            </w:r>
          </w:p>
          <w:p w14:paraId="083C891B" w14:textId="77777777" w:rsidR="00D6260B" w:rsidRPr="00896E5D" w:rsidRDefault="00D6260B" w:rsidP="008616E3">
            <w:pPr>
              <w:widowControl/>
              <w:autoSpaceDE w:val="0"/>
              <w:autoSpaceDN w:val="0"/>
              <w:adjustRightInd w:val="0"/>
              <w:ind w:left="1"/>
              <w:jc w:val="left"/>
              <w:rPr>
                <w:rFonts w:cs="ＭＳ Ｐゴシック"/>
                <w:kern w:val="0"/>
                <w:sz w:val="20"/>
                <w:szCs w:val="20"/>
              </w:rPr>
            </w:pPr>
            <w:r w:rsidRPr="00896E5D">
              <w:rPr>
                <w:rFonts w:cs="ＭＳ Ｐゴシック" w:hint="eastAsia"/>
                <w:kern w:val="0"/>
                <w:sz w:val="20"/>
                <w:szCs w:val="20"/>
              </w:rPr>
              <w:t>投与しない</w:t>
            </w:r>
            <w:r w:rsidRPr="00896E5D">
              <w:rPr>
                <w:rFonts w:cs="ＭＳ Ｐゴシック"/>
                <w:kern w:val="0"/>
                <w:sz w:val="20"/>
                <w:szCs w:val="20"/>
              </w:rPr>
              <w:t>(血液毒性、</w:t>
            </w:r>
            <w:r w:rsidRPr="00896E5D">
              <w:rPr>
                <w:rFonts w:cs="ＭＳ Ｐゴシック" w:hint="eastAsia"/>
                <w:kern w:val="0"/>
                <w:sz w:val="20"/>
                <w:szCs w:val="20"/>
              </w:rPr>
              <w:t>肝機能検査値異常による休薬</w:t>
            </w:r>
            <w:r w:rsidRPr="00896E5D">
              <w:rPr>
                <w:rFonts w:cs="ＭＳ Ｐゴシック"/>
                <w:kern w:val="0"/>
                <w:sz w:val="20"/>
                <w:szCs w:val="20"/>
              </w:rPr>
              <w:t>)</w:t>
            </w:r>
          </w:p>
        </w:tc>
      </w:tr>
    </w:tbl>
    <w:p w14:paraId="4D7E4752" w14:textId="77777777" w:rsidR="00D6260B" w:rsidRPr="00896E5D" w:rsidRDefault="00D6260B" w:rsidP="00D6260B">
      <w:pPr>
        <w:rPr>
          <w:sz w:val="20"/>
          <w:szCs w:val="20"/>
        </w:rPr>
      </w:pPr>
    </w:p>
    <w:p w14:paraId="0082E09F" w14:textId="77777777" w:rsidR="00D6260B" w:rsidRPr="00896E5D" w:rsidRDefault="00D6260B" w:rsidP="00421978">
      <w:pPr>
        <w:pStyle w:val="73"/>
        <w:numPr>
          <w:ilvl w:val="0"/>
          <w:numId w:val="55"/>
        </w:numPr>
        <w:ind w:leftChars="0"/>
        <w:rPr>
          <w:kern w:val="0"/>
          <w:sz w:val="20"/>
          <w:szCs w:val="20"/>
        </w:rPr>
      </w:pPr>
      <w:r w:rsidRPr="00896E5D">
        <w:rPr>
          <w:rFonts w:hint="eastAsia"/>
          <w:kern w:val="0"/>
          <w:sz w:val="20"/>
          <w:szCs w:val="20"/>
        </w:rPr>
        <w:t>血液毒性による</w:t>
      </w:r>
      <w:r w:rsidRPr="00896E5D">
        <w:rPr>
          <w:kern w:val="0"/>
          <w:sz w:val="20"/>
          <w:szCs w:val="20"/>
        </w:rPr>
        <w:t xml:space="preserve"> MTX、6MP </w:t>
      </w:r>
      <w:r w:rsidRPr="00896E5D">
        <w:rPr>
          <w:rFonts w:hint="eastAsia"/>
          <w:kern w:val="0"/>
          <w:sz w:val="20"/>
          <w:szCs w:val="20"/>
        </w:rPr>
        <w:t>の減量・休薬</w:t>
      </w:r>
    </w:p>
    <w:p w14:paraId="37EFE058" w14:textId="77777777" w:rsidR="00D6260B" w:rsidRPr="00896E5D" w:rsidRDefault="00D6260B" w:rsidP="00421978">
      <w:pPr>
        <w:pStyle w:val="73"/>
        <w:numPr>
          <w:ilvl w:val="0"/>
          <w:numId w:val="56"/>
        </w:numPr>
        <w:ind w:leftChars="100" w:left="630"/>
        <w:rPr>
          <w:kern w:val="0"/>
          <w:sz w:val="20"/>
          <w:szCs w:val="20"/>
        </w:rPr>
      </w:pPr>
      <w:r w:rsidRPr="00896E5D">
        <w:rPr>
          <w:rFonts w:hint="eastAsia"/>
          <w:kern w:val="0"/>
          <w:sz w:val="20"/>
          <w:szCs w:val="20"/>
        </w:rPr>
        <w:t>白血球数</w:t>
      </w:r>
      <w:r w:rsidRPr="00896E5D">
        <w:rPr>
          <w:kern w:val="0"/>
          <w:sz w:val="20"/>
          <w:szCs w:val="20"/>
        </w:rPr>
        <w:t xml:space="preserve"> 2,000/µl </w:t>
      </w:r>
      <w:r w:rsidRPr="00896E5D">
        <w:rPr>
          <w:rFonts w:hint="eastAsia"/>
          <w:kern w:val="0"/>
          <w:sz w:val="20"/>
          <w:szCs w:val="20"/>
        </w:rPr>
        <w:t>以上</w:t>
      </w:r>
      <w:r w:rsidRPr="00896E5D">
        <w:rPr>
          <w:kern w:val="0"/>
          <w:sz w:val="20"/>
          <w:szCs w:val="20"/>
        </w:rPr>
        <w:t>2,500/</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未満：</w:t>
      </w:r>
      <w:r w:rsidRPr="00896E5D">
        <w:rPr>
          <w:kern w:val="0"/>
          <w:sz w:val="20"/>
          <w:szCs w:val="20"/>
        </w:rPr>
        <w:t xml:space="preserve">6MP </w:t>
      </w:r>
      <w:r w:rsidRPr="00896E5D">
        <w:rPr>
          <w:rFonts w:hint="eastAsia"/>
          <w:kern w:val="0"/>
          <w:sz w:val="20"/>
          <w:szCs w:val="20"/>
        </w:rPr>
        <w:t>をレベル</w:t>
      </w:r>
      <w:r w:rsidRPr="00896E5D">
        <w:rPr>
          <w:kern w:val="0"/>
          <w:sz w:val="20"/>
          <w:szCs w:val="20"/>
        </w:rPr>
        <w:t xml:space="preserve">-1 </w:t>
      </w:r>
      <w:r w:rsidRPr="00896E5D">
        <w:rPr>
          <w:rFonts w:hint="eastAsia"/>
          <w:kern w:val="0"/>
          <w:sz w:val="20"/>
          <w:szCs w:val="20"/>
        </w:rPr>
        <w:t>（</w:t>
      </w:r>
      <w:r w:rsidRPr="00896E5D">
        <w:rPr>
          <w:kern w:val="0"/>
          <w:sz w:val="20"/>
          <w:szCs w:val="20"/>
        </w:rPr>
        <w:t xml:space="preserve">50 %）に減量し 2 </w:t>
      </w:r>
      <w:r w:rsidRPr="00896E5D">
        <w:rPr>
          <w:rFonts w:hint="eastAsia"/>
          <w:kern w:val="0"/>
          <w:sz w:val="20"/>
          <w:szCs w:val="20"/>
        </w:rPr>
        <w:t>週間後に再検する。</w:t>
      </w:r>
      <w:r w:rsidRPr="00896E5D">
        <w:rPr>
          <w:kern w:val="0"/>
          <w:sz w:val="20"/>
          <w:szCs w:val="20"/>
        </w:rPr>
        <w:t xml:space="preserve">MTX </w:t>
      </w:r>
      <w:r w:rsidRPr="00896E5D">
        <w:rPr>
          <w:rFonts w:hint="eastAsia"/>
          <w:kern w:val="0"/>
          <w:sz w:val="20"/>
          <w:szCs w:val="20"/>
        </w:rPr>
        <w:t>はそのまま。</w:t>
      </w:r>
    </w:p>
    <w:p w14:paraId="087E6CBC" w14:textId="77777777" w:rsidR="00D6260B" w:rsidRPr="00896E5D" w:rsidRDefault="00D6260B" w:rsidP="00421978">
      <w:pPr>
        <w:pStyle w:val="73"/>
        <w:numPr>
          <w:ilvl w:val="0"/>
          <w:numId w:val="57"/>
        </w:numPr>
        <w:ind w:leftChars="0"/>
        <w:rPr>
          <w:kern w:val="0"/>
          <w:sz w:val="20"/>
          <w:szCs w:val="20"/>
        </w:rPr>
      </w:pPr>
      <w:r w:rsidRPr="00896E5D">
        <w:rPr>
          <w:rFonts w:hint="eastAsia"/>
          <w:kern w:val="0"/>
          <w:sz w:val="20"/>
          <w:szCs w:val="20"/>
        </w:rPr>
        <w:t>再検時</w:t>
      </w:r>
      <w:r w:rsidRPr="00896E5D">
        <w:rPr>
          <w:kern w:val="0"/>
          <w:sz w:val="20"/>
          <w:szCs w:val="20"/>
        </w:rPr>
        <w:t xml:space="preserve"> Grade1 </w:t>
      </w:r>
      <w:r w:rsidRPr="00896E5D">
        <w:rPr>
          <w:rFonts w:hint="eastAsia"/>
          <w:kern w:val="0"/>
          <w:sz w:val="20"/>
          <w:szCs w:val="20"/>
        </w:rPr>
        <w:t>（</w:t>
      </w:r>
      <w:r w:rsidRPr="00896E5D">
        <w:rPr>
          <w:kern w:val="0"/>
          <w:sz w:val="20"/>
          <w:szCs w:val="20"/>
        </w:rPr>
        <w:t>&lt;LLN-3,000/µl)</w:t>
      </w:r>
      <w:r w:rsidRPr="00896E5D">
        <w:rPr>
          <w:rFonts w:hint="eastAsia"/>
          <w:kern w:val="0"/>
          <w:sz w:val="20"/>
          <w:szCs w:val="20"/>
        </w:rPr>
        <w:t>以上に回復していれば、レベル</w:t>
      </w:r>
      <w:r w:rsidRPr="00896E5D">
        <w:rPr>
          <w:kern w:val="0"/>
          <w:sz w:val="20"/>
          <w:szCs w:val="20"/>
        </w:rPr>
        <w:t xml:space="preserve"> 0 </w:t>
      </w:r>
      <w:r w:rsidRPr="00896E5D">
        <w:rPr>
          <w:rFonts w:hint="eastAsia"/>
          <w:kern w:val="0"/>
          <w:sz w:val="20"/>
          <w:szCs w:val="20"/>
        </w:rPr>
        <w:t>で投与する。</w:t>
      </w:r>
    </w:p>
    <w:p w14:paraId="751E224A" w14:textId="77777777" w:rsidR="00D6260B" w:rsidRPr="00896E5D" w:rsidRDefault="00D6260B" w:rsidP="00421978">
      <w:pPr>
        <w:pStyle w:val="73"/>
        <w:numPr>
          <w:ilvl w:val="0"/>
          <w:numId w:val="57"/>
        </w:numPr>
        <w:ind w:leftChars="0"/>
        <w:rPr>
          <w:kern w:val="0"/>
          <w:sz w:val="20"/>
          <w:szCs w:val="20"/>
        </w:rPr>
      </w:pPr>
      <w:r w:rsidRPr="00896E5D">
        <w:rPr>
          <w:rFonts w:hint="eastAsia"/>
          <w:kern w:val="0"/>
          <w:sz w:val="20"/>
          <w:szCs w:val="20"/>
        </w:rPr>
        <w:t>再検時白血球数</w:t>
      </w:r>
      <w:r w:rsidRPr="00896E5D">
        <w:rPr>
          <w:kern w:val="0"/>
          <w:sz w:val="20"/>
          <w:szCs w:val="20"/>
        </w:rPr>
        <w:t xml:space="preserve"> 2,500/µl </w:t>
      </w:r>
      <w:r w:rsidRPr="00896E5D">
        <w:rPr>
          <w:rFonts w:hint="eastAsia"/>
          <w:kern w:val="0"/>
          <w:sz w:val="20"/>
          <w:szCs w:val="20"/>
        </w:rPr>
        <w:t>以上</w:t>
      </w:r>
      <w:r w:rsidRPr="00896E5D">
        <w:rPr>
          <w:kern w:val="0"/>
          <w:sz w:val="20"/>
          <w:szCs w:val="20"/>
        </w:rPr>
        <w:t>3,000/</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未満の時はレベル</w:t>
      </w:r>
      <w:r w:rsidRPr="00896E5D">
        <w:rPr>
          <w:kern w:val="0"/>
          <w:sz w:val="20"/>
          <w:szCs w:val="20"/>
        </w:rPr>
        <w:t xml:space="preserve">-1 </w:t>
      </w:r>
      <w:r w:rsidRPr="00896E5D">
        <w:rPr>
          <w:rFonts w:hint="eastAsia"/>
          <w:kern w:val="0"/>
          <w:sz w:val="20"/>
          <w:szCs w:val="20"/>
        </w:rPr>
        <w:t>のままとする。</w:t>
      </w:r>
    </w:p>
    <w:p w14:paraId="2016615A" w14:textId="77777777" w:rsidR="00D6260B" w:rsidRPr="00896E5D" w:rsidRDefault="00D6260B" w:rsidP="00421978">
      <w:pPr>
        <w:pStyle w:val="73"/>
        <w:numPr>
          <w:ilvl w:val="0"/>
          <w:numId w:val="57"/>
        </w:numPr>
        <w:ind w:leftChars="0"/>
        <w:rPr>
          <w:kern w:val="0"/>
          <w:sz w:val="20"/>
          <w:szCs w:val="20"/>
        </w:rPr>
      </w:pPr>
      <w:r w:rsidRPr="00896E5D">
        <w:rPr>
          <w:rFonts w:hint="eastAsia"/>
          <w:kern w:val="0"/>
          <w:sz w:val="20"/>
          <w:szCs w:val="20"/>
        </w:rPr>
        <w:t>再検時白血球数</w:t>
      </w:r>
      <w:r w:rsidRPr="00896E5D">
        <w:rPr>
          <w:kern w:val="0"/>
          <w:sz w:val="20"/>
          <w:szCs w:val="20"/>
        </w:rPr>
        <w:t xml:space="preserve"> 2,500/</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未満時は、</w:t>
      </w:r>
      <w:r w:rsidRPr="00896E5D">
        <w:rPr>
          <w:kern w:val="0"/>
          <w:sz w:val="20"/>
          <w:szCs w:val="20"/>
        </w:rPr>
        <w:t>MTX、6MP いずれも 2 週間休薬し、2 週間休薬後に</w:t>
      </w:r>
      <w:r w:rsidRPr="00896E5D">
        <w:rPr>
          <w:rFonts w:hint="eastAsia"/>
          <w:kern w:val="0"/>
          <w:sz w:val="20"/>
          <w:szCs w:val="20"/>
        </w:rPr>
        <w:t>もう一度検査し、以下の②の再検時の指示に従う。</w:t>
      </w:r>
    </w:p>
    <w:p w14:paraId="15A185E6" w14:textId="77777777" w:rsidR="00D6260B" w:rsidRPr="00896E5D" w:rsidRDefault="00D6260B" w:rsidP="00421978">
      <w:pPr>
        <w:pStyle w:val="73"/>
        <w:numPr>
          <w:ilvl w:val="0"/>
          <w:numId w:val="56"/>
        </w:numPr>
        <w:ind w:leftChars="100" w:left="630"/>
        <w:rPr>
          <w:kern w:val="0"/>
          <w:sz w:val="20"/>
          <w:szCs w:val="20"/>
        </w:rPr>
      </w:pPr>
      <w:r w:rsidRPr="00896E5D">
        <w:rPr>
          <w:rFonts w:hint="eastAsia"/>
          <w:kern w:val="0"/>
          <w:sz w:val="20"/>
          <w:szCs w:val="20"/>
        </w:rPr>
        <w:t>白血球数</w:t>
      </w:r>
      <w:r w:rsidRPr="00896E5D">
        <w:rPr>
          <w:kern w:val="0"/>
          <w:sz w:val="20"/>
          <w:szCs w:val="20"/>
        </w:rPr>
        <w:t xml:space="preserve"> 2,000/</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未満、または血小板</w:t>
      </w:r>
      <w:r w:rsidRPr="00896E5D">
        <w:rPr>
          <w:kern w:val="0"/>
          <w:sz w:val="20"/>
          <w:szCs w:val="20"/>
        </w:rPr>
        <w:t xml:space="preserve"> 5万/</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未満の時：</w:t>
      </w:r>
      <w:r w:rsidRPr="00896E5D">
        <w:rPr>
          <w:kern w:val="0"/>
          <w:sz w:val="20"/>
          <w:szCs w:val="20"/>
        </w:rPr>
        <w:t>MTX、6MP いずれも 2 週間休薬し、2 週間休薬後に再検する。</w:t>
      </w:r>
    </w:p>
    <w:p w14:paraId="709A97FA" w14:textId="77777777" w:rsidR="00D6260B" w:rsidRPr="00896E5D" w:rsidRDefault="00D6260B" w:rsidP="00421978">
      <w:pPr>
        <w:pStyle w:val="73"/>
        <w:numPr>
          <w:ilvl w:val="0"/>
          <w:numId w:val="58"/>
        </w:numPr>
        <w:ind w:leftChars="0"/>
        <w:rPr>
          <w:kern w:val="0"/>
          <w:sz w:val="20"/>
          <w:szCs w:val="20"/>
        </w:rPr>
      </w:pPr>
      <w:r w:rsidRPr="00896E5D">
        <w:rPr>
          <w:rFonts w:hint="eastAsia"/>
          <w:kern w:val="0"/>
          <w:sz w:val="20"/>
          <w:szCs w:val="20"/>
        </w:rPr>
        <w:t>再検時</w:t>
      </w:r>
      <w:r w:rsidRPr="00896E5D">
        <w:rPr>
          <w:kern w:val="0"/>
          <w:sz w:val="20"/>
          <w:szCs w:val="20"/>
        </w:rPr>
        <w:t xml:space="preserve"> Grade 1</w:t>
      </w:r>
      <w:r w:rsidRPr="00896E5D">
        <w:rPr>
          <w:rFonts w:hint="eastAsia"/>
          <w:kern w:val="0"/>
          <w:sz w:val="20"/>
          <w:szCs w:val="20"/>
        </w:rPr>
        <w:t>以上（白血球数</w:t>
      </w:r>
      <w:r w:rsidRPr="00896E5D">
        <w:rPr>
          <w:kern w:val="0"/>
          <w:sz w:val="20"/>
          <w:szCs w:val="20"/>
        </w:rPr>
        <w:t>3,000/µl</w:t>
      </w:r>
      <w:r w:rsidRPr="00896E5D">
        <w:rPr>
          <w:rFonts w:hint="eastAsia"/>
          <w:kern w:val="0"/>
          <w:sz w:val="20"/>
          <w:szCs w:val="20"/>
        </w:rPr>
        <w:t>以上かつ血小板</w:t>
      </w:r>
      <w:r w:rsidRPr="00896E5D">
        <w:rPr>
          <w:kern w:val="0"/>
          <w:sz w:val="20"/>
          <w:szCs w:val="20"/>
        </w:rPr>
        <w:t>7.5万/µl</w:t>
      </w:r>
      <w:r w:rsidRPr="00896E5D">
        <w:rPr>
          <w:rFonts w:hint="eastAsia"/>
          <w:kern w:val="0"/>
          <w:sz w:val="20"/>
          <w:szCs w:val="20"/>
        </w:rPr>
        <w:t>以上）に回復していれば、</w:t>
      </w:r>
      <w:r w:rsidRPr="00896E5D">
        <w:rPr>
          <w:kern w:val="0"/>
          <w:sz w:val="20"/>
          <w:szCs w:val="20"/>
        </w:rPr>
        <w:t xml:space="preserve">MTX、6MP </w:t>
      </w:r>
      <w:r w:rsidRPr="00896E5D">
        <w:rPr>
          <w:rFonts w:hint="eastAsia"/>
          <w:kern w:val="0"/>
          <w:sz w:val="20"/>
          <w:szCs w:val="20"/>
        </w:rPr>
        <w:t>ともにレベル</w:t>
      </w:r>
      <w:r w:rsidRPr="00896E5D">
        <w:rPr>
          <w:kern w:val="0"/>
          <w:sz w:val="20"/>
          <w:szCs w:val="20"/>
        </w:rPr>
        <w:t xml:space="preserve"> 0</w:t>
      </w:r>
      <w:r w:rsidRPr="00896E5D">
        <w:rPr>
          <w:rFonts w:hint="eastAsia"/>
          <w:kern w:val="0"/>
          <w:sz w:val="20"/>
          <w:szCs w:val="20"/>
        </w:rPr>
        <w:t>で投与する。</w:t>
      </w:r>
    </w:p>
    <w:p w14:paraId="75C54056" w14:textId="77777777" w:rsidR="00D6260B" w:rsidRPr="00896E5D" w:rsidRDefault="00D6260B" w:rsidP="00421978">
      <w:pPr>
        <w:pStyle w:val="73"/>
        <w:numPr>
          <w:ilvl w:val="0"/>
          <w:numId w:val="58"/>
        </w:numPr>
        <w:ind w:leftChars="0"/>
        <w:rPr>
          <w:kern w:val="0"/>
          <w:sz w:val="20"/>
          <w:szCs w:val="20"/>
        </w:rPr>
      </w:pPr>
      <w:r w:rsidRPr="00896E5D">
        <w:rPr>
          <w:rFonts w:hint="eastAsia"/>
          <w:kern w:val="0"/>
          <w:sz w:val="20"/>
          <w:szCs w:val="20"/>
        </w:rPr>
        <w:t>再検時白血球数</w:t>
      </w:r>
      <w:r w:rsidRPr="00896E5D">
        <w:rPr>
          <w:kern w:val="0"/>
          <w:sz w:val="20"/>
          <w:szCs w:val="20"/>
        </w:rPr>
        <w:t xml:space="preserve"> 2,500/</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以上、かつ血小板</w:t>
      </w:r>
      <w:r w:rsidRPr="00896E5D">
        <w:rPr>
          <w:kern w:val="0"/>
          <w:sz w:val="20"/>
          <w:szCs w:val="20"/>
        </w:rPr>
        <w:t xml:space="preserve"> 5万/</w:t>
      </w:r>
      <w:r w:rsidRPr="00896E5D">
        <w:rPr>
          <w:rFonts w:hint="eastAsia"/>
          <w:kern w:val="0"/>
          <w:sz w:val="20"/>
          <w:szCs w:val="20"/>
        </w:rPr>
        <w:t>µ</w:t>
      </w:r>
      <w:r w:rsidRPr="00896E5D">
        <w:rPr>
          <w:kern w:val="0"/>
          <w:sz w:val="20"/>
          <w:szCs w:val="20"/>
        </w:rPr>
        <w:t xml:space="preserve">l </w:t>
      </w:r>
      <w:r w:rsidRPr="00896E5D">
        <w:rPr>
          <w:rFonts w:hint="eastAsia"/>
          <w:kern w:val="0"/>
          <w:sz w:val="20"/>
          <w:szCs w:val="20"/>
        </w:rPr>
        <w:t>以上の時は、</w:t>
      </w:r>
      <w:r w:rsidRPr="00896E5D">
        <w:rPr>
          <w:kern w:val="0"/>
          <w:sz w:val="20"/>
          <w:szCs w:val="20"/>
        </w:rPr>
        <w:t xml:space="preserve">MTXは </w:t>
      </w:r>
      <w:r w:rsidRPr="00896E5D">
        <w:rPr>
          <w:rFonts w:hint="eastAsia"/>
          <w:kern w:val="0"/>
          <w:sz w:val="20"/>
          <w:szCs w:val="20"/>
        </w:rPr>
        <w:t>レベル</w:t>
      </w:r>
      <w:r w:rsidRPr="00896E5D">
        <w:rPr>
          <w:kern w:val="0"/>
          <w:sz w:val="20"/>
          <w:szCs w:val="20"/>
        </w:rPr>
        <w:t xml:space="preserve"> 0 </w:t>
      </w:r>
      <w:r w:rsidRPr="00896E5D">
        <w:rPr>
          <w:rFonts w:hint="eastAsia"/>
          <w:kern w:val="0"/>
          <w:sz w:val="20"/>
          <w:szCs w:val="20"/>
        </w:rPr>
        <w:t>、</w:t>
      </w:r>
      <w:r w:rsidRPr="00896E5D">
        <w:rPr>
          <w:kern w:val="0"/>
          <w:sz w:val="20"/>
          <w:szCs w:val="20"/>
        </w:rPr>
        <w:t xml:space="preserve">6MP </w:t>
      </w:r>
      <w:r w:rsidRPr="00896E5D">
        <w:rPr>
          <w:rFonts w:hint="eastAsia"/>
          <w:kern w:val="0"/>
          <w:sz w:val="20"/>
          <w:szCs w:val="20"/>
        </w:rPr>
        <w:t>はレベル</w:t>
      </w:r>
      <w:r w:rsidRPr="00896E5D">
        <w:rPr>
          <w:kern w:val="0"/>
          <w:sz w:val="20"/>
          <w:szCs w:val="20"/>
        </w:rPr>
        <w:t xml:space="preserve">-1 </w:t>
      </w:r>
      <w:r w:rsidRPr="00896E5D">
        <w:rPr>
          <w:rFonts w:hint="eastAsia"/>
          <w:kern w:val="0"/>
          <w:sz w:val="20"/>
          <w:szCs w:val="20"/>
        </w:rPr>
        <w:t>で投与する。</w:t>
      </w:r>
    </w:p>
    <w:p w14:paraId="2B422073" w14:textId="77777777" w:rsidR="00D6260B" w:rsidRPr="00896E5D" w:rsidRDefault="00D6260B" w:rsidP="00421978">
      <w:pPr>
        <w:pStyle w:val="73"/>
        <w:numPr>
          <w:ilvl w:val="0"/>
          <w:numId w:val="58"/>
        </w:numPr>
        <w:ind w:leftChars="0"/>
        <w:rPr>
          <w:sz w:val="20"/>
          <w:szCs w:val="20"/>
        </w:rPr>
      </w:pPr>
      <w:r w:rsidRPr="00896E5D">
        <w:rPr>
          <w:rFonts w:hint="eastAsia"/>
          <w:kern w:val="0"/>
          <w:sz w:val="20"/>
          <w:szCs w:val="20"/>
        </w:rPr>
        <w:t>再検時②のときは、さらに</w:t>
      </w:r>
      <w:r w:rsidRPr="00896E5D">
        <w:rPr>
          <w:kern w:val="0"/>
          <w:sz w:val="20"/>
          <w:szCs w:val="20"/>
        </w:rPr>
        <w:t xml:space="preserve"> 2 週間休薬し、 2 週間休薬後に再検する。</w:t>
      </w:r>
    </w:p>
    <w:p w14:paraId="22E3A356" w14:textId="77777777" w:rsidR="00D6260B" w:rsidRPr="00896E5D" w:rsidRDefault="00D6260B" w:rsidP="00421978">
      <w:pPr>
        <w:pStyle w:val="73"/>
        <w:numPr>
          <w:ilvl w:val="0"/>
          <w:numId w:val="55"/>
        </w:numPr>
        <w:ind w:leftChars="0"/>
        <w:rPr>
          <w:kern w:val="0"/>
          <w:sz w:val="20"/>
          <w:szCs w:val="20"/>
        </w:rPr>
      </w:pPr>
      <w:r w:rsidRPr="00896E5D">
        <w:rPr>
          <w:rFonts w:hint="eastAsia"/>
          <w:kern w:val="0"/>
          <w:sz w:val="20"/>
          <w:szCs w:val="20"/>
        </w:rPr>
        <w:t>肝機能検査値異常による</w:t>
      </w:r>
      <w:r w:rsidRPr="00896E5D">
        <w:rPr>
          <w:kern w:val="0"/>
          <w:sz w:val="20"/>
          <w:szCs w:val="20"/>
        </w:rPr>
        <w:t xml:space="preserve"> MTX</w:t>
      </w:r>
      <w:r w:rsidRPr="00896E5D">
        <w:rPr>
          <w:rFonts w:hint="eastAsia"/>
          <w:kern w:val="0"/>
          <w:sz w:val="20"/>
          <w:szCs w:val="20"/>
        </w:rPr>
        <w:t>、</w:t>
      </w:r>
      <w:r w:rsidRPr="00896E5D">
        <w:rPr>
          <w:kern w:val="0"/>
          <w:sz w:val="20"/>
          <w:szCs w:val="20"/>
        </w:rPr>
        <w:t xml:space="preserve">6MP </w:t>
      </w:r>
      <w:r w:rsidRPr="00896E5D">
        <w:rPr>
          <w:rFonts w:hint="eastAsia"/>
          <w:kern w:val="0"/>
          <w:sz w:val="20"/>
          <w:szCs w:val="20"/>
        </w:rPr>
        <w:t>の休薬</w:t>
      </w:r>
    </w:p>
    <w:p w14:paraId="11FDDFA1" w14:textId="77777777" w:rsidR="00D6260B" w:rsidRPr="00896E5D" w:rsidRDefault="00D6260B" w:rsidP="00421978">
      <w:pPr>
        <w:pStyle w:val="73"/>
        <w:numPr>
          <w:ilvl w:val="0"/>
          <w:numId w:val="59"/>
        </w:numPr>
        <w:ind w:leftChars="0"/>
        <w:rPr>
          <w:rFonts w:cs="ＭＳ Ｐゴシック"/>
          <w:kern w:val="0"/>
          <w:sz w:val="20"/>
          <w:szCs w:val="20"/>
        </w:rPr>
      </w:pPr>
      <w:r w:rsidRPr="00896E5D">
        <w:rPr>
          <w:sz w:val="20"/>
          <w:szCs w:val="20"/>
        </w:rPr>
        <w:lastRenderedPageBreak/>
        <w:t>AST正常値上限の 3 倍</w:t>
      </w:r>
      <w:r w:rsidRPr="00896E5D">
        <w:rPr>
          <w:rFonts w:hint="eastAsia"/>
          <w:sz w:val="20"/>
          <w:szCs w:val="20"/>
        </w:rPr>
        <w:t>を超える、ビリルビン</w:t>
      </w:r>
      <w:r w:rsidRPr="00896E5D">
        <w:rPr>
          <w:sz w:val="20"/>
          <w:szCs w:val="20"/>
        </w:rPr>
        <w:t>正常値上限の 3 倍</w:t>
      </w:r>
      <w:r w:rsidRPr="00896E5D">
        <w:rPr>
          <w:rFonts w:hint="eastAsia"/>
          <w:sz w:val="20"/>
          <w:szCs w:val="20"/>
        </w:rPr>
        <w:t>を超える</w:t>
      </w:r>
      <w:r w:rsidRPr="00896E5D">
        <w:rPr>
          <w:sz w:val="20"/>
          <w:szCs w:val="20"/>
        </w:rPr>
        <w:t>のいずれかが出現した場合は MTX、6MP の投与を休薬する。</w:t>
      </w:r>
    </w:p>
    <w:p w14:paraId="5378DE9B" w14:textId="77777777" w:rsidR="00D6260B" w:rsidRPr="00896E5D" w:rsidRDefault="00D6260B" w:rsidP="00421978">
      <w:pPr>
        <w:pStyle w:val="73"/>
        <w:numPr>
          <w:ilvl w:val="0"/>
          <w:numId w:val="59"/>
        </w:numPr>
        <w:ind w:leftChars="0"/>
        <w:rPr>
          <w:kern w:val="0"/>
          <w:sz w:val="20"/>
          <w:szCs w:val="20"/>
        </w:rPr>
      </w:pPr>
      <w:r w:rsidRPr="00896E5D">
        <w:rPr>
          <w:kern w:val="0"/>
          <w:sz w:val="20"/>
          <w:szCs w:val="20"/>
        </w:rPr>
        <w:t>Grade 1</w:t>
      </w:r>
      <w:r w:rsidRPr="00896E5D">
        <w:rPr>
          <w:rFonts w:hint="eastAsia"/>
          <w:kern w:val="0"/>
          <w:sz w:val="20"/>
          <w:szCs w:val="20"/>
        </w:rPr>
        <w:t>（</w:t>
      </w:r>
      <w:r w:rsidRPr="00896E5D">
        <w:rPr>
          <w:kern w:val="0"/>
          <w:sz w:val="20"/>
          <w:szCs w:val="20"/>
        </w:rPr>
        <w:t>&lt;1.5 x ULN</w:t>
      </w:r>
      <w:r w:rsidRPr="00896E5D">
        <w:rPr>
          <w:rFonts w:hint="eastAsia"/>
          <w:kern w:val="0"/>
          <w:sz w:val="20"/>
          <w:szCs w:val="20"/>
        </w:rPr>
        <w:t>）まで回復すれば、レベル</w:t>
      </w:r>
      <w:r w:rsidRPr="00896E5D">
        <w:rPr>
          <w:kern w:val="0"/>
          <w:sz w:val="20"/>
          <w:szCs w:val="20"/>
        </w:rPr>
        <w:t xml:space="preserve">-1 </w:t>
      </w:r>
      <w:r w:rsidRPr="00896E5D">
        <w:rPr>
          <w:rFonts w:hint="eastAsia"/>
          <w:kern w:val="0"/>
          <w:sz w:val="20"/>
          <w:szCs w:val="20"/>
        </w:rPr>
        <w:t>で再開する。基準値まで回復すれば、投与量をレベル</w:t>
      </w:r>
      <w:r w:rsidRPr="00896E5D">
        <w:rPr>
          <w:kern w:val="0"/>
          <w:sz w:val="20"/>
          <w:szCs w:val="20"/>
        </w:rPr>
        <w:t xml:space="preserve"> 0 </w:t>
      </w:r>
      <w:r w:rsidRPr="00896E5D">
        <w:rPr>
          <w:rFonts w:hint="eastAsia"/>
          <w:kern w:val="0"/>
          <w:sz w:val="20"/>
          <w:szCs w:val="20"/>
        </w:rPr>
        <w:t>に戻す。</w:t>
      </w:r>
    </w:p>
    <w:p w14:paraId="5F00C636" w14:textId="77777777" w:rsidR="00D6260B" w:rsidRPr="00896E5D" w:rsidRDefault="00D6260B" w:rsidP="00D6260B">
      <w:pPr>
        <w:rPr>
          <w:kern w:val="0"/>
          <w:sz w:val="20"/>
          <w:szCs w:val="20"/>
        </w:rPr>
      </w:pPr>
      <w:r w:rsidRPr="00896E5D">
        <w:rPr>
          <w:rFonts w:hint="eastAsia"/>
          <w:kern w:val="0"/>
          <w:sz w:val="20"/>
          <w:szCs w:val="20"/>
        </w:rPr>
        <w:t>感染による</w:t>
      </w:r>
      <w:r w:rsidRPr="00896E5D">
        <w:rPr>
          <w:kern w:val="0"/>
          <w:sz w:val="20"/>
          <w:szCs w:val="20"/>
        </w:rPr>
        <w:t>6MPの減量については、5.</w:t>
      </w:r>
      <w:r w:rsidRPr="00896E5D">
        <w:rPr>
          <w:rFonts w:hint="eastAsia"/>
          <w:kern w:val="0"/>
          <w:sz w:val="20"/>
          <w:szCs w:val="20"/>
        </w:rPr>
        <w:t>3</w:t>
      </w:r>
      <w:r w:rsidRPr="00896E5D">
        <w:rPr>
          <w:kern w:val="0"/>
          <w:sz w:val="20"/>
          <w:szCs w:val="20"/>
        </w:rPr>
        <w:t>.治療変更基準の8)に従う。</w:t>
      </w:r>
    </w:p>
    <w:p w14:paraId="3BC0E0A8" w14:textId="77777777" w:rsidR="00D6260B" w:rsidRPr="00896E5D" w:rsidRDefault="00D6260B" w:rsidP="00D6260B">
      <w:pPr>
        <w:rPr>
          <w:kern w:val="0"/>
          <w:sz w:val="20"/>
          <w:szCs w:val="20"/>
        </w:rPr>
      </w:pPr>
      <w:r w:rsidRPr="00896E5D">
        <w:rPr>
          <w:kern w:val="0"/>
          <w:sz w:val="20"/>
          <w:szCs w:val="20"/>
        </w:rPr>
        <w:t>VCR、PSLについては、5.</w:t>
      </w:r>
      <w:r w:rsidRPr="00896E5D">
        <w:rPr>
          <w:rFonts w:hint="eastAsia"/>
          <w:kern w:val="0"/>
          <w:sz w:val="20"/>
          <w:szCs w:val="20"/>
        </w:rPr>
        <w:t>3</w:t>
      </w:r>
      <w:r w:rsidRPr="00896E5D">
        <w:rPr>
          <w:kern w:val="0"/>
          <w:sz w:val="20"/>
          <w:szCs w:val="20"/>
        </w:rPr>
        <w:t>.治療変更基準の3-5)に従う。</w:t>
      </w:r>
    </w:p>
    <w:p w14:paraId="71775B1B" w14:textId="77777777" w:rsidR="00D6260B" w:rsidRPr="00896E5D" w:rsidRDefault="00D6260B"/>
    <w:p w14:paraId="0AEEFEFE" w14:textId="77777777" w:rsidR="00D6260B" w:rsidRPr="00896E5D" w:rsidRDefault="00D6260B"/>
    <w:p w14:paraId="0DB90435" w14:textId="77777777" w:rsidR="00A87E23" w:rsidRPr="00896E5D" w:rsidRDefault="00D37F9A" w:rsidP="00060CCE">
      <w:pPr>
        <w:pStyle w:val="21"/>
      </w:pPr>
      <w:bookmarkStart w:id="368" w:name="_Toc292310713"/>
      <w:bookmarkStart w:id="369" w:name="_Toc346756204"/>
      <w:r w:rsidRPr="00896E5D">
        <w:t>5.</w:t>
      </w:r>
      <w:r w:rsidR="009C5EA0" w:rsidRPr="00896E5D">
        <w:rPr>
          <w:rFonts w:hint="eastAsia"/>
          <w:lang w:eastAsia="ja-JP"/>
        </w:rPr>
        <w:t>4</w:t>
      </w:r>
      <w:r w:rsidRPr="00896E5D">
        <w:t>.</w:t>
      </w:r>
      <w:r w:rsidRPr="00896E5D">
        <w:rPr>
          <w:rFonts w:hint="eastAsia"/>
        </w:rPr>
        <w:t>中枢神経系白血病の予防と治療</w:t>
      </w:r>
      <w:bookmarkEnd w:id="368"/>
      <w:bookmarkEnd w:id="369"/>
    </w:p>
    <w:p w14:paraId="0DE325FF" w14:textId="77777777" w:rsidR="00A87E23" w:rsidRPr="00896E5D" w:rsidRDefault="00D37F9A" w:rsidP="00A87E23">
      <w:pPr>
        <w:pStyle w:val="30"/>
        <w:ind w:left="210" w:right="210"/>
        <w:rPr>
          <w:rFonts w:ascii="ＭＳ ゴシック" w:hAnsi="ＭＳ ゴシック"/>
          <w:szCs w:val="20"/>
        </w:rPr>
      </w:pPr>
      <w:bookmarkStart w:id="370" w:name="_Toc313184342"/>
      <w:bookmarkStart w:id="371" w:name="_Toc313184497"/>
      <w:bookmarkStart w:id="372" w:name="_Toc313184652"/>
      <w:bookmarkStart w:id="373" w:name="_Toc346756205"/>
      <w:r w:rsidRPr="00896E5D">
        <w:rPr>
          <w:rFonts w:ascii="ＭＳ ゴシック" w:hAnsi="ＭＳ ゴシック"/>
          <w:szCs w:val="20"/>
        </w:rPr>
        <w:t>5.</w:t>
      </w:r>
      <w:r w:rsidR="009C5EA0" w:rsidRPr="00896E5D">
        <w:rPr>
          <w:rFonts w:ascii="ＭＳ ゴシック" w:hAnsi="ＭＳ ゴシック" w:hint="eastAsia"/>
          <w:szCs w:val="20"/>
          <w:lang w:eastAsia="ja-JP"/>
        </w:rPr>
        <w:t>4</w:t>
      </w:r>
      <w:r w:rsidRPr="00896E5D">
        <w:rPr>
          <w:rFonts w:ascii="ＭＳ ゴシック" w:hAnsi="ＭＳ ゴシック"/>
          <w:szCs w:val="20"/>
        </w:rPr>
        <w:t>.1.</w:t>
      </w:r>
      <w:r w:rsidRPr="00896E5D">
        <w:rPr>
          <w:rFonts w:ascii="ＭＳ ゴシック" w:hAnsi="ＭＳ ゴシック" w:hint="eastAsia"/>
          <w:szCs w:val="20"/>
        </w:rPr>
        <w:t>中枢神経系白血病の定義および分類</w:t>
      </w:r>
      <w:bookmarkEnd w:id="370"/>
      <w:bookmarkEnd w:id="371"/>
      <w:bookmarkEnd w:id="372"/>
      <w:bookmarkEnd w:id="373"/>
    </w:p>
    <w:p w14:paraId="5E3558B7" w14:textId="77777777" w:rsidR="00A87E23" w:rsidRPr="00896E5D" w:rsidRDefault="00D37F9A" w:rsidP="00A87E23">
      <w:pPr>
        <w:ind w:right="200"/>
        <w:rPr>
          <w:szCs w:val="20"/>
        </w:rPr>
      </w:pPr>
      <w:r w:rsidRPr="00896E5D">
        <w:rPr>
          <w:rFonts w:hint="eastAsia"/>
          <w:sz w:val="20"/>
          <w:szCs w:val="20"/>
        </w:rPr>
        <w:t xml:space="preserve">中枢神経系白血病を神経症状、検査所見より下記のように分類する。　　　　</w:t>
      </w:r>
    </w:p>
    <w:p w14:paraId="3F993D59" w14:textId="77777777" w:rsidR="00D37F9A" w:rsidRPr="00896E5D" w:rsidRDefault="00D37F9A">
      <w:pPr>
        <w:ind w:left="850" w:hangingChars="425" w:hanging="850"/>
        <w:rPr>
          <w:sz w:val="20"/>
          <w:szCs w:val="20"/>
        </w:rPr>
      </w:pPr>
      <w:r w:rsidRPr="00896E5D">
        <w:rPr>
          <w:sz w:val="20"/>
          <w:szCs w:val="20"/>
        </w:rPr>
        <w:t>Grade I</w:t>
      </w:r>
      <w:r w:rsidRPr="00896E5D">
        <w:rPr>
          <w:rFonts w:hint="eastAsia"/>
          <w:sz w:val="20"/>
          <w:szCs w:val="20"/>
        </w:rPr>
        <w:t>：無症候性でかつ脳脊髄液細胞数</w:t>
      </w:r>
      <w:r w:rsidRPr="00896E5D">
        <w:rPr>
          <w:sz w:val="20"/>
          <w:szCs w:val="20"/>
        </w:rPr>
        <w:t xml:space="preserve"> 5/</w:t>
      </w:r>
      <w:r w:rsidRPr="00896E5D">
        <w:rPr>
          <w:rFonts w:hint="eastAsia"/>
          <w:sz w:val="20"/>
          <w:szCs w:val="20"/>
        </w:rPr>
        <w:t>µ</w:t>
      </w:r>
      <w:r w:rsidRPr="00896E5D">
        <w:rPr>
          <w:sz w:val="20"/>
          <w:szCs w:val="20"/>
        </w:rPr>
        <w:t xml:space="preserve">l </w:t>
      </w:r>
      <w:r w:rsidRPr="00896E5D">
        <w:rPr>
          <w:rFonts w:hint="eastAsia"/>
          <w:sz w:val="20"/>
          <w:szCs w:val="20"/>
        </w:rPr>
        <w:t>未満であるがサイトスピンによる細胞診で芽球陽性。</w:t>
      </w:r>
    </w:p>
    <w:p w14:paraId="74D34324" w14:textId="77777777" w:rsidR="0050264C" w:rsidRPr="00896E5D" w:rsidRDefault="00D37F9A" w:rsidP="00DA40A4">
      <w:pPr>
        <w:rPr>
          <w:sz w:val="20"/>
          <w:szCs w:val="20"/>
        </w:rPr>
      </w:pPr>
      <w:r w:rsidRPr="00896E5D">
        <w:rPr>
          <w:sz w:val="20"/>
          <w:szCs w:val="20"/>
        </w:rPr>
        <w:t xml:space="preserve">Grade </w:t>
      </w:r>
      <w:r w:rsidRPr="00896E5D">
        <w:rPr>
          <w:rFonts w:hint="eastAsia"/>
          <w:sz w:val="20"/>
          <w:szCs w:val="20"/>
        </w:rPr>
        <w:t>Ⅱ：無症候性でかつ脳脊髄液細胞数</w:t>
      </w:r>
      <w:r w:rsidRPr="00896E5D">
        <w:rPr>
          <w:sz w:val="20"/>
          <w:szCs w:val="20"/>
        </w:rPr>
        <w:t xml:space="preserve"> 5/</w:t>
      </w:r>
      <w:r w:rsidRPr="00896E5D">
        <w:rPr>
          <w:rFonts w:hint="eastAsia"/>
          <w:sz w:val="20"/>
          <w:szCs w:val="20"/>
        </w:rPr>
        <w:t>µ</w:t>
      </w:r>
      <w:r w:rsidRPr="00896E5D">
        <w:rPr>
          <w:sz w:val="20"/>
          <w:szCs w:val="20"/>
        </w:rPr>
        <w:t xml:space="preserve">l </w:t>
      </w:r>
      <w:r w:rsidRPr="00896E5D">
        <w:rPr>
          <w:rFonts w:hint="eastAsia"/>
          <w:sz w:val="20"/>
          <w:szCs w:val="20"/>
        </w:rPr>
        <w:t>以上</w:t>
      </w:r>
      <w:r w:rsidRPr="00896E5D">
        <w:rPr>
          <w:sz w:val="20"/>
          <w:szCs w:val="20"/>
        </w:rPr>
        <w:t xml:space="preserve"> 50/</w:t>
      </w:r>
      <w:r w:rsidRPr="00896E5D">
        <w:rPr>
          <w:rFonts w:hint="eastAsia"/>
          <w:sz w:val="20"/>
          <w:szCs w:val="20"/>
        </w:rPr>
        <w:t>µ</w:t>
      </w:r>
      <w:r w:rsidRPr="00896E5D">
        <w:rPr>
          <w:sz w:val="20"/>
          <w:szCs w:val="20"/>
        </w:rPr>
        <w:t xml:space="preserve">l </w:t>
      </w:r>
      <w:r w:rsidRPr="00896E5D">
        <w:rPr>
          <w:rFonts w:hint="eastAsia"/>
          <w:sz w:val="20"/>
          <w:szCs w:val="20"/>
        </w:rPr>
        <w:t>未満で芽球陽性。</w:t>
      </w:r>
    </w:p>
    <w:p w14:paraId="67C3A4AD" w14:textId="77777777" w:rsidR="00D37F9A" w:rsidRPr="00896E5D" w:rsidRDefault="00D37F9A">
      <w:pPr>
        <w:ind w:left="1134" w:hangingChars="567" w:hanging="1134"/>
        <w:rPr>
          <w:sz w:val="20"/>
          <w:szCs w:val="20"/>
        </w:rPr>
      </w:pPr>
      <w:r w:rsidRPr="00896E5D">
        <w:rPr>
          <w:sz w:val="20"/>
          <w:szCs w:val="20"/>
        </w:rPr>
        <w:t xml:space="preserve">Grade </w:t>
      </w:r>
      <w:r w:rsidRPr="00896E5D">
        <w:rPr>
          <w:rFonts w:hint="eastAsia"/>
          <w:sz w:val="20"/>
          <w:szCs w:val="20"/>
        </w:rPr>
        <w:t>Ⅲ：症候性、もしくは脳脊髄液細胞数</w:t>
      </w:r>
      <w:r w:rsidRPr="00896E5D">
        <w:rPr>
          <w:sz w:val="20"/>
          <w:szCs w:val="20"/>
        </w:rPr>
        <w:t xml:space="preserve"> 50/</w:t>
      </w:r>
      <w:r w:rsidRPr="00896E5D">
        <w:rPr>
          <w:rFonts w:hint="eastAsia"/>
          <w:sz w:val="20"/>
          <w:szCs w:val="20"/>
        </w:rPr>
        <w:t>µ</w:t>
      </w:r>
      <w:r w:rsidRPr="00896E5D">
        <w:rPr>
          <w:sz w:val="20"/>
          <w:szCs w:val="20"/>
        </w:rPr>
        <w:t xml:space="preserve">l </w:t>
      </w:r>
      <w:r w:rsidRPr="00896E5D">
        <w:rPr>
          <w:rFonts w:hint="eastAsia"/>
          <w:sz w:val="20"/>
          <w:szCs w:val="20"/>
        </w:rPr>
        <w:t>以上で芽球陽性。</w:t>
      </w:r>
    </w:p>
    <w:p w14:paraId="57917091" w14:textId="77777777" w:rsidR="00D37F9A" w:rsidRPr="00896E5D" w:rsidRDefault="00D37F9A">
      <w:pPr>
        <w:ind w:left="850" w:hangingChars="425" w:hanging="850"/>
        <w:rPr>
          <w:sz w:val="20"/>
          <w:szCs w:val="20"/>
        </w:rPr>
      </w:pPr>
      <w:r w:rsidRPr="00896E5D">
        <w:rPr>
          <w:rFonts w:hint="eastAsia"/>
          <w:sz w:val="20"/>
          <w:szCs w:val="20"/>
        </w:rPr>
        <w:t>症候性：中枢または脳神経障害が認められる例で、</w:t>
      </w:r>
      <w:r w:rsidRPr="00896E5D">
        <w:rPr>
          <w:sz w:val="20"/>
          <w:szCs w:val="20"/>
        </w:rPr>
        <w:t>CT</w:t>
      </w:r>
      <w:r w:rsidRPr="00896E5D">
        <w:rPr>
          <w:rFonts w:hint="eastAsia"/>
          <w:sz w:val="20"/>
          <w:szCs w:val="20"/>
        </w:rPr>
        <w:t>、</w:t>
      </w:r>
      <w:r w:rsidRPr="00896E5D">
        <w:rPr>
          <w:sz w:val="20"/>
          <w:szCs w:val="20"/>
        </w:rPr>
        <w:t xml:space="preserve">MRI </w:t>
      </w:r>
      <w:r w:rsidRPr="00896E5D">
        <w:rPr>
          <w:rFonts w:hint="eastAsia"/>
          <w:sz w:val="20"/>
          <w:szCs w:val="20"/>
        </w:rPr>
        <w:t>等で異常が診断でき、かつその原因が</w:t>
      </w:r>
      <w:r w:rsidRPr="00896E5D">
        <w:rPr>
          <w:sz w:val="20"/>
          <w:szCs w:val="20"/>
        </w:rPr>
        <w:t xml:space="preserve"> ALL </w:t>
      </w:r>
      <w:r w:rsidRPr="00896E5D">
        <w:rPr>
          <w:rFonts w:hint="eastAsia"/>
          <w:sz w:val="20"/>
          <w:szCs w:val="20"/>
        </w:rPr>
        <w:t>の浸潤以外に考えられないもの。</w:t>
      </w:r>
    </w:p>
    <w:p w14:paraId="01983DDA" w14:textId="77777777" w:rsidR="000F446A" w:rsidRPr="00896E5D" w:rsidRDefault="000F446A">
      <w:pPr>
        <w:rPr>
          <w:sz w:val="20"/>
          <w:szCs w:val="20"/>
        </w:rPr>
      </w:pPr>
    </w:p>
    <w:p w14:paraId="48897923" w14:textId="77777777" w:rsidR="00A87E23" w:rsidRPr="00896E5D" w:rsidRDefault="00D37F9A" w:rsidP="00A87E23">
      <w:pPr>
        <w:pStyle w:val="30"/>
        <w:ind w:left="210" w:right="210"/>
        <w:rPr>
          <w:rFonts w:ascii="ＭＳ ゴシック" w:hAnsi="ＭＳ ゴシック"/>
        </w:rPr>
      </w:pPr>
      <w:bookmarkStart w:id="374" w:name="_Toc313184343"/>
      <w:bookmarkStart w:id="375" w:name="_Toc313184498"/>
      <w:bookmarkStart w:id="376" w:name="_Toc313184653"/>
      <w:bookmarkStart w:id="377" w:name="_Toc346756206"/>
      <w:r w:rsidRPr="00896E5D">
        <w:rPr>
          <w:rFonts w:ascii="ＭＳ ゴシック" w:hAnsi="ＭＳ ゴシック"/>
        </w:rPr>
        <w:t>5.</w:t>
      </w:r>
      <w:r w:rsidR="009C5EA0" w:rsidRPr="00896E5D">
        <w:rPr>
          <w:rFonts w:ascii="ＭＳ ゴシック" w:hAnsi="ＭＳ ゴシック" w:hint="eastAsia"/>
          <w:lang w:eastAsia="ja-JP"/>
        </w:rPr>
        <w:t>4</w:t>
      </w:r>
      <w:r w:rsidRPr="00896E5D">
        <w:rPr>
          <w:rFonts w:ascii="ＭＳ ゴシック" w:hAnsi="ＭＳ ゴシック"/>
        </w:rPr>
        <w:t>.2.</w:t>
      </w:r>
      <w:r w:rsidRPr="00896E5D">
        <w:rPr>
          <w:rFonts w:ascii="ＭＳ ゴシック" w:hAnsi="ＭＳ ゴシック" w:hint="eastAsia"/>
        </w:rPr>
        <w:t>中枢神経系白血病の予防</w:t>
      </w:r>
      <w:bookmarkEnd w:id="374"/>
      <w:bookmarkEnd w:id="375"/>
      <w:bookmarkEnd w:id="376"/>
      <w:bookmarkEnd w:id="377"/>
    </w:p>
    <w:p w14:paraId="5CF8FC3F" w14:textId="77777777" w:rsidR="00A87E23" w:rsidRPr="00896E5D" w:rsidRDefault="00D37F9A" w:rsidP="00A87E23">
      <w:pPr>
        <w:ind w:right="200"/>
        <w:rPr>
          <w:szCs w:val="20"/>
        </w:rPr>
      </w:pPr>
      <w:r w:rsidRPr="00896E5D">
        <w:rPr>
          <w:rFonts w:hint="eastAsia"/>
          <w:sz w:val="20"/>
          <w:szCs w:val="20"/>
        </w:rPr>
        <w:t>全例に地固め・強化療法期間に</w:t>
      </w:r>
      <w:r w:rsidRPr="00896E5D">
        <w:rPr>
          <w:sz w:val="20"/>
          <w:szCs w:val="20"/>
        </w:rPr>
        <w:t>8</w:t>
      </w:r>
      <w:r w:rsidRPr="00896E5D">
        <w:rPr>
          <w:rFonts w:hint="eastAsia"/>
          <w:sz w:val="20"/>
          <w:szCs w:val="20"/>
        </w:rPr>
        <w:t>回の髄注を行う。</w:t>
      </w:r>
    </w:p>
    <w:p w14:paraId="56F1DB98" w14:textId="77777777" w:rsidR="0050264C" w:rsidRPr="00896E5D" w:rsidRDefault="00D37F9A" w:rsidP="00DA40A4">
      <w:pPr>
        <w:rPr>
          <w:b/>
          <w:sz w:val="20"/>
          <w:szCs w:val="20"/>
          <w:u w:val="single"/>
        </w:rPr>
      </w:pPr>
      <w:r w:rsidRPr="00896E5D">
        <w:rPr>
          <w:rFonts w:hint="eastAsia"/>
          <w:b/>
          <w:sz w:val="20"/>
          <w:szCs w:val="20"/>
          <w:u w:val="single"/>
        </w:rPr>
        <w:t>中枢神経系白血病の予防的頭蓋照射は行わない。</w:t>
      </w:r>
    </w:p>
    <w:p w14:paraId="178246D7" w14:textId="77777777" w:rsidR="000F446A" w:rsidRPr="00896E5D" w:rsidRDefault="000F446A"/>
    <w:p w14:paraId="7BE459CD" w14:textId="77777777" w:rsidR="00A87E23" w:rsidRPr="00896E5D" w:rsidRDefault="00D37F9A" w:rsidP="00A87E23">
      <w:pPr>
        <w:pStyle w:val="30"/>
        <w:ind w:left="210" w:right="210"/>
        <w:rPr>
          <w:rFonts w:ascii="ＭＳ ゴシック" w:hAnsi="ＭＳ ゴシック"/>
        </w:rPr>
      </w:pPr>
      <w:bookmarkStart w:id="378" w:name="_Toc313184344"/>
      <w:bookmarkStart w:id="379" w:name="_Toc313184499"/>
      <w:bookmarkStart w:id="380" w:name="_Toc313184654"/>
      <w:bookmarkStart w:id="381" w:name="_Toc346756207"/>
      <w:r w:rsidRPr="00896E5D">
        <w:rPr>
          <w:rFonts w:ascii="ＭＳ ゴシック" w:hAnsi="ＭＳ ゴシック"/>
        </w:rPr>
        <w:t>5.</w:t>
      </w:r>
      <w:r w:rsidR="009C5EA0" w:rsidRPr="00896E5D">
        <w:rPr>
          <w:rFonts w:ascii="ＭＳ ゴシック" w:hAnsi="ＭＳ ゴシック" w:hint="eastAsia"/>
          <w:lang w:eastAsia="ja-JP"/>
        </w:rPr>
        <w:t>4</w:t>
      </w:r>
      <w:r w:rsidRPr="00896E5D">
        <w:rPr>
          <w:rFonts w:ascii="ＭＳ ゴシック" w:hAnsi="ＭＳ ゴシック"/>
        </w:rPr>
        <w:t>.3. 中枢神経系白血病が初診時もしくは最初の脳脊髄液検査で認められる場合の治療</w:t>
      </w:r>
      <w:bookmarkEnd w:id="378"/>
      <w:bookmarkEnd w:id="379"/>
      <w:bookmarkEnd w:id="380"/>
      <w:bookmarkEnd w:id="381"/>
    </w:p>
    <w:p w14:paraId="02561A6B" w14:textId="77777777" w:rsidR="00D37F9A" w:rsidRPr="00896E5D" w:rsidRDefault="00D37F9A">
      <w:pPr>
        <w:ind w:left="992" w:hangingChars="496" w:hanging="992"/>
        <w:rPr>
          <w:sz w:val="20"/>
          <w:szCs w:val="20"/>
        </w:rPr>
      </w:pPr>
      <w:r w:rsidRPr="00896E5D">
        <w:rPr>
          <w:sz w:val="20"/>
          <w:szCs w:val="20"/>
        </w:rPr>
        <w:t xml:space="preserve">grade </w:t>
      </w:r>
      <w:r w:rsidRPr="00896E5D">
        <w:rPr>
          <w:rFonts w:hint="eastAsia"/>
          <w:sz w:val="20"/>
          <w:szCs w:val="20"/>
        </w:rPr>
        <w:t>Ⅰ</w:t>
      </w:r>
      <w:r w:rsidRPr="00896E5D">
        <w:rPr>
          <w:sz w:val="20"/>
          <w:szCs w:val="20"/>
        </w:rPr>
        <w:t>: MTX 15mg/body</w:t>
      </w:r>
      <w:r w:rsidRPr="00896E5D">
        <w:rPr>
          <w:rFonts w:hint="eastAsia"/>
          <w:sz w:val="20"/>
          <w:szCs w:val="20"/>
        </w:rPr>
        <w:t>、</w:t>
      </w:r>
      <w:r w:rsidRPr="00896E5D">
        <w:rPr>
          <w:sz w:val="20"/>
          <w:szCs w:val="20"/>
        </w:rPr>
        <w:t>Ara-C 40mg/body</w:t>
      </w:r>
      <w:r w:rsidRPr="00896E5D">
        <w:rPr>
          <w:rFonts w:hint="eastAsia"/>
          <w:sz w:val="20"/>
          <w:szCs w:val="20"/>
        </w:rPr>
        <w:t>、</w:t>
      </w:r>
      <w:r w:rsidRPr="00896E5D">
        <w:rPr>
          <w:sz w:val="20"/>
          <w:szCs w:val="20"/>
        </w:rPr>
        <w:t xml:space="preserve">DEX 4mg/body </w:t>
      </w:r>
      <w:r w:rsidRPr="00896E5D">
        <w:rPr>
          <w:rFonts w:hint="eastAsia"/>
          <w:sz w:val="20"/>
          <w:szCs w:val="20"/>
        </w:rPr>
        <w:t>髄注を</w:t>
      </w:r>
      <w:r w:rsidRPr="00896E5D">
        <w:rPr>
          <w:rFonts w:hint="eastAsia"/>
          <w:b/>
          <w:sz w:val="20"/>
          <w:szCs w:val="20"/>
          <w:u w:val="single"/>
        </w:rPr>
        <w:t>週</w:t>
      </w:r>
      <w:r w:rsidRPr="00896E5D">
        <w:rPr>
          <w:b/>
          <w:sz w:val="20"/>
          <w:szCs w:val="20"/>
          <w:u w:val="single"/>
        </w:rPr>
        <w:t xml:space="preserve"> 1 </w:t>
      </w:r>
      <w:r w:rsidRPr="00896E5D">
        <w:rPr>
          <w:rFonts w:hint="eastAsia"/>
          <w:b/>
          <w:sz w:val="20"/>
          <w:szCs w:val="20"/>
          <w:u w:val="single"/>
        </w:rPr>
        <w:t>回、芽球が</w:t>
      </w:r>
      <w:r w:rsidRPr="00896E5D">
        <w:rPr>
          <w:b/>
          <w:sz w:val="20"/>
          <w:szCs w:val="20"/>
          <w:u w:val="single"/>
        </w:rPr>
        <w:t xml:space="preserve"> 2 </w:t>
      </w:r>
      <w:r w:rsidRPr="00896E5D">
        <w:rPr>
          <w:rFonts w:hint="eastAsia"/>
          <w:b/>
          <w:sz w:val="20"/>
          <w:szCs w:val="20"/>
          <w:u w:val="single"/>
        </w:rPr>
        <w:t>回続けて陰性になるまで</w:t>
      </w:r>
      <w:r w:rsidRPr="00896E5D">
        <w:rPr>
          <w:rFonts w:hint="eastAsia"/>
          <w:sz w:val="20"/>
          <w:szCs w:val="20"/>
        </w:rPr>
        <w:t>行う。プロトコールは継続する。</w:t>
      </w:r>
    </w:p>
    <w:p w14:paraId="3C40219C" w14:textId="77777777" w:rsidR="00D37F9A" w:rsidRPr="00896E5D" w:rsidRDefault="00D37F9A" w:rsidP="00F6363A">
      <w:pPr>
        <w:ind w:left="992" w:hangingChars="496" w:hanging="992"/>
        <w:rPr>
          <w:b/>
          <w:sz w:val="20"/>
          <w:szCs w:val="20"/>
        </w:rPr>
      </w:pPr>
      <w:r w:rsidRPr="00896E5D">
        <w:rPr>
          <w:sz w:val="20"/>
          <w:szCs w:val="20"/>
        </w:rPr>
        <w:t xml:space="preserve">grade </w:t>
      </w:r>
      <w:r w:rsidRPr="00896E5D">
        <w:rPr>
          <w:rFonts w:hint="eastAsia"/>
          <w:sz w:val="20"/>
          <w:szCs w:val="20"/>
        </w:rPr>
        <w:t>Ⅱ</w:t>
      </w:r>
      <w:r w:rsidRPr="00896E5D">
        <w:rPr>
          <w:sz w:val="20"/>
          <w:szCs w:val="20"/>
        </w:rPr>
        <w:t>: MTX 15mg/body</w:t>
      </w:r>
      <w:r w:rsidRPr="00896E5D">
        <w:rPr>
          <w:rFonts w:hint="eastAsia"/>
          <w:sz w:val="20"/>
          <w:szCs w:val="20"/>
        </w:rPr>
        <w:t>、</w:t>
      </w:r>
      <w:r w:rsidRPr="00896E5D">
        <w:rPr>
          <w:sz w:val="20"/>
          <w:szCs w:val="20"/>
        </w:rPr>
        <w:t>Ara-C 40mg/body</w:t>
      </w:r>
      <w:r w:rsidRPr="00896E5D">
        <w:rPr>
          <w:rFonts w:hint="eastAsia"/>
          <w:sz w:val="20"/>
          <w:szCs w:val="20"/>
        </w:rPr>
        <w:t>、</w:t>
      </w:r>
      <w:r w:rsidRPr="00896E5D">
        <w:rPr>
          <w:sz w:val="20"/>
          <w:szCs w:val="20"/>
        </w:rPr>
        <w:t xml:space="preserve">DEX 4mg/body </w:t>
      </w:r>
      <w:r w:rsidRPr="00896E5D">
        <w:rPr>
          <w:rFonts w:hint="eastAsia"/>
          <w:sz w:val="20"/>
          <w:szCs w:val="20"/>
        </w:rPr>
        <w:t>を</w:t>
      </w:r>
      <w:r w:rsidRPr="00896E5D">
        <w:rPr>
          <w:rFonts w:hint="eastAsia"/>
          <w:b/>
          <w:sz w:val="20"/>
          <w:szCs w:val="20"/>
          <w:u w:val="single"/>
        </w:rPr>
        <w:t>週</w:t>
      </w:r>
      <w:r w:rsidRPr="00896E5D">
        <w:rPr>
          <w:b/>
          <w:sz w:val="20"/>
          <w:szCs w:val="20"/>
          <w:u w:val="single"/>
        </w:rPr>
        <w:t xml:space="preserve"> 1 </w:t>
      </w:r>
      <w:r w:rsidRPr="00896E5D">
        <w:rPr>
          <w:rFonts w:hint="eastAsia"/>
          <w:b/>
          <w:sz w:val="20"/>
          <w:szCs w:val="20"/>
          <w:u w:val="single"/>
        </w:rPr>
        <w:t>回</w:t>
      </w:r>
      <w:r w:rsidRPr="00896E5D">
        <w:rPr>
          <w:rFonts w:hint="eastAsia"/>
          <w:sz w:val="20"/>
          <w:szCs w:val="20"/>
        </w:rPr>
        <w:t>（治療開始時は週</w:t>
      </w:r>
      <w:r w:rsidRPr="00896E5D">
        <w:rPr>
          <w:sz w:val="20"/>
          <w:szCs w:val="20"/>
        </w:rPr>
        <w:t xml:space="preserve"> 2 </w:t>
      </w:r>
      <w:r w:rsidRPr="00896E5D">
        <w:rPr>
          <w:rFonts w:hint="eastAsia"/>
          <w:sz w:val="20"/>
          <w:szCs w:val="20"/>
        </w:rPr>
        <w:t>回も可。その場合は髄注後</w:t>
      </w:r>
      <w:r w:rsidRPr="00896E5D">
        <w:rPr>
          <w:sz w:val="20"/>
          <w:szCs w:val="20"/>
        </w:rPr>
        <w:t xml:space="preserve"> 24 </w:t>
      </w:r>
      <w:r w:rsidRPr="00896E5D">
        <w:rPr>
          <w:rFonts w:hint="eastAsia"/>
          <w:sz w:val="20"/>
          <w:szCs w:val="20"/>
        </w:rPr>
        <w:t>時間目にロイコボリン</w:t>
      </w:r>
      <w:r w:rsidRPr="00896E5D">
        <w:rPr>
          <w:sz w:val="20"/>
          <w:szCs w:val="20"/>
        </w:rPr>
        <w:t>15 mg</w:t>
      </w:r>
      <w:r w:rsidRPr="00896E5D">
        <w:rPr>
          <w:rFonts w:hint="eastAsia"/>
          <w:sz w:val="20"/>
          <w:szCs w:val="20"/>
        </w:rPr>
        <w:t>投与）、</w:t>
      </w:r>
      <w:r w:rsidRPr="00896E5D">
        <w:rPr>
          <w:rFonts w:hint="eastAsia"/>
          <w:b/>
          <w:sz w:val="20"/>
          <w:szCs w:val="20"/>
          <w:u w:val="single"/>
        </w:rPr>
        <w:t>芽球が</w:t>
      </w:r>
      <w:r w:rsidRPr="00896E5D">
        <w:rPr>
          <w:b/>
          <w:sz w:val="20"/>
          <w:szCs w:val="20"/>
          <w:u w:val="single"/>
        </w:rPr>
        <w:t xml:space="preserve"> 2 </w:t>
      </w:r>
      <w:r w:rsidRPr="00896E5D">
        <w:rPr>
          <w:rFonts w:hint="eastAsia"/>
          <w:b/>
          <w:sz w:val="20"/>
          <w:szCs w:val="20"/>
          <w:u w:val="single"/>
        </w:rPr>
        <w:t>回続けて陰性になるまで</w:t>
      </w:r>
      <w:r w:rsidRPr="00896E5D">
        <w:rPr>
          <w:rFonts w:hint="eastAsia"/>
          <w:sz w:val="20"/>
          <w:szCs w:val="20"/>
        </w:rPr>
        <w:t>行う。プロトコールは継続し、</w:t>
      </w:r>
      <w:r w:rsidRPr="00896E5D">
        <w:rPr>
          <w:rFonts w:hint="eastAsia"/>
          <w:b/>
          <w:sz w:val="20"/>
          <w:szCs w:val="20"/>
          <w:u w:val="single"/>
        </w:rPr>
        <w:t>地固め終了後に頭蓋照射</w:t>
      </w:r>
      <w:r w:rsidRPr="00896E5D">
        <w:rPr>
          <w:b/>
          <w:sz w:val="20"/>
          <w:szCs w:val="20"/>
          <w:u w:val="single"/>
        </w:rPr>
        <w:t xml:space="preserve"> 20 Gy </w:t>
      </w:r>
      <w:r w:rsidRPr="00896E5D">
        <w:rPr>
          <w:rFonts w:hint="eastAsia"/>
          <w:b/>
          <w:sz w:val="20"/>
          <w:szCs w:val="20"/>
          <w:u w:val="single"/>
        </w:rPr>
        <w:t>を行う</w:t>
      </w:r>
      <w:r w:rsidRPr="00896E5D">
        <w:rPr>
          <w:rFonts w:hint="eastAsia"/>
          <w:b/>
          <w:sz w:val="20"/>
          <w:szCs w:val="20"/>
        </w:rPr>
        <w:t>。</w:t>
      </w:r>
    </w:p>
    <w:p w14:paraId="035633FF" w14:textId="77777777" w:rsidR="00D37F9A" w:rsidRPr="00896E5D" w:rsidRDefault="00D37F9A">
      <w:pPr>
        <w:ind w:leftChars="472" w:left="991" w:firstLine="1"/>
        <w:rPr>
          <w:sz w:val="20"/>
          <w:szCs w:val="20"/>
        </w:rPr>
      </w:pPr>
      <w:r w:rsidRPr="00896E5D">
        <w:rPr>
          <w:rFonts w:hint="eastAsia"/>
          <w:sz w:val="20"/>
          <w:szCs w:val="20"/>
        </w:rPr>
        <w:t>ただし、骨髄移植可能な場合は頭蓋照射は行わず速やかに移植を施行する。</w:t>
      </w:r>
    </w:p>
    <w:p w14:paraId="1D156B58" w14:textId="77777777" w:rsidR="00D37F9A" w:rsidRPr="00896E5D" w:rsidRDefault="00D37F9A">
      <w:pPr>
        <w:ind w:left="992" w:hangingChars="496" w:hanging="992"/>
        <w:rPr>
          <w:sz w:val="20"/>
          <w:szCs w:val="20"/>
        </w:rPr>
      </w:pPr>
      <w:r w:rsidRPr="00896E5D">
        <w:rPr>
          <w:sz w:val="20"/>
          <w:szCs w:val="20"/>
        </w:rPr>
        <w:t xml:space="preserve">grade </w:t>
      </w:r>
      <w:r w:rsidRPr="00896E5D">
        <w:rPr>
          <w:rFonts w:hint="eastAsia"/>
          <w:sz w:val="20"/>
          <w:szCs w:val="20"/>
        </w:rPr>
        <w:t>Ⅲ</w:t>
      </w:r>
      <w:r w:rsidRPr="00896E5D">
        <w:rPr>
          <w:sz w:val="20"/>
          <w:szCs w:val="20"/>
        </w:rPr>
        <w:t>: MTX 15mg/body</w:t>
      </w:r>
      <w:r w:rsidRPr="00896E5D">
        <w:rPr>
          <w:rFonts w:hint="eastAsia"/>
          <w:sz w:val="20"/>
          <w:szCs w:val="20"/>
        </w:rPr>
        <w:t>、</w:t>
      </w:r>
      <w:r w:rsidRPr="00896E5D">
        <w:rPr>
          <w:sz w:val="20"/>
          <w:szCs w:val="20"/>
        </w:rPr>
        <w:t>Ara-C 40mg/body</w:t>
      </w:r>
      <w:r w:rsidRPr="00896E5D">
        <w:rPr>
          <w:rFonts w:hint="eastAsia"/>
          <w:sz w:val="20"/>
          <w:szCs w:val="20"/>
        </w:rPr>
        <w:t>、</w:t>
      </w:r>
      <w:r w:rsidRPr="00896E5D">
        <w:rPr>
          <w:sz w:val="20"/>
          <w:szCs w:val="20"/>
        </w:rPr>
        <w:t xml:space="preserve">DEX 4mg/body </w:t>
      </w:r>
      <w:r w:rsidRPr="00896E5D">
        <w:rPr>
          <w:rFonts w:hint="eastAsia"/>
          <w:sz w:val="20"/>
          <w:szCs w:val="20"/>
        </w:rPr>
        <w:t>髄注を</w:t>
      </w:r>
      <w:r w:rsidRPr="00896E5D">
        <w:rPr>
          <w:rFonts w:hint="eastAsia"/>
          <w:b/>
          <w:sz w:val="20"/>
          <w:szCs w:val="20"/>
          <w:u w:val="single"/>
        </w:rPr>
        <w:t>週</w:t>
      </w:r>
      <w:r w:rsidRPr="00896E5D">
        <w:rPr>
          <w:b/>
          <w:sz w:val="20"/>
          <w:szCs w:val="20"/>
          <w:u w:val="single"/>
        </w:rPr>
        <w:t xml:space="preserve"> 1 </w:t>
      </w:r>
      <w:r w:rsidRPr="00896E5D">
        <w:rPr>
          <w:rFonts w:hint="eastAsia"/>
          <w:b/>
          <w:sz w:val="20"/>
          <w:szCs w:val="20"/>
          <w:u w:val="single"/>
        </w:rPr>
        <w:t>回</w:t>
      </w:r>
      <w:r w:rsidRPr="00896E5D">
        <w:rPr>
          <w:rFonts w:hint="eastAsia"/>
          <w:sz w:val="20"/>
          <w:szCs w:val="20"/>
        </w:rPr>
        <w:t>（治療開始時は週</w:t>
      </w:r>
      <w:r w:rsidRPr="00896E5D">
        <w:rPr>
          <w:sz w:val="20"/>
          <w:szCs w:val="20"/>
        </w:rPr>
        <w:t xml:space="preserve"> 2 </w:t>
      </w:r>
      <w:r w:rsidRPr="00896E5D">
        <w:rPr>
          <w:rFonts w:hint="eastAsia"/>
          <w:sz w:val="20"/>
          <w:szCs w:val="20"/>
        </w:rPr>
        <w:t>回も可。その場合は髄注後</w:t>
      </w:r>
      <w:r w:rsidRPr="00896E5D">
        <w:rPr>
          <w:sz w:val="20"/>
          <w:szCs w:val="20"/>
        </w:rPr>
        <w:t xml:space="preserve"> 24 </w:t>
      </w:r>
      <w:r w:rsidRPr="00896E5D">
        <w:rPr>
          <w:rFonts w:hint="eastAsia"/>
          <w:sz w:val="20"/>
          <w:szCs w:val="20"/>
        </w:rPr>
        <w:t>時間目にロイコボリン</w:t>
      </w:r>
      <w:r w:rsidRPr="00896E5D">
        <w:rPr>
          <w:sz w:val="20"/>
          <w:szCs w:val="20"/>
        </w:rPr>
        <w:t xml:space="preserve"> 15mg </w:t>
      </w:r>
      <w:r w:rsidRPr="00896E5D">
        <w:rPr>
          <w:rFonts w:hint="eastAsia"/>
          <w:sz w:val="20"/>
          <w:szCs w:val="20"/>
        </w:rPr>
        <w:t>投与）</w:t>
      </w:r>
      <w:r w:rsidRPr="00896E5D">
        <w:rPr>
          <w:rFonts w:hint="eastAsia"/>
          <w:b/>
          <w:sz w:val="20"/>
          <w:szCs w:val="20"/>
          <w:u w:val="single"/>
        </w:rPr>
        <w:t>芽球が</w:t>
      </w:r>
      <w:r w:rsidRPr="00896E5D">
        <w:rPr>
          <w:b/>
          <w:sz w:val="20"/>
          <w:szCs w:val="20"/>
          <w:u w:val="single"/>
        </w:rPr>
        <w:t xml:space="preserve"> 2 </w:t>
      </w:r>
      <w:r w:rsidRPr="00896E5D">
        <w:rPr>
          <w:rFonts w:hint="eastAsia"/>
          <w:b/>
          <w:sz w:val="20"/>
          <w:szCs w:val="20"/>
          <w:u w:val="single"/>
        </w:rPr>
        <w:t>回続けて陰性になるまで</w:t>
      </w:r>
      <w:r w:rsidRPr="00896E5D">
        <w:rPr>
          <w:rFonts w:hint="eastAsia"/>
          <w:sz w:val="20"/>
          <w:szCs w:val="20"/>
        </w:rPr>
        <w:t>行う。プロトコールは継続し、</w:t>
      </w:r>
      <w:r w:rsidRPr="00896E5D">
        <w:rPr>
          <w:rFonts w:hint="eastAsia"/>
          <w:b/>
          <w:sz w:val="20"/>
          <w:szCs w:val="20"/>
          <w:u w:val="single"/>
        </w:rPr>
        <w:t>可能であれば全身化学療法、髄注と同時に頭蓋照射</w:t>
      </w:r>
      <w:r w:rsidRPr="00896E5D">
        <w:rPr>
          <w:b/>
          <w:sz w:val="20"/>
          <w:szCs w:val="20"/>
          <w:u w:val="single"/>
        </w:rPr>
        <w:t>24Gy</w:t>
      </w:r>
      <w:r w:rsidRPr="00896E5D">
        <w:rPr>
          <w:rFonts w:hint="eastAsia"/>
          <w:b/>
          <w:sz w:val="20"/>
          <w:szCs w:val="20"/>
          <w:u w:val="single"/>
        </w:rPr>
        <w:t>を施行する</w:t>
      </w:r>
      <w:r w:rsidRPr="00896E5D">
        <w:rPr>
          <w:rFonts w:hint="eastAsia"/>
          <w:b/>
          <w:sz w:val="20"/>
          <w:szCs w:val="20"/>
        </w:rPr>
        <w:t>。</w:t>
      </w:r>
      <w:r w:rsidRPr="00896E5D">
        <w:rPr>
          <w:rFonts w:hint="eastAsia"/>
          <w:sz w:val="20"/>
          <w:szCs w:val="20"/>
        </w:rPr>
        <w:t>寛解導入時であれば頭蓋照射は寛解導入療法</w:t>
      </w:r>
      <w:r w:rsidRPr="00896E5D">
        <w:rPr>
          <w:sz w:val="20"/>
          <w:szCs w:val="20"/>
        </w:rPr>
        <w:t xml:space="preserve"> day 8 </w:t>
      </w:r>
      <w:r w:rsidRPr="00896E5D">
        <w:rPr>
          <w:rFonts w:hint="eastAsia"/>
          <w:sz w:val="20"/>
          <w:szCs w:val="20"/>
        </w:rPr>
        <w:t>より行う。造血幹細胞移植が可能な場合は頭蓋照射は行わず速やかに移植を施行する。</w:t>
      </w:r>
    </w:p>
    <w:p w14:paraId="59C3E12A" w14:textId="77777777" w:rsidR="000F446A" w:rsidRPr="00896E5D" w:rsidRDefault="000F446A">
      <w:pPr>
        <w:rPr>
          <w:sz w:val="20"/>
          <w:szCs w:val="20"/>
        </w:rPr>
      </w:pPr>
    </w:p>
    <w:p w14:paraId="4AA1EC10" w14:textId="77777777" w:rsidR="000F446A" w:rsidRPr="00896E5D" w:rsidRDefault="00D37F9A">
      <w:pPr>
        <w:rPr>
          <w:sz w:val="20"/>
          <w:szCs w:val="20"/>
        </w:rPr>
      </w:pPr>
      <w:r w:rsidRPr="00896E5D">
        <w:rPr>
          <w:rFonts w:hint="eastAsia"/>
          <w:sz w:val="20"/>
          <w:szCs w:val="20"/>
        </w:rPr>
        <w:t>【設定根拠】</w:t>
      </w:r>
    </w:p>
    <w:p w14:paraId="40E9F98E" w14:textId="77777777" w:rsidR="000F446A" w:rsidRPr="00896E5D" w:rsidRDefault="00D37F9A">
      <w:pPr>
        <w:rPr>
          <w:sz w:val="20"/>
          <w:szCs w:val="20"/>
        </w:rPr>
      </w:pPr>
      <w:r w:rsidRPr="00896E5D">
        <w:rPr>
          <w:rFonts w:hint="eastAsia"/>
          <w:sz w:val="20"/>
          <w:szCs w:val="20"/>
        </w:rPr>
        <w:t>中枢神経系白血病の予防と治療は安全性の確保及び倫理的配慮により設定した。</w:t>
      </w:r>
    </w:p>
    <w:p w14:paraId="6B178AF5" w14:textId="77777777" w:rsidR="000F446A" w:rsidRPr="00896E5D" w:rsidRDefault="000F446A">
      <w:pPr>
        <w:rPr>
          <w:sz w:val="20"/>
          <w:szCs w:val="20"/>
        </w:rPr>
      </w:pPr>
    </w:p>
    <w:p w14:paraId="013AD90F" w14:textId="77777777" w:rsidR="00A87E23" w:rsidRPr="00896E5D" w:rsidRDefault="00D37F9A" w:rsidP="00060CCE">
      <w:pPr>
        <w:pStyle w:val="21"/>
      </w:pPr>
      <w:bookmarkStart w:id="382" w:name="_Toc313183519"/>
      <w:bookmarkStart w:id="383" w:name="_Toc313184345"/>
      <w:bookmarkStart w:id="384" w:name="_Toc313184500"/>
      <w:bookmarkStart w:id="385" w:name="_Toc313184655"/>
      <w:bookmarkStart w:id="386" w:name="_Toc346756208"/>
      <w:bookmarkStart w:id="387" w:name="_Toc181506835"/>
      <w:r w:rsidRPr="00896E5D">
        <w:lastRenderedPageBreak/>
        <w:t>5.</w:t>
      </w:r>
      <w:r w:rsidR="009C5EA0" w:rsidRPr="00896E5D">
        <w:rPr>
          <w:rFonts w:hint="eastAsia"/>
          <w:lang w:eastAsia="ja-JP"/>
        </w:rPr>
        <w:t>5</w:t>
      </w:r>
      <w:r w:rsidRPr="00896E5D">
        <w:t>.</w:t>
      </w:r>
      <w:r w:rsidRPr="00896E5D">
        <w:t>併用療法</w:t>
      </w:r>
      <w:r w:rsidRPr="00896E5D">
        <w:rPr>
          <w:rFonts w:hint="eastAsia"/>
        </w:rPr>
        <w:t>・後治療</w:t>
      </w:r>
      <w:bookmarkEnd w:id="382"/>
      <w:bookmarkEnd w:id="383"/>
      <w:bookmarkEnd w:id="384"/>
      <w:bookmarkEnd w:id="385"/>
      <w:bookmarkEnd w:id="386"/>
    </w:p>
    <w:p w14:paraId="49A5D842" w14:textId="77777777" w:rsidR="00A87E23" w:rsidRPr="00896E5D" w:rsidRDefault="00D37F9A" w:rsidP="00A87E23">
      <w:pPr>
        <w:pStyle w:val="30"/>
        <w:ind w:left="210" w:right="210"/>
        <w:rPr>
          <w:rFonts w:ascii="ＭＳ ゴシック" w:hAnsi="ＭＳ ゴシック"/>
          <w:szCs w:val="20"/>
        </w:rPr>
      </w:pPr>
      <w:bookmarkStart w:id="388" w:name="_Toc186521753"/>
      <w:bookmarkStart w:id="389" w:name="_Toc313184346"/>
      <w:bookmarkStart w:id="390" w:name="_Toc313184501"/>
      <w:bookmarkStart w:id="391" w:name="_Toc313184656"/>
      <w:bookmarkStart w:id="392" w:name="_Toc346756209"/>
      <w:r w:rsidRPr="00896E5D">
        <w:rPr>
          <w:rFonts w:ascii="ＭＳ ゴシック" w:hAnsi="ＭＳ ゴシック"/>
          <w:szCs w:val="20"/>
        </w:rPr>
        <w:t>5.</w:t>
      </w:r>
      <w:r w:rsidR="00AF5FEE" w:rsidRPr="00896E5D">
        <w:rPr>
          <w:rFonts w:ascii="ＭＳ ゴシック" w:hAnsi="ＭＳ ゴシック" w:hint="eastAsia"/>
          <w:szCs w:val="20"/>
          <w:lang w:eastAsia="ja-JP"/>
        </w:rPr>
        <w:t>5</w:t>
      </w:r>
      <w:r w:rsidRPr="00896E5D">
        <w:rPr>
          <w:rFonts w:ascii="ＭＳ ゴシック" w:hAnsi="ＭＳ ゴシック"/>
          <w:szCs w:val="20"/>
        </w:rPr>
        <w:t>.1.</w:t>
      </w:r>
      <w:r w:rsidRPr="00896E5D">
        <w:rPr>
          <w:rFonts w:ascii="ＭＳ ゴシック" w:hAnsi="ＭＳ ゴシック" w:hint="eastAsia"/>
          <w:szCs w:val="20"/>
        </w:rPr>
        <w:t>禁止される併用療法</w:t>
      </w:r>
      <w:bookmarkEnd w:id="388"/>
      <w:bookmarkEnd w:id="389"/>
      <w:bookmarkEnd w:id="390"/>
      <w:bookmarkEnd w:id="391"/>
      <w:bookmarkEnd w:id="392"/>
    </w:p>
    <w:p w14:paraId="7A664493" w14:textId="77777777" w:rsidR="00A87E23" w:rsidRPr="00896E5D" w:rsidRDefault="00D37F9A" w:rsidP="00A87E23">
      <w:pPr>
        <w:ind w:right="200"/>
        <w:rPr>
          <w:szCs w:val="20"/>
        </w:rPr>
      </w:pPr>
      <w:r w:rsidRPr="00896E5D">
        <w:rPr>
          <w:rFonts w:hint="eastAsia"/>
          <w:sz w:val="20"/>
          <w:szCs w:val="20"/>
        </w:rPr>
        <w:t>１）本療法の評価に影響を与えると考えられる他の化学療法およびホルモン療法、BRM療法等の本試験期間中の実施は禁止する。</w:t>
      </w:r>
    </w:p>
    <w:p w14:paraId="4061B696" w14:textId="77777777" w:rsidR="009F6459" w:rsidRPr="00896E5D" w:rsidRDefault="00D37F9A" w:rsidP="00DA40A4">
      <w:pPr>
        <w:rPr>
          <w:sz w:val="20"/>
          <w:szCs w:val="20"/>
        </w:rPr>
      </w:pPr>
      <w:r w:rsidRPr="00896E5D">
        <w:rPr>
          <w:sz w:val="20"/>
          <w:szCs w:val="20"/>
        </w:rPr>
        <w:t>２）開発品を含む他の試験薬の本試験期間中投与は禁止とする。</w:t>
      </w:r>
    </w:p>
    <w:p w14:paraId="7FA663A4" w14:textId="77777777" w:rsidR="000F446A" w:rsidRPr="00896E5D" w:rsidRDefault="000F446A">
      <w:pPr>
        <w:rPr>
          <w:sz w:val="20"/>
          <w:szCs w:val="20"/>
        </w:rPr>
      </w:pPr>
    </w:p>
    <w:p w14:paraId="2D4991E6" w14:textId="77777777" w:rsidR="004D6B5A" w:rsidRPr="00896E5D" w:rsidRDefault="00D37F9A">
      <w:pPr>
        <w:pStyle w:val="30"/>
        <w:ind w:left="210" w:right="210"/>
        <w:rPr>
          <w:rFonts w:ascii="ＭＳ ゴシック" w:hAnsi="ＭＳ ゴシック"/>
          <w:szCs w:val="20"/>
        </w:rPr>
      </w:pPr>
      <w:bookmarkStart w:id="393" w:name="_Toc186521754"/>
      <w:bookmarkStart w:id="394" w:name="_Toc313184347"/>
      <w:bookmarkStart w:id="395" w:name="_Toc313184502"/>
      <w:bookmarkStart w:id="396" w:name="_Toc313184657"/>
      <w:bookmarkStart w:id="397" w:name="_Toc346756210"/>
      <w:r w:rsidRPr="00896E5D">
        <w:rPr>
          <w:rFonts w:ascii="ＭＳ ゴシック" w:hAnsi="ＭＳ ゴシック"/>
          <w:szCs w:val="20"/>
        </w:rPr>
        <w:t>5.</w:t>
      </w:r>
      <w:r w:rsidR="009C5EA0" w:rsidRPr="00896E5D">
        <w:rPr>
          <w:rFonts w:ascii="ＭＳ ゴシック" w:hAnsi="ＭＳ ゴシック" w:hint="eastAsia"/>
          <w:szCs w:val="20"/>
          <w:lang w:eastAsia="ja-JP"/>
        </w:rPr>
        <w:t>5</w:t>
      </w:r>
      <w:r w:rsidRPr="00896E5D">
        <w:rPr>
          <w:rFonts w:ascii="ＭＳ ゴシック" w:hAnsi="ＭＳ ゴシック"/>
          <w:szCs w:val="20"/>
        </w:rPr>
        <w:t xml:space="preserve">.2. </w:t>
      </w:r>
      <w:r w:rsidRPr="00896E5D">
        <w:rPr>
          <w:rFonts w:ascii="ＭＳ ゴシック" w:hAnsi="ＭＳ ゴシック" w:hint="eastAsia"/>
          <w:szCs w:val="20"/>
        </w:rPr>
        <w:t>推奨・許容される併用療法</w:t>
      </w:r>
      <w:bookmarkEnd w:id="393"/>
      <w:bookmarkEnd w:id="394"/>
      <w:bookmarkEnd w:id="395"/>
      <w:bookmarkEnd w:id="396"/>
      <w:bookmarkEnd w:id="397"/>
    </w:p>
    <w:p w14:paraId="7A6F0030" w14:textId="77777777" w:rsidR="00A87E23" w:rsidRPr="00896E5D" w:rsidRDefault="00D37F9A" w:rsidP="00A87E23">
      <w:pPr>
        <w:ind w:right="200"/>
        <w:rPr>
          <w:b/>
          <w:szCs w:val="20"/>
        </w:rPr>
      </w:pPr>
      <w:bookmarkStart w:id="398" w:name="_Toc186521755"/>
      <w:r w:rsidRPr="00896E5D">
        <w:rPr>
          <w:b/>
          <w:sz w:val="20"/>
          <w:szCs w:val="20"/>
        </w:rPr>
        <w:t>5.</w:t>
      </w:r>
      <w:r w:rsidR="009C5EA0" w:rsidRPr="00896E5D">
        <w:rPr>
          <w:rFonts w:hint="eastAsia"/>
          <w:b/>
          <w:sz w:val="20"/>
          <w:szCs w:val="20"/>
        </w:rPr>
        <w:t>5</w:t>
      </w:r>
      <w:r w:rsidRPr="00896E5D">
        <w:rPr>
          <w:b/>
          <w:sz w:val="20"/>
          <w:szCs w:val="20"/>
        </w:rPr>
        <w:t>.2.1.</w:t>
      </w:r>
      <w:r w:rsidRPr="00896E5D">
        <w:rPr>
          <w:rFonts w:hint="eastAsia"/>
          <w:b/>
          <w:sz w:val="20"/>
          <w:szCs w:val="20"/>
        </w:rPr>
        <w:t>好中球（白血球）減少時の対症療法</w:t>
      </w:r>
      <w:bookmarkEnd w:id="398"/>
    </w:p>
    <w:p w14:paraId="0F673743" w14:textId="77777777" w:rsidR="00D37F9A" w:rsidRPr="00896E5D" w:rsidRDefault="00D37F9A">
      <w:pPr>
        <w:ind w:firstLineChars="100" w:firstLine="200"/>
        <w:rPr>
          <w:sz w:val="20"/>
          <w:szCs w:val="20"/>
        </w:rPr>
      </w:pPr>
      <w:r w:rsidRPr="00896E5D">
        <w:rPr>
          <w:rFonts w:hint="eastAsia"/>
          <w:sz w:val="20"/>
          <w:szCs w:val="20"/>
        </w:rPr>
        <w:t>好中球減少時には</w:t>
      </w:r>
      <w:r w:rsidRPr="00896E5D">
        <w:rPr>
          <w:sz w:val="20"/>
          <w:szCs w:val="20"/>
        </w:rPr>
        <w:t>G-CSF製剤を</w:t>
      </w:r>
      <w:r w:rsidRPr="00896E5D">
        <w:rPr>
          <w:rFonts w:hint="eastAsia"/>
          <w:sz w:val="20"/>
          <w:szCs w:val="20"/>
        </w:rPr>
        <w:t>積極的に</w:t>
      </w:r>
      <w:r w:rsidRPr="00896E5D">
        <w:rPr>
          <w:sz w:val="20"/>
          <w:szCs w:val="20"/>
        </w:rPr>
        <w:t>投与</w:t>
      </w:r>
      <w:r w:rsidRPr="00896E5D">
        <w:rPr>
          <w:rFonts w:hint="eastAsia"/>
          <w:sz w:val="20"/>
          <w:szCs w:val="20"/>
        </w:rPr>
        <w:t>する</w:t>
      </w:r>
      <w:r w:rsidRPr="00896E5D">
        <w:rPr>
          <w:sz w:val="20"/>
          <w:szCs w:val="20"/>
        </w:rPr>
        <w:t>。ただし、好中球数が最低値を示す時期を経過後5,000/</w:t>
      </w:r>
      <w:r w:rsidRPr="00896E5D">
        <w:rPr>
          <w:rFonts w:hint="eastAsia"/>
          <w:sz w:val="20"/>
          <w:szCs w:val="20"/>
        </w:rPr>
        <w:t>µ</w:t>
      </w:r>
      <w:r w:rsidRPr="00896E5D">
        <w:rPr>
          <w:sz w:val="20"/>
          <w:szCs w:val="20"/>
        </w:rPr>
        <w:t>l 以上に増加した場合は投与を中止する。なお、好中球数が緊急時等で確認できない場合には、白血球数の半数を好中球数として推定してもよい。</w:t>
      </w:r>
    </w:p>
    <w:p w14:paraId="05BFC8B4" w14:textId="77777777" w:rsidR="000F446A" w:rsidRPr="00896E5D" w:rsidRDefault="00D37F9A">
      <w:pPr>
        <w:rPr>
          <w:sz w:val="20"/>
          <w:szCs w:val="20"/>
        </w:rPr>
      </w:pPr>
      <w:r w:rsidRPr="00896E5D">
        <w:rPr>
          <w:sz w:val="20"/>
          <w:szCs w:val="20"/>
        </w:rPr>
        <w:t>【設定根拠】</w:t>
      </w:r>
    </w:p>
    <w:p w14:paraId="2983602F" w14:textId="77777777" w:rsidR="000F446A" w:rsidRPr="00896E5D" w:rsidRDefault="00D37F9A">
      <w:pPr>
        <w:rPr>
          <w:sz w:val="20"/>
          <w:szCs w:val="20"/>
        </w:rPr>
      </w:pPr>
      <w:r w:rsidRPr="00896E5D">
        <w:rPr>
          <w:sz w:val="20"/>
          <w:szCs w:val="20"/>
        </w:rPr>
        <w:t>安全性の確保及び倫理的配慮により設定した。</w:t>
      </w:r>
    </w:p>
    <w:p w14:paraId="300DA6CB" w14:textId="77777777" w:rsidR="000F446A" w:rsidRPr="00896E5D" w:rsidRDefault="000F446A">
      <w:pPr>
        <w:rPr>
          <w:sz w:val="20"/>
          <w:szCs w:val="20"/>
        </w:rPr>
      </w:pPr>
    </w:p>
    <w:p w14:paraId="16C48AAC" w14:textId="77777777" w:rsidR="000F446A" w:rsidRPr="00896E5D" w:rsidRDefault="00D37F9A">
      <w:pPr>
        <w:rPr>
          <w:b/>
          <w:sz w:val="20"/>
          <w:szCs w:val="20"/>
        </w:rPr>
      </w:pPr>
      <w:bookmarkStart w:id="399" w:name="_Toc186521756"/>
      <w:r w:rsidRPr="00896E5D">
        <w:rPr>
          <w:b/>
          <w:sz w:val="20"/>
          <w:szCs w:val="20"/>
        </w:rPr>
        <w:t>5.</w:t>
      </w:r>
      <w:r w:rsidR="009C5EA0" w:rsidRPr="00896E5D">
        <w:rPr>
          <w:rFonts w:hint="eastAsia"/>
          <w:b/>
          <w:sz w:val="20"/>
          <w:szCs w:val="20"/>
        </w:rPr>
        <w:t>5</w:t>
      </w:r>
      <w:r w:rsidRPr="00896E5D">
        <w:rPr>
          <w:b/>
          <w:sz w:val="20"/>
          <w:szCs w:val="20"/>
        </w:rPr>
        <w:t>.2.2.</w:t>
      </w:r>
      <w:r w:rsidRPr="00896E5D">
        <w:rPr>
          <w:rFonts w:hint="eastAsia"/>
          <w:b/>
          <w:sz w:val="20"/>
          <w:szCs w:val="20"/>
        </w:rPr>
        <w:t>感染症発現時の治療</w:t>
      </w:r>
      <w:bookmarkEnd w:id="399"/>
    </w:p>
    <w:p w14:paraId="0D08A28F" w14:textId="77777777" w:rsidR="00D37F9A" w:rsidRPr="00896E5D" w:rsidRDefault="00D37F9A">
      <w:pPr>
        <w:ind w:firstLineChars="100" w:firstLine="200"/>
        <w:rPr>
          <w:sz w:val="20"/>
          <w:szCs w:val="20"/>
        </w:rPr>
      </w:pPr>
      <w:r w:rsidRPr="00896E5D">
        <w:rPr>
          <w:rFonts w:hint="eastAsia"/>
          <w:sz w:val="20"/>
          <w:szCs w:val="20"/>
        </w:rPr>
        <w:t>感染症に対しては十分量の抗生物質の投与を頻回に行うと共に、抗生物質が無効な場合は抗真菌剤の投与を早期より開始する。また全身栄養状態を良好に保つため、適正な量のビタミン剤と共に高カロリー輸液を行う。</w:t>
      </w:r>
    </w:p>
    <w:p w14:paraId="1F50F2A9" w14:textId="77777777" w:rsidR="000F446A" w:rsidRPr="00896E5D" w:rsidRDefault="00D37F9A">
      <w:pPr>
        <w:rPr>
          <w:sz w:val="20"/>
          <w:szCs w:val="20"/>
        </w:rPr>
      </w:pPr>
      <w:r w:rsidRPr="00896E5D">
        <w:rPr>
          <w:rFonts w:hint="eastAsia"/>
          <w:sz w:val="20"/>
          <w:szCs w:val="20"/>
        </w:rPr>
        <w:t xml:space="preserve">　ステロイド投与中に好中球数が</w:t>
      </w:r>
      <w:r w:rsidRPr="00896E5D">
        <w:rPr>
          <w:sz w:val="20"/>
          <w:szCs w:val="20"/>
        </w:rPr>
        <w:t>500//</w:t>
      </w:r>
      <w:r w:rsidRPr="00896E5D">
        <w:rPr>
          <w:rFonts w:hint="eastAsia"/>
          <w:sz w:val="20"/>
          <w:szCs w:val="20"/>
        </w:rPr>
        <w:t>µ</w:t>
      </w:r>
      <w:r w:rsidRPr="00896E5D">
        <w:rPr>
          <w:sz w:val="20"/>
          <w:szCs w:val="20"/>
        </w:rPr>
        <w:t>l</w:t>
      </w:r>
      <w:r w:rsidRPr="00896E5D">
        <w:rPr>
          <w:rFonts w:hint="eastAsia"/>
          <w:sz w:val="20"/>
          <w:szCs w:val="20"/>
        </w:rPr>
        <w:t>未満になった場合は、軽度の感染兆候であっても抗生物質の投与を開始する。</w:t>
      </w:r>
    </w:p>
    <w:p w14:paraId="7F7A0566" w14:textId="77777777" w:rsidR="000F446A" w:rsidRPr="00896E5D" w:rsidRDefault="00D37F9A">
      <w:pPr>
        <w:rPr>
          <w:sz w:val="20"/>
          <w:szCs w:val="20"/>
        </w:rPr>
      </w:pPr>
      <w:r w:rsidRPr="00896E5D">
        <w:rPr>
          <w:rFonts w:hint="eastAsia"/>
          <w:sz w:val="20"/>
          <w:szCs w:val="20"/>
        </w:rPr>
        <w:t>【設定根拠】</w:t>
      </w:r>
    </w:p>
    <w:p w14:paraId="072E0941" w14:textId="77777777" w:rsidR="000F446A" w:rsidRPr="00896E5D" w:rsidRDefault="00D37F9A">
      <w:pPr>
        <w:rPr>
          <w:sz w:val="20"/>
          <w:szCs w:val="20"/>
        </w:rPr>
      </w:pPr>
      <w:r w:rsidRPr="00896E5D">
        <w:rPr>
          <w:rFonts w:hint="eastAsia"/>
          <w:sz w:val="20"/>
          <w:szCs w:val="20"/>
        </w:rPr>
        <w:t>安全性の確保及び倫理的配慮により設定した。</w:t>
      </w:r>
    </w:p>
    <w:p w14:paraId="0C25A502" w14:textId="77777777" w:rsidR="000F446A" w:rsidRPr="00896E5D" w:rsidRDefault="000F446A">
      <w:pPr>
        <w:rPr>
          <w:sz w:val="20"/>
          <w:szCs w:val="20"/>
        </w:rPr>
      </w:pPr>
    </w:p>
    <w:p w14:paraId="1B37FF84" w14:textId="77777777" w:rsidR="000F446A" w:rsidRPr="00896E5D" w:rsidRDefault="00D37F9A">
      <w:pPr>
        <w:rPr>
          <w:b/>
          <w:sz w:val="20"/>
          <w:szCs w:val="20"/>
        </w:rPr>
      </w:pPr>
      <w:bookmarkStart w:id="400" w:name="_Toc186521757"/>
      <w:r w:rsidRPr="00896E5D">
        <w:rPr>
          <w:b/>
          <w:sz w:val="20"/>
          <w:szCs w:val="20"/>
        </w:rPr>
        <w:t>5.</w:t>
      </w:r>
      <w:r w:rsidR="009C5EA0" w:rsidRPr="00896E5D">
        <w:rPr>
          <w:rFonts w:hint="eastAsia"/>
          <w:b/>
          <w:sz w:val="20"/>
          <w:szCs w:val="20"/>
        </w:rPr>
        <w:t>5</w:t>
      </w:r>
      <w:r w:rsidRPr="00896E5D">
        <w:rPr>
          <w:b/>
          <w:sz w:val="20"/>
          <w:szCs w:val="20"/>
        </w:rPr>
        <w:t>.2.3.</w:t>
      </w:r>
      <w:r w:rsidRPr="00896E5D">
        <w:rPr>
          <w:rFonts w:hint="eastAsia"/>
          <w:b/>
          <w:sz w:val="20"/>
          <w:szCs w:val="20"/>
        </w:rPr>
        <w:t>悪心、嘔吐発現時の対症療法</w:t>
      </w:r>
      <w:bookmarkEnd w:id="400"/>
    </w:p>
    <w:p w14:paraId="4E5230DC" w14:textId="77777777" w:rsidR="000F446A" w:rsidRPr="00896E5D" w:rsidRDefault="00D37F9A">
      <w:pPr>
        <w:rPr>
          <w:sz w:val="20"/>
          <w:szCs w:val="20"/>
        </w:rPr>
      </w:pPr>
      <w:r w:rsidRPr="00896E5D">
        <w:rPr>
          <w:rFonts w:hint="eastAsia"/>
          <w:sz w:val="20"/>
          <w:szCs w:val="20"/>
        </w:rPr>
        <w:t>制吐剤の予防投与を推奨する。また、悪心、嘔吐が発現した場合は、必要に応じ対症療法を実施する。</w:t>
      </w:r>
    </w:p>
    <w:p w14:paraId="422953D2" w14:textId="77777777" w:rsidR="000F446A" w:rsidRPr="00896E5D" w:rsidRDefault="00D37F9A">
      <w:pPr>
        <w:rPr>
          <w:sz w:val="20"/>
          <w:szCs w:val="20"/>
        </w:rPr>
      </w:pPr>
      <w:r w:rsidRPr="00896E5D">
        <w:rPr>
          <w:rFonts w:hint="eastAsia"/>
          <w:sz w:val="20"/>
          <w:szCs w:val="20"/>
        </w:rPr>
        <w:t>【設定根拠】</w:t>
      </w:r>
    </w:p>
    <w:p w14:paraId="46816858" w14:textId="77777777" w:rsidR="000F446A" w:rsidRPr="00896E5D" w:rsidRDefault="00D37F9A">
      <w:pPr>
        <w:rPr>
          <w:sz w:val="20"/>
          <w:szCs w:val="20"/>
        </w:rPr>
      </w:pPr>
      <w:r w:rsidRPr="00896E5D">
        <w:rPr>
          <w:rFonts w:hint="eastAsia"/>
          <w:sz w:val="20"/>
          <w:szCs w:val="20"/>
        </w:rPr>
        <w:t>安全性の確保及び倫理的配慮により設定した。</w:t>
      </w:r>
    </w:p>
    <w:p w14:paraId="6D8CD5A0" w14:textId="77777777" w:rsidR="000F446A" w:rsidRPr="00896E5D" w:rsidRDefault="000F446A">
      <w:pPr>
        <w:rPr>
          <w:sz w:val="20"/>
          <w:szCs w:val="20"/>
        </w:rPr>
      </w:pPr>
    </w:p>
    <w:p w14:paraId="4EEC5D46" w14:textId="77777777" w:rsidR="000F446A" w:rsidRPr="00896E5D" w:rsidRDefault="00D37F9A">
      <w:pPr>
        <w:rPr>
          <w:b/>
          <w:sz w:val="20"/>
          <w:szCs w:val="20"/>
        </w:rPr>
      </w:pPr>
      <w:bookmarkStart w:id="401" w:name="_Toc186521758"/>
      <w:r w:rsidRPr="00896E5D">
        <w:rPr>
          <w:b/>
          <w:sz w:val="20"/>
          <w:szCs w:val="20"/>
        </w:rPr>
        <w:t>5.</w:t>
      </w:r>
      <w:r w:rsidR="009C5EA0" w:rsidRPr="00896E5D">
        <w:rPr>
          <w:rFonts w:hint="eastAsia"/>
          <w:b/>
          <w:sz w:val="20"/>
          <w:szCs w:val="20"/>
        </w:rPr>
        <w:t>5</w:t>
      </w:r>
      <w:r w:rsidRPr="00896E5D">
        <w:rPr>
          <w:b/>
          <w:sz w:val="20"/>
          <w:szCs w:val="20"/>
        </w:rPr>
        <w:t>.2.4.</w:t>
      </w:r>
      <w:r w:rsidRPr="00896E5D">
        <w:rPr>
          <w:rFonts w:hint="eastAsia"/>
          <w:b/>
          <w:sz w:val="20"/>
          <w:szCs w:val="20"/>
        </w:rPr>
        <w:t xml:space="preserve">　胃・十二指腸潰瘍の予防</w:t>
      </w:r>
    </w:p>
    <w:p w14:paraId="5CC333E6" w14:textId="77777777" w:rsidR="000F446A" w:rsidRPr="00896E5D" w:rsidRDefault="00D37F9A">
      <w:pPr>
        <w:rPr>
          <w:kern w:val="0"/>
          <w:sz w:val="20"/>
          <w:szCs w:val="20"/>
        </w:rPr>
      </w:pPr>
      <w:r w:rsidRPr="00896E5D">
        <w:rPr>
          <w:rFonts w:hint="eastAsia"/>
          <w:sz w:val="20"/>
          <w:szCs w:val="20"/>
        </w:rPr>
        <w:t xml:space="preserve">　ステロイド薬投与時の</w:t>
      </w:r>
      <w:r w:rsidRPr="00896E5D">
        <w:rPr>
          <w:rFonts w:hint="eastAsia"/>
          <w:kern w:val="0"/>
          <w:sz w:val="20"/>
          <w:szCs w:val="20"/>
        </w:rPr>
        <w:t>ヒスタミン</w:t>
      </w:r>
      <w:r w:rsidRPr="00896E5D">
        <w:rPr>
          <w:kern w:val="0"/>
          <w:sz w:val="20"/>
          <w:szCs w:val="20"/>
        </w:rPr>
        <w:t xml:space="preserve"> H2 </w:t>
      </w:r>
      <w:r w:rsidRPr="00896E5D">
        <w:rPr>
          <w:rFonts w:hint="eastAsia"/>
          <w:kern w:val="0"/>
          <w:sz w:val="20"/>
          <w:szCs w:val="20"/>
        </w:rPr>
        <w:t>受容体拮抗薬あるいはプロトンポンプ阻害剤の投与は、推奨される。</w:t>
      </w:r>
    </w:p>
    <w:p w14:paraId="47AAE6DB" w14:textId="77777777" w:rsidR="000F446A" w:rsidRPr="00896E5D" w:rsidRDefault="00D37F9A">
      <w:pPr>
        <w:rPr>
          <w:sz w:val="20"/>
          <w:szCs w:val="20"/>
        </w:rPr>
      </w:pPr>
      <w:r w:rsidRPr="00896E5D">
        <w:rPr>
          <w:rFonts w:hint="eastAsia"/>
          <w:sz w:val="20"/>
          <w:szCs w:val="20"/>
        </w:rPr>
        <w:t>【設定根拠】安全性の確保により設定した。</w:t>
      </w:r>
    </w:p>
    <w:p w14:paraId="02673368" w14:textId="77777777" w:rsidR="000F446A" w:rsidRPr="00896E5D" w:rsidRDefault="000F446A">
      <w:pPr>
        <w:rPr>
          <w:sz w:val="20"/>
          <w:szCs w:val="20"/>
        </w:rPr>
      </w:pPr>
    </w:p>
    <w:p w14:paraId="4C2BDA12" w14:textId="77777777" w:rsidR="000F446A" w:rsidRPr="00896E5D" w:rsidRDefault="00D37F9A">
      <w:pPr>
        <w:rPr>
          <w:b/>
          <w:sz w:val="20"/>
          <w:szCs w:val="20"/>
        </w:rPr>
      </w:pPr>
      <w:r w:rsidRPr="00896E5D">
        <w:rPr>
          <w:b/>
          <w:sz w:val="20"/>
          <w:szCs w:val="20"/>
        </w:rPr>
        <w:t>5.</w:t>
      </w:r>
      <w:r w:rsidR="009C5EA0" w:rsidRPr="00896E5D">
        <w:rPr>
          <w:rFonts w:hint="eastAsia"/>
          <w:b/>
          <w:sz w:val="20"/>
          <w:szCs w:val="20"/>
        </w:rPr>
        <w:t>5</w:t>
      </w:r>
      <w:r w:rsidRPr="00896E5D">
        <w:rPr>
          <w:b/>
          <w:sz w:val="20"/>
          <w:szCs w:val="20"/>
        </w:rPr>
        <w:t>.2.5.</w:t>
      </w:r>
      <w:r w:rsidRPr="00896E5D">
        <w:rPr>
          <w:rFonts w:hint="eastAsia"/>
          <w:b/>
          <w:sz w:val="20"/>
          <w:szCs w:val="20"/>
        </w:rPr>
        <w:t>その他の対症療法</w:t>
      </w:r>
      <w:bookmarkEnd w:id="401"/>
    </w:p>
    <w:p w14:paraId="4959D4B5" w14:textId="77777777" w:rsidR="000F446A" w:rsidRPr="00896E5D" w:rsidRDefault="00D37F9A">
      <w:pPr>
        <w:rPr>
          <w:sz w:val="20"/>
          <w:szCs w:val="20"/>
        </w:rPr>
      </w:pPr>
      <w:r w:rsidRPr="00896E5D">
        <w:rPr>
          <w:rFonts w:hint="eastAsia"/>
          <w:sz w:val="20"/>
          <w:szCs w:val="20"/>
        </w:rPr>
        <w:t>上記（</w:t>
      </w:r>
      <w:r w:rsidRPr="00896E5D">
        <w:rPr>
          <w:sz w:val="20"/>
          <w:szCs w:val="20"/>
        </w:rPr>
        <w:t xml:space="preserve"> 5.4.2.1</w:t>
      </w:r>
      <w:r w:rsidRPr="00896E5D">
        <w:rPr>
          <w:rFonts w:hint="eastAsia"/>
          <w:sz w:val="20"/>
          <w:szCs w:val="20"/>
        </w:rPr>
        <w:t>～</w:t>
      </w:r>
      <w:r w:rsidRPr="00896E5D">
        <w:rPr>
          <w:sz w:val="20"/>
          <w:szCs w:val="20"/>
        </w:rPr>
        <w:t xml:space="preserve">3 </w:t>
      </w:r>
      <w:r w:rsidRPr="00896E5D">
        <w:rPr>
          <w:rFonts w:hint="eastAsia"/>
          <w:sz w:val="20"/>
          <w:szCs w:val="20"/>
        </w:rPr>
        <w:t>）以外の</w:t>
      </w:r>
      <w:r w:rsidR="002B670B" w:rsidRPr="00896E5D">
        <w:rPr>
          <w:rFonts w:hint="eastAsia"/>
          <w:sz w:val="20"/>
          <w:szCs w:val="20"/>
        </w:rPr>
        <w:t>Grade 3以上の</w:t>
      </w:r>
      <w:r w:rsidRPr="00896E5D">
        <w:rPr>
          <w:rFonts w:hint="eastAsia"/>
          <w:sz w:val="20"/>
          <w:szCs w:val="20"/>
        </w:rPr>
        <w:t>有害事象が発現した場合は、必要に応じ対症療法を実施してもよい。なお対症療法を行った場合は、使用薬剤名、投与期間等を症例報告書に記入する。</w:t>
      </w:r>
    </w:p>
    <w:p w14:paraId="16421160" w14:textId="77777777" w:rsidR="000F446A" w:rsidRPr="00896E5D" w:rsidRDefault="00D37F9A">
      <w:pPr>
        <w:rPr>
          <w:sz w:val="20"/>
          <w:szCs w:val="20"/>
        </w:rPr>
      </w:pPr>
      <w:r w:rsidRPr="00896E5D">
        <w:rPr>
          <w:rFonts w:hint="eastAsia"/>
          <w:sz w:val="20"/>
          <w:szCs w:val="20"/>
        </w:rPr>
        <w:t>【設定根拠】</w:t>
      </w:r>
    </w:p>
    <w:p w14:paraId="7FA15FBF" w14:textId="77777777" w:rsidR="000F446A" w:rsidRPr="00896E5D" w:rsidRDefault="00D37F9A">
      <w:pPr>
        <w:rPr>
          <w:sz w:val="20"/>
          <w:szCs w:val="20"/>
        </w:rPr>
      </w:pPr>
      <w:r w:rsidRPr="00896E5D">
        <w:rPr>
          <w:rFonts w:hint="eastAsia"/>
          <w:sz w:val="20"/>
          <w:szCs w:val="20"/>
        </w:rPr>
        <w:t>安全性の確保及び倫理的配慮により設定した。</w:t>
      </w:r>
    </w:p>
    <w:p w14:paraId="6CE3145A" w14:textId="77777777" w:rsidR="000F446A" w:rsidRPr="00896E5D" w:rsidRDefault="000F446A">
      <w:pPr>
        <w:rPr>
          <w:sz w:val="20"/>
          <w:szCs w:val="20"/>
        </w:rPr>
      </w:pPr>
    </w:p>
    <w:p w14:paraId="5E90A52C" w14:textId="77777777" w:rsidR="000F446A" w:rsidRPr="00896E5D" w:rsidRDefault="00D37F9A">
      <w:pPr>
        <w:rPr>
          <w:b/>
          <w:sz w:val="20"/>
          <w:szCs w:val="20"/>
        </w:rPr>
      </w:pPr>
      <w:bookmarkStart w:id="402" w:name="_Toc186521759"/>
      <w:r w:rsidRPr="00896E5D">
        <w:rPr>
          <w:b/>
          <w:sz w:val="20"/>
          <w:szCs w:val="20"/>
        </w:rPr>
        <w:t>5.</w:t>
      </w:r>
      <w:r w:rsidR="009C5EA0" w:rsidRPr="00896E5D">
        <w:rPr>
          <w:rFonts w:hint="eastAsia"/>
          <w:b/>
          <w:sz w:val="20"/>
          <w:szCs w:val="20"/>
        </w:rPr>
        <w:t>5</w:t>
      </w:r>
      <w:r w:rsidRPr="00896E5D">
        <w:rPr>
          <w:b/>
          <w:sz w:val="20"/>
          <w:szCs w:val="20"/>
        </w:rPr>
        <w:t>.2.6.</w:t>
      </w:r>
      <w:r w:rsidRPr="00896E5D">
        <w:rPr>
          <w:rFonts w:hint="eastAsia"/>
          <w:b/>
          <w:sz w:val="20"/>
          <w:szCs w:val="20"/>
        </w:rPr>
        <w:t>相互作用</w:t>
      </w:r>
      <w:bookmarkEnd w:id="402"/>
    </w:p>
    <w:p w14:paraId="6E1D7926" w14:textId="77777777" w:rsidR="000F446A" w:rsidRPr="00896E5D" w:rsidRDefault="00D37F9A">
      <w:pPr>
        <w:rPr>
          <w:sz w:val="20"/>
          <w:szCs w:val="20"/>
        </w:rPr>
      </w:pPr>
      <w:r w:rsidRPr="00896E5D">
        <w:rPr>
          <w:rFonts w:hint="eastAsia"/>
          <w:sz w:val="20"/>
          <w:szCs w:val="20"/>
        </w:rPr>
        <w:lastRenderedPageBreak/>
        <w:t>薬剤相互作用については各薬剤の添付文書を参照されたい。</w:t>
      </w:r>
    </w:p>
    <w:p w14:paraId="7BBDA3C8" w14:textId="77777777" w:rsidR="000F446A" w:rsidRPr="00896E5D" w:rsidRDefault="00D37F9A">
      <w:pPr>
        <w:rPr>
          <w:sz w:val="20"/>
          <w:szCs w:val="20"/>
        </w:rPr>
      </w:pPr>
      <w:r w:rsidRPr="00896E5D">
        <w:rPr>
          <w:rFonts w:hint="eastAsia"/>
          <w:sz w:val="20"/>
          <w:szCs w:val="20"/>
        </w:rPr>
        <w:t>【設定根拠】</w:t>
      </w:r>
    </w:p>
    <w:p w14:paraId="35412EF6" w14:textId="77777777" w:rsidR="000F446A" w:rsidRPr="00896E5D" w:rsidRDefault="00D37F9A">
      <w:pPr>
        <w:rPr>
          <w:sz w:val="20"/>
          <w:szCs w:val="20"/>
        </w:rPr>
      </w:pPr>
      <w:r w:rsidRPr="00896E5D">
        <w:rPr>
          <w:rFonts w:hint="eastAsia"/>
          <w:sz w:val="20"/>
          <w:szCs w:val="20"/>
        </w:rPr>
        <w:t>安全性の確保により設定した。</w:t>
      </w:r>
    </w:p>
    <w:p w14:paraId="20B35E39" w14:textId="77777777" w:rsidR="000F446A" w:rsidRPr="00896E5D" w:rsidRDefault="000F446A">
      <w:pPr>
        <w:rPr>
          <w:sz w:val="20"/>
          <w:szCs w:val="20"/>
        </w:rPr>
      </w:pPr>
    </w:p>
    <w:p w14:paraId="1C3275CB" w14:textId="77777777" w:rsidR="00A87E23" w:rsidRPr="00896E5D" w:rsidRDefault="00D37F9A" w:rsidP="00A87E23">
      <w:pPr>
        <w:pStyle w:val="30"/>
        <w:ind w:left="210" w:right="210"/>
        <w:rPr>
          <w:rFonts w:ascii="ＭＳ ゴシック" w:hAnsi="ＭＳ ゴシック"/>
          <w:szCs w:val="20"/>
        </w:rPr>
      </w:pPr>
      <w:bookmarkStart w:id="403" w:name="_Toc186521760"/>
      <w:bookmarkStart w:id="404" w:name="_Toc313184348"/>
      <w:bookmarkStart w:id="405" w:name="_Toc313184503"/>
      <w:bookmarkStart w:id="406" w:name="_Toc313184658"/>
      <w:bookmarkStart w:id="407" w:name="_Toc346756211"/>
      <w:r w:rsidRPr="00896E5D">
        <w:rPr>
          <w:rFonts w:ascii="ＭＳ ゴシック" w:hAnsi="ＭＳ ゴシック"/>
          <w:szCs w:val="20"/>
        </w:rPr>
        <w:t>5.</w:t>
      </w:r>
      <w:r w:rsidR="009C5EA0" w:rsidRPr="00896E5D">
        <w:rPr>
          <w:rFonts w:ascii="ＭＳ ゴシック" w:hAnsi="ＭＳ ゴシック" w:hint="eastAsia"/>
          <w:szCs w:val="20"/>
          <w:lang w:eastAsia="ja-JP"/>
        </w:rPr>
        <w:t>5</w:t>
      </w:r>
      <w:r w:rsidRPr="00896E5D">
        <w:rPr>
          <w:rFonts w:ascii="ＭＳ ゴシック" w:hAnsi="ＭＳ ゴシック"/>
          <w:szCs w:val="20"/>
        </w:rPr>
        <w:t>.3.</w:t>
      </w:r>
      <w:r w:rsidRPr="00896E5D">
        <w:rPr>
          <w:rFonts w:ascii="ＭＳ ゴシック" w:hAnsi="ＭＳ ゴシック" w:hint="eastAsia"/>
          <w:szCs w:val="20"/>
        </w:rPr>
        <w:t>後治療</w:t>
      </w:r>
      <w:bookmarkEnd w:id="403"/>
      <w:bookmarkEnd w:id="404"/>
      <w:bookmarkEnd w:id="405"/>
      <w:bookmarkEnd w:id="406"/>
      <w:bookmarkEnd w:id="407"/>
    </w:p>
    <w:p w14:paraId="56DDB25A" w14:textId="77777777" w:rsidR="00A87E23" w:rsidRPr="00896E5D" w:rsidRDefault="00D37F9A" w:rsidP="00A87E23">
      <w:pPr>
        <w:ind w:right="200"/>
        <w:rPr>
          <w:szCs w:val="20"/>
        </w:rPr>
      </w:pPr>
      <w:r w:rsidRPr="00896E5D">
        <w:rPr>
          <w:rFonts w:hint="eastAsia"/>
          <w:sz w:val="20"/>
          <w:szCs w:val="20"/>
        </w:rPr>
        <w:t>すべてのプロトコール薬剤投与が終了した時を治療完了とし、白血病の再発が確認できるまでは追加治療を目的とした化学療法、放射線療法を行わない。プロトコール中止症例（5.5.参照）の後治療は特に規定しない（各施設の判断で実施する）。</w:t>
      </w:r>
    </w:p>
    <w:p w14:paraId="12101D16" w14:textId="77777777" w:rsidR="009F6459" w:rsidRPr="00896E5D" w:rsidRDefault="00D37F9A" w:rsidP="00DA40A4">
      <w:pPr>
        <w:rPr>
          <w:sz w:val="20"/>
          <w:szCs w:val="20"/>
        </w:rPr>
      </w:pPr>
      <w:r w:rsidRPr="00896E5D">
        <w:rPr>
          <w:rFonts w:hint="eastAsia"/>
          <w:sz w:val="20"/>
          <w:szCs w:val="20"/>
        </w:rPr>
        <w:t>【設定根拠】</w:t>
      </w:r>
    </w:p>
    <w:p w14:paraId="0F38882C" w14:textId="77777777" w:rsidR="000F446A" w:rsidRPr="00896E5D" w:rsidRDefault="00D37F9A">
      <w:pPr>
        <w:rPr>
          <w:sz w:val="20"/>
          <w:szCs w:val="20"/>
        </w:rPr>
      </w:pPr>
      <w:r w:rsidRPr="00896E5D">
        <w:rPr>
          <w:rFonts w:hint="eastAsia"/>
          <w:sz w:val="20"/>
          <w:szCs w:val="20"/>
        </w:rPr>
        <w:t>再発または試験中止となった患者に対する倫理的配慮に基づき設定した。</w:t>
      </w:r>
    </w:p>
    <w:p w14:paraId="06CCB5C9" w14:textId="77777777" w:rsidR="000F446A" w:rsidRPr="00896E5D" w:rsidRDefault="000F446A">
      <w:pPr>
        <w:rPr>
          <w:sz w:val="20"/>
          <w:szCs w:val="20"/>
        </w:rPr>
      </w:pPr>
    </w:p>
    <w:p w14:paraId="7666A387" w14:textId="77777777" w:rsidR="000F446A" w:rsidRPr="00896E5D" w:rsidRDefault="00D37F9A" w:rsidP="00060CCE">
      <w:pPr>
        <w:pStyle w:val="21"/>
        <w:rPr>
          <w:rFonts w:ascii="ＭＳ ゴシック" w:hAnsi="ＭＳ ゴシック"/>
          <w:szCs w:val="24"/>
        </w:rPr>
      </w:pPr>
      <w:bookmarkStart w:id="408" w:name="_Toc346756212"/>
      <w:bookmarkStart w:id="409" w:name="_Toc313183520"/>
      <w:bookmarkStart w:id="410" w:name="_Toc313184349"/>
      <w:bookmarkStart w:id="411" w:name="_Toc313184504"/>
      <w:bookmarkStart w:id="412" w:name="_Toc313184659"/>
      <w:r w:rsidRPr="00896E5D">
        <w:rPr>
          <w:rFonts w:cs="Arial"/>
          <w:szCs w:val="24"/>
        </w:rPr>
        <w:t>5.</w:t>
      </w:r>
      <w:r w:rsidR="009C5EA0" w:rsidRPr="00896E5D">
        <w:rPr>
          <w:rFonts w:cs="Arial"/>
          <w:szCs w:val="24"/>
          <w:lang w:eastAsia="ja-JP"/>
        </w:rPr>
        <w:t>6</w:t>
      </w:r>
      <w:r w:rsidRPr="00896E5D">
        <w:rPr>
          <w:rFonts w:cs="Arial"/>
          <w:szCs w:val="24"/>
        </w:rPr>
        <w:t>.</w:t>
      </w:r>
      <w:r w:rsidRPr="00896E5D">
        <w:t xml:space="preserve"> </w:t>
      </w:r>
      <w:r w:rsidRPr="00896E5D">
        <w:rPr>
          <w:rFonts w:hint="eastAsia"/>
        </w:rPr>
        <w:t>プロトコール治療の中止</w:t>
      </w:r>
      <w:bookmarkEnd w:id="408"/>
    </w:p>
    <w:p w14:paraId="5A9C6522" w14:textId="77777777" w:rsidR="004D6B5A" w:rsidRPr="00896E5D" w:rsidRDefault="00D37F9A">
      <w:pPr>
        <w:pStyle w:val="30"/>
        <w:ind w:left="210" w:right="210"/>
        <w:rPr>
          <w:rFonts w:ascii="ＭＳ ゴシック" w:hAnsi="ＭＳ ゴシック"/>
          <w:szCs w:val="20"/>
        </w:rPr>
      </w:pPr>
      <w:bookmarkStart w:id="413" w:name="_Toc346756213"/>
      <w:r w:rsidRPr="00896E5D">
        <w:rPr>
          <w:rFonts w:ascii="ＭＳ ゴシック" w:hAnsi="ＭＳ ゴシック"/>
          <w:szCs w:val="20"/>
        </w:rPr>
        <w:t>5.</w:t>
      </w:r>
      <w:r w:rsidR="009C5EA0" w:rsidRPr="00896E5D">
        <w:rPr>
          <w:rFonts w:ascii="ＭＳ ゴシック" w:hAnsi="ＭＳ ゴシック" w:hint="eastAsia"/>
          <w:szCs w:val="20"/>
          <w:lang w:eastAsia="ja-JP"/>
        </w:rPr>
        <w:t>6</w:t>
      </w:r>
      <w:r w:rsidRPr="00896E5D">
        <w:rPr>
          <w:rFonts w:ascii="ＭＳ ゴシック" w:hAnsi="ＭＳ ゴシック"/>
          <w:szCs w:val="20"/>
        </w:rPr>
        <w:t>.1.</w:t>
      </w:r>
      <w:r w:rsidRPr="00896E5D">
        <w:rPr>
          <w:rFonts w:ascii="ＭＳ ゴシック" w:hAnsi="ＭＳ ゴシック" w:hint="eastAsia"/>
          <w:szCs w:val="20"/>
        </w:rPr>
        <w:t>プロトコール治療の中止</w:t>
      </w:r>
      <w:bookmarkEnd w:id="387"/>
      <w:bookmarkEnd w:id="409"/>
      <w:bookmarkEnd w:id="410"/>
      <w:bookmarkEnd w:id="411"/>
      <w:bookmarkEnd w:id="412"/>
      <w:r w:rsidRPr="00896E5D">
        <w:rPr>
          <w:rFonts w:ascii="ＭＳ ゴシック" w:hAnsi="ＭＳ ゴシック" w:hint="eastAsia"/>
          <w:szCs w:val="20"/>
        </w:rPr>
        <w:t>基準</w:t>
      </w:r>
      <w:bookmarkEnd w:id="413"/>
      <w:r w:rsidRPr="00896E5D">
        <w:rPr>
          <w:rFonts w:ascii="ＭＳ ゴシック" w:hAnsi="ＭＳ ゴシック"/>
          <w:szCs w:val="20"/>
        </w:rPr>
        <w:t xml:space="preserve"> </w:t>
      </w:r>
    </w:p>
    <w:p w14:paraId="3CE0A331" w14:textId="77777777" w:rsidR="00A87E23" w:rsidRPr="00896E5D" w:rsidRDefault="00D37F9A" w:rsidP="00A87E23">
      <w:pPr>
        <w:ind w:right="200"/>
        <w:rPr>
          <w:szCs w:val="20"/>
        </w:rPr>
      </w:pPr>
      <w:r w:rsidRPr="00896E5D">
        <w:rPr>
          <w:rFonts w:hint="eastAsia"/>
          <w:sz w:val="20"/>
          <w:szCs w:val="20"/>
        </w:rPr>
        <w:t>以下のいずれかの場合、プロトコール治療を中止とする。</w:t>
      </w:r>
    </w:p>
    <w:p w14:paraId="10E1607A"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プロトコール治療無効と判断した場合</w:t>
      </w:r>
      <w:r w:rsidRPr="00896E5D">
        <w:rPr>
          <w:sz w:val="20"/>
          <w:szCs w:val="20"/>
        </w:rPr>
        <w:t xml:space="preserve"> </w:t>
      </w:r>
    </w:p>
    <w:p w14:paraId="313EDB59" w14:textId="77777777" w:rsidR="00D37F9A" w:rsidRPr="00896E5D" w:rsidRDefault="00D37F9A">
      <w:pPr>
        <w:ind w:leftChars="100" w:left="210"/>
        <w:rPr>
          <w:sz w:val="20"/>
          <w:szCs w:val="20"/>
        </w:rPr>
      </w:pPr>
      <w:r w:rsidRPr="00896E5D">
        <w:rPr>
          <w:rFonts w:hint="eastAsia"/>
          <w:sz w:val="20"/>
          <w:szCs w:val="20"/>
        </w:rPr>
        <w:t>治療開始後、原病の増悪</w:t>
      </w:r>
      <w:r w:rsidRPr="00896E5D">
        <w:rPr>
          <w:sz w:val="20"/>
          <w:szCs w:val="20"/>
        </w:rPr>
        <w:t>( progression )</w:t>
      </w:r>
      <w:r w:rsidRPr="00896E5D">
        <w:rPr>
          <w:rFonts w:hint="eastAsia"/>
          <w:sz w:val="20"/>
          <w:szCs w:val="20"/>
        </w:rPr>
        <w:t>が認められた場合</w:t>
      </w:r>
    </w:p>
    <w:p w14:paraId="5371B38E" w14:textId="77777777" w:rsidR="00D37F9A" w:rsidRPr="00896E5D" w:rsidRDefault="00D37F9A">
      <w:pPr>
        <w:ind w:leftChars="100" w:left="210"/>
        <w:rPr>
          <w:sz w:val="20"/>
          <w:szCs w:val="20"/>
        </w:rPr>
      </w:pPr>
      <w:r w:rsidRPr="00896E5D">
        <w:rPr>
          <w:rFonts w:hint="eastAsia"/>
          <w:sz w:val="20"/>
          <w:szCs w:val="20"/>
        </w:rPr>
        <w:t>「増悪」とは、臨床的に判断される原病の増悪である</w:t>
      </w:r>
      <w:r w:rsidRPr="00896E5D">
        <w:rPr>
          <w:sz w:val="20"/>
          <w:szCs w:val="20"/>
        </w:rPr>
        <w:t xml:space="preserve"> </w:t>
      </w:r>
    </w:p>
    <w:p w14:paraId="4C0240B4"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寛解導入療法</w:t>
      </w:r>
      <w:r w:rsidRPr="00896E5D">
        <w:rPr>
          <w:sz w:val="20"/>
          <w:szCs w:val="20"/>
        </w:rPr>
        <w:t>2を行っても</w:t>
      </w:r>
      <w:r w:rsidR="00021D65" w:rsidRPr="00896E5D">
        <w:rPr>
          <w:sz w:val="20"/>
          <w:szCs w:val="20"/>
        </w:rPr>
        <w:t>CR</w:t>
      </w:r>
      <w:r w:rsidRPr="00896E5D">
        <w:rPr>
          <w:sz w:val="20"/>
          <w:szCs w:val="20"/>
        </w:rPr>
        <w:t>しない場合</w:t>
      </w:r>
    </w:p>
    <w:p w14:paraId="0D79055F"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有害事象によりプロトコール治療が継続できない場合</w:t>
      </w:r>
      <w:r w:rsidRPr="00896E5D">
        <w:rPr>
          <w:sz w:val="20"/>
          <w:szCs w:val="20"/>
        </w:rPr>
        <w:t xml:space="preserve"> </w:t>
      </w:r>
    </w:p>
    <w:p w14:paraId="76CFC807" w14:textId="77777777" w:rsidR="00EC171B" w:rsidRPr="00896E5D" w:rsidRDefault="00EC171B" w:rsidP="00421978">
      <w:pPr>
        <w:pStyle w:val="73"/>
        <w:numPr>
          <w:ilvl w:val="0"/>
          <w:numId w:val="51"/>
        </w:numPr>
        <w:ind w:leftChars="0"/>
        <w:rPr>
          <w:sz w:val="20"/>
          <w:szCs w:val="20"/>
        </w:rPr>
      </w:pPr>
      <w:r w:rsidRPr="00896E5D">
        <w:rPr>
          <w:sz w:val="20"/>
          <w:szCs w:val="20"/>
        </w:rPr>
        <w:t>血清クレアチニン値が2.0以下へ回復せず、HDAra-C投与（C1ないしC4）が行えない場合</w:t>
      </w:r>
      <w:r w:rsidR="00733437" w:rsidRPr="00896E5D">
        <w:rPr>
          <w:sz w:val="20"/>
          <w:szCs w:val="20"/>
        </w:rPr>
        <w:t>（5.2.3.1.投与変更基準参照）</w:t>
      </w:r>
    </w:p>
    <w:p w14:paraId="1C39AF6E" w14:textId="77777777" w:rsidR="00D37F9A" w:rsidRPr="00896E5D" w:rsidRDefault="00D37F9A" w:rsidP="00421978">
      <w:pPr>
        <w:pStyle w:val="73"/>
        <w:numPr>
          <w:ilvl w:val="0"/>
          <w:numId w:val="51"/>
        </w:numPr>
        <w:ind w:leftChars="0"/>
        <w:rPr>
          <w:sz w:val="20"/>
          <w:szCs w:val="20"/>
        </w:rPr>
      </w:pPr>
      <w:r w:rsidRPr="00896E5D">
        <w:rPr>
          <w:sz w:val="20"/>
          <w:szCs w:val="20"/>
        </w:rPr>
        <w:t>Ara-C大量療法による中枢神経毒性が出現した場合（5.2.3.1.投与変更基準参照）</w:t>
      </w:r>
    </w:p>
    <w:p w14:paraId="6C0BBE3D"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治療変更基準以外で、有害事象により、担当医がプロトコール治療中止の必要があると判断した場合</w:t>
      </w:r>
    </w:p>
    <w:p w14:paraId="198E1B9B"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有害事象と関連する理由により、患者がプロトコール治療の中止を申し出た場合</w:t>
      </w:r>
      <w:r w:rsidRPr="00896E5D">
        <w:rPr>
          <w:sz w:val="20"/>
          <w:szCs w:val="20"/>
        </w:rPr>
        <w:t xml:space="preserve"> </w:t>
      </w:r>
    </w:p>
    <w:p w14:paraId="7BC5BD15" w14:textId="77777777" w:rsidR="00D37F9A" w:rsidRPr="00896E5D" w:rsidRDefault="00D37F9A" w:rsidP="00FD1564">
      <w:pPr>
        <w:pStyle w:val="73"/>
        <w:ind w:leftChars="200" w:left="420"/>
        <w:rPr>
          <w:sz w:val="20"/>
          <w:szCs w:val="20"/>
        </w:rPr>
      </w:pPr>
      <w:r w:rsidRPr="00896E5D">
        <w:rPr>
          <w:rFonts w:hint="eastAsia"/>
          <w:sz w:val="20"/>
          <w:szCs w:val="20"/>
        </w:rPr>
        <w:t>有害事象との関連が否定できない場合にはこの分類を用いる。</w:t>
      </w:r>
    </w:p>
    <w:p w14:paraId="6BF3BC2C" w14:textId="77777777" w:rsidR="00D37F9A" w:rsidRPr="00896E5D" w:rsidRDefault="00D37F9A" w:rsidP="00FD1564">
      <w:pPr>
        <w:pStyle w:val="73"/>
        <w:ind w:leftChars="200" w:left="420"/>
        <w:rPr>
          <w:sz w:val="20"/>
          <w:szCs w:val="20"/>
        </w:rPr>
      </w:pPr>
      <w:r w:rsidRPr="00896E5D">
        <w:rPr>
          <w:rFonts w:hint="eastAsia"/>
          <w:sz w:val="20"/>
          <w:szCs w:val="20"/>
        </w:rPr>
        <w:t>予定日に来院せず以後患者と連絡がとれないような場合にも、毒性との関連が否定できなければこの分類を用いる。</w:t>
      </w:r>
    </w:p>
    <w:p w14:paraId="0086D368"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有害事象と関連しない理由により、患者がプロトコール治療の中止を申し出た場合</w:t>
      </w:r>
      <w:r w:rsidRPr="00896E5D">
        <w:rPr>
          <w:sz w:val="20"/>
          <w:szCs w:val="20"/>
        </w:rPr>
        <w:t xml:space="preserve"> </w:t>
      </w:r>
    </w:p>
    <w:p w14:paraId="4F68F427" w14:textId="77777777" w:rsidR="00D37F9A" w:rsidRPr="00896E5D" w:rsidRDefault="00D37F9A" w:rsidP="00541BB3">
      <w:pPr>
        <w:pStyle w:val="73"/>
        <w:ind w:leftChars="200" w:left="420"/>
        <w:rPr>
          <w:sz w:val="20"/>
          <w:szCs w:val="20"/>
        </w:rPr>
      </w:pPr>
      <w:r w:rsidRPr="00896E5D">
        <w:rPr>
          <w:rFonts w:hint="eastAsia"/>
          <w:sz w:val="20"/>
          <w:szCs w:val="20"/>
        </w:rPr>
        <w:t>本人や家人の転居など、有害事象との関連がまず否定できる場合のみこの分類を用いる。</w:t>
      </w:r>
    </w:p>
    <w:p w14:paraId="086B5EEE"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プロトコール治療中の死亡</w:t>
      </w:r>
      <w:r w:rsidRPr="00896E5D">
        <w:rPr>
          <w:sz w:val="20"/>
          <w:szCs w:val="20"/>
        </w:rPr>
        <w:t xml:space="preserve"> </w:t>
      </w:r>
      <w:r w:rsidRPr="00896E5D">
        <w:rPr>
          <w:rFonts w:hint="eastAsia"/>
          <w:sz w:val="20"/>
          <w:szCs w:val="20"/>
        </w:rPr>
        <w:t>他の理由によりプロトコール治療中止と判断する以前の死亡</w:t>
      </w:r>
    </w:p>
    <w:p w14:paraId="1A25787A" w14:textId="77777777" w:rsidR="00D37F9A" w:rsidRPr="00896E5D" w:rsidRDefault="00D37F9A" w:rsidP="00421978">
      <w:pPr>
        <w:pStyle w:val="73"/>
        <w:numPr>
          <w:ilvl w:val="0"/>
          <w:numId w:val="51"/>
        </w:numPr>
        <w:ind w:leftChars="0"/>
        <w:rPr>
          <w:sz w:val="20"/>
          <w:szCs w:val="20"/>
        </w:rPr>
      </w:pPr>
      <w:r w:rsidRPr="00896E5D">
        <w:rPr>
          <w:rFonts w:hint="eastAsia"/>
          <w:sz w:val="20"/>
          <w:szCs w:val="20"/>
        </w:rPr>
        <w:t>その他</w:t>
      </w:r>
      <w:r w:rsidRPr="00896E5D">
        <w:rPr>
          <w:sz w:val="20"/>
          <w:szCs w:val="20"/>
        </w:rPr>
        <w:t xml:space="preserve"> </w:t>
      </w:r>
    </w:p>
    <w:p w14:paraId="2A8B93A6" w14:textId="77777777" w:rsidR="00D37F9A" w:rsidRPr="00896E5D" w:rsidRDefault="00D37F9A" w:rsidP="00421978">
      <w:pPr>
        <w:pStyle w:val="73"/>
        <w:numPr>
          <w:ilvl w:val="1"/>
          <w:numId w:val="52"/>
        </w:numPr>
        <w:ind w:leftChars="0"/>
        <w:rPr>
          <w:sz w:val="20"/>
          <w:szCs w:val="20"/>
        </w:rPr>
      </w:pPr>
      <w:r w:rsidRPr="00896E5D">
        <w:rPr>
          <w:rFonts w:hint="eastAsia"/>
          <w:sz w:val="20"/>
          <w:szCs w:val="20"/>
        </w:rPr>
        <w:t>登録後、治療開始前の急速な増悪によりプロトコール治療が開始できなかった場合</w:t>
      </w:r>
      <w:r w:rsidRPr="00896E5D">
        <w:rPr>
          <w:sz w:val="20"/>
          <w:szCs w:val="20"/>
        </w:rPr>
        <w:t xml:space="preserve"> </w:t>
      </w:r>
    </w:p>
    <w:p w14:paraId="47AC0B0A" w14:textId="77777777" w:rsidR="00D37F9A" w:rsidRPr="00896E5D" w:rsidRDefault="00D37F9A" w:rsidP="00421978">
      <w:pPr>
        <w:pStyle w:val="73"/>
        <w:numPr>
          <w:ilvl w:val="1"/>
          <w:numId w:val="52"/>
        </w:numPr>
        <w:ind w:leftChars="0"/>
        <w:rPr>
          <w:sz w:val="20"/>
          <w:szCs w:val="20"/>
        </w:rPr>
      </w:pPr>
      <w:r w:rsidRPr="00896E5D">
        <w:rPr>
          <w:rFonts w:hint="eastAsia"/>
          <w:sz w:val="20"/>
          <w:szCs w:val="20"/>
        </w:rPr>
        <w:t>プロトコール治療違反が判明して治療を中止した場合</w:t>
      </w:r>
      <w:r w:rsidRPr="00896E5D">
        <w:rPr>
          <w:sz w:val="20"/>
          <w:szCs w:val="20"/>
        </w:rPr>
        <w:t xml:space="preserve"> </w:t>
      </w:r>
    </w:p>
    <w:p w14:paraId="2E306044" w14:textId="77777777" w:rsidR="00D37F9A" w:rsidRPr="00896E5D" w:rsidRDefault="00D37F9A" w:rsidP="00421978">
      <w:pPr>
        <w:pStyle w:val="73"/>
        <w:numPr>
          <w:ilvl w:val="1"/>
          <w:numId w:val="52"/>
        </w:numPr>
        <w:ind w:leftChars="0"/>
        <w:rPr>
          <w:sz w:val="20"/>
          <w:szCs w:val="20"/>
        </w:rPr>
      </w:pPr>
      <w:r w:rsidRPr="00896E5D">
        <w:rPr>
          <w:rFonts w:hint="eastAsia"/>
          <w:sz w:val="20"/>
          <w:szCs w:val="20"/>
        </w:rPr>
        <w:t>対象から除外すべき条件が投与開始後に判明した場合</w:t>
      </w:r>
    </w:p>
    <w:p w14:paraId="10E9DE2F" w14:textId="77777777" w:rsidR="000F446A" w:rsidRPr="00896E5D" w:rsidRDefault="000F446A">
      <w:pPr>
        <w:rPr>
          <w:sz w:val="20"/>
          <w:szCs w:val="20"/>
        </w:rPr>
      </w:pPr>
    </w:p>
    <w:p w14:paraId="76FD5D81" w14:textId="77777777" w:rsidR="000F446A" w:rsidRPr="00896E5D" w:rsidRDefault="00D37F9A">
      <w:pPr>
        <w:rPr>
          <w:sz w:val="20"/>
          <w:szCs w:val="20"/>
        </w:rPr>
      </w:pPr>
      <w:r w:rsidRPr="00896E5D">
        <w:rPr>
          <w:rFonts w:hint="eastAsia"/>
          <w:sz w:val="20"/>
          <w:szCs w:val="20"/>
        </w:rPr>
        <w:t>プロトコール治療中止日は、死亡の場合は死亡日、それ以外の場合はプロトコール治療中止と判断した日とする。</w:t>
      </w:r>
    </w:p>
    <w:p w14:paraId="70F9130C" w14:textId="77777777" w:rsidR="000F446A" w:rsidRPr="00896E5D" w:rsidRDefault="000F446A">
      <w:pPr>
        <w:rPr>
          <w:sz w:val="20"/>
          <w:szCs w:val="20"/>
        </w:rPr>
      </w:pPr>
    </w:p>
    <w:p w14:paraId="1E5CB6DC" w14:textId="77777777" w:rsidR="000F446A" w:rsidRPr="00896E5D" w:rsidRDefault="00D37F9A">
      <w:pPr>
        <w:rPr>
          <w:sz w:val="20"/>
          <w:szCs w:val="20"/>
        </w:rPr>
      </w:pPr>
      <w:r w:rsidRPr="00896E5D">
        <w:rPr>
          <w:rFonts w:hint="eastAsia"/>
          <w:sz w:val="20"/>
          <w:szCs w:val="20"/>
        </w:rPr>
        <w:lastRenderedPageBreak/>
        <w:t>【設定根拠】</w:t>
      </w:r>
    </w:p>
    <w:p w14:paraId="65DFE75E" w14:textId="77777777" w:rsidR="000F446A" w:rsidRPr="00896E5D" w:rsidRDefault="00D37F9A">
      <w:pPr>
        <w:rPr>
          <w:sz w:val="20"/>
          <w:szCs w:val="20"/>
        </w:rPr>
      </w:pPr>
      <w:r w:rsidRPr="00896E5D">
        <w:rPr>
          <w:rFonts w:hint="eastAsia"/>
          <w:sz w:val="20"/>
          <w:szCs w:val="20"/>
        </w:rPr>
        <w:t>プロトコール治療の中止基準は、安全性の確保及び倫理的配慮により設定した。</w:t>
      </w:r>
    </w:p>
    <w:p w14:paraId="59BBEBFF" w14:textId="77777777" w:rsidR="000F446A" w:rsidRPr="00896E5D" w:rsidRDefault="000F446A">
      <w:pPr>
        <w:rPr>
          <w:sz w:val="20"/>
          <w:szCs w:val="20"/>
        </w:rPr>
      </w:pPr>
    </w:p>
    <w:p w14:paraId="1959703A" w14:textId="77777777" w:rsidR="004D6B5A" w:rsidRPr="00896E5D" w:rsidRDefault="00D37F9A">
      <w:pPr>
        <w:pStyle w:val="30"/>
        <w:ind w:left="210" w:right="210"/>
        <w:rPr>
          <w:rFonts w:ascii="ＭＳ ゴシック" w:hAnsi="ＭＳ ゴシック"/>
          <w:szCs w:val="20"/>
        </w:rPr>
      </w:pPr>
      <w:bookmarkStart w:id="414" w:name="_Toc346756214"/>
      <w:r w:rsidRPr="00896E5D">
        <w:rPr>
          <w:rFonts w:ascii="ＭＳ ゴシック" w:hAnsi="ＭＳ ゴシック"/>
          <w:szCs w:val="20"/>
        </w:rPr>
        <w:t>5.</w:t>
      </w:r>
      <w:r w:rsidR="009C5EA0" w:rsidRPr="00896E5D">
        <w:rPr>
          <w:rFonts w:ascii="ＭＳ ゴシック" w:hAnsi="ＭＳ ゴシック" w:hint="eastAsia"/>
          <w:szCs w:val="20"/>
          <w:lang w:eastAsia="ja-JP"/>
        </w:rPr>
        <w:t>6</w:t>
      </w:r>
      <w:r w:rsidRPr="00896E5D">
        <w:rPr>
          <w:rFonts w:ascii="ＭＳ ゴシック" w:hAnsi="ＭＳ ゴシック"/>
          <w:szCs w:val="20"/>
        </w:rPr>
        <w:t>.2.</w:t>
      </w:r>
      <w:r w:rsidRPr="00896E5D">
        <w:rPr>
          <w:rFonts w:ascii="ＭＳ ゴシック" w:hAnsi="ＭＳ ゴシック" w:hint="eastAsia"/>
          <w:szCs w:val="20"/>
        </w:rPr>
        <w:t>中止手順</w:t>
      </w:r>
      <w:bookmarkEnd w:id="414"/>
    </w:p>
    <w:p w14:paraId="17332BB4" w14:textId="77777777" w:rsidR="00D37F9A" w:rsidRPr="00896E5D" w:rsidRDefault="00D37F9A" w:rsidP="00421978">
      <w:pPr>
        <w:pStyle w:val="73"/>
        <w:numPr>
          <w:ilvl w:val="0"/>
          <w:numId w:val="53"/>
        </w:numPr>
        <w:ind w:leftChars="0"/>
        <w:rPr>
          <w:sz w:val="20"/>
          <w:szCs w:val="20"/>
        </w:rPr>
      </w:pPr>
      <w:r w:rsidRPr="00896E5D">
        <w:rPr>
          <w:rFonts w:hint="eastAsia"/>
          <w:sz w:val="20"/>
          <w:szCs w:val="20"/>
        </w:rPr>
        <w:t>施設代表医師又は試験分担医師は、中止基準（</w:t>
      </w:r>
      <w:r w:rsidRPr="00896E5D">
        <w:rPr>
          <w:sz w:val="20"/>
          <w:szCs w:val="20"/>
        </w:rPr>
        <w:t>5.5.1）に該当する事由が認められた場合、</w:t>
      </w:r>
      <w:r w:rsidRPr="00896E5D">
        <w:rPr>
          <w:rFonts w:hint="eastAsia"/>
          <w:sz w:val="20"/>
          <w:szCs w:val="20"/>
        </w:rPr>
        <w:t>患者における投与を中止する。</w:t>
      </w:r>
    </w:p>
    <w:p w14:paraId="21204892" w14:textId="77777777" w:rsidR="00D37F9A" w:rsidRPr="00896E5D" w:rsidRDefault="00D37F9A" w:rsidP="00421978">
      <w:pPr>
        <w:pStyle w:val="73"/>
        <w:numPr>
          <w:ilvl w:val="0"/>
          <w:numId w:val="53"/>
        </w:numPr>
        <w:ind w:leftChars="0"/>
        <w:rPr>
          <w:sz w:val="20"/>
          <w:szCs w:val="20"/>
        </w:rPr>
      </w:pPr>
      <w:r w:rsidRPr="00896E5D">
        <w:rPr>
          <w:rFonts w:hint="eastAsia"/>
          <w:sz w:val="20"/>
          <w:szCs w:val="20"/>
        </w:rPr>
        <w:t>施設代表医師又は試験分担医師は、投与を中止した場合においても規定の観察・検査・調査を実施する。ただし、中止後に治療上やむを得ず他の治療法に変更し、規定の観察・検査・調査を実施できなかった場合は、他の治療法に変更する前までの観察・検査・調査を実施する。</w:t>
      </w:r>
    </w:p>
    <w:p w14:paraId="6E8CDB02" w14:textId="77777777" w:rsidR="00D37F9A" w:rsidRPr="00896E5D" w:rsidRDefault="00D37F9A" w:rsidP="00421978">
      <w:pPr>
        <w:pStyle w:val="73"/>
        <w:numPr>
          <w:ilvl w:val="0"/>
          <w:numId w:val="53"/>
        </w:numPr>
        <w:ind w:leftChars="0"/>
        <w:rPr>
          <w:sz w:val="20"/>
          <w:szCs w:val="20"/>
        </w:rPr>
      </w:pPr>
      <w:r w:rsidRPr="00896E5D">
        <w:rPr>
          <w:rFonts w:hint="eastAsia"/>
          <w:sz w:val="20"/>
          <w:szCs w:val="20"/>
        </w:rPr>
        <w:t>有害事象が最終観察日に消失又は試験開始前までの状態に回復していない場合は、その有害事象が、消失又は試験開始前までの状態に回復するまで追跡調査を実施する。ただし、規定の観察・検査・調査を終了後他の治療法に変更した場合は、他の治療法に変更する前までの追跡調査を行なう。</w:t>
      </w:r>
    </w:p>
    <w:p w14:paraId="2CBAD0FE" w14:textId="77777777" w:rsidR="000F446A" w:rsidRPr="00896E5D" w:rsidRDefault="000F446A">
      <w:bookmarkStart w:id="415" w:name="_Toc292310714"/>
    </w:p>
    <w:p w14:paraId="15F05E18" w14:textId="77777777" w:rsidR="00A87E23" w:rsidRPr="00896E5D" w:rsidRDefault="00D37F9A" w:rsidP="00060CCE">
      <w:pPr>
        <w:pStyle w:val="21"/>
      </w:pPr>
      <w:bookmarkStart w:id="416" w:name="_Toc313183522"/>
      <w:bookmarkStart w:id="417" w:name="_Toc313184358"/>
      <w:bookmarkStart w:id="418" w:name="_Toc313184513"/>
      <w:bookmarkStart w:id="419" w:name="_Toc313184668"/>
      <w:bookmarkStart w:id="420" w:name="_Toc346756215"/>
      <w:r w:rsidRPr="00896E5D">
        <w:t>5.7</w:t>
      </w:r>
      <w:r w:rsidRPr="00896E5D">
        <w:rPr>
          <w:rFonts w:hint="eastAsia"/>
        </w:rPr>
        <w:t>造血幹細胞移植</w:t>
      </w:r>
      <w:bookmarkEnd w:id="415"/>
      <w:bookmarkEnd w:id="416"/>
      <w:bookmarkEnd w:id="417"/>
      <w:bookmarkEnd w:id="418"/>
      <w:bookmarkEnd w:id="419"/>
      <w:bookmarkEnd w:id="420"/>
    </w:p>
    <w:p w14:paraId="41566C93" w14:textId="77777777" w:rsidR="000F446A" w:rsidRPr="00896E5D" w:rsidRDefault="00D37F9A" w:rsidP="007404A0">
      <w:r w:rsidRPr="00896E5D">
        <w:rPr>
          <w:rFonts w:hint="eastAsia"/>
          <w:sz w:val="20"/>
          <w:szCs w:val="20"/>
        </w:rPr>
        <w:t xml:space="preserve">　</w:t>
      </w:r>
      <w:r w:rsidR="007404A0" w:rsidRPr="00896E5D">
        <w:rPr>
          <w:rFonts w:hint="eastAsia"/>
          <w:sz w:val="20"/>
          <w:szCs w:val="20"/>
        </w:rPr>
        <w:t>造血幹細胞移植はそれぞれの施設の基準で行う。ただし、</w:t>
      </w:r>
      <w:r w:rsidR="00033122" w:rsidRPr="00896E5D">
        <w:rPr>
          <w:rFonts w:hint="eastAsia"/>
          <w:sz w:val="20"/>
          <w:szCs w:val="20"/>
        </w:rPr>
        <w:t>寛解導入療法２で寛解</w:t>
      </w:r>
      <w:r w:rsidR="00A351E6" w:rsidRPr="00896E5D">
        <w:rPr>
          <w:rFonts w:hint="eastAsia"/>
          <w:sz w:val="20"/>
          <w:szCs w:val="20"/>
        </w:rPr>
        <w:t>に到達</w:t>
      </w:r>
      <w:r w:rsidR="00033122" w:rsidRPr="00896E5D">
        <w:rPr>
          <w:rFonts w:hint="eastAsia"/>
          <w:sz w:val="20"/>
          <w:szCs w:val="20"/>
        </w:rPr>
        <w:t>した症</w:t>
      </w:r>
      <w:r w:rsidR="007404A0" w:rsidRPr="00896E5D">
        <w:rPr>
          <w:rFonts w:hint="eastAsia"/>
          <w:sz w:val="20"/>
          <w:szCs w:val="20"/>
        </w:rPr>
        <w:t>例は、非血縁者間移植を含めて可能な限り早期に行うことを推奨する。</w:t>
      </w:r>
    </w:p>
    <w:p w14:paraId="2B902389" w14:textId="77777777" w:rsidR="000F446A" w:rsidRPr="00896E5D" w:rsidRDefault="000F446A"/>
    <w:p w14:paraId="53B01A55" w14:textId="77777777" w:rsidR="009C5EA0" w:rsidRPr="00896E5D" w:rsidRDefault="009C5EA0"/>
    <w:p w14:paraId="25EF075F" w14:textId="77777777" w:rsidR="00A87E23" w:rsidRPr="00896E5D" w:rsidRDefault="003A4294" w:rsidP="00A87E23">
      <w:pPr>
        <w:pStyle w:val="10"/>
      </w:pPr>
      <w:bookmarkStart w:id="421" w:name="_Toc186521770"/>
      <w:bookmarkStart w:id="422" w:name="_Toc313183524"/>
      <w:bookmarkStart w:id="423" w:name="_Toc313184360"/>
      <w:bookmarkStart w:id="424" w:name="_Toc313184515"/>
      <w:bookmarkStart w:id="425" w:name="_Toc313184670"/>
      <w:bookmarkStart w:id="426" w:name="_Toc346756216"/>
      <w:r w:rsidRPr="00896E5D">
        <w:t>6.</w:t>
      </w:r>
      <w:r w:rsidRPr="00896E5D">
        <w:rPr>
          <w:rFonts w:hint="eastAsia"/>
        </w:rPr>
        <w:t>予想される有害事象</w:t>
      </w:r>
      <w:bookmarkEnd w:id="421"/>
      <w:bookmarkEnd w:id="422"/>
      <w:bookmarkEnd w:id="423"/>
      <w:bookmarkEnd w:id="424"/>
      <w:bookmarkEnd w:id="425"/>
      <w:bookmarkEnd w:id="426"/>
    </w:p>
    <w:p w14:paraId="5DFA8ED8" w14:textId="77777777" w:rsidR="00A87E23" w:rsidRPr="00896E5D" w:rsidRDefault="00D37F9A" w:rsidP="00060CCE">
      <w:pPr>
        <w:pStyle w:val="21"/>
      </w:pPr>
      <w:bookmarkStart w:id="427" w:name="_Toc186521771"/>
      <w:bookmarkStart w:id="428" w:name="_Toc313183525"/>
      <w:bookmarkStart w:id="429" w:name="_Toc313184361"/>
      <w:bookmarkStart w:id="430" w:name="_Toc313184516"/>
      <w:bookmarkStart w:id="431" w:name="_Toc313184671"/>
      <w:bookmarkStart w:id="432" w:name="_Toc346756217"/>
      <w:r w:rsidRPr="00896E5D">
        <w:t>6.1.</w:t>
      </w:r>
      <w:r w:rsidRPr="00896E5D">
        <w:rPr>
          <w:rFonts w:hint="eastAsia"/>
        </w:rPr>
        <w:t>個々の薬剤で予期される薬物有害反応</w:t>
      </w:r>
      <w:bookmarkEnd w:id="427"/>
      <w:bookmarkEnd w:id="428"/>
      <w:bookmarkEnd w:id="429"/>
      <w:bookmarkEnd w:id="430"/>
      <w:bookmarkEnd w:id="431"/>
      <w:bookmarkEnd w:id="432"/>
    </w:p>
    <w:p w14:paraId="7046CB4F" w14:textId="77777777" w:rsidR="00A87E23" w:rsidRPr="00896E5D" w:rsidRDefault="003A4294" w:rsidP="00A87E23">
      <w:pPr>
        <w:rPr>
          <w:sz w:val="20"/>
          <w:szCs w:val="20"/>
        </w:rPr>
      </w:pPr>
      <w:r w:rsidRPr="00896E5D">
        <w:rPr>
          <w:rFonts w:hint="eastAsia"/>
        </w:rPr>
        <w:t xml:space="preserve">　</w:t>
      </w:r>
      <w:r w:rsidR="00D37F9A" w:rsidRPr="00896E5D">
        <w:rPr>
          <w:rFonts w:hint="eastAsia"/>
          <w:sz w:val="20"/>
          <w:szCs w:val="20"/>
        </w:rPr>
        <w:t>個々の薬剤で予期される薬物有害反応は、最新版の薬剤添付文書を参照のこと。</w:t>
      </w:r>
    </w:p>
    <w:p w14:paraId="66F2838B" w14:textId="77777777" w:rsidR="000F446A" w:rsidRPr="00896E5D" w:rsidRDefault="000F446A">
      <w:pPr>
        <w:rPr>
          <w:sz w:val="20"/>
          <w:szCs w:val="20"/>
        </w:rPr>
      </w:pPr>
    </w:p>
    <w:p w14:paraId="00AD506E" w14:textId="77777777" w:rsidR="00A87E23" w:rsidRPr="00896E5D" w:rsidRDefault="00D37F9A" w:rsidP="00060CCE">
      <w:pPr>
        <w:pStyle w:val="21"/>
      </w:pPr>
      <w:bookmarkStart w:id="433" w:name="_Toc186521772"/>
      <w:bookmarkStart w:id="434" w:name="_Toc313183526"/>
      <w:bookmarkStart w:id="435" w:name="_Toc313184362"/>
      <w:bookmarkStart w:id="436" w:name="_Toc313184517"/>
      <w:bookmarkStart w:id="437" w:name="_Toc313184672"/>
      <w:bookmarkStart w:id="438" w:name="_Toc346756218"/>
      <w:r w:rsidRPr="00896E5D">
        <w:t>6.2.</w:t>
      </w:r>
      <w:r w:rsidRPr="00896E5D">
        <w:rPr>
          <w:rFonts w:hint="eastAsia"/>
        </w:rPr>
        <w:t>併用化学療法や集学的治療により予期される有害反応</w:t>
      </w:r>
      <w:bookmarkEnd w:id="433"/>
      <w:bookmarkEnd w:id="434"/>
      <w:bookmarkEnd w:id="435"/>
      <w:bookmarkEnd w:id="436"/>
      <w:bookmarkEnd w:id="437"/>
      <w:bookmarkEnd w:id="438"/>
    </w:p>
    <w:p w14:paraId="13F332C7" w14:textId="77777777" w:rsidR="00A87E23" w:rsidRPr="00896E5D" w:rsidRDefault="00D37F9A" w:rsidP="00A87E23">
      <w:pPr>
        <w:pStyle w:val="30"/>
        <w:ind w:left="210" w:right="210"/>
        <w:rPr>
          <w:rFonts w:ascii="ＭＳ ゴシック" w:hAnsi="ＭＳ ゴシック"/>
          <w:szCs w:val="20"/>
        </w:rPr>
      </w:pPr>
      <w:bookmarkStart w:id="439" w:name="_Toc186521773"/>
      <w:bookmarkStart w:id="440" w:name="_Toc313184363"/>
      <w:bookmarkStart w:id="441" w:name="_Toc313184518"/>
      <w:bookmarkStart w:id="442" w:name="_Toc313184673"/>
      <w:bookmarkStart w:id="443" w:name="_Toc346756219"/>
      <w:r w:rsidRPr="00896E5D">
        <w:rPr>
          <w:rFonts w:ascii="ＭＳ ゴシック" w:hAnsi="ＭＳ ゴシック"/>
          <w:szCs w:val="20"/>
        </w:rPr>
        <w:t>6.2.1.</w:t>
      </w:r>
      <w:r w:rsidRPr="00896E5D">
        <w:rPr>
          <w:rFonts w:ascii="ＭＳ ゴシック" w:hAnsi="ＭＳ ゴシック" w:hint="eastAsia"/>
          <w:szCs w:val="20"/>
        </w:rPr>
        <w:t>小児用プロトコールを成人</w:t>
      </w:r>
      <w:r w:rsidRPr="00896E5D">
        <w:rPr>
          <w:rFonts w:ascii="ＭＳ ゴシック" w:hAnsi="ＭＳ ゴシック"/>
          <w:szCs w:val="20"/>
        </w:rPr>
        <w:t>ALL</w:t>
      </w:r>
      <w:r w:rsidRPr="00896E5D">
        <w:rPr>
          <w:rFonts w:ascii="ＭＳ ゴシック" w:hAnsi="ＭＳ ゴシック" w:hint="eastAsia"/>
          <w:szCs w:val="20"/>
        </w:rPr>
        <w:t>で行った場合の有害事象</w:t>
      </w:r>
      <w:bookmarkEnd w:id="439"/>
      <w:bookmarkEnd w:id="440"/>
      <w:bookmarkEnd w:id="441"/>
      <w:bookmarkEnd w:id="442"/>
      <w:bookmarkEnd w:id="443"/>
    </w:p>
    <w:p w14:paraId="73EFB337" w14:textId="77777777" w:rsidR="00A87E23" w:rsidRPr="00896E5D" w:rsidRDefault="00D37F9A" w:rsidP="00A87E23">
      <w:pPr>
        <w:ind w:left="200" w:right="200"/>
        <w:rPr>
          <w:szCs w:val="20"/>
        </w:rPr>
      </w:pPr>
      <w:r w:rsidRPr="00896E5D">
        <w:rPr>
          <w:rFonts w:hint="eastAsia"/>
          <w:sz w:val="20"/>
          <w:szCs w:val="20"/>
        </w:rPr>
        <w:t>小児用プロトコールを成人</w:t>
      </w:r>
      <w:r w:rsidRPr="00896E5D">
        <w:rPr>
          <w:sz w:val="20"/>
          <w:szCs w:val="20"/>
        </w:rPr>
        <w:t xml:space="preserve"> ALL </w:t>
      </w:r>
      <w:r w:rsidRPr="00896E5D">
        <w:rPr>
          <w:rFonts w:hint="eastAsia"/>
          <w:sz w:val="20"/>
          <w:szCs w:val="20"/>
        </w:rPr>
        <w:t>で行った</w:t>
      </w:r>
      <w:r w:rsidRPr="00896E5D">
        <w:rPr>
          <w:sz w:val="20"/>
          <w:szCs w:val="20"/>
        </w:rPr>
        <w:t xml:space="preserve"> GRAALL-2003 study </w:t>
      </w:r>
      <w:r w:rsidRPr="00896E5D">
        <w:rPr>
          <w:rFonts w:hint="eastAsia"/>
          <w:sz w:val="20"/>
          <w:szCs w:val="20"/>
        </w:rPr>
        <w:t>から、以下の</w:t>
      </w:r>
      <w:r w:rsidRPr="00896E5D">
        <w:rPr>
          <w:sz w:val="20"/>
          <w:szCs w:val="20"/>
        </w:rPr>
        <w:t xml:space="preserve"> Grade 3 </w:t>
      </w:r>
      <w:r w:rsidRPr="00896E5D">
        <w:rPr>
          <w:rFonts w:hint="eastAsia"/>
          <w:sz w:val="20"/>
          <w:szCs w:val="20"/>
        </w:rPr>
        <w:t>から</w:t>
      </w:r>
      <w:r w:rsidRPr="00896E5D">
        <w:rPr>
          <w:sz w:val="20"/>
          <w:szCs w:val="20"/>
        </w:rPr>
        <w:t xml:space="preserve"> 4 </w:t>
      </w:r>
      <w:r w:rsidRPr="00896E5D">
        <w:rPr>
          <w:rFonts w:hint="eastAsia"/>
          <w:sz w:val="20"/>
          <w:szCs w:val="20"/>
        </w:rPr>
        <w:t>の有害事象が報告されている</w:t>
      </w:r>
      <w:r w:rsidRPr="00896E5D">
        <w:rPr>
          <w:sz w:val="20"/>
          <w:szCs w:val="20"/>
          <w:vertAlign w:val="superscript"/>
        </w:rPr>
        <w:t>12)</w:t>
      </w:r>
      <w:r w:rsidRPr="00896E5D">
        <w:rPr>
          <w:rFonts w:hint="eastAsia"/>
          <w:sz w:val="20"/>
          <w:szCs w:val="20"/>
        </w:rPr>
        <w:t>。</w:t>
      </w:r>
    </w:p>
    <w:p w14:paraId="4DBB2FCA" w14:textId="77777777" w:rsidR="003A4294" w:rsidRPr="00896E5D" w:rsidRDefault="003A4294" w:rsidP="00DA40A4"/>
    <w:p w14:paraId="212542B5" w14:textId="77777777" w:rsidR="000F446A" w:rsidRPr="00896E5D" w:rsidRDefault="00D37F9A">
      <w:pPr>
        <w:rPr>
          <w:sz w:val="20"/>
          <w:szCs w:val="20"/>
        </w:rPr>
      </w:pPr>
      <w:r w:rsidRPr="00896E5D">
        <w:rPr>
          <w:rFonts w:hint="eastAsia"/>
          <w:sz w:val="20"/>
          <w:szCs w:val="20"/>
        </w:rPr>
        <w:t>寛解導入療法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4"/>
        <w:gridCol w:w="2174"/>
        <w:gridCol w:w="2174"/>
        <w:gridCol w:w="2174"/>
      </w:tblGrid>
      <w:tr w:rsidR="003A4294" w:rsidRPr="00896E5D" w14:paraId="39BBE80E" w14:textId="77777777" w:rsidTr="00C31F96">
        <w:tc>
          <w:tcPr>
            <w:tcW w:w="2174" w:type="dxa"/>
            <w:shd w:val="clear" w:color="auto" w:fill="auto"/>
          </w:tcPr>
          <w:p w14:paraId="2D7CE9EE" w14:textId="77777777" w:rsidR="000F446A" w:rsidRPr="00896E5D" w:rsidRDefault="00D37F9A">
            <w:pPr>
              <w:rPr>
                <w:sz w:val="20"/>
                <w:szCs w:val="20"/>
              </w:rPr>
            </w:pPr>
            <w:r w:rsidRPr="00896E5D">
              <w:rPr>
                <w:rFonts w:hint="eastAsia"/>
                <w:sz w:val="20"/>
                <w:szCs w:val="20"/>
              </w:rPr>
              <w:t>項目</w:t>
            </w:r>
          </w:p>
        </w:tc>
        <w:tc>
          <w:tcPr>
            <w:tcW w:w="2174" w:type="dxa"/>
            <w:shd w:val="clear" w:color="auto" w:fill="auto"/>
          </w:tcPr>
          <w:p w14:paraId="2C271093" w14:textId="77777777" w:rsidR="000F446A" w:rsidRPr="00896E5D" w:rsidRDefault="00D37F9A">
            <w:pPr>
              <w:rPr>
                <w:sz w:val="20"/>
                <w:szCs w:val="20"/>
              </w:rPr>
            </w:pPr>
            <w:r w:rsidRPr="00896E5D">
              <w:rPr>
                <w:sz w:val="20"/>
                <w:szCs w:val="20"/>
              </w:rPr>
              <w:t>15</w:t>
            </w:r>
            <w:r w:rsidRPr="00896E5D">
              <w:rPr>
                <w:rFonts w:hint="eastAsia"/>
                <w:sz w:val="20"/>
                <w:szCs w:val="20"/>
              </w:rPr>
              <w:t>歳から</w:t>
            </w:r>
            <w:r w:rsidRPr="00896E5D">
              <w:rPr>
                <w:sz w:val="20"/>
                <w:szCs w:val="20"/>
              </w:rPr>
              <w:t>45</w:t>
            </w:r>
            <w:r w:rsidRPr="00896E5D">
              <w:rPr>
                <w:rFonts w:hint="eastAsia"/>
                <w:sz w:val="20"/>
                <w:szCs w:val="20"/>
              </w:rPr>
              <w:t>歳</w:t>
            </w:r>
          </w:p>
          <w:p w14:paraId="71B3AB52" w14:textId="77777777" w:rsidR="000F446A" w:rsidRPr="00896E5D" w:rsidRDefault="00D37F9A">
            <w:pPr>
              <w:rPr>
                <w:sz w:val="20"/>
                <w:szCs w:val="20"/>
              </w:rPr>
            </w:pPr>
            <w:r w:rsidRPr="00896E5D">
              <w:rPr>
                <w:sz w:val="20"/>
                <w:szCs w:val="20"/>
              </w:rPr>
              <w:t>(</w:t>
            </w:r>
            <w:r w:rsidRPr="00896E5D">
              <w:rPr>
                <w:rFonts w:hint="eastAsia"/>
                <w:sz w:val="20"/>
                <w:szCs w:val="20"/>
              </w:rPr>
              <w:t>合計</w:t>
            </w:r>
            <w:r w:rsidRPr="00896E5D">
              <w:rPr>
                <w:sz w:val="20"/>
                <w:szCs w:val="20"/>
              </w:rPr>
              <w:t>172</w:t>
            </w:r>
            <w:r w:rsidRPr="00896E5D">
              <w:rPr>
                <w:rFonts w:hint="eastAsia"/>
                <w:sz w:val="20"/>
                <w:szCs w:val="20"/>
              </w:rPr>
              <w:t>例</w:t>
            </w:r>
            <w:r w:rsidRPr="00896E5D">
              <w:rPr>
                <w:sz w:val="20"/>
                <w:szCs w:val="20"/>
              </w:rPr>
              <w:t>)</w:t>
            </w:r>
          </w:p>
        </w:tc>
        <w:tc>
          <w:tcPr>
            <w:tcW w:w="2174" w:type="dxa"/>
            <w:shd w:val="clear" w:color="auto" w:fill="auto"/>
          </w:tcPr>
          <w:p w14:paraId="14C0536A" w14:textId="77777777" w:rsidR="000F446A" w:rsidRPr="00896E5D" w:rsidRDefault="00D37F9A">
            <w:pPr>
              <w:rPr>
                <w:sz w:val="20"/>
                <w:szCs w:val="20"/>
              </w:rPr>
            </w:pPr>
            <w:r w:rsidRPr="00896E5D">
              <w:rPr>
                <w:sz w:val="20"/>
                <w:szCs w:val="20"/>
              </w:rPr>
              <w:t>46</w:t>
            </w:r>
            <w:r w:rsidRPr="00896E5D">
              <w:rPr>
                <w:rFonts w:hint="eastAsia"/>
                <w:sz w:val="20"/>
                <w:szCs w:val="20"/>
              </w:rPr>
              <w:t>歳から</w:t>
            </w:r>
            <w:r w:rsidRPr="00896E5D">
              <w:rPr>
                <w:sz w:val="20"/>
                <w:szCs w:val="20"/>
              </w:rPr>
              <w:t>60</w:t>
            </w:r>
            <w:r w:rsidRPr="00896E5D">
              <w:rPr>
                <w:rFonts w:hint="eastAsia"/>
                <w:sz w:val="20"/>
                <w:szCs w:val="20"/>
              </w:rPr>
              <w:t>歳</w:t>
            </w:r>
          </w:p>
          <w:p w14:paraId="314CCF44" w14:textId="77777777" w:rsidR="000F446A" w:rsidRPr="00896E5D" w:rsidRDefault="00D37F9A">
            <w:pPr>
              <w:rPr>
                <w:sz w:val="20"/>
                <w:szCs w:val="20"/>
              </w:rPr>
            </w:pPr>
            <w:r w:rsidRPr="00896E5D">
              <w:rPr>
                <w:rFonts w:hint="eastAsia"/>
                <w:sz w:val="20"/>
                <w:szCs w:val="20"/>
              </w:rPr>
              <w:t>（合計</w:t>
            </w:r>
            <w:r w:rsidRPr="00896E5D">
              <w:rPr>
                <w:sz w:val="20"/>
                <w:szCs w:val="20"/>
              </w:rPr>
              <w:t>53</w:t>
            </w:r>
            <w:r w:rsidRPr="00896E5D">
              <w:rPr>
                <w:rFonts w:hint="eastAsia"/>
                <w:sz w:val="20"/>
                <w:szCs w:val="20"/>
              </w:rPr>
              <w:t>例）</w:t>
            </w:r>
          </w:p>
        </w:tc>
        <w:tc>
          <w:tcPr>
            <w:tcW w:w="2174" w:type="dxa"/>
            <w:shd w:val="clear" w:color="auto" w:fill="auto"/>
          </w:tcPr>
          <w:p w14:paraId="6AB841A9" w14:textId="77777777" w:rsidR="000F446A" w:rsidRPr="00896E5D" w:rsidRDefault="00D37F9A">
            <w:pPr>
              <w:rPr>
                <w:sz w:val="20"/>
                <w:szCs w:val="20"/>
              </w:rPr>
            </w:pPr>
            <w:r w:rsidRPr="00896E5D">
              <w:rPr>
                <w:sz w:val="20"/>
                <w:szCs w:val="20"/>
              </w:rPr>
              <w:t>p</w:t>
            </w:r>
          </w:p>
        </w:tc>
      </w:tr>
      <w:tr w:rsidR="003A4294" w:rsidRPr="00896E5D" w14:paraId="66C4AD34" w14:textId="77777777" w:rsidTr="00C31F96">
        <w:tc>
          <w:tcPr>
            <w:tcW w:w="2174" w:type="dxa"/>
            <w:shd w:val="clear" w:color="auto" w:fill="auto"/>
          </w:tcPr>
          <w:p w14:paraId="78C23DFE" w14:textId="77777777" w:rsidR="003A4294" w:rsidRPr="00896E5D" w:rsidRDefault="00D37F9A" w:rsidP="00DA40A4">
            <w:pPr>
              <w:rPr>
                <w:sz w:val="20"/>
                <w:szCs w:val="20"/>
              </w:rPr>
            </w:pPr>
            <w:r w:rsidRPr="00896E5D">
              <w:rPr>
                <w:rFonts w:hint="eastAsia"/>
                <w:sz w:val="20"/>
                <w:szCs w:val="20"/>
              </w:rPr>
              <w:t>末梢神経障害</w:t>
            </w:r>
          </w:p>
        </w:tc>
        <w:tc>
          <w:tcPr>
            <w:tcW w:w="2174" w:type="dxa"/>
            <w:shd w:val="clear" w:color="auto" w:fill="auto"/>
          </w:tcPr>
          <w:p w14:paraId="4ED14277" w14:textId="77777777" w:rsidR="000F446A" w:rsidRPr="00896E5D" w:rsidRDefault="00D37F9A">
            <w:pPr>
              <w:rPr>
                <w:sz w:val="20"/>
                <w:szCs w:val="20"/>
              </w:rPr>
            </w:pPr>
            <w:r w:rsidRPr="00896E5D">
              <w:rPr>
                <w:sz w:val="20"/>
                <w:szCs w:val="20"/>
              </w:rPr>
              <w:t>2</w:t>
            </w:r>
            <w:r w:rsidRPr="00896E5D">
              <w:rPr>
                <w:rFonts w:hint="eastAsia"/>
                <w:sz w:val="20"/>
                <w:szCs w:val="20"/>
              </w:rPr>
              <w:t>例</w:t>
            </w:r>
          </w:p>
        </w:tc>
        <w:tc>
          <w:tcPr>
            <w:tcW w:w="2174" w:type="dxa"/>
            <w:shd w:val="clear" w:color="auto" w:fill="auto"/>
          </w:tcPr>
          <w:p w14:paraId="4CEFBF8C" w14:textId="77777777" w:rsidR="000F446A" w:rsidRPr="00896E5D" w:rsidRDefault="00D37F9A">
            <w:pPr>
              <w:rPr>
                <w:sz w:val="20"/>
                <w:szCs w:val="20"/>
              </w:rPr>
            </w:pPr>
            <w:r w:rsidRPr="00896E5D">
              <w:rPr>
                <w:sz w:val="20"/>
                <w:szCs w:val="20"/>
              </w:rPr>
              <w:t>1</w:t>
            </w:r>
            <w:r w:rsidRPr="00896E5D">
              <w:rPr>
                <w:rFonts w:hint="eastAsia"/>
                <w:sz w:val="20"/>
                <w:szCs w:val="20"/>
              </w:rPr>
              <w:t>例</w:t>
            </w:r>
          </w:p>
        </w:tc>
        <w:tc>
          <w:tcPr>
            <w:tcW w:w="2174" w:type="dxa"/>
            <w:shd w:val="clear" w:color="auto" w:fill="auto"/>
          </w:tcPr>
          <w:p w14:paraId="2494426A" w14:textId="77777777" w:rsidR="000F446A" w:rsidRPr="00896E5D" w:rsidRDefault="00D37F9A">
            <w:pPr>
              <w:rPr>
                <w:sz w:val="20"/>
                <w:szCs w:val="20"/>
              </w:rPr>
            </w:pPr>
            <w:r w:rsidRPr="00896E5D">
              <w:rPr>
                <w:sz w:val="20"/>
                <w:szCs w:val="20"/>
              </w:rPr>
              <w:t>0.56</w:t>
            </w:r>
          </w:p>
        </w:tc>
      </w:tr>
      <w:tr w:rsidR="003A4294" w:rsidRPr="00896E5D" w14:paraId="0029FEA2" w14:textId="77777777" w:rsidTr="00C31F96">
        <w:tc>
          <w:tcPr>
            <w:tcW w:w="2174" w:type="dxa"/>
            <w:shd w:val="clear" w:color="auto" w:fill="auto"/>
          </w:tcPr>
          <w:p w14:paraId="223595C9" w14:textId="77777777" w:rsidR="003A4294" w:rsidRPr="00896E5D" w:rsidRDefault="00D37F9A" w:rsidP="00DA40A4">
            <w:pPr>
              <w:rPr>
                <w:sz w:val="20"/>
                <w:szCs w:val="20"/>
              </w:rPr>
            </w:pPr>
            <w:r w:rsidRPr="00896E5D">
              <w:rPr>
                <w:sz w:val="20"/>
                <w:szCs w:val="20"/>
              </w:rPr>
              <w:t>L-ASP</w:t>
            </w:r>
            <w:r w:rsidRPr="00896E5D">
              <w:rPr>
                <w:rFonts w:hint="eastAsia"/>
                <w:sz w:val="20"/>
                <w:szCs w:val="20"/>
              </w:rPr>
              <w:t>不耐容</w:t>
            </w:r>
          </w:p>
        </w:tc>
        <w:tc>
          <w:tcPr>
            <w:tcW w:w="2174" w:type="dxa"/>
            <w:shd w:val="clear" w:color="auto" w:fill="auto"/>
          </w:tcPr>
          <w:p w14:paraId="7CBFF717" w14:textId="77777777" w:rsidR="000F446A" w:rsidRPr="00896E5D" w:rsidRDefault="00D37F9A">
            <w:pPr>
              <w:rPr>
                <w:sz w:val="20"/>
                <w:szCs w:val="20"/>
              </w:rPr>
            </w:pPr>
            <w:r w:rsidRPr="00896E5D">
              <w:rPr>
                <w:sz w:val="20"/>
                <w:szCs w:val="20"/>
              </w:rPr>
              <w:t>2</w:t>
            </w:r>
            <w:r w:rsidRPr="00896E5D">
              <w:rPr>
                <w:rFonts w:hint="eastAsia"/>
                <w:sz w:val="20"/>
                <w:szCs w:val="20"/>
              </w:rPr>
              <w:t>例</w:t>
            </w:r>
          </w:p>
        </w:tc>
        <w:tc>
          <w:tcPr>
            <w:tcW w:w="2174" w:type="dxa"/>
            <w:shd w:val="clear" w:color="auto" w:fill="auto"/>
          </w:tcPr>
          <w:p w14:paraId="6B771A99" w14:textId="77777777" w:rsidR="000F446A" w:rsidRPr="00896E5D" w:rsidRDefault="00D37F9A">
            <w:pPr>
              <w:rPr>
                <w:sz w:val="20"/>
                <w:szCs w:val="20"/>
              </w:rPr>
            </w:pPr>
            <w:r w:rsidRPr="00896E5D">
              <w:rPr>
                <w:sz w:val="20"/>
                <w:szCs w:val="20"/>
              </w:rPr>
              <w:t>2</w:t>
            </w:r>
            <w:r w:rsidRPr="00896E5D">
              <w:rPr>
                <w:rFonts w:hint="eastAsia"/>
                <w:sz w:val="20"/>
                <w:szCs w:val="20"/>
              </w:rPr>
              <w:t>例</w:t>
            </w:r>
          </w:p>
        </w:tc>
        <w:tc>
          <w:tcPr>
            <w:tcW w:w="2174" w:type="dxa"/>
            <w:shd w:val="clear" w:color="auto" w:fill="auto"/>
          </w:tcPr>
          <w:p w14:paraId="5344597D" w14:textId="77777777" w:rsidR="000F446A" w:rsidRPr="00896E5D" w:rsidRDefault="00D37F9A">
            <w:pPr>
              <w:rPr>
                <w:sz w:val="20"/>
                <w:szCs w:val="20"/>
              </w:rPr>
            </w:pPr>
            <w:r w:rsidRPr="00896E5D">
              <w:rPr>
                <w:sz w:val="20"/>
                <w:szCs w:val="20"/>
              </w:rPr>
              <w:t>0.24</w:t>
            </w:r>
          </w:p>
        </w:tc>
      </w:tr>
      <w:tr w:rsidR="003A4294" w:rsidRPr="00896E5D" w14:paraId="652753D0" w14:textId="77777777" w:rsidTr="00C31F96">
        <w:tc>
          <w:tcPr>
            <w:tcW w:w="2174" w:type="dxa"/>
            <w:shd w:val="clear" w:color="auto" w:fill="auto"/>
          </w:tcPr>
          <w:p w14:paraId="661A47BE" w14:textId="77777777" w:rsidR="003A4294" w:rsidRPr="00896E5D" w:rsidRDefault="00D37F9A" w:rsidP="00DA40A4">
            <w:pPr>
              <w:rPr>
                <w:sz w:val="20"/>
                <w:szCs w:val="20"/>
              </w:rPr>
            </w:pPr>
            <w:r w:rsidRPr="00896E5D">
              <w:rPr>
                <w:rFonts w:hint="eastAsia"/>
                <w:sz w:val="20"/>
                <w:szCs w:val="20"/>
              </w:rPr>
              <w:t>血栓症</w:t>
            </w:r>
          </w:p>
        </w:tc>
        <w:tc>
          <w:tcPr>
            <w:tcW w:w="2174" w:type="dxa"/>
            <w:shd w:val="clear" w:color="auto" w:fill="auto"/>
          </w:tcPr>
          <w:p w14:paraId="193F3B63" w14:textId="77777777" w:rsidR="000F446A" w:rsidRPr="00896E5D" w:rsidRDefault="00D37F9A">
            <w:pPr>
              <w:rPr>
                <w:sz w:val="20"/>
                <w:szCs w:val="20"/>
              </w:rPr>
            </w:pPr>
            <w:r w:rsidRPr="00896E5D">
              <w:rPr>
                <w:sz w:val="20"/>
                <w:szCs w:val="20"/>
              </w:rPr>
              <w:t>5</w:t>
            </w:r>
            <w:r w:rsidRPr="00896E5D">
              <w:rPr>
                <w:rFonts w:hint="eastAsia"/>
                <w:sz w:val="20"/>
                <w:szCs w:val="20"/>
              </w:rPr>
              <w:t>例</w:t>
            </w:r>
          </w:p>
        </w:tc>
        <w:tc>
          <w:tcPr>
            <w:tcW w:w="2174" w:type="dxa"/>
            <w:shd w:val="clear" w:color="auto" w:fill="auto"/>
          </w:tcPr>
          <w:p w14:paraId="29D61464" w14:textId="77777777" w:rsidR="000F446A" w:rsidRPr="00896E5D" w:rsidRDefault="00D37F9A">
            <w:pPr>
              <w:rPr>
                <w:sz w:val="20"/>
                <w:szCs w:val="20"/>
              </w:rPr>
            </w:pPr>
            <w:r w:rsidRPr="00896E5D">
              <w:rPr>
                <w:sz w:val="20"/>
                <w:szCs w:val="20"/>
              </w:rPr>
              <w:t>5</w:t>
            </w:r>
            <w:r w:rsidRPr="00896E5D">
              <w:rPr>
                <w:rFonts w:hint="eastAsia"/>
                <w:sz w:val="20"/>
                <w:szCs w:val="20"/>
              </w:rPr>
              <w:t>例</w:t>
            </w:r>
          </w:p>
        </w:tc>
        <w:tc>
          <w:tcPr>
            <w:tcW w:w="2174" w:type="dxa"/>
            <w:shd w:val="clear" w:color="auto" w:fill="auto"/>
          </w:tcPr>
          <w:p w14:paraId="14D9087D" w14:textId="77777777" w:rsidR="000F446A" w:rsidRPr="00896E5D" w:rsidRDefault="00D37F9A">
            <w:pPr>
              <w:rPr>
                <w:sz w:val="20"/>
                <w:szCs w:val="20"/>
              </w:rPr>
            </w:pPr>
            <w:r w:rsidRPr="00896E5D">
              <w:rPr>
                <w:sz w:val="20"/>
                <w:szCs w:val="20"/>
              </w:rPr>
              <w:t>0.06</w:t>
            </w:r>
          </w:p>
        </w:tc>
      </w:tr>
      <w:tr w:rsidR="003A4294" w:rsidRPr="00896E5D" w14:paraId="7F7F61FD" w14:textId="77777777" w:rsidTr="00C31F96">
        <w:tc>
          <w:tcPr>
            <w:tcW w:w="2174" w:type="dxa"/>
            <w:shd w:val="clear" w:color="auto" w:fill="auto"/>
          </w:tcPr>
          <w:p w14:paraId="30C73971" w14:textId="77777777" w:rsidR="003A4294" w:rsidRPr="00896E5D" w:rsidRDefault="00D37F9A" w:rsidP="00DA40A4">
            <w:pPr>
              <w:rPr>
                <w:sz w:val="20"/>
                <w:szCs w:val="20"/>
              </w:rPr>
            </w:pPr>
            <w:r w:rsidRPr="00896E5D">
              <w:rPr>
                <w:rFonts w:hint="eastAsia"/>
                <w:sz w:val="20"/>
                <w:szCs w:val="20"/>
              </w:rPr>
              <w:t>肝機能障害</w:t>
            </w:r>
          </w:p>
        </w:tc>
        <w:tc>
          <w:tcPr>
            <w:tcW w:w="2174" w:type="dxa"/>
            <w:shd w:val="clear" w:color="auto" w:fill="auto"/>
          </w:tcPr>
          <w:p w14:paraId="65F36696" w14:textId="77777777" w:rsidR="000F446A" w:rsidRPr="00896E5D" w:rsidRDefault="00D37F9A">
            <w:pPr>
              <w:rPr>
                <w:sz w:val="20"/>
                <w:szCs w:val="20"/>
              </w:rPr>
            </w:pPr>
            <w:r w:rsidRPr="00896E5D">
              <w:rPr>
                <w:sz w:val="20"/>
                <w:szCs w:val="20"/>
              </w:rPr>
              <w:t>31</w:t>
            </w:r>
            <w:r w:rsidRPr="00896E5D">
              <w:rPr>
                <w:rFonts w:hint="eastAsia"/>
                <w:sz w:val="20"/>
                <w:szCs w:val="20"/>
              </w:rPr>
              <w:t>例</w:t>
            </w:r>
          </w:p>
        </w:tc>
        <w:tc>
          <w:tcPr>
            <w:tcW w:w="2174" w:type="dxa"/>
            <w:shd w:val="clear" w:color="auto" w:fill="auto"/>
          </w:tcPr>
          <w:p w14:paraId="45B36DB8" w14:textId="77777777" w:rsidR="000F446A" w:rsidRPr="00896E5D" w:rsidRDefault="00D37F9A">
            <w:pPr>
              <w:rPr>
                <w:sz w:val="20"/>
                <w:szCs w:val="20"/>
              </w:rPr>
            </w:pPr>
            <w:r w:rsidRPr="00896E5D">
              <w:rPr>
                <w:sz w:val="20"/>
                <w:szCs w:val="20"/>
              </w:rPr>
              <w:t>15</w:t>
            </w:r>
            <w:r w:rsidRPr="00896E5D">
              <w:rPr>
                <w:rFonts w:hint="eastAsia"/>
                <w:sz w:val="20"/>
                <w:szCs w:val="20"/>
              </w:rPr>
              <w:t>例</w:t>
            </w:r>
          </w:p>
        </w:tc>
        <w:tc>
          <w:tcPr>
            <w:tcW w:w="2174" w:type="dxa"/>
            <w:shd w:val="clear" w:color="auto" w:fill="auto"/>
          </w:tcPr>
          <w:p w14:paraId="0F8514E6" w14:textId="77777777" w:rsidR="000F446A" w:rsidRPr="00896E5D" w:rsidRDefault="00D37F9A">
            <w:pPr>
              <w:rPr>
                <w:sz w:val="20"/>
                <w:szCs w:val="20"/>
              </w:rPr>
            </w:pPr>
            <w:r w:rsidRPr="00896E5D">
              <w:rPr>
                <w:sz w:val="20"/>
                <w:szCs w:val="20"/>
              </w:rPr>
              <w:t>0.12</w:t>
            </w:r>
          </w:p>
        </w:tc>
      </w:tr>
      <w:tr w:rsidR="003A4294" w:rsidRPr="00896E5D" w14:paraId="45CE25B1" w14:textId="77777777" w:rsidTr="00C31F96">
        <w:tc>
          <w:tcPr>
            <w:tcW w:w="2174" w:type="dxa"/>
            <w:shd w:val="clear" w:color="auto" w:fill="auto"/>
          </w:tcPr>
          <w:p w14:paraId="54DF2E14" w14:textId="77777777" w:rsidR="003A4294" w:rsidRPr="00896E5D" w:rsidRDefault="00D37F9A" w:rsidP="00DA40A4">
            <w:pPr>
              <w:rPr>
                <w:sz w:val="20"/>
                <w:szCs w:val="20"/>
              </w:rPr>
            </w:pPr>
            <w:r w:rsidRPr="00896E5D">
              <w:rPr>
                <w:rFonts w:hint="eastAsia"/>
                <w:sz w:val="20"/>
                <w:szCs w:val="20"/>
              </w:rPr>
              <w:t>死亡</w:t>
            </w:r>
          </w:p>
        </w:tc>
        <w:tc>
          <w:tcPr>
            <w:tcW w:w="2174" w:type="dxa"/>
            <w:shd w:val="clear" w:color="auto" w:fill="auto"/>
          </w:tcPr>
          <w:p w14:paraId="10F7A92F" w14:textId="77777777" w:rsidR="000F446A" w:rsidRPr="00896E5D" w:rsidRDefault="00D37F9A">
            <w:pPr>
              <w:rPr>
                <w:sz w:val="20"/>
                <w:szCs w:val="20"/>
              </w:rPr>
            </w:pPr>
            <w:r w:rsidRPr="00896E5D">
              <w:rPr>
                <w:sz w:val="20"/>
                <w:szCs w:val="20"/>
              </w:rPr>
              <w:t>7</w:t>
            </w:r>
            <w:r w:rsidRPr="00896E5D">
              <w:rPr>
                <w:rFonts w:hint="eastAsia"/>
                <w:sz w:val="20"/>
                <w:szCs w:val="20"/>
              </w:rPr>
              <w:t>例</w:t>
            </w:r>
          </w:p>
        </w:tc>
        <w:tc>
          <w:tcPr>
            <w:tcW w:w="2174" w:type="dxa"/>
            <w:shd w:val="clear" w:color="auto" w:fill="auto"/>
          </w:tcPr>
          <w:p w14:paraId="0822237B" w14:textId="77777777" w:rsidR="000F446A" w:rsidRPr="00896E5D" w:rsidRDefault="00D37F9A">
            <w:pPr>
              <w:rPr>
                <w:sz w:val="20"/>
                <w:szCs w:val="20"/>
              </w:rPr>
            </w:pPr>
            <w:r w:rsidRPr="00896E5D">
              <w:rPr>
                <w:sz w:val="20"/>
                <w:szCs w:val="20"/>
              </w:rPr>
              <w:t>7</w:t>
            </w:r>
            <w:r w:rsidRPr="00896E5D">
              <w:rPr>
                <w:rFonts w:hint="eastAsia"/>
                <w:sz w:val="20"/>
                <w:szCs w:val="20"/>
              </w:rPr>
              <w:t>例</w:t>
            </w:r>
          </w:p>
        </w:tc>
        <w:tc>
          <w:tcPr>
            <w:tcW w:w="2174" w:type="dxa"/>
            <w:shd w:val="clear" w:color="auto" w:fill="auto"/>
          </w:tcPr>
          <w:p w14:paraId="20B7CA07" w14:textId="77777777" w:rsidR="000F446A" w:rsidRPr="00896E5D" w:rsidRDefault="00D37F9A">
            <w:pPr>
              <w:rPr>
                <w:sz w:val="20"/>
                <w:szCs w:val="20"/>
              </w:rPr>
            </w:pPr>
            <w:r w:rsidRPr="00896E5D">
              <w:rPr>
                <w:sz w:val="20"/>
                <w:szCs w:val="20"/>
              </w:rPr>
              <w:t>0.02</w:t>
            </w:r>
          </w:p>
        </w:tc>
      </w:tr>
    </w:tbl>
    <w:p w14:paraId="1088C528" w14:textId="77777777" w:rsidR="00C31F96" w:rsidRPr="00896E5D" w:rsidRDefault="00C31F96" w:rsidP="00DA40A4">
      <w:pPr>
        <w:rPr>
          <w:sz w:val="20"/>
          <w:szCs w:val="20"/>
        </w:rPr>
      </w:pPr>
    </w:p>
    <w:p w14:paraId="6A003871" w14:textId="77777777" w:rsidR="00A87E23" w:rsidRPr="00896E5D" w:rsidRDefault="00D37F9A" w:rsidP="00A87E23">
      <w:pPr>
        <w:pStyle w:val="30"/>
        <w:ind w:left="210" w:right="210"/>
        <w:rPr>
          <w:szCs w:val="20"/>
        </w:rPr>
      </w:pPr>
      <w:bookmarkStart w:id="444" w:name="_Toc186521774"/>
      <w:bookmarkStart w:id="445" w:name="_Toc313184364"/>
      <w:bookmarkStart w:id="446" w:name="_Toc313184519"/>
      <w:bookmarkStart w:id="447" w:name="_Toc313184674"/>
      <w:bookmarkStart w:id="448" w:name="_Toc346756220"/>
      <w:r w:rsidRPr="00896E5D">
        <w:rPr>
          <w:rFonts w:ascii="ＭＳ ゴシック" w:hAnsi="ＭＳ ゴシック"/>
          <w:szCs w:val="20"/>
        </w:rPr>
        <w:t>6.2.2.</w:t>
      </w:r>
      <w:r w:rsidRPr="00896E5D">
        <w:rPr>
          <w:rFonts w:ascii="ＭＳ ゴシック" w:hAnsi="ＭＳ ゴシック" w:hint="eastAsia"/>
          <w:szCs w:val="20"/>
        </w:rPr>
        <w:t>本試験により予期される薬物有害反応</w:t>
      </w:r>
      <w:bookmarkEnd w:id="444"/>
      <w:bookmarkEnd w:id="445"/>
      <w:bookmarkEnd w:id="446"/>
      <w:bookmarkEnd w:id="447"/>
      <w:bookmarkEnd w:id="448"/>
    </w:p>
    <w:p w14:paraId="258227A3" w14:textId="77777777" w:rsidR="00A87E23" w:rsidRPr="00896E5D" w:rsidRDefault="00D37F9A" w:rsidP="00A87E23">
      <w:pPr>
        <w:ind w:left="200" w:right="200"/>
        <w:rPr>
          <w:kern w:val="0"/>
          <w:szCs w:val="20"/>
        </w:rPr>
      </w:pPr>
      <w:r w:rsidRPr="00896E5D">
        <w:rPr>
          <w:rFonts w:hint="eastAsia"/>
          <w:kern w:val="0"/>
          <w:sz w:val="20"/>
          <w:szCs w:val="20"/>
        </w:rPr>
        <w:t>本試験においても</w:t>
      </w:r>
      <w:r w:rsidRPr="00896E5D">
        <w:rPr>
          <w:kern w:val="0"/>
          <w:sz w:val="20"/>
          <w:szCs w:val="20"/>
        </w:rPr>
        <w:t>6.2.1.</w:t>
      </w:r>
      <w:r w:rsidRPr="00896E5D">
        <w:rPr>
          <w:rFonts w:hint="eastAsia"/>
          <w:kern w:val="0"/>
          <w:sz w:val="20"/>
          <w:szCs w:val="20"/>
        </w:rPr>
        <w:t>と同様の有害事象が予期される。</w:t>
      </w:r>
    </w:p>
    <w:p w14:paraId="0D3750DD" w14:textId="77777777" w:rsidR="00F56DD6" w:rsidRPr="00896E5D" w:rsidRDefault="00F56DD6" w:rsidP="00DA40A4">
      <w:pPr>
        <w:rPr>
          <w:kern w:val="0"/>
          <w:sz w:val="20"/>
          <w:szCs w:val="20"/>
        </w:rPr>
      </w:pPr>
    </w:p>
    <w:p w14:paraId="1E25EE0D" w14:textId="77777777" w:rsidR="000F446A" w:rsidRPr="00896E5D" w:rsidRDefault="000F446A">
      <w:pPr>
        <w:rPr>
          <w:kern w:val="0"/>
          <w:sz w:val="20"/>
          <w:szCs w:val="20"/>
        </w:rPr>
      </w:pPr>
    </w:p>
    <w:p w14:paraId="302A324E" w14:textId="77777777" w:rsidR="00A87E23" w:rsidRPr="00896E5D" w:rsidRDefault="00A67F36" w:rsidP="00A87E23">
      <w:pPr>
        <w:pStyle w:val="10"/>
      </w:pPr>
      <w:bookmarkStart w:id="449" w:name="_Toc346756221"/>
      <w:r w:rsidRPr="00896E5D">
        <w:t>7.</w:t>
      </w:r>
      <w:r w:rsidRPr="00896E5D">
        <w:rPr>
          <w:rFonts w:hint="eastAsia"/>
        </w:rPr>
        <w:t>評価項目、臨床検査、評価スケジュール</w:t>
      </w:r>
      <w:bookmarkEnd w:id="449"/>
    </w:p>
    <w:p w14:paraId="5DD89C0C" w14:textId="77777777" w:rsidR="00A87E23" w:rsidRPr="00896E5D" w:rsidRDefault="00A87E23" w:rsidP="00A87E23">
      <w:pPr>
        <w:rPr>
          <w:sz w:val="20"/>
          <w:szCs w:val="20"/>
        </w:rPr>
      </w:pPr>
    </w:p>
    <w:p w14:paraId="59E75DA9" w14:textId="77777777" w:rsidR="00A87E23" w:rsidRPr="00896E5D" w:rsidRDefault="00D37F9A" w:rsidP="00060CCE">
      <w:pPr>
        <w:pStyle w:val="21"/>
      </w:pPr>
      <w:bookmarkStart w:id="450" w:name="_Toc346756222"/>
      <w:r w:rsidRPr="00896E5D">
        <w:t>7.1.</w:t>
      </w:r>
      <w:r w:rsidRPr="00896E5D">
        <w:rPr>
          <w:rFonts w:hint="eastAsia"/>
        </w:rPr>
        <w:t>登録前評価項目</w:t>
      </w:r>
      <w:bookmarkEnd w:id="450"/>
    </w:p>
    <w:p w14:paraId="1C010C6A" w14:textId="77777777" w:rsidR="00A87E23" w:rsidRPr="00896E5D" w:rsidRDefault="00D37F9A" w:rsidP="00A87E23">
      <w:pPr>
        <w:rPr>
          <w:sz w:val="20"/>
          <w:szCs w:val="20"/>
        </w:rPr>
      </w:pPr>
      <w:r w:rsidRPr="00896E5D">
        <w:rPr>
          <w:rFonts w:hint="eastAsia"/>
          <w:sz w:val="20"/>
          <w:szCs w:val="20"/>
        </w:rPr>
        <w:t>本試験登録前に以下の項目について調査を行い、その結果を記録する。</w:t>
      </w:r>
    </w:p>
    <w:p w14:paraId="6F460730" w14:textId="77777777" w:rsidR="000F446A" w:rsidRPr="00896E5D" w:rsidRDefault="00D37F9A">
      <w:pPr>
        <w:rPr>
          <w:sz w:val="20"/>
          <w:szCs w:val="20"/>
        </w:rPr>
      </w:pPr>
      <w:r w:rsidRPr="00896E5D">
        <w:rPr>
          <w:sz w:val="20"/>
          <w:szCs w:val="20"/>
        </w:rPr>
        <w:t xml:space="preserve">1) </w:t>
      </w:r>
      <w:r w:rsidRPr="00896E5D">
        <w:rPr>
          <w:rFonts w:hint="eastAsia"/>
          <w:sz w:val="20"/>
          <w:szCs w:val="20"/>
        </w:rPr>
        <w:t>患者の同意：文書同意取得日</w:t>
      </w:r>
    </w:p>
    <w:p w14:paraId="6C8E9D9E" w14:textId="77777777" w:rsidR="000F446A" w:rsidRPr="00896E5D" w:rsidRDefault="00D37F9A">
      <w:pPr>
        <w:rPr>
          <w:sz w:val="20"/>
          <w:szCs w:val="20"/>
        </w:rPr>
      </w:pPr>
      <w:r w:rsidRPr="00896E5D">
        <w:rPr>
          <w:sz w:val="20"/>
          <w:szCs w:val="20"/>
        </w:rPr>
        <w:t xml:space="preserve">2) </w:t>
      </w:r>
      <w:r w:rsidRPr="00896E5D">
        <w:rPr>
          <w:rFonts w:hint="eastAsia"/>
          <w:sz w:val="20"/>
          <w:szCs w:val="20"/>
        </w:rPr>
        <w:t>既往歴、合併症</w:t>
      </w:r>
    </w:p>
    <w:p w14:paraId="3641A6DE" w14:textId="77777777" w:rsidR="000F446A" w:rsidRPr="00896E5D" w:rsidRDefault="00D37F9A">
      <w:pPr>
        <w:rPr>
          <w:sz w:val="20"/>
          <w:szCs w:val="20"/>
        </w:rPr>
      </w:pPr>
      <w:r w:rsidRPr="00896E5D">
        <w:rPr>
          <w:sz w:val="20"/>
          <w:szCs w:val="20"/>
        </w:rPr>
        <w:t xml:space="preserve">3) </w:t>
      </w:r>
      <w:r w:rsidRPr="00896E5D">
        <w:rPr>
          <w:rFonts w:hint="eastAsia"/>
          <w:sz w:val="20"/>
          <w:szCs w:val="20"/>
        </w:rPr>
        <w:t>一般所見</w:t>
      </w:r>
    </w:p>
    <w:p w14:paraId="0FAB5EDB" w14:textId="77777777" w:rsidR="00D37F9A" w:rsidRPr="00896E5D" w:rsidRDefault="00D37F9A">
      <w:pPr>
        <w:ind w:firstLineChars="100" w:firstLine="200"/>
        <w:rPr>
          <w:sz w:val="20"/>
          <w:szCs w:val="20"/>
        </w:rPr>
      </w:pPr>
      <w:r w:rsidRPr="00896E5D">
        <w:rPr>
          <w:rFonts w:hint="eastAsia"/>
          <w:sz w:val="20"/>
          <w:szCs w:val="20"/>
        </w:rPr>
        <w:t>性別、年齢、身長、体重、</w:t>
      </w:r>
      <w:r w:rsidRPr="00896E5D">
        <w:rPr>
          <w:sz w:val="20"/>
          <w:szCs w:val="20"/>
        </w:rPr>
        <w:t>P.S.</w:t>
      </w:r>
    </w:p>
    <w:p w14:paraId="3C62A09F" w14:textId="77777777" w:rsidR="000F446A" w:rsidRPr="00896E5D" w:rsidRDefault="00D37F9A">
      <w:pPr>
        <w:rPr>
          <w:sz w:val="20"/>
          <w:szCs w:val="20"/>
        </w:rPr>
      </w:pPr>
      <w:r w:rsidRPr="00896E5D">
        <w:rPr>
          <w:sz w:val="20"/>
          <w:szCs w:val="20"/>
        </w:rPr>
        <w:t xml:space="preserve">4) </w:t>
      </w:r>
      <w:r w:rsidRPr="00896E5D">
        <w:rPr>
          <w:rFonts w:hint="eastAsia"/>
          <w:sz w:val="20"/>
          <w:szCs w:val="20"/>
        </w:rPr>
        <w:t>心電図</w:t>
      </w:r>
    </w:p>
    <w:p w14:paraId="2EB8BBEB" w14:textId="77777777" w:rsidR="000F446A" w:rsidRPr="00896E5D" w:rsidRDefault="00D37F9A">
      <w:pPr>
        <w:rPr>
          <w:sz w:val="20"/>
          <w:szCs w:val="20"/>
        </w:rPr>
      </w:pPr>
      <w:r w:rsidRPr="00896E5D">
        <w:rPr>
          <w:sz w:val="20"/>
          <w:szCs w:val="20"/>
        </w:rPr>
        <w:t xml:space="preserve">5) </w:t>
      </w:r>
      <w:r w:rsidRPr="00896E5D">
        <w:rPr>
          <w:rFonts w:hint="eastAsia"/>
          <w:sz w:val="20"/>
          <w:szCs w:val="20"/>
        </w:rPr>
        <w:t>経皮的酸素飽和度</w:t>
      </w:r>
    </w:p>
    <w:p w14:paraId="000DFD24" w14:textId="77777777" w:rsidR="000F446A" w:rsidRPr="00896E5D" w:rsidRDefault="00D37F9A">
      <w:pPr>
        <w:rPr>
          <w:sz w:val="20"/>
          <w:szCs w:val="20"/>
        </w:rPr>
      </w:pPr>
      <w:r w:rsidRPr="00896E5D">
        <w:rPr>
          <w:sz w:val="20"/>
          <w:szCs w:val="20"/>
        </w:rPr>
        <w:t xml:space="preserve">6) </w:t>
      </w:r>
      <w:r w:rsidRPr="00896E5D">
        <w:rPr>
          <w:rFonts w:hint="eastAsia"/>
          <w:sz w:val="20"/>
          <w:szCs w:val="20"/>
        </w:rPr>
        <w:t>臨床検査（初回投与前</w:t>
      </w:r>
      <w:r w:rsidRPr="00896E5D">
        <w:rPr>
          <w:sz w:val="20"/>
          <w:szCs w:val="20"/>
        </w:rPr>
        <w:t>7日以内に検査を実施）</w:t>
      </w:r>
    </w:p>
    <w:p w14:paraId="33B50E98" w14:textId="77777777" w:rsidR="00D37F9A" w:rsidRPr="00896E5D" w:rsidRDefault="00D37F9A">
      <w:pPr>
        <w:ind w:firstLineChars="100" w:firstLine="200"/>
        <w:rPr>
          <w:sz w:val="20"/>
          <w:szCs w:val="20"/>
        </w:rPr>
      </w:pPr>
      <w:r w:rsidRPr="00896E5D">
        <w:rPr>
          <w:sz w:val="20"/>
          <w:szCs w:val="20"/>
        </w:rPr>
        <w:t>T-Bil</w:t>
      </w:r>
      <w:r w:rsidRPr="00896E5D">
        <w:rPr>
          <w:rFonts w:hint="eastAsia"/>
          <w:sz w:val="20"/>
          <w:szCs w:val="20"/>
        </w:rPr>
        <w:t>、</w:t>
      </w:r>
      <w:r w:rsidRPr="00896E5D">
        <w:rPr>
          <w:sz w:val="20"/>
          <w:szCs w:val="20"/>
        </w:rPr>
        <w:t>Cr</w:t>
      </w:r>
      <w:r w:rsidRPr="00896E5D">
        <w:rPr>
          <w:rFonts w:hint="eastAsia"/>
          <w:sz w:val="20"/>
          <w:szCs w:val="20"/>
        </w:rPr>
        <w:t>、抗</w:t>
      </w:r>
      <w:r w:rsidRPr="00896E5D">
        <w:rPr>
          <w:sz w:val="20"/>
          <w:szCs w:val="20"/>
        </w:rPr>
        <w:t xml:space="preserve">HIV </w:t>
      </w:r>
      <w:r w:rsidRPr="00896E5D">
        <w:rPr>
          <w:rFonts w:hint="eastAsia"/>
          <w:sz w:val="20"/>
          <w:szCs w:val="20"/>
        </w:rPr>
        <w:t>抗体、</w:t>
      </w:r>
      <w:r w:rsidRPr="00896E5D">
        <w:rPr>
          <w:sz w:val="20"/>
          <w:szCs w:val="20"/>
        </w:rPr>
        <w:t xml:space="preserve">HBs </w:t>
      </w:r>
      <w:r w:rsidRPr="00896E5D">
        <w:rPr>
          <w:rFonts w:hint="eastAsia"/>
          <w:sz w:val="20"/>
          <w:szCs w:val="20"/>
        </w:rPr>
        <w:t>抗原、抗</w:t>
      </w:r>
      <w:r w:rsidRPr="00896E5D">
        <w:rPr>
          <w:sz w:val="20"/>
          <w:szCs w:val="20"/>
        </w:rPr>
        <w:t xml:space="preserve"> HTLV-I </w:t>
      </w:r>
      <w:r w:rsidRPr="00896E5D">
        <w:rPr>
          <w:rFonts w:hint="eastAsia"/>
          <w:sz w:val="20"/>
          <w:szCs w:val="20"/>
        </w:rPr>
        <w:t>抗体</w:t>
      </w:r>
      <w:r w:rsidRPr="00896E5D">
        <w:rPr>
          <w:sz w:val="20"/>
          <w:szCs w:val="20"/>
        </w:rPr>
        <w:t xml:space="preserve"> </w:t>
      </w:r>
    </w:p>
    <w:p w14:paraId="43FD9FC2" w14:textId="77777777" w:rsidR="000F446A" w:rsidRPr="00896E5D" w:rsidRDefault="00D37F9A">
      <w:pPr>
        <w:rPr>
          <w:sz w:val="20"/>
          <w:szCs w:val="20"/>
        </w:rPr>
      </w:pPr>
      <w:r w:rsidRPr="00896E5D">
        <w:rPr>
          <w:sz w:val="20"/>
          <w:szCs w:val="20"/>
        </w:rPr>
        <w:t xml:space="preserve">7) </w:t>
      </w:r>
      <w:r w:rsidRPr="00896E5D">
        <w:rPr>
          <w:rFonts w:hint="eastAsia"/>
          <w:sz w:val="20"/>
          <w:szCs w:val="20"/>
        </w:rPr>
        <w:t>妊娠の有無</w:t>
      </w:r>
    </w:p>
    <w:p w14:paraId="73E6A1FA" w14:textId="77777777" w:rsidR="000F446A" w:rsidRPr="00896E5D" w:rsidRDefault="00D37F9A">
      <w:pPr>
        <w:rPr>
          <w:sz w:val="20"/>
          <w:szCs w:val="20"/>
        </w:rPr>
      </w:pPr>
      <w:r w:rsidRPr="00896E5D">
        <w:rPr>
          <w:sz w:val="20"/>
          <w:szCs w:val="20"/>
        </w:rPr>
        <w:t>8)</w:t>
      </w:r>
      <w:r w:rsidRPr="00896E5D">
        <w:rPr>
          <w:rFonts w:hint="eastAsia"/>
          <w:sz w:val="20"/>
          <w:szCs w:val="20"/>
        </w:rPr>
        <w:t>初回投与前</w:t>
      </w:r>
      <w:r w:rsidRPr="00896E5D">
        <w:rPr>
          <w:sz w:val="20"/>
          <w:szCs w:val="20"/>
        </w:rPr>
        <w:t>14</w:t>
      </w:r>
      <w:r w:rsidRPr="00896E5D">
        <w:rPr>
          <w:rFonts w:hint="eastAsia"/>
          <w:sz w:val="20"/>
          <w:szCs w:val="20"/>
        </w:rPr>
        <w:t>日以内に行った合併症等に対して用いられた治療方法</w:t>
      </w:r>
    </w:p>
    <w:p w14:paraId="71E0DF1D" w14:textId="77777777" w:rsidR="000F446A" w:rsidRPr="00896E5D" w:rsidRDefault="000F446A">
      <w:pPr>
        <w:rPr>
          <w:sz w:val="20"/>
          <w:szCs w:val="20"/>
        </w:rPr>
      </w:pPr>
    </w:p>
    <w:p w14:paraId="5ADC5FEF" w14:textId="77777777" w:rsidR="00A87E23" w:rsidRPr="00896E5D" w:rsidRDefault="00D37F9A" w:rsidP="00060CCE">
      <w:pPr>
        <w:pStyle w:val="21"/>
      </w:pPr>
      <w:bookmarkStart w:id="451" w:name="_Toc346756223"/>
      <w:r w:rsidRPr="00896E5D">
        <w:t xml:space="preserve">7.2. </w:t>
      </w:r>
      <w:r w:rsidRPr="00896E5D">
        <w:rPr>
          <w:rFonts w:hint="eastAsia"/>
        </w:rPr>
        <w:t>プロトコール開始前評価項目</w:t>
      </w:r>
      <w:bookmarkEnd w:id="451"/>
    </w:p>
    <w:p w14:paraId="53592C2A" w14:textId="77777777" w:rsidR="00A87E23" w:rsidRPr="00896E5D" w:rsidRDefault="00D37F9A" w:rsidP="00A87E23">
      <w:pPr>
        <w:rPr>
          <w:sz w:val="20"/>
          <w:szCs w:val="20"/>
        </w:rPr>
      </w:pPr>
      <w:r w:rsidRPr="00896E5D">
        <w:rPr>
          <w:sz w:val="20"/>
          <w:szCs w:val="20"/>
        </w:rPr>
        <w:t xml:space="preserve">1) </w:t>
      </w:r>
      <w:r w:rsidRPr="00896E5D">
        <w:rPr>
          <w:rFonts w:hint="eastAsia"/>
          <w:sz w:val="20"/>
          <w:szCs w:val="20"/>
        </w:rPr>
        <w:t>診察所見</w:t>
      </w:r>
      <w:r w:rsidRPr="00896E5D">
        <w:rPr>
          <w:sz w:val="20"/>
          <w:szCs w:val="20"/>
        </w:rPr>
        <w:t>:</w:t>
      </w:r>
    </w:p>
    <w:p w14:paraId="1F002705" w14:textId="77777777" w:rsidR="00D37F9A" w:rsidRPr="00896E5D" w:rsidRDefault="00D37F9A">
      <w:pPr>
        <w:ind w:leftChars="67" w:left="141"/>
        <w:rPr>
          <w:sz w:val="20"/>
          <w:szCs w:val="20"/>
        </w:rPr>
      </w:pPr>
      <w:r w:rsidRPr="00896E5D">
        <w:rPr>
          <w:sz w:val="20"/>
          <w:szCs w:val="20"/>
        </w:rPr>
        <w:t>PS</w:t>
      </w:r>
      <w:r w:rsidRPr="00896E5D">
        <w:rPr>
          <w:rFonts w:hint="eastAsia"/>
          <w:sz w:val="20"/>
          <w:szCs w:val="20"/>
        </w:rPr>
        <w:t>（</w:t>
      </w:r>
      <w:r w:rsidRPr="00896E5D">
        <w:rPr>
          <w:sz w:val="20"/>
          <w:szCs w:val="20"/>
        </w:rPr>
        <w:t>ECOG</w:t>
      </w:r>
      <w:r w:rsidRPr="00896E5D">
        <w:rPr>
          <w:rFonts w:hint="eastAsia"/>
          <w:sz w:val="20"/>
          <w:szCs w:val="20"/>
        </w:rPr>
        <w:t>）、体重、</w:t>
      </w:r>
      <w:r w:rsidRPr="00896E5D">
        <w:rPr>
          <w:sz w:val="20"/>
          <w:szCs w:val="20"/>
        </w:rPr>
        <w:t>38</w:t>
      </w:r>
      <w:r w:rsidRPr="00896E5D">
        <w:rPr>
          <w:rFonts w:hint="eastAsia"/>
          <w:sz w:val="20"/>
          <w:szCs w:val="20"/>
        </w:rPr>
        <w:t>℃以上の発熱の有無、感染巣、中枢神経白血病の有無、その他の髄外白血病の有無と部位</w:t>
      </w:r>
    </w:p>
    <w:p w14:paraId="63E5A389" w14:textId="77777777" w:rsidR="000F446A" w:rsidRPr="00896E5D" w:rsidRDefault="00D37F9A">
      <w:pPr>
        <w:rPr>
          <w:sz w:val="20"/>
          <w:szCs w:val="20"/>
        </w:rPr>
      </w:pPr>
      <w:r w:rsidRPr="00896E5D">
        <w:rPr>
          <w:sz w:val="20"/>
          <w:szCs w:val="20"/>
        </w:rPr>
        <w:t>2) 末梢血</w:t>
      </w:r>
      <w:r w:rsidRPr="00896E5D">
        <w:rPr>
          <w:rFonts w:hint="eastAsia"/>
          <w:sz w:val="20"/>
          <w:szCs w:val="20"/>
        </w:rPr>
        <w:t>所見</w:t>
      </w:r>
      <w:r w:rsidRPr="00896E5D">
        <w:rPr>
          <w:sz w:val="20"/>
          <w:szCs w:val="20"/>
        </w:rPr>
        <w:t>:</w:t>
      </w:r>
    </w:p>
    <w:p w14:paraId="7BBFABDD" w14:textId="77777777" w:rsidR="00D37F9A" w:rsidRPr="00896E5D" w:rsidRDefault="00D37F9A">
      <w:pPr>
        <w:ind w:firstLineChars="100" w:firstLine="200"/>
        <w:rPr>
          <w:sz w:val="20"/>
          <w:szCs w:val="20"/>
        </w:rPr>
      </w:pPr>
      <w:r w:rsidRPr="00896E5D">
        <w:rPr>
          <w:rFonts w:hint="eastAsia"/>
          <w:sz w:val="20"/>
          <w:szCs w:val="20"/>
        </w:rPr>
        <w:t>赤血球数、ヘモグロビン、白血球数（芽球％、好中球</w:t>
      </w:r>
      <w:r w:rsidRPr="00896E5D">
        <w:rPr>
          <w:sz w:val="20"/>
          <w:szCs w:val="20"/>
        </w:rPr>
        <w:t>%）</w:t>
      </w:r>
      <w:r w:rsidRPr="00896E5D">
        <w:rPr>
          <w:rFonts w:hint="eastAsia"/>
          <w:sz w:val="20"/>
          <w:szCs w:val="20"/>
        </w:rPr>
        <w:t>、血小板数</w:t>
      </w:r>
      <w:r w:rsidRPr="00896E5D">
        <w:rPr>
          <w:sz w:val="20"/>
          <w:szCs w:val="20"/>
        </w:rPr>
        <w:t xml:space="preserve"> </w:t>
      </w:r>
    </w:p>
    <w:p w14:paraId="0331291C" w14:textId="77777777" w:rsidR="000F446A" w:rsidRPr="00896E5D" w:rsidRDefault="00D37F9A">
      <w:pPr>
        <w:rPr>
          <w:sz w:val="20"/>
          <w:szCs w:val="20"/>
        </w:rPr>
      </w:pPr>
      <w:r w:rsidRPr="00896E5D">
        <w:rPr>
          <w:sz w:val="20"/>
          <w:szCs w:val="20"/>
        </w:rPr>
        <w:t>3) 生化学検査</w:t>
      </w:r>
      <w:r w:rsidR="005146E8" w:rsidRPr="00896E5D">
        <w:rPr>
          <w:rFonts w:hint="eastAsia"/>
          <w:sz w:val="20"/>
          <w:szCs w:val="20"/>
        </w:rPr>
        <w:t>および凝固検査</w:t>
      </w:r>
      <w:r w:rsidRPr="00896E5D">
        <w:rPr>
          <w:sz w:val="20"/>
          <w:szCs w:val="20"/>
        </w:rPr>
        <w:t>:</w:t>
      </w:r>
    </w:p>
    <w:p w14:paraId="1002D956" w14:textId="77777777" w:rsidR="00D37F9A" w:rsidRPr="00896E5D" w:rsidRDefault="00D37F9A">
      <w:pPr>
        <w:ind w:leftChars="67" w:left="141"/>
        <w:rPr>
          <w:sz w:val="20"/>
          <w:szCs w:val="20"/>
        </w:rPr>
      </w:pPr>
      <w:r w:rsidRPr="00896E5D">
        <w:rPr>
          <w:rFonts w:hint="eastAsia"/>
          <w:sz w:val="20"/>
          <w:szCs w:val="20"/>
        </w:rPr>
        <w:t>アルブミン、総ビリルビン、</w:t>
      </w:r>
      <w:r w:rsidRPr="00896E5D">
        <w:rPr>
          <w:sz w:val="20"/>
          <w:szCs w:val="20"/>
        </w:rPr>
        <w:t>AST(GOT)</w:t>
      </w:r>
      <w:r w:rsidRPr="00896E5D">
        <w:rPr>
          <w:rFonts w:hint="eastAsia"/>
          <w:sz w:val="20"/>
          <w:szCs w:val="20"/>
        </w:rPr>
        <w:t>、</w:t>
      </w:r>
      <w:r w:rsidRPr="00896E5D">
        <w:rPr>
          <w:sz w:val="20"/>
          <w:szCs w:val="20"/>
        </w:rPr>
        <w:t>ALT(GPT)</w:t>
      </w:r>
      <w:r w:rsidRPr="00896E5D">
        <w:rPr>
          <w:rFonts w:hint="eastAsia"/>
          <w:sz w:val="20"/>
          <w:szCs w:val="20"/>
        </w:rPr>
        <w:t>、クレアチニン、</w:t>
      </w:r>
      <w:r w:rsidRPr="00896E5D">
        <w:rPr>
          <w:sz w:val="20"/>
          <w:szCs w:val="20"/>
        </w:rPr>
        <w:t>LDH</w:t>
      </w:r>
      <w:r w:rsidRPr="00896E5D">
        <w:rPr>
          <w:rFonts w:hint="eastAsia"/>
          <w:sz w:val="20"/>
          <w:szCs w:val="20"/>
        </w:rPr>
        <w:t>、</w:t>
      </w:r>
      <w:r w:rsidRPr="00896E5D">
        <w:rPr>
          <w:sz w:val="20"/>
          <w:szCs w:val="20"/>
        </w:rPr>
        <w:t>FBS</w:t>
      </w:r>
      <w:r w:rsidRPr="00896E5D">
        <w:rPr>
          <w:rFonts w:hint="eastAsia"/>
          <w:sz w:val="20"/>
          <w:szCs w:val="20"/>
        </w:rPr>
        <w:t>（空腹時血糖）、尿酸、アミラーゼ、リパーゼ、アンモニア、</w:t>
      </w:r>
      <w:r w:rsidRPr="00896E5D">
        <w:rPr>
          <w:sz w:val="20"/>
          <w:szCs w:val="20"/>
        </w:rPr>
        <w:t>CRP</w:t>
      </w:r>
      <w:r w:rsidRPr="00896E5D">
        <w:rPr>
          <w:rFonts w:hint="eastAsia"/>
          <w:sz w:val="20"/>
          <w:szCs w:val="20"/>
        </w:rPr>
        <w:t>、</w:t>
      </w:r>
      <w:r w:rsidRPr="00896E5D">
        <w:rPr>
          <w:sz w:val="20"/>
          <w:szCs w:val="20"/>
        </w:rPr>
        <w:t>IgG</w:t>
      </w:r>
      <w:r w:rsidRPr="00896E5D">
        <w:rPr>
          <w:rFonts w:hint="eastAsia"/>
          <w:sz w:val="20"/>
          <w:szCs w:val="20"/>
        </w:rPr>
        <w:t>、</w:t>
      </w:r>
      <w:r w:rsidRPr="00896E5D">
        <w:rPr>
          <w:sz w:val="20"/>
          <w:szCs w:val="20"/>
        </w:rPr>
        <w:t>PT</w:t>
      </w:r>
      <w:r w:rsidRPr="00896E5D">
        <w:rPr>
          <w:rFonts w:hint="eastAsia"/>
          <w:sz w:val="20"/>
          <w:szCs w:val="20"/>
        </w:rPr>
        <w:t>、</w:t>
      </w:r>
      <w:r w:rsidRPr="00896E5D">
        <w:rPr>
          <w:sz w:val="20"/>
          <w:szCs w:val="20"/>
        </w:rPr>
        <w:t>APTT</w:t>
      </w:r>
      <w:r w:rsidRPr="00896E5D">
        <w:rPr>
          <w:rFonts w:hint="eastAsia"/>
          <w:sz w:val="20"/>
          <w:szCs w:val="20"/>
        </w:rPr>
        <w:t>、フィブリノゲン、</w:t>
      </w:r>
      <w:r w:rsidRPr="00896E5D">
        <w:rPr>
          <w:sz w:val="20"/>
          <w:szCs w:val="20"/>
        </w:rPr>
        <w:t>FDP</w:t>
      </w:r>
      <w:r w:rsidRPr="00896E5D">
        <w:rPr>
          <w:rFonts w:hint="eastAsia"/>
          <w:sz w:val="20"/>
          <w:szCs w:val="20"/>
        </w:rPr>
        <w:t>、</w:t>
      </w:r>
      <w:r w:rsidRPr="00896E5D">
        <w:rPr>
          <w:sz w:val="20"/>
          <w:szCs w:val="20"/>
        </w:rPr>
        <w:t>ATIII</w:t>
      </w:r>
    </w:p>
    <w:p w14:paraId="58587AA1" w14:textId="77777777" w:rsidR="000F446A" w:rsidRPr="00896E5D" w:rsidRDefault="00D37F9A">
      <w:pPr>
        <w:rPr>
          <w:sz w:val="20"/>
          <w:szCs w:val="20"/>
        </w:rPr>
      </w:pPr>
      <w:r w:rsidRPr="00896E5D">
        <w:rPr>
          <w:sz w:val="20"/>
          <w:szCs w:val="20"/>
        </w:rPr>
        <w:t xml:space="preserve">4) </w:t>
      </w:r>
      <w:r w:rsidRPr="00896E5D">
        <w:rPr>
          <w:rFonts w:hint="eastAsia"/>
          <w:sz w:val="20"/>
          <w:szCs w:val="20"/>
        </w:rPr>
        <w:t>骨髄検査</w:t>
      </w:r>
    </w:p>
    <w:p w14:paraId="556560C8" w14:textId="77777777" w:rsidR="000F446A" w:rsidRPr="00896E5D" w:rsidRDefault="00D37F9A">
      <w:pPr>
        <w:rPr>
          <w:sz w:val="20"/>
          <w:szCs w:val="20"/>
        </w:rPr>
      </w:pPr>
      <w:r w:rsidRPr="00896E5D">
        <w:rPr>
          <w:rFonts w:hint="eastAsia"/>
          <w:sz w:val="20"/>
          <w:szCs w:val="20"/>
        </w:rPr>
        <w:t xml:space="preserve">　細胞密度、有核細胞数、骨髄像</w:t>
      </w:r>
    </w:p>
    <w:p w14:paraId="2D3EC0E2" w14:textId="77777777" w:rsidR="00CB5F03" w:rsidRPr="00A20CCE" w:rsidRDefault="00CB5F03" w:rsidP="00CB5F03">
      <w:pPr>
        <w:rPr>
          <w:sz w:val="20"/>
          <w:szCs w:val="20"/>
        </w:rPr>
      </w:pPr>
      <w:r w:rsidRPr="00A20CCE">
        <w:rPr>
          <w:sz w:val="20"/>
          <w:szCs w:val="20"/>
        </w:rPr>
        <w:t xml:space="preserve">5) </w:t>
      </w:r>
      <w:r w:rsidRPr="00A20CCE">
        <w:rPr>
          <w:rFonts w:hint="eastAsia"/>
          <w:sz w:val="20"/>
          <w:szCs w:val="20"/>
        </w:rPr>
        <w:t>白血病細胞免疫学マーカー</w:t>
      </w:r>
    </w:p>
    <w:p w14:paraId="5B7A6AFA" w14:textId="77777777" w:rsidR="00CB5F03" w:rsidRPr="00A20CCE" w:rsidRDefault="00CB5F03" w:rsidP="00CB5F03">
      <w:pPr>
        <w:rPr>
          <w:sz w:val="20"/>
          <w:szCs w:val="20"/>
        </w:rPr>
      </w:pPr>
      <w:r w:rsidRPr="00A20CCE">
        <w:rPr>
          <w:rFonts w:hint="eastAsia"/>
          <w:sz w:val="20"/>
          <w:szCs w:val="20"/>
        </w:rPr>
        <w:t xml:space="preserve">　(1)以下のマーカーは参加施設の状況に応じて、自施設または任意の検査センターにおいて検査する。</w:t>
      </w:r>
    </w:p>
    <w:p w14:paraId="0266E09A" w14:textId="77777777" w:rsidR="00CB5F03" w:rsidRPr="00A20CCE" w:rsidRDefault="00CB5F03" w:rsidP="00CB5F03">
      <w:pPr>
        <w:rPr>
          <w:sz w:val="20"/>
          <w:szCs w:val="20"/>
        </w:rPr>
      </w:pPr>
      <w:r w:rsidRPr="00A20CCE">
        <w:rPr>
          <w:rFonts w:hint="eastAsia"/>
          <w:sz w:val="20"/>
          <w:szCs w:val="20"/>
        </w:rPr>
        <w:t xml:space="preserve">　　a)CD2、CD3、CD4、CD5、CD7、CD8、CD10 、CD13、CD19、CD20、CD33、CD34、CD56、HLA－DRなど。</w:t>
      </w:r>
    </w:p>
    <w:p w14:paraId="3FC31703" w14:textId="77777777" w:rsidR="00CB5F03" w:rsidRPr="00A20CCE" w:rsidRDefault="00CB5F03" w:rsidP="00CB5F03">
      <w:pPr>
        <w:rPr>
          <w:sz w:val="20"/>
          <w:szCs w:val="20"/>
        </w:rPr>
      </w:pPr>
      <w:r w:rsidRPr="00A20CCE">
        <w:rPr>
          <w:rFonts w:hint="eastAsia"/>
          <w:sz w:val="20"/>
          <w:szCs w:val="20"/>
        </w:rPr>
        <w:t xml:space="preserve">　　b)芽球の比率が低い場合にはblast　gating法を行う</w:t>
      </w:r>
      <w:r w:rsidR="00066943" w:rsidRPr="00A20CCE">
        <w:rPr>
          <w:rFonts w:hint="eastAsia"/>
          <w:sz w:val="20"/>
          <w:szCs w:val="20"/>
        </w:rPr>
        <w:t>。</w:t>
      </w:r>
    </w:p>
    <w:p w14:paraId="3A56A83B" w14:textId="77777777" w:rsidR="00CB5F03" w:rsidRPr="00A20CCE" w:rsidRDefault="00CB5F03" w:rsidP="00CB5F03">
      <w:pPr>
        <w:rPr>
          <w:sz w:val="20"/>
          <w:szCs w:val="20"/>
        </w:rPr>
      </w:pPr>
      <w:r w:rsidRPr="00A20CCE">
        <w:rPr>
          <w:rFonts w:hint="eastAsia"/>
          <w:sz w:val="20"/>
          <w:szCs w:val="20"/>
        </w:rPr>
        <w:t xml:space="preserve">　(2)以下のマーカーは、SRLにて中央測定を行う。</w:t>
      </w:r>
    </w:p>
    <w:p w14:paraId="2980BD9F" w14:textId="77777777" w:rsidR="00CB5F03" w:rsidRPr="00A20CCE" w:rsidRDefault="00CB5F03" w:rsidP="00CB5F03">
      <w:pPr>
        <w:rPr>
          <w:sz w:val="20"/>
          <w:szCs w:val="20"/>
        </w:rPr>
      </w:pPr>
      <w:r w:rsidRPr="00A20CCE">
        <w:rPr>
          <w:rFonts w:hint="eastAsia"/>
          <w:sz w:val="20"/>
          <w:szCs w:val="20"/>
        </w:rPr>
        <w:t xml:space="preserve">　　</w:t>
      </w:r>
      <w:r w:rsidR="00C25E18" w:rsidRPr="00A20CCE">
        <w:rPr>
          <w:rFonts w:hint="eastAsia"/>
          <w:sz w:val="20"/>
          <w:szCs w:val="20"/>
        </w:rPr>
        <w:t xml:space="preserve"> </w:t>
      </w:r>
      <w:r w:rsidRPr="00A20CCE">
        <w:rPr>
          <w:rFonts w:hint="eastAsia"/>
          <w:sz w:val="20"/>
          <w:szCs w:val="20"/>
        </w:rPr>
        <w:t>a)CD1、cyCD3、CD22、CD38、cyCD79a、SmIgM、SmIg－κ、SmIg－λ、TdT,、cyμ、MPO、cyCD22</w:t>
      </w:r>
      <w:r w:rsidR="00C25E18" w:rsidRPr="00A20CCE">
        <w:rPr>
          <w:rFonts w:hint="eastAsia"/>
          <w:sz w:val="20"/>
          <w:szCs w:val="20"/>
        </w:rPr>
        <w:t>。</w:t>
      </w:r>
    </w:p>
    <w:p w14:paraId="4AF73C9A" w14:textId="77777777" w:rsidR="00CB5F03" w:rsidRPr="00A20CCE" w:rsidRDefault="00CB5F03" w:rsidP="00CB5F03">
      <w:pPr>
        <w:ind w:leftChars="224" w:left="470" w:firstLine="1"/>
        <w:rPr>
          <w:sz w:val="20"/>
          <w:szCs w:val="20"/>
        </w:rPr>
      </w:pPr>
      <w:r w:rsidRPr="00A20CCE">
        <w:rPr>
          <w:sz w:val="20"/>
          <w:szCs w:val="20"/>
        </w:rPr>
        <w:t>b</w:t>
      </w:r>
      <w:r w:rsidRPr="00A20CCE">
        <w:rPr>
          <w:rFonts w:hint="eastAsia"/>
          <w:sz w:val="20"/>
          <w:szCs w:val="20"/>
        </w:rPr>
        <w:t>)骨髄液を指定の採取管に1ml採取し、速やかに冷蔵保管（4℃）する。何らかの理由で骨髄液が採取で　きない場合には末梢血での検査も可とする。末梢血を提出する場合には指定の採血管に5ml採血し、室温保管する。</w:t>
      </w:r>
    </w:p>
    <w:p w14:paraId="09DCB07F" w14:textId="77777777" w:rsidR="00CB5F03" w:rsidRPr="00A20CCE" w:rsidRDefault="00CB5F03" w:rsidP="00CB5F03">
      <w:pPr>
        <w:ind w:leftChars="224" w:left="470" w:firstLine="1"/>
        <w:rPr>
          <w:sz w:val="20"/>
          <w:szCs w:val="20"/>
        </w:rPr>
      </w:pPr>
      <w:r w:rsidRPr="00A20CCE">
        <w:rPr>
          <w:rFonts w:hint="eastAsia"/>
          <w:sz w:val="20"/>
          <w:szCs w:val="20"/>
        </w:rPr>
        <w:t>c)専用伝票に試験登録時に付与された遺伝子検査番号を記入し、検体と共にSRLに提出する</w:t>
      </w:r>
      <w:r w:rsidR="00C25E18" w:rsidRPr="00A20CCE">
        <w:rPr>
          <w:rFonts w:hint="eastAsia"/>
          <w:sz w:val="20"/>
          <w:szCs w:val="20"/>
        </w:rPr>
        <w:t>。</w:t>
      </w:r>
    </w:p>
    <w:p w14:paraId="726BB5BA" w14:textId="77777777" w:rsidR="00D37F9A" w:rsidRPr="00896E5D" w:rsidRDefault="00D37F9A">
      <w:pPr>
        <w:ind w:left="284" w:hangingChars="142" w:hanging="284"/>
        <w:rPr>
          <w:sz w:val="20"/>
          <w:szCs w:val="20"/>
        </w:rPr>
      </w:pPr>
      <w:r w:rsidRPr="00896E5D">
        <w:rPr>
          <w:sz w:val="20"/>
          <w:szCs w:val="20"/>
        </w:rPr>
        <w:lastRenderedPageBreak/>
        <w:t xml:space="preserve">6) </w:t>
      </w:r>
      <w:r w:rsidRPr="00896E5D">
        <w:rPr>
          <w:rFonts w:hint="eastAsia"/>
          <w:sz w:val="20"/>
          <w:szCs w:val="20"/>
        </w:rPr>
        <w:t>治療前の白血病細胞を出来る限り保存する。</w:t>
      </w:r>
      <w:r w:rsidRPr="00896E5D">
        <w:rPr>
          <w:sz w:val="20"/>
          <w:szCs w:val="20"/>
        </w:rPr>
        <w:t xml:space="preserve">Ficoll-Conray </w:t>
      </w:r>
      <w:r w:rsidRPr="00896E5D">
        <w:rPr>
          <w:rFonts w:hint="eastAsia"/>
          <w:sz w:val="20"/>
          <w:szCs w:val="20"/>
        </w:rPr>
        <w:t>で分離した骨髄白血病細胞を液体窒素中に</w:t>
      </w:r>
      <w:r w:rsidRPr="00896E5D">
        <w:rPr>
          <w:sz w:val="20"/>
          <w:szCs w:val="20"/>
        </w:rPr>
        <w:t xml:space="preserve"> DMSO </w:t>
      </w:r>
      <w:r w:rsidRPr="00896E5D">
        <w:rPr>
          <w:rFonts w:hint="eastAsia"/>
          <w:sz w:val="20"/>
          <w:szCs w:val="20"/>
        </w:rPr>
        <w:t>浮遊細胞で保存、ないしはペレット状にして</w:t>
      </w:r>
      <w:r w:rsidRPr="00896E5D">
        <w:rPr>
          <w:sz w:val="20"/>
          <w:szCs w:val="20"/>
        </w:rPr>
        <w:t xml:space="preserve"> −80</w:t>
      </w:r>
      <w:r w:rsidRPr="00896E5D">
        <w:rPr>
          <w:rFonts w:hint="eastAsia"/>
          <w:sz w:val="20"/>
          <w:szCs w:val="20"/>
        </w:rPr>
        <w:t>℃で保存する。細胞数としては</w:t>
      </w:r>
      <w:r w:rsidRPr="00896E5D">
        <w:rPr>
          <w:sz w:val="20"/>
          <w:szCs w:val="20"/>
        </w:rPr>
        <w:t xml:space="preserve"> 10</w:t>
      </w:r>
      <w:r w:rsidRPr="00896E5D">
        <w:rPr>
          <w:sz w:val="20"/>
          <w:szCs w:val="20"/>
          <w:vertAlign w:val="superscript"/>
        </w:rPr>
        <w:t>8</w:t>
      </w:r>
      <w:r w:rsidRPr="00896E5D">
        <w:rPr>
          <w:sz w:val="20"/>
          <w:szCs w:val="20"/>
        </w:rPr>
        <w:t xml:space="preserve"> 個以上が望ましい。</w:t>
      </w:r>
    </w:p>
    <w:p w14:paraId="29278640" w14:textId="77777777" w:rsidR="000F446A" w:rsidRPr="00896E5D" w:rsidRDefault="00D37F9A">
      <w:pPr>
        <w:rPr>
          <w:sz w:val="20"/>
          <w:szCs w:val="20"/>
        </w:rPr>
      </w:pPr>
      <w:r w:rsidRPr="00896E5D">
        <w:rPr>
          <w:sz w:val="20"/>
          <w:szCs w:val="20"/>
        </w:rPr>
        <w:t xml:space="preserve">7) </w:t>
      </w:r>
      <w:r w:rsidRPr="00896E5D">
        <w:rPr>
          <w:rFonts w:hint="eastAsia"/>
          <w:sz w:val="20"/>
          <w:szCs w:val="20"/>
        </w:rPr>
        <w:t>染色体</w:t>
      </w:r>
    </w:p>
    <w:p w14:paraId="6C560B75" w14:textId="77777777" w:rsidR="00D37F9A" w:rsidRPr="00896E5D" w:rsidRDefault="00D37F9A">
      <w:pPr>
        <w:ind w:leftChars="100" w:left="210"/>
        <w:rPr>
          <w:sz w:val="20"/>
          <w:szCs w:val="20"/>
        </w:rPr>
      </w:pPr>
      <w:r w:rsidRPr="00896E5D">
        <w:rPr>
          <w:sz w:val="20"/>
          <w:szCs w:val="20"/>
        </w:rPr>
        <w:t xml:space="preserve">a) </w:t>
      </w:r>
      <w:r w:rsidRPr="00896E5D">
        <w:rPr>
          <w:rFonts w:hint="eastAsia"/>
          <w:sz w:val="20"/>
          <w:szCs w:val="20"/>
        </w:rPr>
        <w:t>染色体は</w:t>
      </w:r>
      <w:r w:rsidRPr="00896E5D">
        <w:rPr>
          <w:sz w:val="20"/>
          <w:szCs w:val="20"/>
        </w:rPr>
        <w:t xml:space="preserve"> </w:t>
      </w:r>
      <w:r w:rsidR="008133DC" w:rsidRPr="00896E5D">
        <w:rPr>
          <w:rFonts w:hint="eastAsia"/>
          <w:sz w:val="20"/>
          <w:szCs w:val="20"/>
        </w:rPr>
        <w:t>セントラルレビュー</w:t>
      </w:r>
      <w:r w:rsidRPr="00896E5D">
        <w:rPr>
          <w:rFonts w:hint="eastAsia"/>
          <w:sz w:val="20"/>
          <w:szCs w:val="20"/>
        </w:rPr>
        <w:t>を行う。</w:t>
      </w:r>
    </w:p>
    <w:p w14:paraId="3C0268E9" w14:textId="77777777" w:rsidR="008133DC" w:rsidRPr="00896E5D" w:rsidRDefault="00D37F9A" w:rsidP="008133DC">
      <w:pPr>
        <w:ind w:leftChars="100" w:left="210"/>
        <w:rPr>
          <w:sz w:val="20"/>
          <w:szCs w:val="20"/>
        </w:rPr>
      </w:pPr>
      <w:r w:rsidRPr="00896E5D">
        <w:rPr>
          <w:sz w:val="20"/>
          <w:szCs w:val="20"/>
        </w:rPr>
        <w:t xml:space="preserve">b) </w:t>
      </w:r>
      <w:r w:rsidR="008133DC" w:rsidRPr="00896E5D">
        <w:rPr>
          <w:sz w:val="20"/>
          <w:szCs w:val="20"/>
        </w:rPr>
        <w:t>染色体検査</w:t>
      </w:r>
      <w:r w:rsidR="008133DC" w:rsidRPr="00896E5D">
        <w:rPr>
          <w:rFonts w:hint="eastAsia"/>
          <w:sz w:val="20"/>
          <w:szCs w:val="20"/>
        </w:rPr>
        <w:t>報告書のコピーは染色体セントラルレビュー委員会（京都市上京区河原町通広小路上る梶井町</w:t>
      </w:r>
      <w:r w:rsidR="008133DC" w:rsidRPr="00896E5D">
        <w:rPr>
          <w:sz w:val="20"/>
          <w:szCs w:val="20"/>
        </w:rPr>
        <w:t>465</w:t>
      </w:r>
      <w:r w:rsidR="008133DC" w:rsidRPr="00896E5D">
        <w:rPr>
          <w:rFonts w:hint="eastAsia"/>
          <w:sz w:val="20"/>
          <w:szCs w:val="20"/>
        </w:rPr>
        <w:t>：京都府立医科大学大学院　医学研究科　血液・腫瘍内科学　谷脇雅史）に送る。送付の際には、患者名を消去しJALSG登録番号を記載すること。</w:t>
      </w:r>
    </w:p>
    <w:p w14:paraId="437F9194" w14:textId="77777777" w:rsidR="000F446A" w:rsidRPr="00896E5D" w:rsidRDefault="00D37F9A">
      <w:pPr>
        <w:rPr>
          <w:sz w:val="20"/>
          <w:szCs w:val="20"/>
        </w:rPr>
      </w:pPr>
      <w:r w:rsidRPr="00896E5D">
        <w:rPr>
          <w:sz w:val="20"/>
          <w:szCs w:val="20"/>
        </w:rPr>
        <w:t>8)</w:t>
      </w:r>
      <w:r w:rsidRPr="00896E5D">
        <w:rPr>
          <w:rFonts w:hint="eastAsia"/>
          <w:sz w:val="20"/>
          <w:szCs w:val="20"/>
        </w:rPr>
        <w:t>キメラ遺伝子スクリーニング検査</w:t>
      </w:r>
    </w:p>
    <w:p w14:paraId="1000B9EE" w14:textId="77777777" w:rsidR="00D37F9A" w:rsidRPr="00896E5D" w:rsidRDefault="00D37F9A">
      <w:pPr>
        <w:ind w:leftChars="100" w:left="210"/>
        <w:rPr>
          <w:sz w:val="20"/>
          <w:szCs w:val="20"/>
        </w:rPr>
      </w:pPr>
      <w:r w:rsidRPr="00896E5D">
        <w:rPr>
          <w:rFonts w:hint="eastAsia"/>
          <w:sz w:val="20"/>
          <w:szCs w:val="20"/>
        </w:rPr>
        <w:t>登録時の骨髄液をあらかじめ用意してある専用容器に入れ、複写式の匿名化した伝票を用いて</w:t>
      </w:r>
      <w:r w:rsidRPr="00896E5D">
        <w:rPr>
          <w:sz w:val="20"/>
          <w:szCs w:val="20"/>
        </w:rPr>
        <w:t xml:space="preserve">SRL </w:t>
      </w:r>
      <w:r w:rsidRPr="00896E5D">
        <w:rPr>
          <w:rFonts w:hint="eastAsia"/>
          <w:sz w:val="20"/>
          <w:szCs w:val="20"/>
        </w:rPr>
        <w:t>に提出する。</w:t>
      </w:r>
    </w:p>
    <w:p w14:paraId="06E986CD" w14:textId="77777777" w:rsidR="00D37F9A" w:rsidRPr="00896E5D" w:rsidRDefault="00D37F9A" w:rsidP="00B007BA">
      <w:pPr>
        <w:ind w:leftChars="100" w:left="210"/>
        <w:rPr>
          <w:sz w:val="20"/>
          <w:szCs w:val="20"/>
        </w:rPr>
      </w:pPr>
      <w:r w:rsidRPr="00896E5D">
        <w:rPr>
          <w:rFonts w:hint="eastAsia"/>
          <w:sz w:val="20"/>
          <w:szCs w:val="20"/>
        </w:rPr>
        <w:t xml:space="preserve">【内容】　</w:t>
      </w:r>
      <w:r w:rsidRPr="00896E5D">
        <w:rPr>
          <w:sz w:val="20"/>
          <w:szCs w:val="20"/>
        </w:rPr>
        <w:t>1. Major</w:t>
      </w:r>
      <w:r w:rsidRPr="00896E5D">
        <w:rPr>
          <w:i/>
          <w:sz w:val="20"/>
          <w:szCs w:val="20"/>
        </w:rPr>
        <w:t xml:space="preserve"> BCR-ABL</w:t>
      </w:r>
      <w:r w:rsidRPr="00896E5D">
        <w:rPr>
          <w:rFonts w:hint="eastAsia"/>
          <w:sz w:val="20"/>
          <w:szCs w:val="20"/>
        </w:rPr>
        <w:t xml:space="preserve">、　</w:t>
      </w:r>
      <w:r w:rsidRPr="00896E5D">
        <w:rPr>
          <w:sz w:val="20"/>
          <w:szCs w:val="20"/>
        </w:rPr>
        <w:t xml:space="preserve">2.Minor </w:t>
      </w:r>
      <w:r w:rsidRPr="00896E5D">
        <w:rPr>
          <w:i/>
          <w:sz w:val="20"/>
          <w:szCs w:val="20"/>
        </w:rPr>
        <w:t>BCR-ABL</w:t>
      </w:r>
      <w:r w:rsidRPr="00896E5D">
        <w:rPr>
          <w:sz w:val="20"/>
          <w:szCs w:val="20"/>
        </w:rPr>
        <w:t xml:space="preserve"> </w:t>
      </w:r>
      <w:r w:rsidRPr="00896E5D">
        <w:rPr>
          <w:rFonts w:hint="eastAsia"/>
          <w:sz w:val="20"/>
          <w:szCs w:val="20"/>
        </w:rPr>
        <w:t xml:space="preserve">、　</w:t>
      </w:r>
      <w:r w:rsidRPr="00896E5D">
        <w:rPr>
          <w:sz w:val="20"/>
          <w:szCs w:val="20"/>
        </w:rPr>
        <w:t>3.</w:t>
      </w:r>
      <w:r w:rsidRPr="00896E5D">
        <w:rPr>
          <w:i/>
          <w:sz w:val="20"/>
          <w:szCs w:val="20"/>
        </w:rPr>
        <w:t>ETV6-AML1</w:t>
      </w:r>
      <w:r w:rsidRPr="00896E5D">
        <w:rPr>
          <w:sz w:val="20"/>
          <w:szCs w:val="20"/>
        </w:rPr>
        <w:t>、　4.</w:t>
      </w:r>
      <w:r w:rsidRPr="00896E5D">
        <w:rPr>
          <w:i/>
          <w:sz w:val="20"/>
          <w:szCs w:val="20"/>
        </w:rPr>
        <w:t>E2A-PBX1</w:t>
      </w:r>
      <w:r w:rsidRPr="00896E5D">
        <w:rPr>
          <w:sz w:val="20"/>
          <w:szCs w:val="20"/>
        </w:rPr>
        <w:t>、　5.</w:t>
      </w:r>
      <w:r w:rsidRPr="00896E5D">
        <w:rPr>
          <w:i/>
          <w:sz w:val="20"/>
          <w:szCs w:val="20"/>
        </w:rPr>
        <w:t>SIL/TAL1</w:t>
      </w:r>
      <w:r w:rsidRPr="00896E5D">
        <w:rPr>
          <w:sz w:val="20"/>
          <w:szCs w:val="20"/>
        </w:rPr>
        <w:t>、　6.</w:t>
      </w:r>
      <w:r w:rsidRPr="00896E5D">
        <w:rPr>
          <w:i/>
          <w:sz w:val="20"/>
          <w:szCs w:val="20"/>
        </w:rPr>
        <w:t>MLL-AF4</w:t>
      </w:r>
      <w:r w:rsidRPr="00896E5D">
        <w:rPr>
          <w:sz w:val="20"/>
          <w:szCs w:val="20"/>
        </w:rPr>
        <w:t>、　7.</w:t>
      </w:r>
      <w:r w:rsidRPr="00896E5D">
        <w:rPr>
          <w:i/>
          <w:sz w:val="20"/>
          <w:szCs w:val="20"/>
        </w:rPr>
        <w:t>MLL-AF9</w:t>
      </w:r>
      <w:r w:rsidRPr="00896E5D">
        <w:rPr>
          <w:sz w:val="20"/>
          <w:szCs w:val="20"/>
        </w:rPr>
        <w:t>、　8.</w:t>
      </w:r>
      <w:r w:rsidRPr="00896E5D">
        <w:rPr>
          <w:i/>
          <w:sz w:val="20"/>
          <w:szCs w:val="20"/>
        </w:rPr>
        <w:t>MLL-ENL</w:t>
      </w:r>
      <w:r w:rsidRPr="00896E5D">
        <w:rPr>
          <w:sz w:val="20"/>
          <w:szCs w:val="20"/>
        </w:rPr>
        <w:t xml:space="preserve">　</w:t>
      </w:r>
    </w:p>
    <w:p w14:paraId="47E527CF" w14:textId="77777777" w:rsidR="00D37F9A" w:rsidRPr="00896E5D" w:rsidRDefault="00D37F9A">
      <w:pPr>
        <w:ind w:leftChars="100" w:left="210"/>
        <w:rPr>
          <w:sz w:val="20"/>
          <w:szCs w:val="20"/>
        </w:rPr>
      </w:pPr>
      <w:r w:rsidRPr="00896E5D">
        <w:rPr>
          <w:rFonts w:hint="eastAsia"/>
          <w:sz w:val="20"/>
          <w:szCs w:val="20"/>
        </w:rPr>
        <w:t>【検体提出方法】</w:t>
      </w:r>
    </w:p>
    <w:p w14:paraId="3D351906" w14:textId="77777777" w:rsidR="00D37F9A" w:rsidRPr="00896E5D" w:rsidRDefault="00D37F9A">
      <w:pPr>
        <w:ind w:leftChars="100" w:left="210"/>
        <w:rPr>
          <w:sz w:val="20"/>
          <w:szCs w:val="20"/>
        </w:rPr>
      </w:pPr>
      <w:r w:rsidRPr="00896E5D">
        <w:rPr>
          <w:sz w:val="20"/>
          <w:szCs w:val="20"/>
        </w:rPr>
        <w:t xml:space="preserve">(1) </w:t>
      </w:r>
      <w:r w:rsidR="005D06AE" w:rsidRPr="00896E5D">
        <w:rPr>
          <w:rFonts w:hint="eastAsia"/>
          <w:sz w:val="20"/>
          <w:szCs w:val="20"/>
        </w:rPr>
        <w:t>T-</w:t>
      </w:r>
      <w:r w:rsidRPr="00896E5D">
        <w:rPr>
          <w:sz w:val="20"/>
          <w:szCs w:val="20"/>
        </w:rPr>
        <w:t>ALL21</w:t>
      </w:r>
      <w:r w:rsidR="00254541" w:rsidRPr="00896E5D">
        <w:rPr>
          <w:rFonts w:hint="eastAsia"/>
          <w:sz w:val="20"/>
          <w:szCs w:val="20"/>
        </w:rPr>
        <w:t>3</w:t>
      </w:r>
      <w:r w:rsidRPr="00896E5D">
        <w:rPr>
          <w:sz w:val="20"/>
          <w:szCs w:val="20"/>
        </w:rPr>
        <w:t>-O 試験の施設登録完了後、ALL21</w:t>
      </w:r>
      <w:r w:rsidR="00254541" w:rsidRPr="00896E5D">
        <w:rPr>
          <w:rFonts w:hint="eastAsia"/>
          <w:sz w:val="20"/>
          <w:szCs w:val="20"/>
        </w:rPr>
        <w:t>3</w:t>
      </w:r>
      <w:r w:rsidRPr="00896E5D">
        <w:rPr>
          <w:sz w:val="20"/>
          <w:szCs w:val="20"/>
        </w:rPr>
        <w:t xml:space="preserve"> 研究事務局より SRL を通して遺伝子検査のための専用伝票と検体提出用採血管を配布する。</w:t>
      </w:r>
    </w:p>
    <w:p w14:paraId="390DD971" w14:textId="77777777" w:rsidR="00D37F9A" w:rsidRPr="00896E5D" w:rsidRDefault="00D37F9A">
      <w:pPr>
        <w:ind w:leftChars="100" w:left="210"/>
        <w:rPr>
          <w:sz w:val="20"/>
          <w:szCs w:val="20"/>
        </w:rPr>
      </w:pPr>
      <w:r w:rsidRPr="00896E5D">
        <w:rPr>
          <w:sz w:val="20"/>
          <w:szCs w:val="20"/>
        </w:rPr>
        <w:t xml:space="preserve">(2) </w:t>
      </w:r>
      <w:r w:rsidRPr="00896E5D">
        <w:rPr>
          <w:rFonts w:hint="eastAsia"/>
          <w:sz w:val="20"/>
          <w:szCs w:val="20"/>
        </w:rPr>
        <w:t>各施設では使用直前まで採血管を適切に保管すること（</w:t>
      </w:r>
      <w:r w:rsidRPr="00896E5D">
        <w:rPr>
          <w:sz w:val="20"/>
          <w:szCs w:val="20"/>
        </w:rPr>
        <w:t xml:space="preserve"> -20℃に保管し、使用直前に解凍する）。不適切な保管により RNA </w:t>
      </w:r>
      <w:r w:rsidRPr="00896E5D">
        <w:rPr>
          <w:rFonts w:hint="eastAsia"/>
          <w:sz w:val="20"/>
          <w:szCs w:val="20"/>
        </w:rPr>
        <w:t>の抽出が困難となり、遺伝子解析の実施が不可能となる危険性があるので注意する。</w:t>
      </w:r>
    </w:p>
    <w:p w14:paraId="635B8ADB" w14:textId="77777777" w:rsidR="00D37F9A" w:rsidRPr="00896E5D" w:rsidRDefault="000E7A1E" w:rsidP="000E7A1E">
      <w:pPr>
        <w:ind w:leftChars="123" w:left="282" w:hangingChars="12" w:hanging="24"/>
        <w:rPr>
          <w:sz w:val="20"/>
          <w:szCs w:val="20"/>
        </w:rPr>
      </w:pPr>
      <w:r>
        <w:rPr>
          <w:sz w:val="20"/>
          <w:szCs w:val="20"/>
        </w:rPr>
        <w:t xml:space="preserve">(3) </w:t>
      </w:r>
      <w:r w:rsidR="00CB5F03">
        <w:rPr>
          <w:rFonts w:hint="eastAsia"/>
          <w:sz w:val="20"/>
          <w:szCs w:val="20"/>
        </w:rPr>
        <w:t>キメラ遺伝子スクリーニング</w:t>
      </w:r>
      <w:r w:rsidR="00CB5F03" w:rsidRPr="00A20CCE">
        <w:rPr>
          <w:rFonts w:hint="eastAsia"/>
          <w:sz w:val="20"/>
          <w:szCs w:val="20"/>
        </w:rPr>
        <w:t>の際</w:t>
      </w:r>
      <w:r w:rsidR="00D37F9A" w:rsidRPr="00896E5D">
        <w:rPr>
          <w:rFonts w:hint="eastAsia"/>
          <w:sz w:val="20"/>
          <w:szCs w:val="20"/>
        </w:rPr>
        <w:t>に骨髄液（</w:t>
      </w:r>
      <w:r w:rsidR="00D37F9A" w:rsidRPr="00896E5D">
        <w:rPr>
          <w:sz w:val="20"/>
          <w:szCs w:val="20"/>
        </w:rPr>
        <w:t xml:space="preserve"> </w:t>
      </w:r>
      <w:r w:rsidR="00326E8F" w:rsidRPr="00896E5D">
        <w:rPr>
          <w:sz w:val="20"/>
          <w:szCs w:val="20"/>
        </w:rPr>
        <w:t>2ml</w:t>
      </w:r>
      <w:r w:rsidR="00326E8F" w:rsidRPr="00896E5D">
        <w:rPr>
          <w:rFonts w:hint="eastAsia"/>
          <w:sz w:val="20"/>
          <w:szCs w:val="20"/>
        </w:rPr>
        <w:t>：</w:t>
      </w:r>
      <w:r w:rsidR="00326E8F" w:rsidRPr="00896E5D">
        <w:rPr>
          <w:sz w:val="20"/>
          <w:szCs w:val="20"/>
        </w:rPr>
        <w:t>DNA</w:t>
      </w:r>
      <w:r w:rsidR="00326E8F" w:rsidRPr="00896E5D">
        <w:rPr>
          <w:rFonts w:hint="eastAsia"/>
          <w:sz w:val="20"/>
          <w:szCs w:val="20"/>
        </w:rPr>
        <w:t>用に</w:t>
      </w:r>
      <w:r w:rsidR="00326E8F" w:rsidRPr="00896E5D">
        <w:rPr>
          <w:sz w:val="20"/>
          <w:szCs w:val="20"/>
        </w:rPr>
        <w:t>1ml</w:t>
      </w:r>
      <w:r w:rsidR="00326E8F" w:rsidRPr="00896E5D">
        <w:rPr>
          <w:rFonts w:hint="eastAsia"/>
          <w:sz w:val="20"/>
          <w:szCs w:val="20"/>
        </w:rPr>
        <w:t>と</w:t>
      </w:r>
      <w:r w:rsidR="00326E8F" w:rsidRPr="00896E5D">
        <w:rPr>
          <w:sz w:val="20"/>
          <w:szCs w:val="20"/>
        </w:rPr>
        <w:t>RNA</w:t>
      </w:r>
      <w:r w:rsidR="00326E8F" w:rsidRPr="00896E5D">
        <w:rPr>
          <w:rFonts w:hint="eastAsia"/>
          <w:sz w:val="20"/>
          <w:szCs w:val="20"/>
        </w:rPr>
        <w:t>用に</w:t>
      </w:r>
      <w:r w:rsidR="00326E8F" w:rsidRPr="00896E5D">
        <w:rPr>
          <w:sz w:val="20"/>
          <w:szCs w:val="20"/>
        </w:rPr>
        <w:t>1ml</w:t>
      </w:r>
      <w:r w:rsidR="00326E8F" w:rsidRPr="00896E5D">
        <w:rPr>
          <w:rFonts w:hint="eastAsia"/>
          <w:sz w:val="20"/>
          <w:szCs w:val="20"/>
        </w:rPr>
        <w:t>に分注する</w:t>
      </w:r>
      <w:r w:rsidR="00D37F9A" w:rsidRPr="00896E5D">
        <w:rPr>
          <w:sz w:val="20"/>
          <w:szCs w:val="20"/>
        </w:rPr>
        <w:t xml:space="preserve"> ）を指定の採血管に採取し</w:t>
      </w:r>
      <w:r w:rsidR="00D37F9A" w:rsidRPr="00896E5D">
        <w:rPr>
          <w:rFonts w:hint="eastAsia"/>
          <w:sz w:val="20"/>
          <w:szCs w:val="20"/>
        </w:rPr>
        <w:t>、速やかに冷蔵保管（</w:t>
      </w:r>
      <w:r w:rsidR="00D37F9A" w:rsidRPr="00896E5D">
        <w:rPr>
          <w:sz w:val="20"/>
          <w:szCs w:val="20"/>
        </w:rPr>
        <w:t xml:space="preserve"> 4℃ ）する。</w:t>
      </w:r>
      <w:r w:rsidR="00D37F9A" w:rsidRPr="00896E5D">
        <w:rPr>
          <w:rFonts w:hint="eastAsia"/>
          <w:sz w:val="20"/>
          <w:szCs w:val="20"/>
        </w:rPr>
        <w:t>何らかの理由で骨髄液の採取ができない場合には、末梢血での検査も可とする。末梢血を提出する場合には</w:t>
      </w:r>
      <w:r w:rsidR="00326E8F" w:rsidRPr="00896E5D">
        <w:rPr>
          <w:rFonts w:cs="ÇlÇr....ÉB??" w:hint="eastAsia"/>
          <w:sz w:val="20"/>
          <w:szCs w:val="20"/>
        </w:rPr>
        <w:t>白血病細胞数に応じて末梢血用の指定の採血管に</w:t>
      </w:r>
      <w:r w:rsidR="00326E8F" w:rsidRPr="00896E5D">
        <w:rPr>
          <w:rFonts w:cs="Arial"/>
          <w:sz w:val="20"/>
          <w:szCs w:val="20"/>
        </w:rPr>
        <w:t>14-28ml</w:t>
      </w:r>
      <w:r w:rsidR="00326E8F" w:rsidRPr="00896E5D">
        <w:rPr>
          <w:rFonts w:cs="ÇlÇr....ÉB??" w:hint="eastAsia"/>
          <w:sz w:val="20"/>
          <w:szCs w:val="20"/>
        </w:rPr>
        <w:t>採取する（白血病細胞数が</w:t>
      </w:r>
      <w:r w:rsidR="00326E8F" w:rsidRPr="00896E5D">
        <w:rPr>
          <w:rFonts w:cs="ÇlÇr....ÉB??"/>
          <w:sz w:val="20"/>
          <w:szCs w:val="20"/>
        </w:rPr>
        <w:t>10,000/</w:t>
      </w:r>
      <w:r w:rsidR="00326E8F" w:rsidRPr="00896E5D">
        <w:rPr>
          <w:rFonts w:cs="ÇlÇr....ÉB??" w:hint="eastAsia"/>
          <w:sz w:val="20"/>
          <w:szCs w:val="20"/>
        </w:rPr>
        <w:t>μ</w:t>
      </w:r>
      <w:r w:rsidR="00326E8F" w:rsidRPr="00896E5D">
        <w:rPr>
          <w:rFonts w:cs="ÇlÇr....ÉB??"/>
          <w:sz w:val="20"/>
          <w:szCs w:val="20"/>
        </w:rPr>
        <w:t>l</w:t>
      </w:r>
      <w:r w:rsidR="00326E8F" w:rsidRPr="00896E5D">
        <w:rPr>
          <w:rFonts w:cs="ÇlÇr....ÉB??" w:hint="eastAsia"/>
          <w:sz w:val="20"/>
          <w:szCs w:val="20"/>
        </w:rPr>
        <w:t>以上の場合は</w:t>
      </w:r>
      <w:r w:rsidR="00326E8F" w:rsidRPr="00896E5D">
        <w:rPr>
          <w:rFonts w:cs="ÇlÇr....ÉB??"/>
          <w:sz w:val="20"/>
          <w:szCs w:val="20"/>
        </w:rPr>
        <w:t>14ml</w:t>
      </w:r>
      <w:r w:rsidR="00326E8F" w:rsidRPr="00896E5D">
        <w:rPr>
          <w:rFonts w:cs="ÇlÇr....ÉB??" w:hint="eastAsia"/>
          <w:sz w:val="20"/>
          <w:szCs w:val="20"/>
        </w:rPr>
        <w:t>、白血病細胞数が</w:t>
      </w:r>
      <w:r w:rsidR="00326E8F" w:rsidRPr="00896E5D">
        <w:rPr>
          <w:rFonts w:cs="ÇlÇr....ÉB??"/>
          <w:sz w:val="20"/>
          <w:szCs w:val="20"/>
        </w:rPr>
        <w:t>10,000/</w:t>
      </w:r>
      <w:r w:rsidR="00326E8F" w:rsidRPr="00896E5D">
        <w:rPr>
          <w:rFonts w:cs="ÇlÇr....ÉB??" w:hint="eastAsia"/>
          <w:sz w:val="20"/>
          <w:szCs w:val="20"/>
        </w:rPr>
        <w:t>μ</w:t>
      </w:r>
      <w:r w:rsidR="00326E8F" w:rsidRPr="00896E5D">
        <w:rPr>
          <w:rFonts w:cs="ÇlÇr....ÉB??"/>
          <w:sz w:val="20"/>
          <w:szCs w:val="20"/>
        </w:rPr>
        <w:t>l</w:t>
      </w:r>
      <w:r w:rsidR="00326E8F" w:rsidRPr="00896E5D">
        <w:rPr>
          <w:rFonts w:cs="ÇlÇr....ÉB??" w:hint="eastAsia"/>
          <w:sz w:val="20"/>
          <w:szCs w:val="20"/>
        </w:rPr>
        <w:t>未満の場合は</w:t>
      </w:r>
      <w:r w:rsidR="00326E8F" w:rsidRPr="00896E5D">
        <w:rPr>
          <w:rFonts w:cs="ÇlÇr....ÉB??"/>
          <w:sz w:val="20"/>
          <w:szCs w:val="20"/>
        </w:rPr>
        <w:t>28ml</w:t>
      </w:r>
      <w:r w:rsidR="00326E8F" w:rsidRPr="00896E5D">
        <w:rPr>
          <w:rFonts w:cs="ÇlÇr....ÉB??" w:hint="eastAsia"/>
          <w:sz w:val="20"/>
          <w:szCs w:val="20"/>
        </w:rPr>
        <w:t>）</w:t>
      </w:r>
      <w:r w:rsidR="00D37F9A" w:rsidRPr="00896E5D">
        <w:rPr>
          <w:sz w:val="20"/>
          <w:szCs w:val="20"/>
        </w:rPr>
        <w:t>。</w:t>
      </w:r>
    </w:p>
    <w:p w14:paraId="49EAE659" w14:textId="77777777" w:rsidR="00D37F9A" w:rsidRPr="00896E5D" w:rsidRDefault="00D37F9A">
      <w:pPr>
        <w:ind w:leftChars="100" w:left="210"/>
        <w:rPr>
          <w:sz w:val="20"/>
          <w:szCs w:val="20"/>
        </w:rPr>
      </w:pPr>
      <w:r w:rsidRPr="00896E5D">
        <w:rPr>
          <w:sz w:val="20"/>
          <w:szCs w:val="20"/>
        </w:rPr>
        <w:t xml:space="preserve">(4) </w:t>
      </w:r>
      <w:r w:rsidRPr="00896E5D">
        <w:rPr>
          <w:rFonts w:hint="eastAsia"/>
          <w:sz w:val="20"/>
          <w:szCs w:val="20"/>
        </w:rPr>
        <w:t>専用伝票に試験登録時に付与された遺伝子検査番号を記入し、検体とともに</w:t>
      </w:r>
      <w:r w:rsidRPr="00896E5D">
        <w:rPr>
          <w:sz w:val="20"/>
          <w:szCs w:val="20"/>
        </w:rPr>
        <w:t xml:space="preserve"> SRLに提出する。</w:t>
      </w:r>
    </w:p>
    <w:p w14:paraId="5393C8A9" w14:textId="77777777" w:rsidR="00D37F9A" w:rsidRPr="00896E5D" w:rsidRDefault="00D37F9A">
      <w:pPr>
        <w:ind w:leftChars="100" w:left="210"/>
        <w:rPr>
          <w:sz w:val="20"/>
          <w:szCs w:val="20"/>
        </w:rPr>
      </w:pPr>
      <w:r w:rsidRPr="00896E5D">
        <w:rPr>
          <w:sz w:val="20"/>
          <w:szCs w:val="20"/>
        </w:rPr>
        <w:t xml:space="preserve">(5) </w:t>
      </w:r>
      <w:r w:rsidRPr="00896E5D">
        <w:rPr>
          <w:rFonts w:hint="eastAsia"/>
          <w:sz w:val="20"/>
          <w:szCs w:val="20"/>
        </w:rPr>
        <w:t>採血管には、匿名化を確実にするために、遺伝子検査番号のみを記入し、患者名、患者</w:t>
      </w:r>
      <w:r w:rsidRPr="00896E5D">
        <w:rPr>
          <w:sz w:val="20"/>
          <w:szCs w:val="20"/>
        </w:rPr>
        <w:t xml:space="preserve"> ID 、施設名などを記入しないように注意する。</w:t>
      </w:r>
    </w:p>
    <w:p w14:paraId="6785DD8C" w14:textId="77777777" w:rsidR="00D37F9A" w:rsidRPr="00896E5D" w:rsidRDefault="00B007BA" w:rsidP="003066C4">
      <w:pPr>
        <w:rPr>
          <w:b/>
          <w:sz w:val="20"/>
          <w:szCs w:val="20"/>
        </w:rPr>
      </w:pPr>
      <w:r w:rsidRPr="00896E5D">
        <w:rPr>
          <w:rFonts w:hint="eastAsia"/>
          <w:b/>
          <w:sz w:val="20"/>
          <w:szCs w:val="20"/>
        </w:rPr>
        <w:t>「</w:t>
      </w:r>
      <w:r w:rsidR="00D37F9A" w:rsidRPr="00896E5D">
        <w:rPr>
          <w:rFonts w:hint="eastAsia"/>
          <w:b/>
          <w:sz w:val="20"/>
          <w:szCs w:val="20"/>
        </w:rPr>
        <w:t>患者登録および</w:t>
      </w:r>
      <w:r w:rsidRPr="00896E5D">
        <w:rPr>
          <w:rFonts w:hint="eastAsia"/>
          <w:b/>
          <w:sz w:val="20"/>
          <w:szCs w:val="20"/>
        </w:rPr>
        <w:t>検体</w:t>
      </w:r>
      <w:r w:rsidR="00D37F9A" w:rsidRPr="00896E5D">
        <w:rPr>
          <w:rFonts w:hint="eastAsia"/>
          <w:b/>
          <w:sz w:val="20"/>
          <w:szCs w:val="20"/>
        </w:rPr>
        <w:t>検査</w:t>
      </w:r>
      <w:r w:rsidRPr="00896E5D">
        <w:rPr>
          <w:rFonts w:hint="eastAsia"/>
          <w:b/>
          <w:sz w:val="20"/>
          <w:szCs w:val="20"/>
        </w:rPr>
        <w:t>（試料）</w:t>
      </w:r>
      <w:r w:rsidR="00D37F9A" w:rsidRPr="00896E5D">
        <w:rPr>
          <w:rFonts w:hint="eastAsia"/>
          <w:b/>
          <w:sz w:val="20"/>
          <w:szCs w:val="20"/>
        </w:rPr>
        <w:t>の流れ</w:t>
      </w:r>
      <w:r w:rsidRPr="00896E5D">
        <w:rPr>
          <w:rFonts w:hint="eastAsia"/>
          <w:b/>
          <w:sz w:val="20"/>
          <w:szCs w:val="20"/>
        </w:rPr>
        <w:t>」（</w:t>
      </w:r>
      <w:r w:rsidR="00D37F9A" w:rsidRPr="00896E5D">
        <w:rPr>
          <w:rFonts w:hint="eastAsia"/>
          <w:b/>
          <w:sz w:val="20"/>
          <w:szCs w:val="20"/>
        </w:rPr>
        <w:t>別紙に記載</w:t>
      </w:r>
      <w:r w:rsidRPr="00896E5D">
        <w:rPr>
          <w:rFonts w:hint="eastAsia"/>
          <w:b/>
          <w:sz w:val="20"/>
          <w:szCs w:val="20"/>
        </w:rPr>
        <w:t>）</w:t>
      </w:r>
    </w:p>
    <w:p w14:paraId="1591421E" w14:textId="77777777" w:rsidR="000F446A" w:rsidRPr="00896E5D" w:rsidRDefault="000F446A">
      <w:pPr>
        <w:rPr>
          <w:sz w:val="20"/>
          <w:szCs w:val="20"/>
        </w:rPr>
      </w:pPr>
    </w:p>
    <w:p w14:paraId="00A22EDA" w14:textId="77777777" w:rsidR="000F446A" w:rsidRPr="00896E5D" w:rsidRDefault="00B007BA">
      <w:pPr>
        <w:rPr>
          <w:sz w:val="20"/>
          <w:szCs w:val="20"/>
        </w:rPr>
      </w:pPr>
      <w:r w:rsidRPr="00896E5D">
        <w:rPr>
          <w:rFonts w:hint="eastAsia"/>
          <w:sz w:val="20"/>
          <w:szCs w:val="20"/>
        </w:rPr>
        <w:t>上記の</w:t>
      </w:r>
      <w:r w:rsidR="00D37F9A" w:rsidRPr="00896E5D">
        <w:rPr>
          <w:rFonts w:hint="eastAsia"/>
          <w:sz w:val="20"/>
          <w:szCs w:val="20"/>
        </w:rPr>
        <w:t>検査は登録日を含まないで</w:t>
      </w:r>
      <w:r w:rsidR="00D37F9A" w:rsidRPr="00896E5D">
        <w:rPr>
          <w:sz w:val="20"/>
          <w:szCs w:val="20"/>
        </w:rPr>
        <w:t xml:space="preserve"> 7 </w:t>
      </w:r>
      <w:r w:rsidR="00D37F9A" w:rsidRPr="00896E5D">
        <w:rPr>
          <w:rFonts w:hint="eastAsia"/>
          <w:sz w:val="20"/>
          <w:szCs w:val="20"/>
        </w:rPr>
        <w:t>日以内で可。ただし疾患の増悪を疑う所見があれば、適宜施行する。</w:t>
      </w:r>
    </w:p>
    <w:p w14:paraId="68EC0C47" w14:textId="77777777" w:rsidR="000F446A" w:rsidRPr="00896E5D" w:rsidRDefault="000F446A">
      <w:pPr>
        <w:rPr>
          <w:sz w:val="20"/>
          <w:szCs w:val="20"/>
        </w:rPr>
      </w:pPr>
    </w:p>
    <w:p w14:paraId="429FEAA4" w14:textId="77777777" w:rsidR="000F446A" w:rsidRPr="00896E5D" w:rsidRDefault="00D37F9A" w:rsidP="00060CCE">
      <w:pPr>
        <w:pStyle w:val="21"/>
      </w:pPr>
      <w:bookmarkStart w:id="452" w:name="_Toc194921870"/>
      <w:bookmarkStart w:id="453" w:name="_Toc195766736"/>
      <w:bookmarkStart w:id="454" w:name="_Toc346756224"/>
      <w:r w:rsidRPr="00896E5D">
        <w:t>7.3.</w:t>
      </w:r>
      <w:r w:rsidRPr="00896E5D">
        <w:rPr>
          <w:rFonts w:hint="eastAsia"/>
        </w:rPr>
        <w:t>網羅的な遺伝子発現解析、塩基配列の解析</w:t>
      </w:r>
      <w:bookmarkEnd w:id="452"/>
      <w:bookmarkEnd w:id="453"/>
      <w:bookmarkEnd w:id="454"/>
    </w:p>
    <w:p w14:paraId="0BF97BA2" w14:textId="77777777" w:rsidR="00D37F9A" w:rsidRPr="00896E5D" w:rsidRDefault="007C71E7">
      <w:pPr>
        <w:ind w:firstLineChars="100" w:firstLine="200"/>
        <w:rPr>
          <w:sz w:val="20"/>
          <w:szCs w:val="20"/>
        </w:rPr>
      </w:pPr>
      <w:r w:rsidRPr="00896E5D">
        <w:rPr>
          <w:rFonts w:hint="eastAsia"/>
          <w:sz w:val="20"/>
          <w:szCs w:val="20"/>
        </w:rPr>
        <w:t>13.1.3</w:t>
      </w:r>
      <w:r w:rsidR="00D37F9A" w:rsidRPr="00896E5D">
        <w:rPr>
          <w:sz w:val="20"/>
          <w:szCs w:val="20"/>
        </w:rPr>
        <w:t>.に記載する探索的研究として治療効果と遺伝子異常との関係を検討する。</w:t>
      </w:r>
      <w:r w:rsidR="00A821F6" w:rsidRPr="00896E5D">
        <w:rPr>
          <w:rFonts w:hint="eastAsia"/>
          <w:sz w:val="20"/>
          <w:szCs w:val="20"/>
        </w:rPr>
        <w:t>この研究は</w:t>
      </w:r>
      <w:r w:rsidR="00A821F6" w:rsidRPr="00896E5D">
        <w:rPr>
          <w:sz w:val="20"/>
          <w:szCs w:val="20"/>
        </w:rPr>
        <w:t>施設倫理委員会の承認と患者同意が得られた症例で実施し、9.1.1</w:t>
      </w:r>
      <w:r w:rsidR="00E424A1" w:rsidRPr="00896E5D">
        <w:rPr>
          <w:rFonts w:hint="eastAsia"/>
          <w:sz w:val="20"/>
          <w:szCs w:val="20"/>
        </w:rPr>
        <w:t>.</w:t>
      </w:r>
      <w:r w:rsidR="00A821F6" w:rsidRPr="00896E5D">
        <w:rPr>
          <w:sz w:val="20"/>
          <w:szCs w:val="20"/>
        </w:rPr>
        <w:t>に記載した検体の保存が必要とされる。precursor</w:t>
      </w:r>
      <w:r w:rsidR="00515860" w:rsidRPr="00896E5D">
        <w:rPr>
          <w:rFonts w:hint="eastAsia"/>
          <w:sz w:val="20"/>
          <w:szCs w:val="20"/>
        </w:rPr>
        <w:t xml:space="preserve"> </w:t>
      </w:r>
      <w:r w:rsidR="00A821F6" w:rsidRPr="00896E5D">
        <w:rPr>
          <w:rFonts w:hint="eastAsia"/>
          <w:sz w:val="20"/>
          <w:szCs w:val="20"/>
        </w:rPr>
        <w:t>T-ALL細胞</w:t>
      </w:r>
      <w:r w:rsidR="007F77C4" w:rsidRPr="00896E5D">
        <w:rPr>
          <w:rFonts w:hint="eastAsia"/>
          <w:sz w:val="20"/>
          <w:szCs w:val="20"/>
        </w:rPr>
        <w:t>と</w:t>
      </w:r>
      <w:r w:rsidR="007F77C4" w:rsidRPr="00896E5D">
        <w:rPr>
          <w:sz w:val="20"/>
          <w:szCs w:val="20"/>
        </w:rPr>
        <w:t>正常細胞より抽出されたDNA</w:t>
      </w:r>
      <w:r w:rsidR="007F77C4" w:rsidRPr="00896E5D">
        <w:rPr>
          <w:rFonts w:hint="eastAsia"/>
          <w:sz w:val="20"/>
          <w:szCs w:val="20"/>
        </w:rPr>
        <w:t>、</w:t>
      </w:r>
      <w:r w:rsidR="007F77C4" w:rsidRPr="00896E5D">
        <w:rPr>
          <w:sz w:val="20"/>
          <w:szCs w:val="20"/>
        </w:rPr>
        <w:t>RNA</w:t>
      </w:r>
      <w:r w:rsidR="007F77C4" w:rsidRPr="00896E5D">
        <w:rPr>
          <w:rFonts w:hint="eastAsia"/>
          <w:sz w:val="20"/>
          <w:szCs w:val="20"/>
        </w:rPr>
        <w:t>を使用して</w:t>
      </w:r>
      <w:r w:rsidR="00D37F9A" w:rsidRPr="00896E5D">
        <w:rPr>
          <w:rFonts w:hint="eastAsia"/>
          <w:sz w:val="20"/>
          <w:szCs w:val="20"/>
        </w:rPr>
        <w:t>次世代シークエンサーを用いた全ゲノム（あるいは全エクソン）の塩基配列解析、</w:t>
      </w:r>
      <w:r w:rsidR="00D37F9A" w:rsidRPr="00896E5D">
        <w:rPr>
          <w:sz w:val="20"/>
          <w:szCs w:val="20"/>
        </w:rPr>
        <w:t xml:space="preserve">SNP </w:t>
      </w:r>
      <w:r w:rsidR="007F77C4" w:rsidRPr="00896E5D">
        <w:rPr>
          <w:rFonts w:hint="eastAsia"/>
          <w:sz w:val="20"/>
          <w:szCs w:val="20"/>
        </w:rPr>
        <w:t>アレイ</w:t>
      </w:r>
      <w:r w:rsidR="00D37F9A" w:rsidRPr="00896E5D">
        <w:rPr>
          <w:rFonts w:hint="eastAsia"/>
          <w:sz w:val="20"/>
          <w:szCs w:val="20"/>
        </w:rPr>
        <w:t>を用いた網羅的ゲノムの構造解析、</w:t>
      </w:r>
      <w:r w:rsidR="0039318C" w:rsidRPr="00896E5D">
        <w:rPr>
          <w:rFonts w:hint="eastAsia"/>
          <w:sz w:val="20"/>
          <w:szCs w:val="20"/>
        </w:rPr>
        <w:t>網羅的遺伝子発現解析、</w:t>
      </w:r>
      <w:r w:rsidR="00D37F9A" w:rsidRPr="00896E5D">
        <w:rPr>
          <w:rFonts w:hint="eastAsia"/>
          <w:sz w:val="20"/>
          <w:szCs w:val="20"/>
        </w:rPr>
        <w:t>遺伝子のメチル化領域の網羅的解析を行い、正常細胞をコントロールとし、</w:t>
      </w:r>
      <w:r w:rsidR="00E424A1" w:rsidRPr="00896E5D">
        <w:rPr>
          <w:sz w:val="20"/>
          <w:szCs w:val="20"/>
        </w:rPr>
        <w:t>precursor</w:t>
      </w:r>
      <w:r w:rsidR="00515860" w:rsidRPr="00896E5D">
        <w:rPr>
          <w:rFonts w:hint="eastAsia"/>
          <w:sz w:val="20"/>
          <w:szCs w:val="20"/>
        </w:rPr>
        <w:t xml:space="preserve"> </w:t>
      </w:r>
      <w:r w:rsidR="00D37F9A" w:rsidRPr="00896E5D">
        <w:rPr>
          <w:sz w:val="20"/>
          <w:szCs w:val="20"/>
        </w:rPr>
        <w:t>T-ALL細胞における異常の有無を解析する。</w:t>
      </w:r>
      <w:r w:rsidR="007F77C4" w:rsidRPr="00896E5D">
        <w:rPr>
          <w:rFonts w:hint="eastAsia"/>
          <w:sz w:val="20"/>
          <w:szCs w:val="20"/>
        </w:rPr>
        <w:t>本遺伝子研究に施設や患者個人として参加できなくても</w:t>
      </w:r>
      <w:r w:rsidR="007F77C4" w:rsidRPr="00896E5D">
        <w:rPr>
          <w:sz w:val="20"/>
          <w:szCs w:val="20"/>
        </w:rPr>
        <w:t>ALL213</w:t>
      </w:r>
      <w:r w:rsidR="007F77C4" w:rsidRPr="00896E5D">
        <w:rPr>
          <w:rFonts w:hint="eastAsia"/>
          <w:sz w:val="20"/>
          <w:szCs w:val="20"/>
        </w:rPr>
        <w:t>臨床研究には参加ができる。</w:t>
      </w:r>
    </w:p>
    <w:p w14:paraId="7D08B876" w14:textId="77777777" w:rsidR="007F77C4" w:rsidRPr="00896E5D" w:rsidRDefault="007F77C4" w:rsidP="007F77C4">
      <w:pPr>
        <w:pStyle w:val="30"/>
        <w:ind w:left="680" w:right="210" w:hanging="470"/>
        <w:rPr>
          <w:b/>
        </w:rPr>
      </w:pPr>
      <w:bookmarkStart w:id="455" w:name="_Toc219031628"/>
      <w:bookmarkStart w:id="456" w:name="_Toc346756225"/>
      <w:r w:rsidRPr="00896E5D">
        <w:rPr>
          <w:rFonts w:ascii="ＭＳ ゴシック" w:hAnsi="ＭＳ ゴシック"/>
          <w:szCs w:val="20"/>
        </w:rPr>
        <w:lastRenderedPageBreak/>
        <w:t>7.3.1</w:t>
      </w:r>
      <w:r w:rsidR="006004EB" w:rsidRPr="00896E5D">
        <w:rPr>
          <w:rFonts w:ascii="ＭＳ ゴシック" w:hAnsi="ＭＳ ゴシック" w:hint="eastAsia"/>
          <w:szCs w:val="20"/>
          <w:lang w:eastAsia="ja-JP"/>
        </w:rPr>
        <w:t>.</w:t>
      </w:r>
      <w:r w:rsidRPr="00896E5D">
        <w:rPr>
          <w:rFonts w:hint="eastAsia"/>
          <w:b/>
        </w:rPr>
        <w:t xml:space="preserve"> </w:t>
      </w:r>
      <w:r w:rsidRPr="00896E5D">
        <w:rPr>
          <w:rFonts w:hint="eastAsia"/>
        </w:rPr>
        <w:t>使用される検体</w:t>
      </w:r>
      <w:bookmarkEnd w:id="455"/>
      <w:bookmarkEnd w:id="456"/>
    </w:p>
    <w:p w14:paraId="52997310" w14:textId="77777777" w:rsidR="007F77C4" w:rsidRPr="00896E5D" w:rsidRDefault="007F77C4" w:rsidP="00BF64BC">
      <w:pPr>
        <w:rPr>
          <w:sz w:val="20"/>
          <w:szCs w:val="20"/>
        </w:rPr>
      </w:pPr>
      <w:r w:rsidRPr="00896E5D">
        <w:rPr>
          <w:sz w:val="20"/>
          <w:szCs w:val="20"/>
        </w:rPr>
        <w:t xml:space="preserve">1) precursor </w:t>
      </w:r>
      <w:r w:rsidR="008D16EB" w:rsidRPr="00896E5D">
        <w:rPr>
          <w:rFonts w:hint="eastAsia"/>
          <w:sz w:val="20"/>
          <w:szCs w:val="20"/>
        </w:rPr>
        <w:t>T</w:t>
      </w:r>
      <w:r w:rsidRPr="00896E5D">
        <w:rPr>
          <w:sz w:val="20"/>
          <w:szCs w:val="20"/>
        </w:rPr>
        <w:t>-ALL細胞</w:t>
      </w:r>
    </w:p>
    <w:p w14:paraId="63E011BD" w14:textId="77777777" w:rsidR="007F77C4" w:rsidRPr="00896E5D" w:rsidRDefault="007F77C4" w:rsidP="007F77C4">
      <w:pPr>
        <w:ind w:firstLine="220"/>
        <w:rPr>
          <w:sz w:val="20"/>
          <w:szCs w:val="20"/>
        </w:rPr>
      </w:pPr>
      <w:r w:rsidRPr="00896E5D">
        <w:rPr>
          <w:sz w:val="20"/>
          <w:szCs w:val="20"/>
        </w:rPr>
        <w:t>初診時はキメラ遺伝子スクリーニング検査の残余検体</w:t>
      </w:r>
    </w:p>
    <w:p w14:paraId="26157334" w14:textId="77777777" w:rsidR="007F77C4" w:rsidRPr="00896E5D" w:rsidRDefault="007F77C4" w:rsidP="007F77C4">
      <w:pPr>
        <w:ind w:firstLine="220"/>
        <w:rPr>
          <w:sz w:val="20"/>
          <w:szCs w:val="20"/>
        </w:rPr>
      </w:pPr>
      <w:r w:rsidRPr="00896E5D">
        <w:rPr>
          <w:sz w:val="20"/>
          <w:szCs w:val="20"/>
        </w:rPr>
        <w:t>再発時</w:t>
      </w:r>
      <w:r w:rsidRPr="00896E5D">
        <w:rPr>
          <w:rFonts w:hint="eastAsia"/>
          <w:sz w:val="20"/>
          <w:szCs w:val="20"/>
        </w:rPr>
        <w:t>は</w:t>
      </w:r>
      <w:r w:rsidRPr="00896E5D">
        <w:rPr>
          <w:sz w:val="20"/>
          <w:szCs w:val="20"/>
        </w:rPr>
        <w:t>骨髄液2ml （DNA用とRNA用それぞれ1 ml、合計2本）。何らかの理由により骨髄採取が困難であった場合は末梢血</w:t>
      </w:r>
      <w:r w:rsidRPr="00896E5D">
        <w:rPr>
          <w:rFonts w:cs="Arial"/>
          <w:sz w:val="20"/>
          <w:szCs w:val="20"/>
        </w:rPr>
        <w:t>14-28ml</w:t>
      </w:r>
      <w:r w:rsidRPr="00896E5D">
        <w:rPr>
          <w:sz w:val="20"/>
          <w:szCs w:val="20"/>
        </w:rPr>
        <w:t>（DNA用とRNA用それぞれ7-14 ml、合計2本）</w:t>
      </w:r>
      <w:r w:rsidRPr="00896E5D">
        <w:rPr>
          <w:rFonts w:cs="ÇlÇr....ÉB??" w:hint="eastAsia"/>
          <w:sz w:val="20"/>
          <w:szCs w:val="20"/>
        </w:rPr>
        <w:t>採取する（白血病細胞数が</w:t>
      </w:r>
      <w:r w:rsidRPr="00896E5D">
        <w:rPr>
          <w:rFonts w:cs="ÇlÇr....ÉB??"/>
          <w:sz w:val="20"/>
          <w:szCs w:val="20"/>
        </w:rPr>
        <w:t>10,000/</w:t>
      </w:r>
      <w:r w:rsidRPr="00896E5D">
        <w:rPr>
          <w:rFonts w:cs="ÇlÇr....ÉB??" w:hint="eastAsia"/>
          <w:sz w:val="20"/>
          <w:szCs w:val="20"/>
        </w:rPr>
        <w:t>μ</w:t>
      </w:r>
      <w:r w:rsidRPr="00896E5D">
        <w:rPr>
          <w:rFonts w:cs="ÇlÇr....ÉB??"/>
          <w:sz w:val="20"/>
          <w:szCs w:val="20"/>
        </w:rPr>
        <w:t>l</w:t>
      </w:r>
      <w:r w:rsidRPr="00896E5D">
        <w:rPr>
          <w:rFonts w:cs="ÇlÇr....ÉB??" w:hint="eastAsia"/>
          <w:sz w:val="20"/>
          <w:szCs w:val="20"/>
        </w:rPr>
        <w:t>以上の場合は</w:t>
      </w:r>
      <w:r w:rsidRPr="00896E5D">
        <w:rPr>
          <w:rFonts w:cs="ÇlÇr....ÉB??"/>
          <w:sz w:val="20"/>
          <w:szCs w:val="20"/>
        </w:rPr>
        <w:t>14ml</w:t>
      </w:r>
      <w:r w:rsidRPr="00896E5D">
        <w:rPr>
          <w:rFonts w:cs="ÇlÇr....ÉB??" w:hint="eastAsia"/>
          <w:sz w:val="20"/>
          <w:szCs w:val="20"/>
        </w:rPr>
        <w:t>、白血病細胞数が</w:t>
      </w:r>
      <w:r w:rsidRPr="00896E5D">
        <w:rPr>
          <w:rFonts w:cs="ÇlÇr....ÉB??"/>
          <w:sz w:val="20"/>
          <w:szCs w:val="20"/>
        </w:rPr>
        <w:t>10,000/</w:t>
      </w:r>
      <w:r w:rsidRPr="00896E5D">
        <w:rPr>
          <w:rFonts w:cs="ÇlÇr....ÉB??" w:hint="eastAsia"/>
          <w:sz w:val="20"/>
          <w:szCs w:val="20"/>
        </w:rPr>
        <w:t>μ</w:t>
      </w:r>
      <w:r w:rsidRPr="00896E5D">
        <w:rPr>
          <w:rFonts w:cs="ÇlÇr....ÉB??"/>
          <w:sz w:val="20"/>
          <w:szCs w:val="20"/>
        </w:rPr>
        <w:t>l</w:t>
      </w:r>
      <w:r w:rsidRPr="00896E5D">
        <w:rPr>
          <w:rFonts w:cs="ÇlÇr....ÉB??" w:hint="eastAsia"/>
          <w:sz w:val="20"/>
          <w:szCs w:val="20"/>
        </w:rPr>
        <w:t>未満の場合は</w:t>
      </w:r>
      <w:r w:rsidRPr="00896E5D">
        <w:rPr>
          <w:rFonts w:cs="ÇlÇr....ÉB??"/>
          <w:sz w:val="20"/>
          <w:szCs w:val="20"/>
        </w:rPr>
        <w:t>28ml</w:t>
      </w:r>
      <w:r w:rsidRPr="00896E5D">
        <w:rPr>
          <w:rFonts w:cs="ÇlÇr....ÉB??" w:hint="eastAsia"/>
          <w:sz w:val="20"/>
          <w:szCs w:val="20"/>
        </w:rPr>
        <w:t>）</w:t>
      </w:r>
      <w:r w:rsidRPr="00896E5D">
        <w:rPr>
          <w:sz w:val="20"/>
          <w:szCs w:val="20"/>
        </w:rPr>
        <w:t>。</w:t>
      </w:r>
    </w:p>
    <w:p w14:paraId="1FF148D1" w14:textId="77777777" w:rsidR="007F77C4" w:rsidRPr="00896E5D" w:rsidRDefault="007F77C4" w:rsidP="007F77C4">
      <w:pPr>
        <w:ind w:firstLine="220"/>
        <w:rPr>
          <w:sz w:val="20"/>
          <w:szCs w:val="20"/>
        </w:rPr>
      </w:pPr>
      <w:r w:rsidRPr="00896E5D">
        <w:rPr>
          <w:sz w:val="20"/>
          <w:szCs w:val="20"/>
        </w:rPr>
        <w:t>再発時の検体は、専用伝票（付表）に</w:t>
      </w:r>
      <w:r w:rsidR="008D16EB" w:rsidRPr="00896E5D">
        <w:rPr>
          <w:rFonts w:hint="eastAsia"/>
          <w:sz w:val="20"/>
          <w:szCs w:val="20"/>
        </w:rPr>
        <w:t>T</w:t>
      </w:r>
      <w:r w:rsidRPr="00896E5D">
        <w:rPr>
          <w:sz w:val="20"/>
          <w:szCs w:val="20"/>
        </w:rPr>
        <w:t>-ALL213</w:t>
      </w:r>
      <w:r w:rsidR="00EE5499" w:rsidRPr="00896E5D">
        <w:rPr>
          <w:sz w:val="20"/>
          <w:szCs w:val="20"/>
        </w:rPr>
        <w:t>-O</w:t>
      </w:r>
      <w:r w:rsidRPr="00896E5D">
        <w:rPr>
          <w:sz w:val="20"/>
          <w:szCs w:val="20"/>
        </w:rPr>
        <w:t>登録時に付与された遺伝子検査番号を記入し、SRLに提出する。伝票</w:t>
      </w:r>
      <w:r w:rsidRPr="00896E5D">
        <w:rPr>
          <w:rFonts w:hint="eastAsia"/>
          <w:sz w:val="20"/>
          <w:szCs w:val="20"/>
        </w:rPr>
        <w:t>記載の注意事項を守り、項目チェックや必要記入事項を指定箇所にもれなく記入する</w:t>
      </w:r>
      <w:r w:rsidRPr="00896E5D">
        <w:rPr>
          <w:sz w:val="20"/>
          <w:szCs w:val="20"/>
        </w:rPr>
        <w:t>。</w:t>
      </w:r>
    </w:p>
    <w:p w14:paraId="068332E0" w14:textId="77777777" w:rsidR="007F77C4" w:rsidRPr="00896E5D" w:rsidRDefault="007F77C4" w:rsidP="00BF64BC">
      <w:pPr>
        <w:rPr>
          <w:sz w:val="20"/>
          <w:szCs w:val="20"/>
        </w:rPr>
      </w:pPr>
      <w:r w:rsidRPr="00896E5D">
        <w:rPr>
          <w:rFonts w:hint="eastAsia"/>
          <w:sz w:val="20"/>
          <w:szCs w:val="20"/>
        </w:rPr>
        <w:t>2)正常細胞</w:t>
      </w:r>
    </w:p>
    <w:p w14:paraId="724370A5" w14:textId="77777777" w:rsidR="007F77C4" w:rsidRPr="00896E5D" w:rsidRDefault="007F77C4" w:rsidP="007F77C4">
      <w:pPr>
        <w:ind w:firstLine="220"/>
        <w:rPr>
          <w:sz w:val="20"/>
          <w:szCs w:val="20"/>
        </w:rPr>
      </w:pPr>
      <w:r w:rsidRPr="00896E5D">
        <w:rPr>
          <w:rFonts w:hint="eastAsia"/>
          <w:sz w:val="20"/>
          <w:szCs w:val="20"/>
        </w:rPr>
        <w:t>完全寛解例：</w:t>
      </w:r>
      <w:r w:rsidRPr="00896E5D">
        <w:rPr>
          <w:sz w:val="20"/>
          <w:szCs w:val="20"/>
        </w:rPr>
        <w:t>CR達成の次の採血時（1回のみ）の末梢血14ml（DNA用とRNA用それぞれ7 ml、合計2本）</w:t>
      </w:r>
    </w:p>
    <w:p w14:paraId="20456FC4" w14:textId="77777777" w:rsidR="007F77C4" w:rsidRPr="00896E5D" w:rsidRDefault="007F77C4" w:rsidP="007F77C4">
      <w:pPr>
        <w:ind w:firstLine="220"/>
        <w:rPr>
          <w:sz w:val="20"/>
          <w:szCs w:val="20"/>
        </w:rPr>
      </w:pPr>
      <w:r w:rsidRPr="00896E5D">
        <w:rPr>
          <w:rFonts w:hint="eastAsia"/>
          <w:sz w:val="20"/>
          <w:szCs w:val="20"/>
        </w:rPr>
        <w:t>非寛解症例：</w:t>
      </w:r>
      <w:r w:rsidRPr="00896E5D">
        <w:rPr>
          <w:sz w:val="20"/>
          <w:szCs w:val="20"/>
        </w:rPr>
        <w:t>頬粘膜細胞（専用スワブ採取器具で2本）</w:t>
      </w:r>
      <w:r w:rsidRPr="00896E5D">
        <w:rPr>
          <w:rFonts w:hint="eastAsia"/>
          <w:sz w:val="20"/>
          <w:szCs w:val="20"/>
        </w:rPr>
        <w:t>：DNA用</w:t>
      </w:r>
    </w:p>
    <w:p w14:paraId="22DD7591" w14:textId="77777777" w:rsidR="007F77C4" w:rsidRPr="00896E5D" w:rsidRDefault="007F77C4" w:rsidP="00C01FDB"/>
    <w:p w14:paraId="24F3FA78" w14:textId="77777777" w:rsidR="007F77C4" w:rsidRPr="00896E5D" w:rsidRDefault="007F77C4" w:rsidP="007F77C4">
      <w:pPr>
        <w:pStyle w:val="30"/>
        <w:ind w:left="680" w:right="210" w:hanging="470"/>
        <w:rPr>
          <w:rFonts w:ascii="ＭＳ ゴシック" w:hAnsi="ＭＳ ゴシック"/>
        </w:rPr>
      </w:pPr>
      <w:bookmarkStart w:id="457" w:name="_Toc346756226"/>
      <w:r w:rsidRPr="00896E5D">
        <w:rPr>
          <w:rFonts w:ascii="ＭＳ ゴシック" w:hAnsi="ＭＳ ゴシック"/>
        </w:rPr>
        <w:t>7.3.2</w:t>
      </w:r>
      <w:r w:rsidR="006004EB" w:rsidRPr="00896E5D">
        <w:rPr>
          <w:rFonts w:ascii="ＭＳ ゴシック" w:hAnsi="ＭＳ ゴシック" w:hint="eastAsia"/>
          <w:lang w:eastAsia="ja-JP"/>
        </w:rPr>
        <w:t>.</w:t>
      </w:r>
      <w:r w:rsidRPr="00896E5D">
        <w:rPr>
          <w:rFonts w:ascii="ＭＳ ゴシック" w:hAnsi="ＭＳ ゴシック"/>
        </w:rPr>
        <w:t xml:space="preserve">　正常細胞採取のための資材の入手</w:t>
      </w:r>
      <w:bookmarkEnd w:id="457"/>
    </w:p>
    <w:p w14:paraId="3EDC8950" w14:textId="77777777" w:rsidR="007F77C4" w:rsidRPr="00896E5D" w:rsidRDefault="007F77C4" w:rsidP="00BF64BC">
      <w:pPr>
        <w:rPr>
          <w:sz w:val="20"/>
          <w:szCs w:val="20"/>
        </w:rPr>
      </w:pPr>
      <w:r w:rsidRPr="00896E5D">
        <w:rPr>
          <w:sz w:val="20"/>
          <w:szCs w:val="20"/>
        </w:rPr>
        <w:t>1) 施設登録完了後、研究事務局より検査会社（株式会社SRL）を通して専用伝票と検体提出用採血管、頬粘膜細胞採取用スワブ、スワブ保管滅菌容器を配布する。</w:t>
      </w:r>
    </w:p>
    <w:p w14:paraId="2D8C92FD" w14:textId="77777777" w:rsidR="007F77C4" w:rsidRPr="00896E5D" w:rsidRDefault="007F77C4" w:rsidP="007F77C4">
      <w:pPr>
        <w:ind w:left="190" w:firstLineChars="71" w:firstLine="142"/>
        <w:rPr>
          <w:sz w:val="20"/>
          <w:szCs w:val="20"/>
        </w:rPr>
      </w:pPr>
      <w:r w:rsidRPr="00896E5D">
        <w:rPr>
          <w:sz w:val="20"/>
          <w:szCs w:val="20"/>
        </w:rPr>
        <w:t>a) 末梢血用採血管：室温保存。</w:t>
      </w:r>
    </w:p>
    <w:p w14:paraId="04EFADFC" w14:textId="77777777" w:rsidR="007F77C4" w:rsidRPr="00896E5D" w:rsidRDefault="007F77C4" w:rsidP="007F77C4">
      <w:pPr>
        <w:ind w:left="190" w:firstLineChars="71" w:firstLine="142"/>
        <w:rPr>
          <w:sz w:val="20"/>
          <w:szCs w:val="20"/>
        </w:rPr>
      </w:pPr>
      <w:r w:rsidRPr="00896E5D">
        <w:rPr>
          <w:sz w:val="20"/>
          <w:szCs w:val="20"/>
        </w:rPr>
        <w:t>b) 頬粘膜細胞採取用スワブ：室温保存。滅菌状態を保つため使用直前まで開封しない。</w:t>
      </w:r>
    </w:p>
    <w:p w14:paraId="79F24741" w14:textId="77777777" w:rsidR="007F77C4" w:rsidRPr="00896E5D" w:rsidRDefault="007F77C4" w:rsidP="007F77C4">
      <w:pPr>
        <w:ind w:left="190" w:firstLineChars="71" w:firstLine="142"/>
        <w:rPr>
          <w:sz w:val="20"/>
          <w:szCs w:val="20"/>
        </w:rPr>
      </w:pPr>
      <w:r w:rsidRPr="00896E5D">
        <w:rPr>
          <w:sz w:val="20"/>
          <w:szCs w:val="20"/>
        </w:rPr>
        <w:t>c) スワブ保管滅菌容器：室温保存。</w:t>
      </w:r>
    </w:p>
    <w:p w14:paraId="5EA476FB" w14:textId="77777777" w:rsidR="007F77C4" w:rsidRPr="00896E5D" w:rsidRDefault="007F77C4" w:rsidP="00BF64BC">
      <w:pPr>
        <w:rPr>
          <w:sz w:val="20"/>
          <w:szCs w:val="20"/>
        </w:rPr>
      </w:pPr>
      <w:r w:rsidRPr="00896E5D">
        <w:rPr>
          <w:sz w:val="20"/>
          <w:szCs w:val="20"/>
        </w:rPr>
        <w:t>2) 各施設では使用直前まで採血管を適切に保管すること（不適切な保管によりRNA・DNAの抽出が困難となり、遺伝子解析の実施が不可能となる危険性がある）。</w:t>
      </w:r>
    </w:p>
    <w:p w14:paraId="66756A73" w14:textId="77777777" w:rsidR="007F77C4" w:rsidRPr="00896E5D" w:rsidRDefault="007F77C4" w:rsidP="00BF64BC">
      <w:pPr>
        <w:rPr>
          <w:sz w:val="20"/>
          <w:szCs w:val="20"/>
        </w:rPr>
      </w:pPr>
      <w:r w:rsidRPr="00896E5D">
        <w:rPr>
          <w:sz w:val="20"/>
          <w:szCs w:val="20"/>
        </w:rPr>
        <w:t>3) 資材が不足する場合には各施設担当のSRL営業所に連絡を取り、必要数を補充する。施設担当のSRL営業所にて不明な点があればSRLの本探索的研究担当者に連絡を取る</w:t>
      </w:r>
      <w:r w:rsidR="00E401AB" w:rsidRPr="00896E5D">
        <w:rPr>
          <w:rFonts w:ascii="ＭＳ 明朝" w:eastAsia="ＭＳ 明朝" w:hAnsi="ＭＳ 明朝" w:hint="eastAsia"/>
          <w:sz w:val="20"/>
          <w:szCs w:val="20"/>
        </w:rPr>
        <w:t>（</w:t>
      </w:r>
      <w:r w:rsidR="00E401AB" w:rsidRPr="00896E5D">
        <w:rPr>
          <w:rFonts w:ascii="ＭＳ 明朝" w:eastAsia="ＭＳ 明朝" w:hAnsi="ＭＳ 明朝"/>
          <w:sz w:val="20"/>
          <w:szCs w:val="20"/>
        </w:rPr>
        <w:t>7.3.6</w:t>
      </w:r>
      <w:r w:rsidR="00E401AB" w:rsidRPr="00896E5D">
        <w:rPr>
          <w:rFonts w:ascii="ＭＳ 明朝" w:eastAsia="ＭＳ 明朝" w:hAnsi="ＭＳ 明朝" w:hint="eastAsia"/>
          <w:sz w:val="20"/>
          <w:szCs w:val="20"/>
        </w:rPr>
        <w:t>参照）</w:t>
      </w:r>
      <w:r w:rsidRPr="00896E5D">
        <w:rPr>
          <w:sz w:val="20"/>
          <w:szCs w:val="20"/>
        </w:rPr>
        <w:t>。</w:t>
      </w:r>
    </w:p>
    <w:p w14:paraId="4181B3DD" w14:textId="77777777" w:rsidR="007F77C4" w:rsidRPr="00896E5D" w:rsidRDefault="007F77C4" w:rsidP="00C01FDB"/>
    <w:p w14:paraId="27DE0951" w14:textId="77777777" w:rsidR="007F77C4" w:rsidRPr="00896E5D" w:rsidRDefault="007F77C4" w:rsidP="007F77C4">
      <w:pPr>
        <w:pStyle w:val="30"/>
        <w:ind w:left="680" w:right="210" w:hanging="470"/>
        <w:rPr>
          <w:rFonts w:ascii="ＭＳ ゴシック" w:hAnsi="ＭＳ ゴシック"/>
        </w:rPr>
      </w:pPr>
      <w:bookmarkStart w:id="458" w:name="_Toc346756227"/>
      <w:r w:rsidRPr="00896E5D">
        <w:rPr>
          <w:rFonts w:ascii="ＭＳ ゴシック" w:hAnsi="ＭＳ ゴシック"/>
        </w:rPr>
        <w:t>7.3.3</w:t>
      </w:r>
      <w:r w:rsidR="006004EB" w:rsidRPr="00896E5D">
        <w:rPr>
          <w:rFonts w:ascii="ＭＳ ゴシック" w:hAnsi="ＭＳ ゴシック" w:hint="eastAsia"/>
          <w:lang w:eastAsia="ja-JP"/>
        </w:rPr>
        <w:t>.</w:t>
      </w:r>
      <w:r w:rsidRPr="00896E5D">
        <w:rPr>
          <w:rFonts w:ascii="ＭＳ ゴシック" w:hAnsi="ＭＳ ゴシック"/>
        </w:rPr>
        <w:t xml:space="preserve">　</w:t>
      </w:r>
      <w:r w:rsidRPr="00896E5D">
        <w:rPr>
          <w:rFonts w:ascii="ＭＳ ゴシック" w:hAnsi="ＭＳ ゴシック" w:hint="eastAsia"/>
        </w:rPr>
        <w:t>正常細胞検体の採取</w:t>
      </w:r>
      <w:bookmarkEnd w:id="458"/>
    </w:p>
    <w:p w14:paraId="0C182EB6" w14:textId="77777777" w:rsidR="007F77C4" w:rsidRPr="00896E5D" w:rsidRDefault="007F77C4" w:rsidP="007F77C4">
      <w:pPr>
        <w:ind w:firstLineChars="71" w:firstLine="142"/>
        <w:rPr>
          <w:sz w:val="20"/>
          <w:szCs w:val="20"/>
        </w:rPr>
      </w:pPr>
      <w:r w:rsidRPr="00896E5D">
        <w:rPr>
          <w:rFonts w:hint="eastAsia"/>
          <w:sz w:val="20"/>
          <w:szCs w:val="20"/>
        </w:rPr>
        <w:t>寛解と非寛解では、採取する検体が異なるので注意する。（7.3.1</w:t>
      </w:r>
      <w:r w:rsidR="00DC037A" w:rsidRPr="00896E5D">
        <w:rPr>
          <w:rFonts w:hint="eastAsia"/>
          <w:sz w:val="20"/>
          <w:szCs w:val="20"/>
        </w:rPr>
        <w:t>.</w:t>
      </w:r>
      <w:r w:rsidRPr="00896E5D">
        <w:rPr>
          <w:rFonts w:hint="eastAsia"/>
          <w:sz w:val="20"/>
          <w:szCs w:val="20"/>
        </w:rPr>
        <w:t>参照）</w:t>
      </w:r>
    </w:p>
    <w:p w14:paraId="16C4BE22" w14:textId="77777777" w:rsidR="007F77C4" w:rsidRPr="00896E5D" w:rsidRDefault="007F77C4" w:rsidP="00BF64BC">
      <w:pPr>
        <w:rPr>
          <w:sz w:val="20"/>
          <w:szCs w:val="20"/>
        </w:rPr>
      </w:pPr>
      <w:r w:rsidRPr="00896E5D">
        <w:rPr>
          <w:rFonts w:hint="eastAsia"/>
          <w:sz w:val="20"/>
          <w:szCs w:val="20"/>
        </w:rPr>
        <w:t xml:space="preserve">1) </w:t>
      </w:r>
      <w:r w:rsidRPr="00896E5D">
        <w:rPr>
          <w:sz w:val="20"/>
          <w:szCs w:val="20"/>
        </w:rPr>
        <w:t>寛解期末梢血</w:t>
      </w:r>
    </w:p>
    <w:p w14:paraId="14BED2CE" w14:textId="77777777" w:rsidR="007F77C4" w:rsidRPr="00896E5D" w:rsidRDefault="007F77C4" w:rsidP="007F77C4">
      <w:pPr>
        <w:ind w:firstLineChars="71" w:firstLine="142"/>
        <w:rPr>
          <w:sz w:val="20"/>
          <w:szCs w:val="20"/>
        </w:rPr>
      </w:pPr>
      <w:r w:rsidRPr="00896E5D">
        <w:rPr>
          <w:sz w:val="20"/>
          <w:szCs w:val="20"/>
        </w:rPr>
        <w:t>寛解症例では、寛解達成の次の採血時に末梢血14mlを指定の採血管2本（各7 mLずつ）に採取する。</w:t>
      </w:r>
    </w:p>
    <w:p w14:paraId="77A9E201" w14:textId="77777777" w:rsidR="007F77C4" w:rsidRPr="00896E5D" w:rsidRDefault="007F77C4" w:rsidP="007F77C4">
      <w:pPr>
        <w:ind w:firstLineChars="71" w:firstLine="142"/>
        <w:rPr>
          <w:sz w:val="20"/>
          <w:szCs w:val="20"/>
        </w:rPr>
      </w:pPr>
      <w:r w:rsidRPr="00896E5D">
        <w:rPr>
          <w:sz w:val="20"/>
          <w:szCs w:val="20"/>
        </w:rPr>
        <w:t>専用伝票（付表）に</w:t>
      </w:r>
      <w:r w:rsidR="008D16EB" w:rsidRPr="00896E5D">
        <w:rPr>
          <w:rFonts w:hint="eastAsia"/>
          <w:sz w:val="20"/>
          <w:szCs w:val="20"/>
        </w:rPr>
        <w:t>T</w:t>
      </w:r>
      <w:r w:rsidRPr="00896E5D">
        <w:rPr>
          <w:sz w:val="20"/>
          <w:szCs w:val="20"/>
        </w:rPr>
        <w:t>-ALL213</w:t>
      </w:r>
      <w:r w:rsidR="00EE5499" w:rsidRPr="00896E5D">
        <w:rPr>
          <w:rFonts w:hint="eastAsia"/>
          <w:sz w:val="20"/>
          <w:szCs w:val="20"/>
        </w:rPr>
        <w:t>-O</w:t>
      </w:r>
      <w:r w:rsidRPr="00896E5D">
        <w:rPr>
          <w:sz w:val="20"/>
          <w:szCs w:val="20"/>
        </w:rPr>
        <w:t>登録時に付与された遺伝子検査番号を記入し、検体とともにSRLに提出する。伝票</w:t>
      </w:r>
      <w:r w:rsidRPr="00896E5D">
        <w:rPr>
          <w:rFonts w:hint="eastAsia"/>
          <w:sz w:val="20"/>
          <w:szCs w:val="20"/>
        </w:rPr>
        <w:t>記載の注意事項を守り、項目チェックや必要記入事項を指定箇所にもれなく記入する</w:t>
      </w:r>
      <w:r w:rsidRPr="00896E5D">
        <w:rPr>
          <w:sz w:val="20"/>
          <w:szCs w:val="20"/>
        </w:rPr>
        <w:t>。</w:t>
      </w:r>
    </w:p>
    <w:p w14:paraId="4B5030E8" w14:textId="77777777" w:rsidR="007F77C4" w:rsidRPr="00896E5D" w:rsidRDefault="007F77C4" w:rsidP="00BF64BC">
      <w:pPr>
        <w:rPr>
          <w:sz w:val="20"/>
          <w:szCs w:val="20"/>
        </w:rPr>
      </w:pPr>
      <w:r w:rsidRPr="00896E5D">
        <w:rPr>
          <w:sz w:val="20"/>
          <w:szCs w:val="20"/>
        </w:rPr>
        <w:t>2) 非寛解期口腔粘膜スワブ</w:t>
      </w:r>
    </w:p>
    <w:p w14:paraId="5E710786" w14:textId="77777777" w:rsidR="007F77C4" w:rsidRPr="00896E5D" w:rsidRDefault="007F77C4" w:rsidP="007F77C4">
      <w:pPr>
        <w:ind w:firstLineChars="71" w:firstLine="142"/>
        <w:rPr>
          <w:sz w:val="20"/>
          <w:szCs w:val="20"/>
        </w:rPr>
      </w:pPr>
      <w:r w:rsidRPr="00896E5D">
        <w:rPr>
          <w:sz w:val="20"/>
          <w:szCs w:val="20"/>
        </w:rPr>
        <w:t>非寛解症例では、</w:t>
      </w:r>
      <w:r w:rsidRPr="00896E5D">
        <w:rPr>
          <w:rFonts w:hint="eastAsia"/>
          <w:sz w:val="20"/>
          <w:szCs w:val="20"/>
        </w:rPr>
        <w:t>出血傾向の少ない適切な時点で</w:t>
      </w:r>
      <w:r w:rsidRPr="00896E5D">
        <w:rPr>
          <w:sz w:val="20"/>
          <w:szCs w:val="20"/>
        </w:rPr>
        <w:t>口腔粘膜細胞を指定のスワブ器具にて採取する。</w:t>
      </w:r>
    </w:p>
    <w:p w14:paraId="313A9851" w14:textId="77777777" w:rsidR="007F77C4" w:rsidRPr="00896E5D" w:rsidRDefault="007F77C4" w:rsidP="00421978">
      <w:pPr>
        <w:pStyle w:val="72"/>
        <w:numPr>
          <w:ilvl w:val="0"/>
          <w:numId w:val="60"/>
        </w:numPr>
        <w:ind w:leftChars="0"/>
        <w:rPr>
          <w:sz w:val="20"/>
          <w:szCs w:val="20"/>
        </w:rPr>
      </w:pPr>
      <w:r w:rsidRPr="00896E5D">
        <w:rPr>
          <w:rFonts w:hint="eastAsia"/>
          <w:sz w:val="20"/>
          <w:szCs w:val="20"/>
        </w:rPr>
        <w:t>スワブでの採取前には、患者に充分なうがい（</w:t>
      </w:r>
      <w:r w:rsidRPr="00896E5D">
        <w:rPr>
          <w:sz w:val="20"/>
          <w:szCs w:val="20"/>
        </w:rPr>
        <w:t>3回以上）をしてもらう。</w:t>
      </w:r>
    </w:p>
    <w:p w14:paraId="2FF21FD6" w14:textId="77777777" w:rsidR="007F77C4" w:rsidRPr="00896E5D" w:rsidRDefault="007F77C4" w:rsidP="00421978">
      <w:pPr>
        <w:pStyle w:val="72"/>
        <w:numPr>
          <w:ilvl w:val="0"/>
          <w:numId w:val="60"/>
        </w:numPr>
        <w:ind w:leftChars="0"/>
        <w:rPr>
          <w:sz w:val="20"/>
          <w:szCs w:val="20"/>
        </w:rPr>
      </w:pPr>
      <w:r w:rsidRPr="00896E5D">
        <w:rPr>
          <w:rFonts w:hint="eastAsia"/>
          <w:sz w:val="20"/>
          <w:szCs w:val="20"/>
        </w:rPr>
        <w:t>スワブのブラシ部分で頬粘膜を</w:t>
      </w:r>
      <w:r w:rsidRPr="00896E5D">
        <w:rPr>
          <w:sz w:val="20"/>
          <w:szCs w:val="20"/>
        </w:rPr>
        <w:t>10回程度擦り、口腔粘膜細胞を採取する。</w:t>
      </w:r>
    </w:p>
    <w:p w14:paraId="76BC285C" w14:textId="77777777" w:rsidR="007F77C4" w:rsidRPr="00896E5D" w:rsidRDefault="007F77C4" w:rsidP="00421978">
      <w:pPr>
        <w:pStyle w:val="72"/>
        <w:numPr>
          <w:ilvl w:val="0"/>
          <w:numId w:val="60"/>
        </w:numPr>
        <w:ind w:leftChars="0"/>
        <w:rPr>
          <w:sz w:val="20"/>
          <w:szCs w:val="20"/>
        </w:rPr>
      </w:pPr>
      <w:r w:rsidRPr="00896E5D">
        <w:rPr>
          <w:rFonts w:hint="eastAsia"/>
          <w:sz w:val="20"/>
          <w:szCs w:val="20"/>
        </w:rPr>
        <w:t>スワブのブラシ部分を専用滅菌管に挿入し、スワブの柄の先端部分を押し込むとブラシ部分がはずれるのでブラシ部分のみを滅菌管に入れ、蓋をして提出する。</w:t>
      </w:r>
    </w:p>
    <w:p w14:paraId="2B654689" w14:textId="77777777" w:rsidR="007F77C4" w:rsidRPr="00896E5D" w:rsidRDefault="007F77C4" w:rsidP="00421978">
      <w:pPr>
        <w:pStyle w:val="72"/>
        <w:numPr>
          <w:ilvl w:val="0"/>
          <w:numId w:val="60"/>
        </w:numPr>
        <w:ind w:leftChars="0"/>
        <w:rPr>
          <w:sz w:val="20"/>
          <w:szCs w:val="20"/>
        </w:rPr>
      </w:pPr>
      <w:r w:rsidRPr="00896E5D">
        <w:rPr>
          <w:rFonts w:hint="eastAsia"/>
          <w:sz w:val="20"/>
          <w:szCs w:val="20"/>
        </w:rPr>
        <w:t>異なるスワブ器具を用いて左右の頬部から</w:t>
      </w:r>
      <w:r w:rsidRPr="00896E5D">
        <w:rPr>
          <w:sz w:val="20"/>
          <w:szCs w:val="20"/>
        </w:rPr>
        <w:t>2回採取を行う</w:t>
      </w:r>
    </w:p>
    <w:p w14:paraId="674FCC03" w14:textId="77777777" w:rsidR="007F77C4" w:rsidRPr="00896E5D" w:rsidRDefault="007F77C4" w:rsidP="00421978">
      <w:pPr>
        <w:pStyle w:val="72"/>
        <w:numPr>
          <w:ilvl w:val="0"/>
          <w:numId w:val="60"/>
        </w:numPr>
        <w:ind w:leftChars="0"/>
        <w:rPr>
          <w:sz w:val="20"/>
          <w:szCs w:val="20"/>
        </w:rPr>
      </w:pPr>
      <w:r w:rsidRPr="00896E5D">
        <w:rPr>
          <w:sz w:val="20"/>
          <w:szCs w:val="20"/>
        </w:rPr>
        <w:t>スワブのブラシ部分は施行毎に異なる滅菌管に挿入すること。</w:t>
      </w:r>
    </w:p>
    <w:p w14:paraId="7B526B8C" w14:textId="77777777" w:rsidR="007F77C4" w:rsidRPr="00896E5D" w:rsidRDefault="007F77C4" w:rsidP="007F77C4">
      <w:pPr>
        <w:ind w:leftChars="121" w:left="254"/>
        <w:rPr>
          <w:sz w:val="20"/>
          <w:szCs w:val="20"/>
        </w:rPr>
      </w:pPr>
      <w:r w:rsidRPr="00896E5D">
        <w:rPr>
          <w:sz w:val="20"/>
          <w:szCs w:val="20"/>
        </w:rPr>
        <w:t>専用伝票（付表）に</w:t>
      </w:r>
      <w:r w:rsidR="008D16EB" w:rsidRPr="00896E5D">
        <w:rPr>
          <w:rFonts w:hint="eastAsia"/>
          <w:sz w:val="20"/>
          <w:szCs w:val="20"/>
        </w:rPr>
        <w:t>T</w:t>
      </w:r>
      <w:r w:rsidRPr="00896E5D">
        <w:rPr>
          <w:sz w:val="20"/>
          <w:szCs w:val="20"/>
        </w:rPr>
        <w:t>-ALL213</w:t>
      </w:r>
      <w:r w:rsidR="00EE5499" w:rsidRPr="00896E5D">
        <w:rPr>
          <w:rFonts w:hint="eastAsia"/>
          <w:sz w:val="20"/>
          <w:szCs w:val="20"/>
        </w:rPr>
        <w:t>-O</w:t>
      </w:r>
      <w:r w:rsidRPr="00896E5D">
        <w:rPr>
          <w:sz w:val="20"/>
          <w:szCs w:val="20"/>
        </w:rPr>
        <w:t>登録時に付与された遺伝子検査番号を記入し、スワブのブラシが挿入され</w:t>
      </w:r>
      <w:r w:rsidRPr="00896E5D">
        <w:rPr>
          <w:sz w:val="20"/>
          <w:szCs w:val="20"/>
        </w:rPr>
        <w:lastRenderedPageBreak/>
        <w:t>た滅菌管2本（スワブ2回施行分）とともにSRLに提出する。伝票</w:t>
      </w:r>
      <w:r w:rsidRPr="00896E5D">
        <w:rPr>
          <w:rFonts w:hint="eastAsia"/>
          <w:sz w:val="20"/>
          <w:szCs w:val="20"/>
        </w:rPr>
        <w:t>記載の注意事項を守り、項目チェックや必要記入事項を指定箇所にもれなく記入する</w:t>
      </w:r>
      <w:r w:rsidRPr="00896E5D">
        <w:rPr>
          <w:sz w:val="20"/>
          <w:szCs w:val="20"/>
        </w:rPr>
        <w:t>。</w:t>
      </w:r>
    </w:p>
    <w:p w14:paraId="23F4DF9C" w14:textId="77777777" w:rsidR="007F77C4" w:rsidRPr="00896E5D" w:rsidRDefault="007F77C4" w:rsidP="00BF64BC">
      <w:pPr>
        <w:rPr>
          <w:sz w:val="20"/>
          <w:szCs w:val="20"/>
        </w:rPr>
      </w:pPr>
      <w:r w:rsidRPr="00896E5D">
        <w:rPr>
          <w:sz w:val="20"/>
          <w:szCs w:val="20"/>
        </w:rPr>
        <w:t>3) 検体提出時の注意事項</w:t>
      </w:r>
    </w:p>
    <w:p w14:paraId="04331FFE" w14:textId="77777777" w:rsidR="007F77C4" w:rsidRPr="00896E5D" w:rsidRDefault="007F77C4" w:rsidP="00C01FDB">
      <w:pPr>
        <w:ind w:leftChars="67" w:left="141" w:firstLineChars="71" w:firstLine="142"/>
        <w:rPr>
          <w:sz w:val="20"/>
          <w:szCs w:val="20"/>
        </w:rPr>
      </w:pPr>
      <w:r w:rsidRPr="00896E5D">
        <w:rPr>
          <w:sz w:val="20"/>
          <w:szCs w:val="20"/>
        </w:rPr>
        <w:t>採血管およびスワブ提出用滅菌管には、匿名化を確実にするために、遺伝子検査番号のみを記入し、患者名、患者IDなどを記入しないように注意する。</w:t>
      </w:r>
    </w:p>
    <w:p w14:paraId="385F0F38" w14:textId="77777777" w:rsidR="007F77C4" w:rsidRPr="00896E5D" w:rsidRDefault="007F77C4" w:rsidP="00C01FDB"/>
    <w:p w14:paraId="31D796CF" w14:textId="77777777" w:rsidR="007F77C4" w:rsidRPr="00896E5D" w:rsidRDefault="007F77C4" w:rsidP="007F77C4">
      <w:pPr>
        <w:pStyle w:val="30"/>
        <w:ind w:left="680" w:right="210" w:hanging="470"/>
        <w:rPr>
          <w:rFonts w:ascii="ＭＳ ゴシック" w:hAnsi="ＭＳ ゴシック"/>
          <w:szCs w:val="20"/>
        </w:rPr>
      </w:pPr>
      <w:bookmarkStart w:id="459" w:name="_Toc346756228"/>
      <w:r w:rsidRPr="00896E5D">
        <w:rPr>
          <w:rFonts w:ascii="ＭＳ ゴシック" w:hAnsi="ＭＳ ゴシック"/>
        </w:rPr>
        <w:t>7.3.4</w:t>
      </w:r>
      <w:r w:rsidR="006004EB" w:rsidRPr="00896E5D">
        <w:rPr>
          <w:rFonts w:ascii="ＭＳ ゴシック" w:hAnsi="ＭＳ ゴシック" w:hint="eastAsia"/>
          <w:lang w:eastAsia="ja-JP"/>
        </w:rPr>
        <w:t>.</w:t>
      </w:r>
      <w:r w:rsidRPr="00896E5D">
        <w:rPr>
          <w:rFonts w:ascii="ＭＳ ゴシック" w:hAnsi="ＭＳ ゴシック"/>
        </w:rPr>
        <w:t xml:space="preserve">　</w:t>
      </w:r>
      <w:r w:rsidRPr="00896E5D">
        <w:rPr>
          <w:rFonts w:ascii="ＭＳ ゴシック" w:hAnsi="ＭＳ ゴシック" w:hint="eastAsia"/>
        </w:rPr>
        <w:t>遺伝子解析</w:t>
      </w:r>
      <w:bookmarkEnd w:id="459"/>
    </w:p>
    <w:p w14:paraId="36C15745" w14:textId="77777777" w:rsidR="000E7A1E" w:rsidRDefault="000E7A1E" w:rsidP="00BF64BC">
      <w:pPr>
        <w:rPr>
          <w:sz w:val="20"/>
          <w:szCs w:val="20"/>
        </w:rPr>
      </w:pPr>
      <w:r>
        <w:rPr>
          <w:rFonts w:hint="eastAsia"/>
          <w:sz w:val="20"/>
          <w:szCs w:val="20"/>
          <w:lang w:val="x-none"/>
        </w:rPr>
        <w:t>1)</w:t>
      </w:r>
      <w:r>
        <w:rPr>
          <w:rFonts w:hint="eastAsia"/>
          <w:sz w:val="20"/>
          <w:szCs w:val="20"/>
        </w:rPr>
        <w:t xml:space="preserve"> </w:t>
      </w:r>
      <w:r w:rsidR="007F77C4" w:rsidRPr="00896E5D">
        <w:rPr>
          <w:sz w:val="20"/>
          <w:szCs w:val="20"/>
        </w:rPr>
        <w:t>SRLでは送付された骨髄液、末梢血よりDNAおよびRNAを抽出し、試験登録時に付与された遺伝子検査番号に加えて寛解期または再発時を区別する記号（寛解期：CR、再発時：REL）を添付しJALSG検体保存センターに送付する。</w:t>
      </w:r>
    </w:p>
    <w:p w14:paraId="323DC444" w14:textId="77777777" w:rsidR="000E7A1E" w:rsidRDefault="000E7A1E" w:rsidP="00BF64BC">
      <w:pPr>
        <w:rPr>
          <w:sz w:val="20"/>
          <w:szCs w:val="20"/>
        </w:rPr>
      </w:pPr>
      <w:r>
        <w:rPr>
          <w:rFonts w:hint="eastAsia"/>
          <w:sz w:val="20"/>
          <w:szCs w:val="20"/>
        </w:rPr>
        <w:t>2)</w:t>
      </w:r>
      <w:r w:rsidR="007F77C4" w:rsidRPr="00896E5D">
        <w:rPr>
          <w:sz w:val="20"/>
          <w:szCs w:val="20"/>
        </w:rPr>
        <w:t>また、SRLではスワブブラシより口腔粘膜細胞DNAを抽出し、DNA増幅を行う（キアゲン社のDNA増幅キットなどを使用する）。増幅されたDNAの精製後、試験登録時に付与された遺伝子検査番号に加えてスワブ検体であることを示す記号（SWB）を添付しJALSG検体保存センターに送付する。</w:t>
      </w:r>
    </w:p>
    <w:p w14:paraId="069F2226" w14:textId="77777777" w:rsidR="007F77C4" w:rsidRPr="00896E5D" w:rsidRDefault="000E7A1E" w:rsidP="00BF64BC">
      <w:pPr>
        <w:rPr>
          <w:sz w:val="20"/>
          <w:szCs w:val="20"/>
        </w:rPr>
      </w:pPr>
      <w:r>
        <w:rPr>
          <w:rFonts w:hint="eastAsia"/>
          <w:sz w:val="20"/>
          <w:szCs w:val="20"/>
        </w:rPr>
        <w:t>3)</w:t>
      </w:r>
      <w:r w:rsidR="007F77C4" w:rsidRPr="00896E5D">
        <w:rPr>
          <w:sz w:val="20"/>
          <w:szCs w:val="20"/>
        </w:rPr>
        <w:t>JALSG検体保存センターから、下記に記載する遺伝子解析を実施する研究機関に、必要とする種類の検体（DNAまたはRNA）を必要量送付する。</w:t>
      </w:r>
    </w:p>
    <w:p w14:paraId="21EDBD2F" w14:textId="77777777" w:rsidR="007F77C4" w:rsidRPr="00896E5D" w:rsidRDefault="007F77C4" w:rsidP="000E7A1E">
      <w:pPr>
        <w:pStyle w:val="af2"/>
        <w:ind w:leftChars="67" w:left="141"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JALSG検体保存センターでは遺伝子解析番号のみにより検体保管が行われているため、移送に際しては、臨床情報および個人情報は遺伝子解析機関に送付されない。</w:t>
      </w:r>
    </w:p>
    <w:p w14:paraId="387F8273" w14:textId="77777777" w:rsidR="000E7A1E" w:rsidRDefault="007F77C4" w:rsidP="000E7A1E">
      <w:pPr>
        <w:pStyle w:val="af2"/>
        <w:ind w:leftChars="67" w:left="141"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本研究終了後の残余検体は、遺伝子解析機関から再度JALSG検体保存センターに移送され保管する。</w:t>
      </w:r>
    </w:p>
    <w:p w14:paraId="0EBC4F78" w14:textId="77777777" w:rsidR="007F77C4" w:rsidRPr="000E7A1E" w:rsidRDefault="000E7A1E" w:rsidP="00BF64BC">
      <w:pPr>
        <w:pStyle w:val="af2"/>
        <w:ind w:leftChars="20" w:left="462"/>
        <w:rPr>
          <w:rFonts w:ascii="ＭＳ ゴシック" w:eastAsia="ＭＳ ゴシック" w:hAnsi="ＭＳ ゴシック"/>
          <w:sz w:val="20"/>
          <w:szCs w:val="20"/>
        </w:rPr>
      </w:pPr>
      <w:r>
        <w:rPr>
          <w:rFonts w:ascii="ＭＳ ゴシック" w:eastAsia="ＭＳ ゴシック" w:hAnsi="ＭＳ ゴシック" w:hint="eastAsia"/>
          <w:sz w:val="20"/>
          <w:szCs w:val="20"/>
        </w:rPr>
        <w:t>4)</w:t>
      </w:r>
      <w:r w:rsidR="007F77C4" w:rsidRPr="00896E5D">
        <w:rPr>
          <w:sz w:val="20"/>
          <w:szCs w:val="20"/>
        </w:rPr>
        <w:t>全エクソン塩基配列解析</w:t>
      </w:r>
    </w:p>
    <w:p w14:paraId="69417254" w14:textId="77777777" w:rsidR="007F77C4" w:rsidRPr="00896E5D" w:rsidRDefault="007F77C4" w:rsidP="00421978">
      <w:pPr>
        <w:numPr>
          <w:ilvl w:val="1"/>
          <w:numId w:val="69"/>
        </w:numPr>
        <w:rPr>
          <w:sz w:val="20"/>
          <w:szCs w:val="20"/>
        </w:rPr>
      </w:pPr>
      <w:r w:rsidRPr="00896E5D">
        <w:rPr>
          <w:sz w:val="20"/>
          <w:szCs w:val="20"/>
        </w:rPr>
        <w:t>初診時、再発時のALL細胞DNAからイルミナTruSeqエクソーム濃縮キット</w:t>
      </w:r>
      <w:r w:rsidRPr="00896E5D">
        <w:rPr>
          <w:sz w:val="20"/>
          <w:szCs w:val="20"/>
          <w:vertAlign w:val="superscript"/>
        </w:rPr>
        <w:t>®</w:t>
      </w:r>
      <w:r w:rsidRPr="00896E5D">
        <w:rPr>
          <w:sz w:val="20"/>
          <w:szCs w:val="20"/>
        </w:rPr>
        <w:t>等を用いてエクソン領域を選択的に濃縮し、これをIllumina社のGenomeAnalyzerIIx等を用いて配列決定を行うことで、ALL細胞における全エクソン塩基配列を解析する。正常細胞（寛解期末梢血または口腔スワブ）DNAをSNPコントロールとして用いることにより、ALL細胞特異的な遺伝子変異の同定を行う。</w:t>
      </w:r>
    </w:p>
    <w:p w14:paraId="0ECBE227" w14:textId="77777777" w:rsidR="007F77C4" w:rsidRPr="00896E5D" w:rsidRDefault="007F77C4" w:rsidP="00421978">
      <w:pPr>
        <w:numPr>
          <w:ilvl w:val="1"/>
          <w:numId w:val="69"/>
        </w:numPr>
        <w:rPr>
          <w:sz w:val="20"/>
          <w:szCs w:val="20"/>
        </w:rPr>
      </w:pPr>
      <w:r w:rsidRPr="00896E5D">
        <w:rPr>
          <w:sz w:val="20"/>
          <w:szCs w:val="20"/>
        </w:rPr>
        <w:t>初診時と再発時の検体を比較することによりALLの進展や薬剤耐性に関係する遺伝子変異の同定を行う。</w:t>
      </w:r>
    </w:p>
    <w:p w14:paraId="3EAF9948" w14:textId="77777777" w:rsidR="007F77C4" w:rsidRPr="00896E5D" w:rsidRDefault="007F77C4" w:rsidP="00421978">
      <w:pPr>
        <w:numPr>
          <w:ilvl w:val="1"/>
          <w:numId w:val="69"/>
        </w:numPr>
        <w:rPr>
          <w:sz w:val="20"/>
          <w:szCs w:val="20"/>
        </w:rPr>
      </w:pPr>
      <w:r w:rsidRPr="00896E5D">
        <w:rPr>
          <w:sz w:val="20"/>
          <w:szCs w:val="20"/>
        </w:rPr>
        <w:t>ALL細胞および正常細胞DNAの全エクソン塩基配列から治療反応性、副作用の発症に関係する遺伝子変異、遺伝子多型の有無につき検討する。</w:t>
      </w:r>
    </w:p>
    <w:p w14:paraId="719831F3" w14:textId="77777777" w:rsidR="007F77C4" w:rsidRPr="00896E5D" w:rsidRDefault="000E7A1E" w:rsidP="00BF64BC">
      <w:pPr>
        <w:pStyle w:val="af2"/>
        <w:ind w:leftChars="32" w:left="487" w:right="190" w:hangingChars="210"/>
        <w:rPr>
          <w:rFonts w:ascii="ＭＳ ゴシック" w:eastAsia="ＭＳ ゴシック" w:hAnsi="ＭＳ ゴシック"/>
          <w:sz w:val="20"/>
          <w:szCs w:val="20"/>
        </w:rPr>
      </w:pPr>
      <w:r>
        <w:rPr>
          <w:rFonts w:ascii="ＭＳ ゴシック" w:eastAsia="ＭＳ ゴシック" w:hAnsi="ＭＳ ゴシック" w:hint="eastAsia"/>
          <w:sz w:val="20"/>
          <w:szCs w:val="20"/>
        </w:rPr>
        <w:t>5)</w:t>
      </w:r>
      <w:r w:rsidR="008D16EB" w:rsidRPr="00896E5D">
        <w:rPr>
          <w:rFonts w:ascii="ＭＳ ゴシック" w:eastAsia="ＭＳ ゴシック" w:hAnsi="ＭＳ ゴシック"/>
          <w:sz w:val="20"/>
          <w:szCs w:val="20"/>
        </w:rPr>
        <w:t xml:space="preserve">SNP </w:t>
      </w:r>
      <w:r w:rsidR="008D16EB" w:rsidRPr="00896E5D">
        <w:rPr>
          <w:rFonts w:ascii="ＭＳ ゴシック" w:eastAsia="ＭＳ ゴシック" w:hAnsi="ＭＳ ゴシック" w:hint="eastAsia"/>
          <w:sz w:val="20"/>
          <w:szCs w:val="20"/>
        </w:rPr>
        <w:t>アレイ</w:t>
      </w:r>
      <w:r w:rsidR="007F77C4" w:rsidRPr="00896E5D">
        <w:rPr>
          <w:rFonts w:ascii="ＭＳ ゴシック" w:eastAsia="ＭＳ ゴシック" w:hAnsi="ＭＳ ゴシック"/>
          <w:sz w:val="20"/>
          <w:szCs w:val="20"/>
        </w:rPr>
        <w:t>を用いたゲノム構造異常の網羅的解析</w:t>
      </w:r>
    </w:p>
    <w:p w14:paraId="76C12C76" w14:textId="77777777" w:rsidR="007F77C4" w:rsidRPr="00896E5D" w:rsidRDefault="007F77C4" w:rsidP="007F77C4">
      <w:pPr>
        <w:pStyle w:val="af2"/>
        <w:ind w:leftChars="100" w:left="21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Affymetrix社のGeneChip SNPアレイなどを用いて、ゲノムワイドなコピー数異常およびLOH（loss of heterozygosity）領域の同定を行う。</w:t>
      </w:r>
    </w:p>
    <w:p w14:paraId="6BD3AE5D" w14:textId="77777777" w:rsidR="000E7A1E" w:rsidRDefault="007F77C4" w:rsidP="000E7A1E">
      <w:pPr>
        <w:pStyle w:val="af2"/>
        <w:ind w:leftChars="100" w:left="21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正常細胞（寛解期末梢血または頬粘膜細胞）DNAをSNPコントロールとして使用する。</w:t>
      </w:r>
    </w:p>
    <w:p w14:paraId="32D51D99" w14:textId="77777777" w:rsidR="007F77C4" w:rsidRPr="00896E5D" w:rsidRDefault="000E7A1E" w:rsidP="00BF64BC">
      <w:pPr>
        <w:pStyle w:val="af2"/>
        <w:ind w:leftChars="32" w:left="487"/>
        <w:rPr>
          <w:rFonts w:ascii="ＭＳ ゴシック" w:eastAsia="ＭＳ ゴシック" w:hAnsi="ＭＳ ゴシック"/>
          <w:sz w:val="20"/>
          <w:szCs w:val="20"/>
        </w:rPr>
      </w:pPr>
      <w:r>
        <w:rPr>
          <w:rFonts w:ascii="ＭＳ ゴシック" w:eastAsia="ＭＳ ゴシック" w:hAnsi="ＭＳ ゴシック" w:hint="eastAsia"/>
          <w:sz w:val="20"/>
          <w:szCs w:val="20"/>
        </w:rPr>
        <w:t>6)</w:t>
      </w:r>
      <w:r w:rsidR="007F77C4" w:rsidRPr="00896E5D">
        <w:rPr>
          <w:rFonts w:ascii="ＭＳ ゴシック" w:eastAsia="ＭＳ ゴシック" w:hAnsi="ＭＳ ゴシック"/>
          <w:sz w:val="20"/>
          <w:szCs w:val="20"/>
        </w:rPr>
        <w:t>次世代シークエンス技術を活用した遺伝子変異解析</w:t>
      </w:r>
    </w:p>
    <w:p w14:paraId="34DD3B24" w14:textId="77777777" w:rsidR="000E7A1E" w:rsidRDefault="007F77C4" w:rsidP="000E7A1E">
      <w:pPr>
        <w:pStyle w:val="af2"/>
        <w:ind w:leftChars="100" w:left="210" w:rightChars="100" w:right="21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リンパ系腫瘍において変異の報告がある遺伝子に加えて、上記4)、5)による解析で新たに変異が同定された遺伝子の変異解析を行う。各検体試料からAgilent社のSureSelect®等を用いて、変異解析する遺伝子のエクソン領域を選択的に濃縮する。濃縮された試料に個人識別用にバーコード配列を付加した後に混合し、illumina社のGenomeAnalyzer</w:t>
      </w:r>
      <w:r w:rsidRPr="00896E5D">
        <w:rPr>
          <w:rFonts w:ascii="ＭＳ ゴシック" w:eastAsia="ＭＳ ゴシック" w:hAnsi="ＭＳ ゴシック" w:cs="ＭＳ 明朝" w:hint="eastAsia"/>
          <w:sz w:val="20"/>
          <w:szCs w:val="20"/>
        </w:rPr>
        <w:t>Ⅱ</w:t>
      </w:r>
      <w:r w:rsidRPr="00896E5D">
        <w:rPr>
          <w:rFonts w:ascii="ＭＳ ゴシック" w:eastAsia="ＭＳ ゴシック" w:hAnsi="ＭＳ ゴシック"/>
          <w:sz w:val="20"/>
          <w:szCs w:val="20"/>
        </w:rPr>
        <w:t>xなどを用いて配列決定を行う。正常細胞（寛解期末梢血または頬粘膜細胞）DNAをコントロールに用いることにより、SNPの否定を行う。また、初診時と再発時検体の比較により、各遺伝子変異の安定性についても検証する。</w:t>
      </w:r>
    </w:p>
    <w:p w14:paraId="2632B5A3" w14:textId="77777777" w:rsidR="007F77C4" w:rsidRPr="000E7A1E" w:rsidRDefault="000E7A1E" w:rsidP="00BF64BC">
      <w:pPr>
        <w:pStyle w:val="af2"/>
        <w:ind w:leftChars="27" w:left="477" w:rightChars="100" w:right="210"/>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7)</w:t>
      </w:r>
      <w:r w:rsidR="007F77C4" w:rsidRPr="00896E5D">
        <w:rPr>
          <w:sz w:val="20"/>
          <w:szCs w:val="20"/>
        </w:rPr>
        <w:t>全ゲノム塩基配列解析</w:t>
      </w:r>
    </w:p>
    <w:p w14:paraId="026EF4BA" w14:textId="77777777" w:rsidR="007F77C4" w:rsidRPr="00896E5D" w:rsidRDefault="007F77C4" w:rsidP="007F77C4">
      <w:pPr>
        <w:ind w:leftChars="100" w:left="210"/>
        <w:rPr>
          <w:sz w:val="20"/>
          <w:szCs w:val="20"/>
        </w:rPr>
      </w:pPr>
      <w:r w:rsidRPr="00896E5D">
        <w:rPr>
          <w:sz w:val="20"/>
          <w:szCs w:val="20"/>
        </w:rPr>
        <w:t>上述の解析で目的とする遺伝子変異あるいは遺伝子多型を認めなかった症例、特異な臨床経過をした症例、特定の治療薬剤に起因する有害事象を呈した症例などで、ALL細胞および正常細胞由来DNAの全ゲノム塩基配列解析を行い、臨床病態に関係する遺伝子変異や分子病型の解析を行う。</w:t>
      </w:r>
    </w:p>
    <w:p w14:paraId="75AF341F" w14:textId="77777777" w:rsidR="00BF64BC" w:rsidRDefault="007F77C4" w:rsidP="00BF64BC">
      <w:pPr>
        <w:ind w:leftChars="100" w:left="210"/>
        <w:rPr>
          <w:sz w:val="20"/>
          <w:szCs w:val="20"/>
        </w:rPr>
      </w:pPr>
      <w:r w:rsidRPr="00896E5D">
        <w:rPr>
          <w:sz w:val="20"/>
          <w:szCs w:val="20"/>
        </w:rPr>
        <w:t>これらの解析において同定された遺伝子変異や分子病型については、全症例に拡大して解析を行う。</w:t>
      </w:r>
    </w:p>
    <w:p w14:paraId="5D6F7E13" w14:textId="77777777" w:rsidR="007F77C4" w:rsidRPr="00896E5D" w:rsidRDefault="000E7A1E" w:rsidP="00BF64BC">
      <w:pPr>
        <w:rPr>
          <w:sz w:val="20"/>
          <w:szCs w:val="20"/>
        </w:rPr>
      </w:pPr>
      <w:r>
        <w:rPr>
          <w:rFonts w:hint="eastAsia"/>
          <w:sz w:val="20"/>
          <w:szCs w:val="20"/>
        </w:rPr>
        <w:t>8)</w:t>
      </w:r>
      <w:r w:rsidR="007F77C4" w:rsidRPr="00896E5D">
        <w:rPr>
          <w:sz w:val="20"/>
          <w:szCs w:val="20"/>
        </w:rPr>
        <w:t>網羅的メチル化領域解析</w:t>
      </w:r>
    </w:p>
    <w:p w14:paraId="19449691" w14:textId="77777777" w:rsidR="007F77C4" w:rsidRPr="00896E5D" w:rsidRDefault="007F77C4" w:rsidP="007F77C4">
      <w:pPr>
        <w:pStyle w:val="af2"/>
        <w:ind w:left="190" w:right="19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Illumina社GoldenGate</w:t>
      </w:r>
      <w:r w:rsidRPr="00896E5D">
        <w:rPr>
          <w:rFonts w:ascii="ＭＳ ゴシック" w:eastAsia="ＭＳ ゴシック" w:hAnsi="ＭＳ ゴシック"/>
          <w:sz w:val="20"/>
          <w:szCs w:val="20"/>
          <w:vertAlign w:val="superscript"/>
        </w:rPr>
        <w:t>®</w:t>
      </w:r>
      <w:r w:rsidRPr="00896E5D">
        <w:rPr>
          <w:rFonts w:ascii="ＭＳ ゴシック" w:eastAsia="ＭＳ ゴシック" w:hAnsi="ＭＳ ゴシック"/>
          <w:sz w:val="20"/>
          <w:szCs w:val="20"/>
        </w:rPr>
        <w:t>アッセイなどを用い、約1500個のCpGアイランドのメチル化状態を網羅的に解析する。</w:t>
      </w:r>
    </w:p>
    <w:p w14:paraId="7750EF38" w14:textId="77777777" w:rsidR="007F77C4" w:rsidRPr="00896E5D" w:rsidRDefault="007F77C4" w:rsidP="007F77C4">
      <w:pPr>
        <w:pStyle w:val="af2"/>
        <w:ind w:left="190" w:right="19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初診時ALL細胞、再発時ALL細胞、正常細胞（寛解期末梢血または頬粘膜細胞）DNA間での比較を行う。</w:t>
      </w:r>
    </w:p>
    <w:p w14:paraId="76F64089" w14:textId="77777777" w:rsidR="000E7A1E" w:rsidRDefault="005337D8" w:rsidP="000E7A1E">
      <w:pPr>
        <w:pStyle w:val="af2"/>
        <w:ind w:left="190" w:right="190" w:firstLine="0"/>
        <w:rPr>
          <w:rFonts w:ascii="ＭＳ ゴシック" w:eastAsia="ＭＳ ゴシック" w:hAnsi="ＭＳ ゴシック"/>
          <w:sz w:val="20"/>
          <w:szCs w:val="20"/>
        </w:rPr>
      </w:pPr>
      <w:r w:rsidRPr="00896E5D">
        <w:rPr>
          <w:rFonts w:ascii="ＭＳ ゴシック" w:eastAsia="ＭＳ ゴシック" w:hAnsi="ＭＳ ゴシック"/>
          <w:i/>
          <w:sz w:val="20"/>
          <w:szCs w:val="20"/>
        </w:rPr>
        <w:t>IKZF1</w:t>
      </w:r>
      <w:r w:rsidRPr="00896E5D">
        <w:rPr>
          <w:rFonts w:ascii="ＭＳ ゴシック" w:eastAsia="ＭＳ ゴシック" w:hAnsi="ＭＳ ゴシック" w:hint="eastAsia"/>
          <w:sz w:val="20"/>
          <w:szCs w:val="20"/>
        </w:rPr>
        <w:t>欠失、</w:t>
      </w:r>
      <w:r w:rsidRPr="00896E5D">
        <w:rPr>
          <w:rFonts w:ascii="ＭＳ ゴシック" w:eastAsia="ＭＳ ゴシック" w:hAnsi="ＭＳ ゴシック"/>
          <w:i/>
          <w:sz w:val="20"/>
          <w:szCs w:val="20"/>
        </w:rPr>
        <w:t>CBP</w:t>
      </w:r>
      <w:r w:rsidRPr="00896E5D">
        <w:rPr>
          <w:rFonts w:ascii="ＭＳ ゴシック" w:eastAsia="ＭＳ ゴシック" w:hAnsi="ＭＳ ゴシック" w:hint="eastAsia"/>
          <w:i/>
          <w:sz w:val="20"/>
          <w:szCs w:val="20"/>
        </w:rPr>
        <w:t>、</w:t>
      </w:r>
      <w:r w:rsidRPr="00896E5D">
        <w:rPr>
          <w:rFonts w:ascii="ＭＳ ゴシック" w:eastAsia="ＭＳ ゴシック" w:hAnsi="ＭＳ ゴシック"/>
          <w:i/>
          <w:sz w:val="20"/>
          <w:szCs w:val="20"/>
        </w:rPr>
        <w:t>UTX</w:t>
      </w:r>
      <w:r w:rsidRPr="00896E5D">
        <w:rPr>
          <w:rFonts w:ascii="ＭＳ ゴシック" w:eastAsia="ＭＳ ゴシック" w:hAnsi="ＭＳ ゴシック" w:hint="eastAsia"/>
          <w:i/>
          <w:sz w:val="20"/>
          <w:szCs w:val="20"/>
        </w:rPr>
        <w:t>、</w:t>
      </w:r>
      <w:r w:rsidRPr="00896E5D">
        <w:rPr>
          <w:rFonts w:ascii="ＭＳ ゴシック" w:eastAsia="ＭＳ ゴシック" w:hAnsi="ＭＳ ゴシック"/>
          <w:i/>
          <w:sz w:val="20"/>
          <w:szCs w:val="20"/>
        </w:rPr>
        <w:t>MLL、EZH2</w:t>
      </w:r>
      <w:r w:rsidRPr="00896E5D">
        <w:rPr>
          <w:rFonts w:ascii="ＭＳ ゴシック" w:eastAsia="ＭＳ ゴシック" w:hAnsi="ＭＳ ゴシック" w:hint="eastAsia"/>
          <w:i/>
          <w:sz w:val="20"/>
          <w:szCs w:val="20"/>
        </w:rPr>
        <w:t>、</w:t>
      </w:r>
      <w:r w:rsidRPr="00896E5D">
        <w:rPr>
          <w:rFonts w:ascii="ＭＳ ゴシック" w:eastAsia="ＭＳ ゴシック" w:hAnsi="ＭＳ ゴシック"/>
          <w:i/>
          <w:sz w:val="20"/>
          <w:szCs w:val="20"/>
        </w:rPr>
        <w:t>EED</w:t>
      </w:r>
      <w:r w:rsidRPr="00896E5D">
        <w:rPr>
          <w:rFonts w:ascii="ＭＳ ゴシック" w:eastAsia="ＭＳ ゴシック" w:hAnsi="ＭＳ ゴシック"/>
          <w:sz w:val="20"/>
          <w:szCs w:val="20"/>
        </w:rPr>
        <w:t>遺伝子変異など、DNAあるいはヒストンのメチル化状態に影響を与える遺伝子変異を有する症例ならびにこれら</w:t>
      </w:r>
      <w:r w:rsidRPr="00896E5D">
        <w:rPr>
          <w:rFonts w:ascii="ＭＳ ゴシック" w:eastAsia="ＭＳ ゴシック" w:hAnsi="ＭＳ ゴシック" w:hint="eastAsia"/>
          <w:sz w:val="20"/>
          <w:szCs w:val="20"/>
        </w:rPr>
        <w:t>の</w:t>
      </w:r>
      <w:r w:rsidRPr="00896E5D">
        <w:rPr>
          <w:rFonts w:ascii="ＭＳ ゴシック" w:eastAsia="ＭＳ ゴシック" w:hAnsi="ＭＳ ゴシック"/>
          <w:sz w:val="20"/>
          <w:szCs w:val="20"/>
        </w:rPr>
        <w:t>遺伝子変異を認めない症例（コントロールとしてWHO分類などで同様の病型の症例を選択する）を対象として実施する。</w:t>
      </w:r>
    </w:p>
    <w:p w14:paraId="6016B816" w14:textId="77777777" w:rsidR="007F77C4" w:rsidRPr="00896E5D" w:rsidRDefault="000E7A1E" w:rsidP="00BF64BC">
      <w:pPr>
        <w:pStyle w:val="af2"/>
        <w:ind w:right="190"/>
        <w:rPr>
          <w:rFonts w:ascii="ＭＳ ゴシック" w:eastAsia="ＭＳ ゴシック" w:hAnsi="ＭＳ ゴシック"/>
          <w:sz w:val="20"/>
          <w:szCs w:val="20"/>
        </w:rPr>
      </w:pPr>
      <w:r>
        <w:rPr>
          <w:rFonts w:ascii="ＭＳ ゴシック" w:eastAsia="ＭＳ ゴシック" w:hAnsi="ＭＳ ゴシック" w:hint="eastAsia"/>
          <w:sz w:val="20"/>
          <w:szCs w:val="20"/>
        </w:rPr>
        <w:t>9)</w:t>
      </w:r>
      <w:r w:rsidR="007F77C4" w:rsidRPr="00896E5D">
        <w:rPr>
          <w:rFonts w:ascii="ＭＳ ゴシック" w:eastAsia="ＭＳ ゴシック" w:hAnsi="ＭＳ ゴシック"/>
          <w:sz w:val="20"/>
          <w:szCs w:val="20"/>
        </w:rPr>
        <w:t>cDNAマイクロアレイを用いた遺伝子発現解析</w:t>
      </w:r>
    </w:p>
    <w:p w14:paraId="62A1089E" w14:textId="77777777" w:rsidR="007F77C4" w:rsidRPr="00896E5D" w:rsidRDefault="007F77C4" w:rsidP="007F77C4">
      <w:pPr>
        <w:pStyle w:val="af2"/>
        <w:ind w:left="190" w:right="19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cDNA マイクロアレイを用い、ALLで発現の増減を認める遺伝子を網羅的に探索する。</w:t>
      </w:r>
      <w:r w:rsidR="005337D8" w:rsidRPr="00896E5D">
        <w:rPr>
          <w:rFonts w:ascii="ＭＳ ゴシック" w:eastAsia="ＭＳ ゴシック" w:hAnsi="ＭＳ ゴシック" w:hint="eastAsia"/>
          <w:sz w:val="20"/>
          <w:szCs w:val="20"/>
        </w:rPr>
        <w:t>8</w:t>
      </w:r>
      <w:r w:rsidRPr="00896E5D">
        <w:rPr>
          <w:rFonts w:ascii="ＭＳ ゴシック" w:eastAsia="ＭＳ ゴシック" w:hAnsi="ＭＳ ゴシック"/>
          <w:sz w:val="20"/>
          <w:szCs w:val="20"/>
        </w:rPr>
        <w:t>)に記載する網羅的メチル化領域解析結果と対比し、メチル化状態と遺伝子発現の関連性について検証する。「</w:t>
      </w:r>
      <w:r w:rsidR="005337D8" w:rsidRPr="00896E5D">
        <w:rPr>
          <w:rFonts w:ascii="ＭＳ ゴシック" w:eastAsia="ＭＳ ゴシック" w:hAnsi="ＭＳ ゴシック" w:hint="eastAsia"/>
          <w:sz w:val="20"/>
          <w:szCs w:val="20"/>
        </w:rPr>
        <w:t>8</w:t>
      </w:r>
      <w:r w:rsidRPr="00896E5D">
        <w:rPr>
          <w:rFonts w:ascii="ＭＳ ゴシック" w:eastAsia="ＭＳ ゴシック" w:hAnsi="ＭＳ ゴシック"/>
          <w:sz w:val="20"/>
          <w:szCs w:val="20"/>
        </w:rPr>
        <w:t>) 網羅的メチル化領域解析」で対象とした症例を対象として進める。</w:t>
      </w:r>
    </w:p>
    <w:p w14:paraId="56D4936D" w14:textId="77777777" w:rsidR="007F77C4" w:rsidRPr="00896E5D" w:rsidRDefault="007F77C4" w:rsidP="007F77C4">
      <w:pPr>
        <w:pStyle w:val="af2"/>
        <w:ind w:left="190" w:right="190" w:firstLine="0"/>
        <w:rPr>
          <w:rFonts w:ascii="ＭＳ ゴシック" w:eastAsia="ＭＳ ゴシック" w:hAnsi="ＭＳ ゴシック"/>
          <w:sz w:val="20"/>
          <w:szCs w:val="20"/>
        </w:rPr>
      </w:pPr>
      <w:r w:rsidRPr="00896E5D">
        <w:rPr>
          <w:rFonts w:ascii="ＭＳ ゴシック" w:eastAsia="ＭＳ ゴシック" w:hAnsi="ＭＳ ゴシック"/>
          <w:sz w:val="20"/>
          <w:szCs w:val="20"/>
        </w:rPr>
        <w:t>初診時、再発時検体の比較を行うことにより、進展時に発現量の変化する遺伝子の同定を行う。再発症例全例を対象として解析を行う。</w:t>
      </w:r>
    </w:p>
    <w:p w14:paraId="3428AA5E" w14:textId="77777777" w:rsidR="007F77C4" w:rsidRPr="00896E5D" w:rsidRDefault="007F77C4" w:rsidP="007F77C4">
      <w:pPr>
        <w:pStyle w:val="af2"/>
        <w:ind w:left="190" w:right="190" w:firstLine="142"/>
        <w:rPr>
          <w:rFonts w:ascii="ＭＳ ゴシック" w:eastAsia="ＭＳ ゴシック" w:hAnsi="ＭＳ ゴシック"/>
          <w:sz w:val="20"/>
          <w:szCs w:val="20"/>
        </w:rPr>
      </w:pPr>
      <w:r w:rsidRPr="00896E5D">
        <w:rPr>
          <w:rFonts w:ascii="ＭＳ ゴシック" w:eastAsia="ＭＳ ゴシック" w:hAnsi="ＭＳ ゴシック"/>
          <w:sz w:val="20"/>
          <w:szCs w:val="20"/>
        </w:rPr>
        <w:t>ALLの発症、進展、治療反応性、副作用出現などの臨床病態に関係する遺伝子多型が同定された場合には、多型群別に遺伝子発現量の網羅的比較を実施する。</w:t>
      </w:r>
    </w:p>
    <w:p w14:paraId="171CB5F6" w14:textId="77777777" w:rsidR="007F77C4" w:rsidRPr="00896E5D" w:rsidRDefault="007F77C4" w:rsidP="00C01FDB">
      <w:bookmarkStart w:id="460" w:name="_Toc147936668"/>
      <w:bookmarkStart w:id="461" w:name="_Toc186626724"/>
    </w:p>
    <w:p w14:paraId="437D61BA" w14:textId="77777777" w:rsidR="007F77C4" w:rsidRPr="00896E5D" w:rsidRDefault="007F77C4" w:rsidP="007F77C4">
      <w:pPr>
        <w:pStyle w:val="30"/>
        <w:ind w:left="680" w:right="210" w:hanging="470"/>
        <w:rPr>
          <w:rFonts w:ascii="ＭＳ ゴシック" w:hAnsi="ＭＳ ゴシック"/>
        </w:rPr>
      </w:pPr>
      <w:bookmarkStart w:id="462" w:name="_Toc346756229"/>
      <w:r w:rsidRPr="00896E5D">
        <w:rPr>
          <w:rFonts w:ascii="ＭＳ ゴシック" w:hAnsi="ＭＳ ゴシック"/>
        </w:rPr>
        <w:t>7.3.5</w:t>
      </w:r>
      <w:r w:rsidR="006004EB" w:rsidRPr="00896E5D">
        <w:rPr>
          <w:rFonts w:ascii="ＭＳ ゴシック" w:hAnsi="ＭＳ ゴシック" w:hint="eastAsia"/>
          <w:lang w:eastAsia="ja-JP"/>
        </w:rPr>
        <w:t>.</w:t>
      </w:r>
      <w:r w:rsidRPr="00896E5D">
        <w:rPr>
          <w:rFonts w:ascii="ＭＳ ゴシック" w:hAnsi="ＭＳ ゴシック"/>
        </w:rPr>
        <w:t xml:space="preserve">　</w:t>
      </w:r>
      <w:r w:rsidRPr="00896E5D">
        <w:rPr>
          <w:rFonts w:ascii="ＭＳ ゴシック" w:hAnsi="ＭＳ ゴシック" w:hint="eastAsia"/>
        </w:rPr>
        <w:t>遺伝子解析結果と臨床像との相関関係の</w:t>
      </w:r>
      <w:bookmarkEnd w:id="460"/>
      <w:r w:rsidRPr="00896E5D">
        <w:rPr>
          <w:rFonts w:ascii="ＭＳ ゴシック" w:hAnsi="ＭＳ ゴシック" w:hint="eastAsia"/>
        </w:rPr>
        <w:t>検討</w:t>
      </w:r>
      <w:bookmarkEnd w:id="461"/>
      <w:bookmarkEnd w:id="462"/>
    </w:p>
    <w:p w14:paraId="3C1B01B9" w14:textId="77777777" w:rsidR="007F77C4" w:rsidRPr="00896E5D" w:rsidRDefault="007F77C4" w:rsidP="007F77C4">
      <w:pPr>
        <w:ind w:firstLineChars="100" w:firstLine="200"/>
        <w:rPr>
          <w:sz w:val="20"/>
          <w:szCs w:val="20"/>
        </w:rPr>
      </w:pPr>
      <w:r w:rsidRPr="00896E5D">
        <w:rPr>
          <w:sz w:val="20"/>
          <w:szCs w:val="20"/>
        </w:rPr>
        <w:t>上記の検討により得られた遺伝子解析結果は、研究事務局に送付される。研究事務局では、</w:t>
      </w:r>
      <w:r w:rsidR="008D16EB" w:rsidRPr="00896E5D">
        <w:rPr>
          <w:sz w:val="20"/>
          <w:szCs w:val="20"/>
        </w:rPr>
        <w:t xml:space="preserve">JALSG </w:t>
      </w:r>
      <w:r w:rsidR="008D16EB" w:rsidRPr="00896E5D">
        <w:rPr>
          <w:rFonts w:hint="eastAsia"/>
          <w:sz w:val="20"/>
          <w:szCs w:val="20"/>
        </w:rPr>
        <w:t>T</w:t>
      </w:r>
      <w:r w:rsidRPr="00896E5D">
        <w:rPr>
          <w:sz w:val="20"/>
          <w:szCs w:val="20"/>
        </w:rPr>
        <w:t>-ALL213</w:t>
      </w:r>
      <w:r w:rsidR="00EE5499" w:rsidRPr="00896E5D">
        <w:rPr>
          <w:rFonts w:hint="eastAsia"/>
          <w:sz w:val="20"/>
          <w:szCs w:val="20"/>
        </w:rPr>
        <w:t>-O</w:t>
      </w:r>
      <w:r w:rsidRPr="00896E5D">
        <w:rPr>
          <w:sz w:val="20"/>
          <w:szCs w:val="20"/>
        </w:rPr>
        <w:t>試験で収集される臨床情報ならびに本研究で追加収集される臨床情報をもとに遺伝子解析結果と患者の臨床病態、病型、予後、治療反応性、治療薬剤に起因する副作用発症との関連について解析を行い、分子病態に基づくALLの層別化と当該遺伝子を標的とした遺伝子診断法、治療効果および副作用予測システム、分子標的療法の可能性などについて検討する。</w:t>
      </w:r>
    </w:p>
    <w:p w14:paraId="731DF849" w14:textId="77777777" w:rsidR="007F77C4" w:rsidRPr="00896E5D" w:rsidRDefault="007F77C4" w:rsidP="007F77C4">
      <w:pPr>
        <w:rPr>
          <w:sz w:val="20"/>
          <w:szCs w:val="20"/>
        </w:rPr>
      </w:pPr>
      <w:r w:rsidRPr="00896E5D">
        <w:rPr>
          <w:sz w:val="20"/>
          <w:szCs w:val="20"/>
        </w:rPr>
        <w:t xml:space="preserve">　臨床情報との関連性の解析は研究事務局が中心となって行うが、詳細な遺伝子変異解析においては次世代がん研究戦略推進プロジェクト連携基盤チームと共同で実施する場合もある。</w:t>
      </w:r>
    </w:p>
    <w:p w14:paraId="5FCAFFCE" w14:textId="77777777" w:rsidR="007F77C4" w:rsidRPr="00896E5D" w:rsidRDefault="007F77C4" w:rsidP="007F77C4">
      <w:pPr>
        <w:rPr>
          <w:sz w:val="20"/>
          <w:szCs w:val="20"/>
        </w:rPr>
      </w:pPr>
      <w:r w:rsidRPr="00896E5D">
        <w:rPr>
          <w:sz w:val="20"/>
          <w:szCs w:val="20"/>
        </w:rPr>
        <w:t xml:space="preserve"> 尚、全ゲノムシークエンスや全エクソンシークエンスを行った際に、本研究の対象としない遺伝情報（単一遺伝子病に関するデータなど）が得られる可能性もある。しかし、本研究では、ALLの発症・進展に関与する遺伝子の変異や治療に対する反応性や副作用に関連する遺伝子などを同定することを目的とするため、本研究の目的と関連しない単一遺伝子病の発症などに関係する遺伝子の情報を使用することはない。</w:t>
      </w:r>
    </w:p>
    <w:p w14:paraId="09C46246" w14:textId="77777777" w:rsidR="007F77C4" w:rsidRPr="00896E5D" w:rsidRDefault="007F77C4" w:rsidP="00C01FDB"/>
    <w:p w14:paraId="4DFAC223" w14:textId="77777777" w:rsidR="007F77C4" w:rsidRPr="00896E5D" w:rsidRDefault="007F77C4" w:rsidP="007F77C4">
      <w:pPr>
        <w:pStyle w:val="30"/>
        <w:ind w:left="680" w:right="210" w:hanging="470"/>
        <w:rPr>
          <w:rFonts w:ascii="ＭＳ ゴシック" w:hAnsi="ＭＳ ゴシック"/>
          <w:b/>
        </w:rPr>
      </w:pPr>
      <w:bookmarkStart w:id="463" w:name="_Toc346756230"/>
      <w:r w:rsidRPr="00896E5D">
        <w:rPr>
          <w:rFonts w:ascii="ＭＳ ゴシック" w:hAnsi="ＭＳ ゴシック"/>
        </w:rPr>
        <w:t>7.3.</w:t>
      </w:r>
      <w:r w:rsidRPr="00896E5D">
        <w:rPr>
          <w:rFonts w:ascii="ＭＳ ゴシック" w:hAnsi="ＭＳ ゴシック" w:hint="eastAsia"/>
        </w:rPr>
        <w:t>6</w:t>
      </w:r>
      <w:r w:rsidR="006004EB" w:rsidRPr="00896E5D">
        <w:rPr>
          <w:rFonts w:ascii="ＭＳ ゴシック" w:hAnsi="ＭＳ ゴシック" w:hint="eastAsia"/>
          <w:lang w:eastAsia="ja-JP"/>
        </w:rPr>
        <w:t>.</w:t>
      </w:r>
      <w:r w:rsidRPr="00896E5D">
        <w:rPr>
          <w:rFonts w:ascii="ＭＳ ゴシック" w:hAnsi="ＭＳ ゴシック"/>
          <w:b/>
        </w:rPr>
        <w:t xml:space="preserve">　</w:t>
      </w:r>
      <w:r w:rsidRPr="00896E5D">
        <w:rPr>
          <w:rFonts w:ascii="ＭＳ ゴシック" w:hAnsi="ＭＳ ゴシック" w:hint="eastAsia"/>
        </w:rPr>
        <w:t>DNA、RNAの抽出機関</w:t>
      </w:r>
      <w:bookmarkEnd w:id="463"/>
    </w:p>
    <w:p w14:paraId="27F6A716" w14:textId="77777777" w:rsidR="007F77C4" w:rsidRPr="00896E5D" w:rsidRDefault="007F77C4" w:rsidP="007F77C4">
      <w:pPr>
        <w:rPr>
          <w:sz w:val="20"/>
          <w:szCs w:val="20"/>
        </w:rPr>
      </w:pPr>
      <w:r w:rsidRPr="00896E5D">
        <w:rPr>
          <w:b/>
          <w:sz w:val="22"/>
          <w:szCs w:val="22"/>
        </w:rPr>
        <w:t xml:space="preserve">　</w:t>
      </w:r>
      <w:r w:rsidRPr="00896E5D">
        <w:rPr>
          <w:rFonts w:hint="eastAsia"/>
          <w:sz w:val="20"/>
          <w:szCs w:val="20"/>
        </w:rPr>
        <w:t>検体からのDNA、RNAの抽出は、株式会社SRLで行われる。</w:t>
      </w:r>
    </w:p>
    <w:p w14:paraId="3C74BFD3" w14:textId="77777777" w:rsidR="007F77C4" w:rsidRPr="00896E5D" w:rsidRDefault="007F77C4" w:rsidP="007F77C4">
      <w:pPr>
        <w:ind w:leftChars="100" w:left="210"/>
        <w:rPr>
          <w:sz w:val="20"/>
          <w:szCs w:val="20"/>
        </w:rPr>
      </w:pPr>
      <w:r w:rsidRPr="00896E5D">
        <w:rPr>
          <w:rFonts w:hint="eastAsia"/>
          <w:sz w:val="20"/>
          <w:szCs w:val="20"/>
        </w:rPr>
        <w:t xml:space="preserve">　株式会社SRL　 </w:t>
      </w:r>
    </w:p>
    <w:p w14:paraId="65EFCA68" w14:textId="77777777" w:rsidR="007F77C4" w:rsidRPr="00896E5D" w:rsidRDefault="007F77C4" w:rsidP="007F77C4">
      <w:pPr>
        <w:ind w:leftChars="100" w:left="210"/>
        <w:rPr>
          <w:sz w:val="20"/>
          <w:szCs w:val="20"/>
        </w:rPr>
      </w:pPr>
      <w:r w:rsidRPr="00896E5D">
        <w:rPr>
          <w:rFonts w:hint="eastAsia"/>
          <w:sz w:val="20"/>
          <w:szCs w:val="20"/>
        </w:rPr>
        <w:t xml:space="preserve">　〒</w:t>
      </w:r>
      <w:r w:rsidR="00AD03CF">
        <w:rPr>
          <w:rFonts w:hint="eastAsia"/>
          <w:sz w:val="20"/>
          <w:szCs w:val="20"/>
        </w:rPr>
        <w:t>163-</w:t>
      </w:r>
      <w:r w:rsidR="009B5715">
        <w:rPr>
          <w:rFonts w:hint="eastAsia"/>
          <w:sz w:val="20"/>
          <w:szCs w:val="20"/>
        </w:rPr>
        <w:t>0409</w:t>
      </w:r>
      <w:r w:rsidRPr="00896E5D">
        <w:rPr>
          <w:rFonts w:hint="eastAsia"/>
          <w:sz w:val="20"/>
          <w:szCs w:val="20"/>
        </w:rPr>
        <w:t xml:space="preserve">　東京都</w:t>
      </w:r>
      <w:r w:rsidR="009B5715">
        <w:rPr>
          <w:rFonts w:hint="eastAsia"/>
          <w:sz w:val="20"/>
          <w:szCs w:val="20"/>
        </w:rPr>
        <w:t>新宿区西新宿2-1-1新宿三井ビル8F</w:t>
      </w:r>
      <w:r w:rsidRPr="00896E5D">
        <w:rPr>
          <w:rFonts w:hint="eastAsia"/>
          <w:sz w:val="20"/>
          <w:szCs w:val="20"/>
        </w:rPr>
        <w:t xml:space="preserve"> </w:t>
      </w:r>
    </w:p>
    <w:p w14:paraId="3B34DFEF" w14:textId="77777777" w:rsidR="007F77C4" w:rsidRPr="00896E5D" w:rsidRDefault="007F77C4" w:rsidP="007F77C4">
      <w:pPr>
        <w:ind w:leftChars="100" w:left="210"/>
        <w:rPr>
          <w:sz w:val="20"/>
          <w:szCs w:val="20"/>
        </w:rPr>
      </w:pPr>
      <w:r w:rsidRPr="00896E5D">
        <w:rPr>
          <w:rFonts w:hint="eastAsia"/>
          <w:sz w:val="20"/>
          <w:szCs w:val="20"/>
        </w:rPr>
        <w:lastRenderedPageBreak/>
        <w:t xml:space="preserve">　担当）商品企画部</w:t>
      </w:r>
      <w:r w:rsidR="009B5715">
        <w:rPr>
          <w:rFonts w:hint="eastAsia"/>
          <w:sz w:val="20"/>
          <w:szCs w:val="20"/>
        </w:rPr>
        <w:t>マーケティング</w:t>
      </w:r>
      <w:r w:rsidRPr="00896E5D">
        <w:rPr>
          <w:rFonts w:hint="eastAsia"/>
          <w:sz w:val="20"/>
          <w:szCs w:val="20"/>
        </w:rPr>
        <w:t>部　牧野　育也</w:t>
      </w:r>
    </w:p>
    <w:p w14:paraId="767F99BB" w14:textId="77777777" w:rsidR="007F77C4" w:rsidRPr="00896E5D" w:rsidRDefault="007F77C4" w:rsidP="007F77C4">
      <w:pPr>
        <w:ind w:leftChars="100" w:left="210"/>
        <w:rPr>
          <w:b/>
          <w:sz w:val="22"/>
          <w:szCs w:val="22"/>
        </w:rPr>
      </w:pPr>
      <w:r w:rsidRPr="00896E5D">
        <w:rPr>
          <w:rFonts w:hint="eastAsia"/>
          <w:sz w:val="20"/>
          <w:szCs w:val="20"/>
        </w:rPr>
        <w:t xml:space="preserve">　TEL </w:t>
      </w:r>
      <w:r w:rsidR="009B5715">
        <w:rPr>
          <w:rFonts w:hint="eastAsia"/>
          <w:sz w:val="20"/>
          <w:szCs w:val="20"/>
        </w:rPr>
        <w:t xml:space="preserve">03-6279-0927　</w:t>
      </w:r>
      <w:r w:rsidRPr="00896E5D">
        <w:rPr>
          <w:rFonts w:hint="eastAsia"/>
          <w:sz w:val="20"/>
          <w:szCs w:val="20"/>
        </w:rPr>
        <w:t xml:space="preserve">　Fax </w:t>
      </w:r>
      <w:r w:rsidR="009B5715">
        <w:rPr>
          <w:rFonts w:hint="eastAsia"/>
          <w:sz w:val="20"/>
          <w:szCs w:val="20"/>
        </w:rPr>
        <w:t>03-6279-0976</w:t>
      </w:r>
    </w:p>
    <w:p w14:paraId="183986D5" w14:textId="77777777" w:rsidR="00625814" w:rsidRPr="00896E5D" w:rsidRDefault="00625814" w:rsidP="00C01FDB"/>
    <w:p w14:paraId="71F6626E" w14:textId="77777777" w:rsidR="00625814" w:rsidRPr="00896E5D" w:rsidRDefault="00625814" w:rsidP="00625814">
      <w:pPr>
        <w:pStyle w:val="30"/>
        <w:ind w:left="680" w:right="210" w:hanging="470"/>
        <w:rPr>
          <w:rFonts w:ascii="ＭＳ ゴシック" w:hAnsi="ＭＳ ゴシック"/>
        </w:rPr>
      </w:pPr>
      <w:bookmarkStart w:id="464" w:name="_Toc346756231"/>
      <w:r w:rsidRPr="00896E5D">
        <w:rPr>
          <w:rFonts w:ascii="ＭＳ ゴシック" w:hAnsi="ＭＳ ゴシック"/>
        </w:rPr>
        <w:t>7.3.</w:t>
      </w:r>
      <w:r w:rsidRPr="00896E5D">
        <w:rPr>
          <w:rFonts w:ascii="ＭＳ ゴシック" w:hAnsi="ＭＳ ゴシック" w:hint="eastAsia"/>
        </w:rPr>
        <w:t>7</w:t>
      </w:r>
      <w:r w:rsidR="006004EB" w:rsidRPr="00896E5D">
        <w:rPr>
          <w:rFonts w:ascii="ＭＳ ゴシック" w:hAnsi="ＭＳ ゴシック" w:hint="eastAsia"/>
          <w:lang w:eastAsia="ja-JP"/>
        </w:rPr>
        <w:t>.</w:t>
      </w:r>
      <w:r w:rsidRPr="00896E5D">
        <w:rPr>
          <w:rFonts w:ascii="ＭＳ ゴシック" w:hAnsi="ＭＳ ゴシック"/>
        </w:rPr>
        <w:t xml:space="preserve">　</w:t>
      </w:r>
      <w:r w:rsidRPr="00896E5D">
        <w:rPr>
          <w:rFonts w:ascii="ＭＳ ゴシック" w:hAnsi="ＭＳ ゴシック" w:hint="eastAsia"/>
        </w:rPr>
        <w:t>遺伝子解析実施予定機関</w:t>
      </w:r>
      <w:bookmarkEnd w:id="464"/>
    </w:p>
    <w:p w14:paraId="142B19FD" w14:textId="77777777" w:rsidR="00BF64BC" w:rsidRDefault="00625814" w:rsidP="00BF64BC">
      <w:pPr>
        <w:ind w:firstLineChars="71" w:firstLine="142"/>
        <w:rPr>
          <w:sz w:val="20"/>
          <w:szCs w:val="20"/>
        </w:rPr>
      </w:pPr>
      <w:r w:rsidRPr="00896E5D">
        <w:rPr>
          <w:rFonts w:hint="eastAsia"/>
          <w:sz w:val="20"/>
          <w:szCs w:val="20"/>
        </w:rPr>
        <w:t>ゲノム、エクソーム</w:t>
      </w:r>
      <w:r w:rsidRPr="00896E5D">
        <w:rPr>
          <w:sz w:val="20"/>
          <w:szCs w:val="20"/>
        </w:rPr>
        <w:t>解析は、研究事務局ならびに次世代がん研究戦略推進プロジェクト連携基盤チーム</w:t>
      </w:r>
      <w:r w:rsidRPr="00896E5D">
        <w:rPr>
          <w:rFonts w:hint="eastAsia"/>
          <w:sz w:val="20"/>
          <w:szCs w:val="20"/>
        </w:rPr>
        <w:t>を中心に</w:t>
      </w:r>
      <w:r w:rsidRPr="00896E5D">
        <w:rPr>
          <w:sz w:val="20"/>
          <w:szCs w:val="20"/>
        </w:rPr>
        <w:t>行われる。</w:t>
      </w:r>
    </w:p>
    <w:p w14:paraId="5490B47C" w14:textId="77777777" w:rsidR="00625814" w:rsidRPr="00896E5D" w:rsidRDefault="00625814" w:rsidP="00BF64BC">
      <w:pPr>
        <w:rPr>
          <w:sz w:val="20"/>
          <w:szCs w:val="20"/>
        </w:rPr>
      </w:pPr>
      <w:r w:rsidRPr="00896E5D">
        <w:rPr>
          <w:sz w:val="20"/>
          <w:szCs w:val="20"/>
        </w:rPr>
        <w:t>1) 研究事務局と責任者</w:t>
      </w:r>
    </w:p>
    <w:p w14:paraId="4E68CE04" w14:textId="77777777" w:rsidR="008A42AB" w:rsidRPr="00896E5D" w:rsidRDefault="008A42AB" w:rsidP="002B4B49">
      <w:pPr>
        <w:tabs>
          <w:tab w:val="left" w:pos="993"/>
          <w:tab w:val="left" w:pos="1560"/>
          <w:tab w:val="left" w:pos="1843"/>
        </w:tabs>
        <w:ind w:firstLineChars="200" w:firstLine="400"/>
        <w:rPr>
          <w:kern w:val="0"/>
          <w:sz w:val="20"/>
          <w:szCs w:val="20"/>
        </w:rPr>
      </w:pPr>
      <w:r w:rsidRPr="00896E5D">
        <w:rPr>
          <w:rFonts w:hint="eastAsia"/>
          <w:kern w:val="0"/>
          <w:sz w:val="20"/>
          <w:szCs w:val="20"/>
        </w:rPr>
        <w:t>社会医療法人北楡会</w:t>
      </w:r>
      <w:r w:rsidRPr="00896E5D">
        <w:rPr>
          <w:rFonts w:hint="eastAsia"/>
          <w:sz w:val="20"/>
        </w:rPr>
        <w:t xml:space="preserve">札幌北楡病院血液内科 主任部長　</w:t>
      </w:r>
      <w:r w:rsidRPr="00896E5D">
        <w:rPr>
          <w:rFonts w:hint="eastAsia"/>
          <w:kern w:val="0"/>
          <w:sz w:val="20"/>
          <w:szCs w:val="20"/>
        </w:rPr>
        <w:t>今井陽俊</w:t>
      </w:r>
    </w:p>
    <w:p w14:paraId="25B4488B" w14:textId="77777777" w:rsidR="00625814" w:rsidRPr="00896E5D" w:rsidRDefault="00625814" w:rsidP="00BF64BC">
      <w:pPr>
        <w:ind w:rightChars="100" w:right="210"/>
        <w:rPr>
          <w:sz w:val="20"/>
          <w:szCs w:val="20"/>
        </w:rPr>
      </w:pPr>
      <w:r w:rsidRPr="00896E5D">
        <w:rPr>
          <w:sz w:val="20"/>
          <w:szCs w:val="20"/>
        </w:rPr>
        <w:t>2) 次世代がん研究戦略推進プロジェクト連携基盤チームと責任者</w:t>
      </w:r>
    </w:p>
    <w:p w14:paraId="104FD537" w14:textId="77777777" w:rsidR="003A385B" w:rsidRPr="00D344E2" w:rsidRDefault="003A385B" w:rsidP="003A385B">
      <w:pPr>
        <w:ind w:leftChars="100" w:left="210" w:rightChars="100" w:right="210" w:firstLineChars="71" w:firstLine="142"/>
        <w:rPr>
          <w:sz w:val="20"/>
          <w:szCs w:val="20"/>
        </w:rPr>
      </w:pPr>
      <w:r w:rsidRPr="00D344E2">
        <w:rPr>
          <w:sz w:val="20"/>
          <w:szCs w:val="20"/>
        </w:rPr>
        <w:t>名古屋大学大学院</w:t>
      </w:r>
      <w:r w:rsidRPr="00D344E2">
        <w:rPr>
          <w:rFonts w:hint="eastAsia"/>
          <w:sz w:val="20"/>
          <w:szCs w:val="20"/>
        </w:rPr>
        <w:t xml:space="preserve"> </w:t>
      </w:r>
      <w:r w:rsidRPr="00D344E2">
        <w:rPr>
          <w:sz w:val="20"/>
          <w:szCs w:val="20"/>
        </w:rPr>
        <w:t xml:space="preserve">医学系研究科血液・腫瘍内科　教授　</w:t>
      </w:r>
      <w:r w:rsidRPr="00D344E2">
        <w:rPr>
          <w:rFonts w:hint="eastAsia"/>
          <w:sz w:val="20"/>
          <w:szCs w:val="20"/>
        </w:rPr>
        <w:t>清井仁</w:t>
      </w:r>
    </w:p>
    <w:p w14:paraId="61B354DA" w14:textId="77777777" w:rsidR="00625814" w:rsidRPr="00896E5D" w:rsidRDefault="00625814" w:rsidP="00625814">
      <w:pPr>
        <w:ind w:leftChars="100" w:left="210" w:rightChars="100" w:right="210" w:firstLineChars="71" w:firstLine="142"/>
        <w:rPr>
          <w:sz w:val="20"/>
          <w:szCs w:val="20"/>
        </w:rPr>
      </w:pPr>
      <w:r w:rsidRPr="00896E5D">
        <w:rPr>
          <w:sz w:val="20"/>
          <w:szCs w:val="20"/>
        </w:rPr>
        <w:t>東京大学大学院</w:t>
      </w:r>
      <w:r w:rsidRPr="00896E5D">
        <w:rPr>
          <w:rFonts w:hint="eastAsia"/>
          <w:sz w:val="20"/>
          <w:szCs w:val="20"/>
        </w:rPr>
        <w:t xml:space="preserve"> </w:t>
      </w:r>
      <w:r w:rsidRPr="00896E5D">
        <w:rPr>
          <w:sz w:val="20"/>
          <w:szCs w:val="20"/>
        </w:rPr>
        <w:t>医学系研究科ゲノム医学講座　特任教授　間野博行</w:t>
      </w:r>
    </w:p>
    <w:p w14:paraId="37CB200A" w14:textId="77777777" w:rsidR="00625814" w:rsidRPr="00896E5D" w:rsidRDefault="00625814" w:rsidP="00625814">
      <w:pPr>
        <w:ind w:leftChars="100" w:left="210" w:rightChars="100" w:right="210" w:firstLineChars="71" w:firstLine="142"/>
        <w:rPr>
          <w:sz w:val="20"/>
          <w:szCs w:val="20"/>
        </w:rPr>
      </w:pPr>
      <w:r w:rsidRPr="00896E5D">
        <w:rPr>
          <w:sz w:val="20"/>
          <w:szCs w:val="20"/>
        </w:rPr>
        <w:t>東京大学先端科学技術研究センター</w:t>
      </w:r>
      <w:r w:rsidRPr="00896E5D">
        <w:rPr>
          <w:rFonts w:hint="eastAsia"/>
          <w:sz w:val="20"/>
          <w:szCs w:val="20"/>
        </w:rPr>
        <w:t xml:space="preserve"> </w:t>
      </w:r>
      <w:r w:rsidRPr="00896E5D">
        <w:rPr>
          <w:sz w:val="20"/>
          <w:szCs w:val="20"/>
        </w:rPr>
        <w:t>ゲノムサイエンス分野　教授　油谷浩幸</w:t>
      </w:r>
    </w:p>
    <w:p w14:paraId="0698E83E" w14:textId="77777777" w:rsidR="008D16EB" w:rsidRDefault="00625814" w:rsidP="00C01FDB">
      <w:pPr>
        <w:ind w:firstLineChars="200" w:firstLine="400"/>
        <w:rPr>
          <w:sz w:val="20"/>
          <w:szCs w:val="20"/>
        </w:rPr>
      </w:pPr>
      <w:r w:rsidRPr="00896E5D">
        <w:rPr>
          <w:sz w:val="20"/>
          <w:szCs w:val="20"/>
        </w:rPr>
        <w:t>公益財団法人がん研究会ゲノムセンター　所長　野田哲生</w:t>
      </w:r>
    </w:p>
    <w:p w14:paraId="33124660" w14:textId="77777777" w:rsidR="00ED2634" w:rsidRPr="00896E5D" w:rsidRDefault="00ED2634" w:rsidP="00C01FDB">
      <w:pPr>
        <w:ind w:firstLineChars="200" w:firstLine="400"/>
        <w:rPr>
          <w:sz w:val="20"/>
          <w:szCs w:val="20"/>
        </w:rPr>
      </w:pPr>
    </w:p>
    <w:p w14:paraId="5F229F06" w14:textId="77777777" w:rsidR="00ED2634" w:rsidRPr="00C35B20" w:rsidRDefault="00ED2634" w:rsidP="00ED2634">
      <w:pPr>
        <w:pStyle w:val="30"/>
        <w:ind w:left="680" w:right="210" w:hanging="470"/>
        <w:rPr>
          <w:sz w:val="21"/>
        </w:rPr>
      </w:pPr>
      <w:bookmarkStart w:id="465" w:name="_Toc277495390"/>
      <w:bookmarkStart w:id="466" w:name="_Toc246322398"/>
      <w:r w:rsidRPr="00C35B20">
        <w:rPr>
          <w:rFonts w:hint="eastAsia"/>
          <w:sz w:val="21"/>
        </w:rPr>
        <w:t>7.3.8</w:t>
      </w:r>
      <w:r w:rsidRPr="00C35B20">
        <w:rPr>
          <w:rFonts w:hint="eastAsia"/>
          <w:sz w:val="21"/>
        </w:rPr>
        <w:t xml:space="preserve">　遺伝子解析の結果の開示</w:t>
      </w:r>
      <w:bookmarkEnd w:id="465"/>
      <w:bookmarkEnd w:id="466"/>
    </w:p>
    <w:p w14:paraId="4E3B9454" w14:textId="77777777" w:rsidR="00ED2634" w:rsidRPr="00C35B20" w:rsidRDefault="00ED2634" w:rsidP="00ED2634">
      <w:pPr>
        <w:ind w:leftChars="149" w:left="313"/>
      </w:pPr>
      <w:r w:rsidRPr="00C35B20">
        <w:rPr>
          <w:rFonts w:hint="eastAsia"/>
        </w:rPr>
        <w:t xml:space="preserve">　本研究における遺伝子解析結果は研究事務局に報告される。</w:t>
      </w:r>
    </w:p>
    <w:p w14:paraId="5EB62A9D" w14:textId="77777777" w:rsidR="00ED2634" w:rsidRPr="00C35B20" w:rsidRDefault="00ED2634" w:rsidP="00ED2634">
      <w:pPr>
        <w:ind w:leftChars="149" w:left="313"/>
      </w:pPr>
      <w:r w:rsidRPr="00C35B20">
        <w:rPr>
          <w:rFonts w:hint="eastAsia"/>
        </w:rPr>
        <w:t>本研究終了後、遺伝子解析結果は研究事務局から JALSG データセンターに送付し、保管される。各検体提出機関へは報告されない。したがって、本研究の解析結果は患者に通知しない。</w:t>
      </w:r>
    </w:p>
    <w:p w14:paraId="0D8DA98C" w14:textId="77777777" w:rsidR="00ED2634" w:rsidRPr="00C35B20" w:rsidRDefault="00ED2634" w:rsidP="00ED2634">
      <w:pPr>
        <w:ind w:leftChars="149" w:left="313"/>
      </w:pPr>
      <w:r w:rsidRPr="00C35B20">
        <w:rPr>
          <w:rFonts w:hint="eastAsia"/>
        </w:rPr>
        <w:t>ただし、偶然に、重大な病気に係わる遺伝子異常が見つかることがある。この時は、本人や家族や血縁者がその結果を知ることが有益であると判断され、倫理委員会も同様に考えた場合に限り、診療を担当する医師から本人や家族や血縁者に、その結果の説明を受けるかどうかについて問い合わせることがある。</w:t>
      </w:r>
    </w:p>
    <w:p w14:paraId="0EAE118A" w14:textId="77777777" w:rsidR="00ED2634" w:rsidRPr="00C35B20" w:rsidRDefault="00ED2634" w:rsidP="00ED2634">
      <w:pPr>
        <w:ind w:leftChars="149" w:left="313"/>
      </w:pPr>
      <w:r w:rsidRPr="00C35B20">
        <w:rPr>
          <w:rFonts w:hint="eastAsia"/>
        </w:rPr>
        <w:t>【遺伝子解析結果を患者に通知しない理由】</w:t>
      </w:r>
    </w:p>
    <w:p w14:paraId="46E39F05" w14:textId="77777777" w:rsidR="00ED2634" w:rsidRPr="00C35B20" w:rsidRDefault="00ED2634" w:rsidP="00ED2634">
      <w:pPr>
        <w:ind w:leftChars="149" w:left="313"/>
      </w:pPr>
      <w:r w:rsidRPr="00C35B20">
        <w:rPr>
          <w:rFonts w:hint="eastAsia"/>
        </w:rPr>
        <w:t>•  全ゲノムシークエンスや全エクソンシークエンスを行った際に、本研究の対象としない遺伝情報（単一遺伝子病に関するデータなど）が得られる可能性もある。しかし、本研究では、A</w:t>
      </w:r>
      <w:r w:rsidR="00F42808" w:rsidRPr="00C35B20">
        <w:rPr>
          <w:rFonts w:hint="eastAsia"/>
        </w:rPr>
        <w:t>L</w:t>
      </w:r>
      <w:r w:rsidRPr="00C35B20">
        <w:rPr>
          <w:rFonts w:hint="eastAsia"/>
        </w:rPr>
        <w:t>Lの発症・進展に関与する遺伝子の変異や治療に対する反応性や副作用に関連する遺伝子などを同定することを目的とするため、単一遺伝子病の発症などに関係する遺伝子の情報を使用することはない。合併症に関係する遺伝子がわかるとしても，患者には，すでに生じており，知ることが本人の利益には結びつかない。また，将来，親族等が同様の疾患にかかることはきわめてまれであり，その際に利用することができない。</w:t>
      </w:r>
    </w:p>
    <w:p w14:paraId="25584C06" w14:textId="77777777" w:rsidR="00ED2634" w:rsidRPr="00C35B20" w:rsidRDefault="00ED2634" w:rsidP="00ED2634">
      <w:pPr>
        <w:ind w:leftChars="149" w:left="313"/>
      </w:pPr>
      <w:r w:rsidRPr="00C35B20">
        <w:rPr>
          <w:rFonts w:hint="eastAsia"/>
        </w:rPr>
        <w:t>•  網羅的な遺伝子解析を行うため、解析結果が確定するまでに数年を要する。</w:t>
      </w:r>
    </w:p>
    <w:p w14:paraId="4769476A" w14:textId="77777777" w:rsidR="00ED2634" w:rsidRPr="00C35B20" w:rsidRDefault="00ED2634" w:rsidP="00ED2634">
      <w:pPr>
        <w:ind w:leftChars="149" w:left="313"/>
      </w:pPr>
      <w:r w:rsidRPr="00C35B20">
        <w:rPr>
          <w:rFonts w:hint="eastAsia"/>
        </w:rPr>
        <w:t>•  新たに同定された遺伝子異常や遺伝子多型の場合、それらと病気との関連性がまだ不確実なため病気にかかる予測や病気であることを正確に示すことが難しい。</w:t>
      </w:r>
    </w:p>
    <w:p w14:paraId="2CE5810E" w14:textId="77777777" w:rsidR="00ED2634" w:rsidRPr="00C35B20" w:rsidRDefault="00ED2634" w:rsidP="00ED2634">
      <w:pPr>
        <w:ind w:leftChars="149" w:left="313"/>
        <w:rPr>
          <w:shd w:val="pct15" w:color="auto" w:fill="FFFFFF"/>
        </w:rPr>
      </w:pPr>
    </w:p>
    <w:p w14:paraId="7B94BDDD" w14:textId="77777777" w:rsidR="00ED2634" w:rsidRPr="00FB3750" w:rsidRDefault="00ED2634" w:rsidP="00ED2634">
      <w:pPr>
        <w:ind w:leftChars="149" w:left="313"/>
        <w:rPr>
          <w:color w:val="FF0000"/>
        </w:rPr>
      </w:pPr>
      <w:r w:rsidRPr="00C35B20">
        <w:rPr>
          <w:rFonts w:hint="eastAsia"/>
        </w:rPr>
        <w:t xml:space="preserve">　SNPSアレイ解析は，染色体の細かい欠失、増幅領域を見つける方法であり，腫瘍細胞の染色体異常同様，個々の遺伝子の異常を診るものではないので、日常臨床での染色体分析の結果と同様、患者に通知可能とする。</w:t>
      </w:r>
    </w:p>
    <w:p w14:paraId="1444C7F1" w14:textId="77777777" w:rsidR="00ED2634" w:rsidRPr="00FB3750" w:rsidRDefault="00ED2634" w:rsidP="00ED2634">
      <w:pPr>
        <w:ind w:leftChars="149" w:left="313" w:rightChars="100" w:right="210" w:firstLineChars="71" w:firstLine="149"/>
      </w:pPr>
    </w:p>
    <w:p w14:paraId="2DB71762" w14:textId="77777777" w:rsidR="00ED2634" w:rsidRPr="00C35B20" w:rsidRDefault="00ED2634" w:rsidP="00ED2634">
      <w:pPr>
        <w:pStyle w:val="30"/>
        <w:ind w:leftChars="31" w:left="535" w:right="210" w:hanging="470"/>
        <w:rPr>
          <w:rFonts w:ascii="ＭＳ ゴシック" w:hAnsi="ＭＳ ゴシック"/>
          <w:sz w:val="21"/>
        </w:rPr>
      </w:pPr>
      <w:bookmarkStart w:id="467" w:name="_Toc277495391"/>
      <w:bookmarkStart w:id="468" w:name="_Toc246322399"/>
      <w:r w:rsidRPr="00C35B20">
        <w:rPr>
          <w:rFonts w:hint="eastAsia"/>
          <w:sz w:val="21"/>
        </w:rPr>
        <w:lastRenderedPageBreak/>
        <w:t>7.3.9</w:t>
      </w:r>
      <w:r w:rsidRPr="00C35B20">
        <w:rPr>
          <w:rFonts w:hint="eastAsia"/>
          <w:sz w:val="21"/>
        </w:rPr>
        <w:t xml:space="preserve">　遺伝カウンセリング</w:t>
      </w:r>
      <w:bookmarkEnd w:id="467"/>
      <w:bookmarkEnd w:id="468"/>
    </w:p>
    <w:p w14:paraId="6408D23B" w14:textId="77777777" w:rsidR="00ED2634" w:rsidRPr="00C35B20" w:rsidRDefault="00ED2634" w:rsidP="00ED2634">
      <w:pPr>
        <w:ind w:leftChars="149" w:left="313"/>
      </w:pPr>
      <w:r w:rsidRPr="00C35B20">
        <w:rPr>
          <w:rFonts w:hint="eastAsia"/>
        </w:rPr>
        <w:t xml:space="preserve">　原則は，開示されないのでカウンセリングは行わない。ただし，偶然に、重大な病気に係わる遺伝子異常が見つかることがある。この時は、本人や家族や血縁者がその結果を知ることが有益であると判断され、倫理委員会も同様に考えた場合に限り、診療を担当する医師から本人や家族や血縁者に、その結果の説明を受けるかどうかについて問い合わせることがあるので，その際は遺伝カウンセリングを行う。</w:t>
      </w:r>
    </w:p>
    <w:p w14:paraId="41761426" w14:textId="77777777" w:rsidR="00ED2634" w:rsidRPr="00C35B20" w:rsidRDefault="00ED2634" w:rsidP="00ED2634">
      <w:pPr>
        <w:spacing w:line="0" w:lineRule="atLeast"/>
        <w:ind w:leftChars="149" w:left="943" w:hangingChars="300" w:hanging="630"/>
        <w:rPr>
          <w:rFonts w:ascii="ＭＳ 明朝" w:hAnsi="ＭＳ 明朝"/>
        </w:rPr>
      </w:pPr>
    </w:p>
    <w:p w14:paraId="69EFD32A" w14:textId="77777777" w:rsidR="00ED2634" w:rsidRPr="00C35B20" w:rsidRDefault="00ED2634" w:rsidP="00ED2634">
      <w:pPr>
        <w:pStyle w:val="30"/>
        <w:ind w:leftChars="31" w:left="535" w:right="210" w:hanging="470"/>
        <w:rPr>
          <w:rFonts w:ascii="ＭＳ ゴシック" w:hAnsi="ＭＳ ゴシック"/>
          <w:sz w:val="21"/>
          <w:lang w:eastAsia="ja-JP"/>
        </w:rPr>
      </w:pPr>
      <w:bookmarkStart w:id="469" w:name="_Toc277495392"/>
      <w:bookmarkStart w:id="470" w:name="_Toc246322400"/>
      <w:r w:rsidRPr="00C35B20">
        <w:rPr>
          <w:rFonts w:hint="eastAsia"/>
          <w:sz w:val="21"/>
        </w:rPr>
        <w:t>7.3.</w:t>
      </w:r>
      <w:r w:rsidRPr="00C35B20">
        <w:rPr>
          <w:rFonts w:hint="eastAsia"/>
          <w:sz w:val="21"/>
          <w:lang w:val="en-US"/>
        </w:rPr>
        <w:t>10</w:t>
      </w:r>
      <w:r w:rsidRPr="00C35B20">
        <w:rPr>
          <w:rFonts w:hint="eastAsia"/>
          <w:sz w:val="21"/>
        </w:rPr>
        <w:t xml:space="preserve">　</w:t>
      </w:r>
      <w:r w:rsidRPr="00C35B20">
        <w:rPr>
          <w:rFonts w:hint="eastAsia"/>
          <w:sz w:val="21"/>
          <w:lang w:eastAsia="ja-JP"/>
        </w:rPr>
        <w:t>個人情報の管理</w:t>
      </w:r>
      <w:bookmarkEnd w:id="469"/>
      <w:bookmarkEnd w:id="470"/>
    </w:p>
    <w:p w14:paraId="3084D889" w14:textId="77777777" w:rsidR="00ED2634" w:rsidRPr="00C35B20" w:rsidRDefault="00ED2634" w:rsidP="00ED2634">
      <w:pPr>
        <w:ind w:leftChars="148" w:left="311" w:firstLine="1"/>
        <w:jc w:val="left"/>
      </w:pPr>
      <w:r w:rsidRPr="00C35B20">
        <w:rPr>
          <w:rFonts w:hint="eastAsia"/>
        </w:rPr>
        <w:t xml:space="preserve">　</w:t>
      </w:r>
      <w:r w:rsidR="00683B3E" w:rsidRPr="00C35B20">
        <w:rPr>
          <w:rFonts w:hint="eastAsia"/>
        </w:rPr>
        <w:t>T</w:t>
      </w:r>
      <w:r w:rsidRPr="00C35B20">
        <w:rPr>
          <w:rFonts w:hint="eastAsia"/>
        </w:rPr>
        <w:t>-ALL213</w:t>
      </w:r>
      <w:r w:rsidR="00683B3E" w:rsidRPr="00C35B20">
        <w:rPr>
          <w:rFonts w:hint="eastAsia"/>
        </w:rPr>
        <w:t>-O</w:t>
      </w:r>
      <w:r w:rsidRPr="00C35B20">
        <w:rPr>
          <w:rFonts w:hint="eastAsia"/>
        </w:rPr>
        <w:t>試験において、JALSGデータセンターに収集される情報には、参加施設やその職員の有する患者情報に不正なアクセスをしない限り、第三者が直接、患者を特定できるものは含まれていない。本研究においては、該当症例の臨床情報を JALSG データセンターから遺伝子検査番号による匿名化符号によって臨床情報を得ることにより、更に個人情報の保護に務める。</w:t>
      </w:r>
    </w:p>
    <w:p w14:paraId="7373D748" w14:textId="77777777" w:rsidR="00ED2634" w:rsidRPr="00C35B20" w:rsidRDefault="00ED2634" w:rsidP="00ED2634">
      <w:pPr>
        <w:ind w:leftChars="148" w:left="311" w:firstLine="1"/>
        <w:jc w:val="left"/>
      </w:pPr>
      <w:r w:rsidRPr="00C35B20">
        <w:rPr>
          <w:rFonts w:hint="eastAsia"/>
        </w:rPr>
        <w:t>•  本研究においては、患者検体は SRL、JALSG 検体保存センター、遺伝子解析実施施設（名古屋大学、次世代がん研究戦略推進プロジェクト連携基盤チーム）に送付されることになるが、登録時に付与される遺伝子検査番号によって、採血時に各施設で匿名化を行うことにより、個々の研究、検査実施機関およびJALSG 検体保存センターにおける個人情報の匿名化を担保する。</w:t>
      </w:r>
    </w:p>
    <w:p w14:paraId="3E16EB5A" w14:textId="77777777" w:rsidR="000F446A" w:rsidRPr="00C35B20" w:rsidRDefault="000F446A"/>
    <w:p w14:paraId="104FC1D3" w14:textId="77777777" w:rsidR="00A87E23" w:rsidRPr="00896E5D" w:rsidRDefault="00D37F9A" w:rsidP="00060CCE">
      <w:pPr>
        <w:pStyle w:val="21"/>
      </w:pPr>
      <w:bookmarkStart w:id="471" w:name="_Toc346756232"/>
      <w:r w:rsidRPr="00896E5D">
        <w:t>7.4.</w:t>
      </w:r>
      <w:r w:rsidRPr="00896E5D">
        <w:t>プロトコール開始後の検査項目</w:t>
      </w:r>
      <w:bookmarkEnd w:id="471"/>
    </w:p>
    <w:p w14:paraId="5ECB853B" w14:textId="77777777" w:rsidR="00A87E23" w:rsidRPr="00896E5D" w:rsidRDefault="00D37F9A" w:rsidP="00A87E23">
      <w:pPr>
        <w:ind w:firstLineChars="100" w:firstLine="200"/>
        <w:rPr>
          <w:sz w:val="20"/>
          <w:szCs w:val="20"/>
        </w:rPr>
      </w:pPr>
      <w:r w:rsidRPr="00896E5D">
        <w:rPr>
          <w:rFonts w:hint="eastAsia"/>
          <w:sz w:val="20"/>
          <w:szCs w:val="20"/>
        </w:rPr>
        <w:t>本試験中に以下の項目について検査を行い、その結果を症例調査票に記録する。寛解導入療法、地固め療法（各サイクル毎）、維持療法の各療法毎に、各コース直前</w:t>
      </w:r>
      <w:r w:rsidRPr="00896E5D">
        <w:rPr>
          <w:sz w:val="20"/>
          <w:szCs w:val="20"/>
        </w:rPr>
        <w:t>(</w:t>
      </w:r>
      <w:r w:rsidRPr="00896E5D">
        <w:rPr>
          <w:rFonts w:hint="eastAsia"/>
          <w:sz w:val="20"/>
          <w:szCs w:val="20"/>
        </w:rPr>
        <w:t>当日まで</w:t>
      </w:r>
      <w:r w:rsidRPr="00896E5D">
        <w:rPr>
          <w:sz w:val="20"/>
          <w:szCs w:val="20"/>
        </w:rPr>
        <w:t xml:space="preserve">)および治療完了後 28 </w:t>
      </w:r>
      <w:r w:rsidRPr="00896E5D">
        <w:rPr>
          <w:rFonts w:hint="eastAsia"/>
          <w:sz w:val="20"/>
          <w:szCs w:val="20"/>
        </w:rPr>
        <w:t>日以内に実施する。</w:t>
      </w:r>
    </w:p>
    <w:p w14:paraId="40C31082" w14:textId="77777777" w:rsidR="00D37F9A" w:rsidRPr="00896E5D" w:rsidRDefault="00D37F9A">
      <w:pPr>
        <w:ind w:firstLineChars="100" w:firstLine="200"/>
        <w:rPr>
          <w:sz w:val="20"/>
          <w:szCs w:val="20"/>
        </w:rPr>
      </w:pPr>
      <w:r w:rsidRPr="00896E5D">
        <w:rPr>
          <w:rFonts w:hint="eastAsia"/>
          <w:sz w:val="20"/>
          <w:szCs w:val="20"/>
        </w:rPr>
        <w:t>治療結果、有害事象の有無を判断し、</w:t>
      </w:r>
      <w:r w:rsidRPr="00896E5D">
        <w:rPr>
          <w:sz w:val="20"/>
          <w:szCs w:val="20"/>
        </w:rPr>
        <w:t>Grade3以上の有害事象が有る場合は症例調査票のコメント欄に記録する。</w:t>
      </w:r>
    </w:p>
    <w:p w14:paraId="165D3088" w14:textId="77777777" w:rsidR="000F446A" w:rsidRPr="00896E5D" w:rsidRDefault="00D37F9A">
      <w:pPr>
        <w:rPr>
          <w:sz w:val="20"/>
          <w:szCs w:val="20"/>
        </w:rPr>
      </w:pPr>
      <w:r w:rsidRPr="00896E5D">
        <w:rPr>
          <w:sz w:val="20"/>
          <w:szCs w:val="20"/>
        </w:rPr>
        <w:t xml:space="preserve">1) </w:t>
      </w:r>
      <w:r w:rsidRPr="00896E5D">
        <w:rPr>
          <w:rFonts w:hint="eastAsia"/>
          <w:sz w:val="20"/>
          <w:szCs w:val="20"/>
        </w:rPr>
        <w:t>抗白血病薬の投与状況</w:t>
      </w:r>
    </w:p>
    <w:p w14:paraId="101B9B10" w14:textId="77777777" w:rsidR="00D37F9A" w:rsidRPr="00896E5D" w:rsidRDefault="00D37F9A">
      <w:pPr>
        <w:ind w:leftChars="100" w:left="210"/>
        <w:rPr>
          <w:sz w:val="20"/>
          <w:szCs w:val="20"/>
        </w:rPr>
      </w:pPr>
      <w:r w:rsidRPr="00896E5D">
        <w:rPr>
          <w:rFonts w:hint="eastAsia"/>
          <w:sz w:val="20"/>
          <w:szCs w:val="20"/>
        </w:rPr>
        <w:t>投与日、投与量</w:t>
      </w:r>
      <w:r w:rsidRPr="00896E5D">
        <w:rPr>
          <w:sz w:val="20"/>
          <w:szCs w:val="20"/>
        </w:rPr>
        <w:t xml:space="preserve"> (mg/m</w:t>
      </w:r>
      <w:r w:rsidRPr="00896E5D">
        <w:rPr>
          <w:sz w:val="20"/>
          <w:szCs w:val="20"/>
          <w:vertAlign w:val="superscript"/>
        </w:rPr>
        <w:t>2</w:t>
      </w:r>
      <w:r w:rsidRPr="00896E5D">
        <w:rPr>
          <w:sz w:val="20"/>
          <w:szCs w:val="20"/>
        </w:rPr>
        <w:t>)、減量・中止の場合はその理由、その他変更事項</w:t>
      </w:r>
    </w:p>
    <w:p w14:paraId="0E187D7F" w14:textId="77777777" w:rsidR="000F446A" w:rsidRPr="00896E5D" w:rsidRDefault="00D37F9A">
      <w:pPr>
        <w:rPr>
          <w:sz w:val="20"/>
          <w:szCs w:val="20"/>
        </w:rPr>
      </w:pPr>
      <w:r w:rsidRPr="00896E5D">
        <w:rPr>
          <w:sz w:val="20"/>
          <w:szCs w:val="20"/>
        </w:rPr>
        <w:t xml:space="preserve">2) </w:t>
      </w:r>
      <w:r w:rsidRPr="00896E5D">
        <w:rPr>
          <w:rFonts w:hint="eastAsia"/>
          <w:sz w:val="20"/>
          <w:szCs w:val="20"/>
        </w:rPr>
        <w:t>一般所見</w:t>
      </w:r>
    </w:p>
    <w:p w14:paraId="5C932BF4" w14:textId="77777777" w:rsidR="00D37F9A" w:rsidRPr="00896E5D" w:rsidRDefault="00D37F9A">
      <w:pPr>
        <w:ind w:leftChars="100" w:left="210"/>
        <w:rPr>
          <w:sz w:val="20"/>
          <w:szCs w:val="20"/>
        </w:rPr>
      </w:pPr>
      <w:r w:rsidRPr="00896E5D">
        <w:rPr>
          <w:sz w:val="20"/>
          <w:szCs w:val="20"/>
        </w:rPr>
        <w:t>P.S.</w:t>
      </w:r>
      <w:r w:rsidRPr="00896E5D">
        <w:rPr>
          <w:rFonts w:hint="eastAsia"/>
          <w:sz w:val="20"/>
          <w:szCs w:val="20"/>
        </w:rPr>
        <w:t>、体重、体温、血圧</w:t>
      </w:r>
    </w:p>
    <w:p w14:paraId="150A2009" w14:textId="77777777" w:rsidR="000F446A" w:rsidRPr="00896E5D" w:rsidRDefault="00D37F9A">
      <w:pPr>
        <w:rPr>
          <w:sz w:val="20"/>
          <w:szCs w:val="20"/>
        </w:rPr>
      </w:pPr>
      <w:r w:rsidRPr="00896E5D">
        <w:rPr>
          <w:sz w:val="20"/>
          <w:szCs w:val="20"/>
        </w:rPr>
        <w:t xml:space="preserve">3) </w:t>
      </w:r>
      <w:r w:rsidRPr="00896E5D">
        <w:rPr>
          <w:rFonts w:hint="eastAsia"/>
          <w:sz w:val="20"/>
          <w:szCs w:val="20"/>
        </w:rPr>
        <w:t>臨床検査</w:t>
      </w:r>
    </w:p>
    <w:p w14:paraId="407BBE6E" w14:textId="77777777" w:rsidR="00D37F9A" w:rsidRPr="00896E5D" w:rsidRDefault="00D37F9A">
      <w:pPr>
        <w:ind w:leftChars="100" w:left="210"/>
        <w:rPr>
          <w:sz w:val="20"/>
          <w:szCs w:val="20"/>
        </w:rPr>
      </w:pPr>
      <w:r w:rsidRPr="00896E5D">
        <w:rPr>
          <w:rFonts w:hint="eastAsia"/>
          <w:sz w:val="20"/>
          <w:szCs w:val="20"/>
        </w:rPr>
        <w:t>赤血球数、ヘモグロビン、白血球数（芽球％、好中球</w:t>
      </w:r>
      <w:r w:rsidRPr="00896E5D">
        <w:rPr>
          <w:sz w:val="20"/>
          <w:szCs w:val="20"/>
        </w:rPr>
        <w:t>%）</w:t>
      </w:r>
      <w:r w:rsidRPr="00896E5D">
        <w:rPr>
          <w:rFonts w:hint="eastAsia"/>
          <w:sz w:val="20"/>
          <w:szCs w:val="20"/>
        </w:rPr>
        <w:t>、血小板数</w:t>
      </w:r>
      <w:r w:rsidRPr="00896E5D">
        <w:rPr>
          <w:sz w:val="20"/>
          <w:szCs w:val="20"/>
        </w:rPr>
        <w:t xml:space="preserve"> </w:t>
      </w:r>
    </w:p>
    <w:p w14:paraId="66454E89" w14:textId="77777777" w:rsidR="00D37F9A" w:rsidRPr="00896E5D" w:rsidRDefault="00D37F9A">
      <w:pPr>
        <w:ind w:leftChars="100" w:left="210"/>
        <w:rPr>
          <w:sz w:val="20"/>
          <w:szCs w:val="20"/>
          <w:lang w:val="de-DE"/>
        </w:rPr>
      </w:pPr>
      <w:r w:rsidRPr="00896E5D">
        <w:rPr>
          <w:sz w:val="20"/>
          <w:szCs w:val="20"/>
          <w:lang w:val="de-DE"/>
        </w:rPr>
        <w:t>T-Bil</w:t>
      </w:r>
      <w:r w:rsidRPr="00896E5D">
        <w:rPr>
          <w:rFonts w:hint="eastAsia"/>
          <w:sz w:val="20"/>
          <w:szCs w:val="20"/>
        </w:rPr>
        <w:t>、</w:t>
      </w:r>
      <w:r w:rsidRPr="00896E5D">
        <w:rPr>
          <w:sz w:val="20"/>
          <w:szCs w:val="20"/>
          <w:lang w:val="de-DE"/>
        </w:rPr>
        <w:t>AST</w:t>
      </w:r>
      <w:r w:rsidRPr="00896E5D">
        <w:rPr>
          <w:sz w:val="20"/>
          <w:szCs w:val="20"/>
        </w:rPr>
        <w:t>、</w:t>
      </w:r>
      <w:r w:rsidRPr="00896E5D">
        <w:rPr>
          <w:sz w:val="20"/>
          <w:szCs w:val="20"/>
          <w:lang w:val="de-DE"/>
        </w:rPr>
        <w:t>ALT</w:t>
      </w:r>
      <w:r w:rsidRPr="00896E5D">
        <w:rPr>
          <w:sz w:val="20"/>
          <w:szCs w:val="20"/>
        </w:rPr>
        <w:t>、</w:t>
      </w:r>
      <w:r w:rsidRPr="00896E5D">
        <w:rPr>
          <w:sz w:val="20"/>
          <w:szCs w:val="20"/>
          <w:lang w:val="de-DE"/>
        </w:rPr>
        <w:t xml:space="preserve">Cr </w:t>
      </w:r>
    </w:p>
    <w:p w14:paraId="0BE2D00A" w14:textId="77777777" w:rsidR="000F446A" w:rsidRPr="00896E5D" w:rsidRDefault="00D37F9A">
      <w:pPr>
        <w:rPr>
          <w:sz w:val="20"/>
          <w:szCs w:val="20"/>
          <w:lang w:val="de-DE"/>
        </w:rPr>
      </w:pPr>
      <w:r w:rsidRPr="00896E5D">
        <w:rPr>
          <w:sz w:val="20"/>
          <w:szCs w:val="20"/>
          <w:lang w:val="de-DE"/>
        </w:rPr>
        <w:t xml:space="preserve">4) </w:t>
      </w:r>
      <w:r w:rsidRPr="00896E5D">
        <w:rPr>
          <w:rFonts w:hint="eastAsia"/>
          <w:sz w:val="20"/>
          <w:szCs w:val="20"/>
        </w:rPr>
        <w:t>有害事象</w:t>
      </w:r>
      <w:r w:rsidRPr="00896E5D">
        <w:rPr>
          <w:rFonts w:hint="eastAsia"/>
          <w:sz w:val="20"/>
          <w:szCs w:val="20"/>
          <w:lang w:val="de-DE"/>
        </w:rPr>
        <w:t>（</w:t>
      </w:r>
      <w:r w:rsidRPr="00896E5D">
        <w:rPr>
          <w:rFonts w:hint="eastAsia"/>
          <w:sz w:val="20"/>
          <w:szCs w:val="20"/>
        </w:rPr>
        <w:t xml:space="preserve">別項　</w:t>
      </w:r>
      <w:r w:rsidRPr="00896E5D">
        <w:rPr>
          <w:sz w:val="20"/>
          <w:szCs w:val="20"/>
          <w:lang w:val="de-DE"/>
        </w:rPr>
        <w:t>7.6.</w:t>
      </w:r>
      <w:r w:rsidRPr="00896E5D">
        <w:rPr>
          <w:sz w:val="20"/>
          <w:szCs w:val="20"/>
        </w:rPr>
        <w:t>参照</w:t>
      </w:r>
      <w:r w:rsidRPr="00896E5D">
        <w:rPr>
          <w:sz w:val="20"/>
          <w:szCs w:val="20"/>
          <w:lang w:val="de-DE"/>
        </w:rPr>
        <w:t>）</w:t>
      </w:r>
    </w:p>
    <w:p w14:paraId="1753C330" w14:textId="77777777" w:rsidR="000F446A" w:rsidRPr="00896E5D" w:rsidRDefault="00D37F9A">
      <w:pPr>
        <w:rPr>
          <w:sz w:val="20"/>
          <w:szCs w:val="20"/>
        </w:rPr>
      </w:pPr>
      <w:r w:rsidRPr="00896E5D">
        <w:rPr>
          <w:sz w:val="20"/>
          <w:szCs w:val="20"/>
        </w:rPr>
        <w:t xml:space="preserve">5) </w:t>
      </w:r>
      <w:r w:rsidRPr="00896E5D">
        <w:rPr>
          <w:rFonts w:hint="eastAsia"/>
          <w:sz w:val="20"/>
          <w:szCs w:val="20"/>
        </w:rPr>
        <w:t>骨髄所見</w:t>
      </w:r>
    </w:p>
    <w:p w14:paraId="0373BAB8" w14:textId="77777777" w:rsidR="000F446A" w:rsidRPr="00896E5D" w:rsidRDefault="00D37F9A">
      <w:pPr>
        <w:rPr>
          <w:sz w:val="20"/>
          <w:szCs w:val="20"/>
        </w:rPr>
      </w:pPr>
      <w:r w:rsidRPr="00896E5D">
        <w:rPr>
          <w:rFonts w:hint="eastAsia"/>
          <w:sz w:val="20"/>
          <w:szCs w:val="20"/>
        </w:rPr>
        <w:t xml:space="preserve">　細胞密度、有核細胞数、骨髄像、骨髄血によるフローサイトメトリー検査、染色体検査を必ず実施する。</w:t>
      </w:r>
    </w:p>
    <w:p w14:paraId="09CED3C1" w14:textId="77777777" w:rsidR="000F446A" w:rsidRPr="00896E5D" w:rsidRDefault="00D37F9A">
      <w:pPr>
        <w:rPr>
          <w:sz w:val="20"/>
          <w:szCs w:val="20"/>
        </w:rPr>
      </w:pPr>
      <w:r w:rsidRPr="00896E5D">
        <w:rPr>
          <w:sz w:val="20"/>
          <w:szCs w:val="20"/>
        </w:rPr>
        <w:t xml:space="preserve">6) </w:t>
      </w:r>
      <w:r w:rsidRPr="00896E5D">
        <w:rPr>
          <w:rFonts w:hint="eastAsia"/>
          <w:sz w:val="20"/>
          <w:szCs w:val="20"/>
        </w:rPr>
        <w:t>治療結果</w:t>
      </w:r>
    </w:p>
    <w:p w14:paraId="5E9E3B59" w14:textId="77777777" w:rsidR="000F446A" w:rsidRPr="00896E5D" w:rsidRDefault="00D37F9A">
      <w:pPr>
        <w:rPr>
          <w:sz w:val="20"/>
          <w:szCs w:val="20"/>
        </w:rPr>
      </w:pPr>
      <w:r w:rsidRPr="00896E5D">
        <w:rPr>
          <w:rFonts w:hint="eastAsia"/>
          <w:sz w:val="20"/>
          <w:szCs w:val="20"/>
        </w:rPr>
        <w:t xml:space="preserve">　治療効果の判定は</w:t>
      </w:r>
      <w:r w:rsidRPr="00896E5D">
        <w:rPr>
          <w:sz w:val="20"/>
          <w:szCs w:val="20"/>
        </w:rPr>
        <w:t>1</w:t>
      </w:r>
      <w:r w:rsidR="000021B3" w:rsidRPr="00896E5D">
        <w:rPr>
          <w:rFonts w:hint="eastAsia"/>
          <w:sz w:val="20"/>
          <w:szCs w:val="20"/>
        </w:rPr>
        <w:t>2</w:t>
      </w:r>
      <w:r w:rsidRPr="00896E5D">
        <w:rPr>
          <w:sz w:val="20"/>
          <w:szCs w:val="20"/>
        </w:rPr>
        <w:t>.1.に、再発の判定は1</w:t>
      </w:r>
      <w:r w:rsidR="00622AA5" w:rsidRPr="00896E5D">
        <w:rPr>
          <w:rFonts w:hint="eastAsia"/>
          <w:sz w:val="20"/>
          <w:szCs w:val="20"/>
        </w:rPr>
        <w:t>2</w:t>
      </w:r>
      <w:r w:rsidRPr="00896E5D">
        <w:rPr>
          <w:sz w:val="20"/>
          <w:szCs w:val="20"/>
        </w:rPr>
        <w:t>.2.</w:t>
      </w:r>
      <w:r w:rsidRPr="00896E5D">
        <w:rPr>
          <w:rFonts w:hint="eastAsia"/>
          <w:sz w:val="20"/>
          <w:szCs w:val="20"/>
        </w:rPr>
        <w:t>に記載。</w:t>
      </w:r>
    </w:p>
    <w:p w14:paraId="7757B3EC" w14:textId="77777777" w:rsidR="000F446A" w:rsidRPr="00896E5D" w:rsidRDefault="00D37F9A">
      <w:pPr>
        <w:rPr>
          <w:sz w:val="20"/>
          <w:szCs w:val="20"/>
        </w:rPr>
      </w:pPr>
      <w:r w:rsidRPr="00896E5D">
        <w:rPr>
          <w:sz w:val="20"/>
          <w:szCs w:val="20"/>
        </w:rPr>
        <w:t xml:space="preserve">7) </w:t>
      </w:r>
      <w:r w:rsidRPr="00896E5D">
        <w:rPr>
          <w:rFonts w:hint="eastAsia"/>
          <w:sz w:val="20"/>
          <w:szCs w:val="20"/>
        </w:rPr>
        <w:t>造血細胞移植を行った場合は、移植日と</w:t>
      </w:r>
      <w:r w:rsidRPr="00896E5D">
        <w:rPr>
          <w:sz w:val="20"/>
          <w:szCs w:val="20"/>
        </w:rPr>
        <w:t>JSHCT（TRUMP）登録番号を記録する。</w:t>
      </w:r>
    </w:p>
    <w:p w14:paraId="7A9E68D4" w14:textId="77777777" w:rsidR="000F446A" w:rsidRPr="00896E5D" w:rsidRDefault="000F446A"/>
    <w:p w14:paraId="2A289636" w14:textId="77777777" w:rsidR="000F446A" w:rsidRPr="00896E5D" w:rsidRDefault="00D37F9A" w:rsidP="00060CCE">
      <w:pPr>
        <w:pStyle w:val="21"/>
      </w:pPr>
      <w:bookmarkStart w:id="472" w:name="_Toc346756233"/>
      <w:r w:rsidRPr="00896E5D">
        <w:rPr>
          <w:rFonts w:cs="Arial"/>
          <w:szCs w:val="24"/>
        </w:rPr>
        <w:t>7.5.</w:t>
      </w:r>
      <w:r w:rsidRPr="00896E5D">
        <w:rPr>
          <w:rFonts w:hint="eastAsia"/>
        </w:rPr>
        <w:t>維持療法終了時あるいはプロトコール治療中止時</w:t>
      </w:r>
      <w:bookmarkEnd w:id="472"/>
    </w:p>
    <w:p w14:paraId="72175F92" w14:textId="77777777" w:rsidR="00D37F9A" w:rsidRPr="00896E5D" w:rsidRDefault="00D37F9A" w:rsidP="009F15EB">
      <w:pPr>
        <w:ind w:leftChars="34" w:left="71"/>
        <w:rPr>
          <w:sz w:val="20"/>
          <w:szCs w:val="20"/>
        </w:rPr>
      </w:pPr>
      <w:r w:rsidRPr="00896E5D">
        <w:rPr>
          <w:rFonts w:hint="eastAsia"/>
          <w:sz w:val="20"/>
          <w:szCs w:val="20"/>
        </w:rPr>
        <w:t>化学療法最終施行日、放射線療法最終施行日を症例調査票に記録する。また、プロトコール治療終了理由を</w:t>
      </w:r>
      <w:r w:rsidRPr="00896E5D">
        <w:rPr>
          <w:rFonts w:hint="eastAsia"/>
          <w:sz w:val="20"/>
          <w:szCs w:val="20"/>
        </w:rPr>
        <w:lastRenderedPageBreak/>
        <w:t>症例調査票に記録する。</w:t>
      </w:r>
    </w:p>
    <w:p w14:paraId="05BA4899" w14:textId="77777777" w:rsidR="000F446A" w:rsidRPr="00896E5D" w:rsidRDefault="000F446A">
      <w:pPr>
        <w:rPr>
          <w:sz w:val="20"/>
          <w:szCs w:val="20"/>
        </w:rPr>
      </w:pPr>
    </w:p>
    <w:p w14:paraId="567FC011" w14:textId="77777777" w:rsidR="009F15EB" w:rsidRPr="00896E5D" w:rsidRDefault="009F15EB" w:rsidP="00060CCE">
      <w:pPr>
        <w:pStyle w:val="21"/>
        <w:rPr>
          <w:szCs w:val="24"/>
        </w:rPr>
      </w:pPr>
      <w:bookmarkStart w:id="473" w:name="_Toc346756234"/>
      <w:r w:rsidRPr="00896E5D">
        <w:rPr>
          <w:szCs w:val="24"/>
        </w:rPr>
        <w:t>7.</w:t>
      </w:r>
      <w:r w:rsidR="0027702C" w:rsidRPr="00896E5D">
        <w:rPr>
          <w:rFonts w:hint="eastAsia"/>
          <w:szCs w:val="24"/>
        </w:rPr>
        <w:t>6</w:t>
      </w:r>
      <w:r w:rsidRPr="00896E5D">
        <w:rPr>
          <w:szCs w:val="24"/>
        </w:rPr>
        <w:t>.</w:t>
      </w:r>
      <w:r w:rsidRPr="00896E5D">
        <w:rPr>
          <w:rFonts w:cs="Century" w:hint="eastAsia"/>
          <w:szCs w:val="24"/>
        </w:rPr>
        <w:t xml:space="preserve"> </w:t>
      </w:r>
      <w:r w:rsidR="0027702C" w:rsidRPr="00896E5D">
        <w:rPr>
          <w:rFonts w:hint="eastAsia"/>
        </w:rPr>
        <w:t>予後追跡調査項目</w:t>
      </w:r>
      <w:bookmarkEnd w:id="473"/>
    </w:p>
    <w:p w14:paraId="7DF825A3" w14:textId="77777777" w:rsidR="009F15EB" w:rsidRPr="00896E5D" w:rsidRDefault="009F15EB" w:rsidP="009F15EB">
      <w:pPr>
        <w:ind w:left="284" w:hangingChars="142" w:hanging="284"/>
        <w:rPr>
          <w:sz w:val="20"/>
          <w:szCs w:val="20"/>
        </w:rPr>
      </w:pPr>
      <w:r w:rsidRPr="00896E5D">
        <w:rPr>
          <w:rFonts w:hint="eastAsia"/>
          <w:sz w:val="20"/>
          <w:szCs w:val="20"/>
        </w:rPr>
        <w:t>1</w:t>
      </w:r>
      <w:r w:rsidRPr="00896E5D">
        <w:rPr>
          <w:sz w:val="20"/>
          <w:szCs w:val="20"/>
        </w:rPr>
        <w:t xml:space="preserve">) </w:t>
      </w:r>
      <w:r w:rsidRPr="00896E5D">
        <w:rPr>
          <w:rFonts w:hint="eastAsia"/>
          <w:sz w:val="20"/>
          <w:szCs w:val="20"/>
        </w:rPr>
        <w:t>データセンターから依頼があった場合は、以下の項目の調査を行い、その結果を予後追跡調査票に記録する。</w:t>
      </w:r>
    </w:p>
    <w:p w14:paraId="33C8D9C6" w14:textId="77777777" w:rsidR="009F15EB" w:rsidRPr="00896E5D" w:rsidRDefault="009F15EB" w:rsidP="00421978">
      <w:pPr>
        <w:numPr>
          <w:ilvl w:val="0"/>
          <w:numId w:val="63"/>
        </w:numPr>
        <w:rPr>
          <w:sz w:val="20"/>
          <w:szCs w:val="20"/>
        </w:rPr>
      </w:pPr>
      <w:r w:rsidRPr="00896E5D">
        <w:rPr>
          <w:rFonts w:hint="eastAsia"/>
          <w:sz w:val="20"/>
          <w:szCs w:val="20"/>
        </w:rPr>
        <w:t>最終予後・確認日</w:t>
      </w:r>
    </w:p>
    <w:p w14:paraId="3B5748A3" w14:textId="77777777" w:rsidR="009F15EB" w:rsidRPr="00896E5D" w:rsidRDefault="009F15EB" w:rsidP="00421978">
      <w:pPr>
        <w:numPr>
          <w:ilvl w:val="0"/>
          <w:numId w:val="63"/>
        </w:numPr>
        <w:rPr>
          <w:sz w:val="20"/>
          <w:szCs w:val="20"/>
        </w:rPr>
      </w:pPr>
      <w:r w:rsidRPr="00896E5D">
        <w:rPr>
          <w:rFonts w:hint="eastAsia"/>
          <w:sz w:val="20"/>
          <w:szCs w:val="20"/>
        </w:rPr>
        <w:t>再発の有無・再発部位・再発日</w:t>
      </w:r>
    </w:p>
    <w:p w14:paraId="1E8A688A" w14:textId="77777777" w:rsidR="009F15EB" w:rsidRPr="00896E5D" w:rsidRDefault="009F15EB" w:rsidP="00421978">
      <w:pPr>
        <w:numPr>
          <w:ilvl w:val="0"/>
          <w:numId w:val="63"/>
        </w:numPr>
        <w:rPr>
          <w:sz w:val="20"/>
          <w:szCs w:val="20"/>
        </w:rPr>
      </w:pPr>
      <w:r w:rsidRPr="00896E5D">
        <w:rPr>
          <w:rFonts w:hint="eastAsia"/>
          <w:sz w:val="20"/>
          <w:szCs w:val="20"/>
        </w:rPr>
        <w:t>死亡の有無・死亡日・死因</w:t>
      </w:r>
    </w:p>
    <w:p w14:paraId="3ED92902" w14:textId="77777777" w:rsidR="009F15EB" w:rsidRPr="00896E5D" w:rsidRDefault="009F15EB" w:rsidP="00421978">
      <w:pPr>
        <w:numPr>
          <w:ilvl w:val="0"/>
          <w:numId w:val="63"/>
        </w:numPr>
        <w:rPr>
          <w:sz w:val="20"/>
          <w:szCs w:val="20"/>
        </w:rPr>
      </w:pPr>
      <w:r w:rsidRPr="00896E5D">
        <w:rPr>
          <w:rFonts w:hint="eastAsia"/>
          <w:sz w:val="20"/>
          <w:szCs w:val="20"/>
        </w:rPr>
        <w:t>造血細胞移植の有無・移植日・</w:t>
      </w:r>
      <w:r w:rsidRPr="00896E5D">
        <w:rPr>
          <w:sz w:val="20"/>
          <w:szCs w:val="20"/>
        </w:rPr>
        <w:t>JSHCT（TRUMP）登録番号</w:t>
      </w:r>
    </w:p>
    <w:p w14:paraId="2C071861" w14:textId="77777777" w:rsidR="009F15EB" w:rsidRPr="00896E5D" w:rsidRDefault="009F15EB" w:rsidP="009F15EB">
      <w:pPr>
        <w:ind w:left="284" w:hangingChars="142" w:hanging="284"/>
      </w:pPr>
      <w:r w:rsidRPr="00896E5D">
        <w:rPr>
          <w:rFonts w:hint="eastAsia"/>
          <w:sz w:val="20"/>
          <w:szCs w:val="20"/>
        </w:rPr>
        <w:t>2) 試験中止・終了後も予後の観察は継続される。予後の観察ができるように配慮し、転院等があった場合、</w:t>
      </w:r>
      <w:r w:rsidRPr="00896E5D">
        <w:rPr>
          <w:sz w:val="20"/>
          <w:szCs w:val="20"/>
        </w:rPr>
        <w:t>JALSG事務局に報告する。</w:t>
      </w:r>
    </w:p>
    <w:p w14:paraId="273F153C" w14:textId="77777777" w:rsidR="009F15EB" w:rsidRPr="00896E5D" w:rsidRDefault="009F15EB">
      <w:pPr>
        <w:rPr>
          <w:sz w:val="20"/>
          <w:szCs w:val="20"/>
        </w:rPr>
      </w:pPr>
    </w:p>
    <w:p w14:paraId="3A1E6A07" w14:textId="77777777" w:rsidR="000F446A" w:rsidRPr="00896E5D" w:rsidRDefault="00D37F9A" w:rsidP="00060CCE">
      <w:pPr>
        <w:pStyle w:val="21"/>
      </w:pPr>
      <w:bookmarkStart w:id="474" w:name="_Toc346756235"/>
      <w:r w:rsidRPr="00896E5D">
        <w:t>7.</w:t>
      </w:r>
      <w:r w:rsidR="009F15EB" w:rsidRPr="00896E5D">
        <w:rPr>
          <w:rFonts w:hint="eastAsia"/>
        </w:rPr>
        <w:t>7</w:t>
      </w:r>
      <w:r w:rsidRPr="00896E5D">
        <w:t>.</w:t>
      </w:r>
      <w:r w:rsidRPr="00896E5D">
        <w:rPr>
          <w:rFonts w:hint="eastAsia"/>
        </w:rPr>
        <w:t>安全性の評価項目</w:t>
      </w:r>
      <w:bookmarkEnd w:id="474"/>
    </w:p>
    <w:p w14:paraId="3BD6501B" w14:textId="77777777" w:rsidR="004D6B5A" w:rsidRPr="00896E5D" w:rsidRDefault="00D37F9A">
      <w:pPr>
        <w:pStyle w:val="30"/>
        <w:ind w:left="210" w:right="210"/>
        <w:rPr>
          <w:rFonts w:ascii="ＭＳ ゴシック" w:hAnsi="ＭＳ ゴシック"/>
          <w:szCs w:val="20"/>
        </w:rPr>
      </w:pPr>
      <w:bookmarkStart w:id="475" w:name="_Toc346756236"/>
      <w:r w:rsidRPr="00896E5D">
        <w:rPr>
          <w:rFonts w:ascii="ＭＳ ゴシック" w:hAnsi="ＭＳ ゴシック"/>
          <w:szCs w:val="20"/>
        </w:rPr>
        <w:t>7.</w:t>
      </w:r>
      <w:r w:rsidR="009F15EB" w:rsidRPr="00896E5D">
        <w:rPr>
          <w:rFonts w:ascii="ＭＳ ゴシック" w:hAnsi="ＭＳ ゴシック" w:hint="eastAsia"/>
          <w:szCs w:val="20"/>
        </w:rPr>
        <w:t>7</w:t>
      </w:r>
      <w:r w:rsidRPr="00896E5D">
        <w:rPr>
          <w:rFonts w:ascii="ＭＳ ゴシック" w:hAnsi="ＭＳ ゴシック"/>
          <w:szCs w:val="20"/>
        </w:rPr>
        <w:t>.1.</w:t>
      </w:r>
      <w:r w:rsidRPr="00896E5D">
        <w:rPr>
          <w:rFonts w:ascii="ＭＳ ゴシック" w:hAnsi="ＭＳ ゴシック" w:hint="eastAsia"/>
          <w:szCs w:val="20"/>
        </w:rPr>
        <w:t>各コース直前（</w:t>
      </w:r>
      <w:r w:rsidRPr="00896E5D">
        <w:rPr>
          <w:rFonts w:ascii="ＭＳ ゴシック" w:hAnsi="ＭＳ ゴシック"/>
          <w:szCs w:val="20"/>
        </w:rPr>
        <w:t xml:space="preserve">2 </w:t>
      </w:r>
      <w:r w:rsidRPr="00896E5D">
        <w:rPr>
          <w:rFonts w:ascii="ＭＳ ゴシック" w:hAnsi="ＭＳ ゴシック" w:hint="eastAsia"/>
          <w:szCs w:val="20"/>
        </w:rPr>
        <w:t>日前から当日まで）および導入化学療法中、週</w:t>
      </w:r>
      <w:r w:rsidRPr="00896E5D">
        <w:rPr>
          <w:rFonts w:ascii="ＭＳ ゴシック" w:hAnsi="ＭＳ ゴシック"/>
          <w:szCs w:val="20"/>
        </w:rPr>
        <w:t xml:space="preserve"> 1 </w:t>
      </w:r>
      <w:r w:rsidRPr="00896E5D">
        <w:rPr>
          <w:rFonts w:ascii="ＭＳ ゴシック" w:hAnsi="ＭＳ ゴシック" w:hint="eastAsia"/>
          <w:szCs w:val="20"/>
        </w:rPr>
        <w:t>回評価する安全性評価項目</w:t>
      </w:r>
      <w:bookmarkEnd w:id="475"/>
      <w:r w:rsidRPr="00896E5D">
        <w:rPr>
          <w:rFonts w:ascii="ＭＳ ゴシック" w:hAnsi="ＭＳ ゴシック"/>
          <w:szCs w:val="20"/>
        </w:rPr>
        <w:t xml:space="preserve"> </w:t>
      </w:r>
    </w:p>
    <w:p w14:paraId="27CBF32D" w14:textId="77777777" w:rsidR="000F446A" w:rsidRPr="00896E5D" w:rsidRDefault="00D37F9A">
      <w:pPr>
        <w:rPr>
          <w:sz w:val="20"/>
          <w:szCs w:val="20"/>
        </w:rPr>
      </w:pPr>
      <w:r w:rsidRPr="00896E5D">
        <w:rPr>
          <w:sz w:val="20"/>
          <w:szCs w:val="20"/>
        </w:rPr>
        <w:t xml:space="preserve">1) </w:t>
      </w:r>
      <w:r w:rsidRPr="00896E5D">
        <w:rPr>
          <w:rFonts w:hint="eastAsia"/>
          <w:sz w:val="20"/>
          <w:szCs w:val="20"/>
        </w:rPr>
        <w:t>身体の理学的所見</w:t>
      </w:r>
      <w:r w:rsidRPr="00896E5D">
        <w:rPr>
          <w:sz w:val="20"/>
          <w:szCs w:val="20"/>
        </w:rPr>
        <w:t xml:space="preserve"> </w:t>
      </w:r>
    </w:p>
    <w:p w14:paraId="563CD73E" w14:textId="77777777" w:rsidR="000F446A" w:rsidRPr="00896E5D" w:rsidRDefault="00D37F9A">
      <w:pPr>
        <w:rPr>
          <w:sz w:val="20"/>
          <w:szCs w:val="20"/>
        </w:rPr>
      </w:pPr>
      <w:r w:rsidRPr="00896E5D">
        <w:rPr>
          <w:sz w:val="20"/>
          <w:szCs w:val="20"/>
        </w:rPr>
        <w:t xml:space="preserve">2) </w:t>
      </w:r>
      <w:r w:rsidRPr="00896E5D">
        <w:rPr>
          <w:rFonts w:hint="eastAsia"/>
          <w:sz w:val="20"/>
          <w:szCs w:val="20"/>
        </w:rPr>
        <w:t>有害事象評価</w:t>
      </w:r>
    </w:p>
    <w:p w14:paraId="771A53D1" w14:textId="77777777" w:rsidR="00D37F9A" w:rsidRPr="00896E5D" w:rsidRDefault="00D37F9A">
      <w:pPr>
        <w:ind w:leftChars="100" w:left="210"/>
        <w:rPr>
          <w:sz w:val="20"/>
          <w:szCs w:val="20"/>
        </w:rPr>
      </w:pPr>
      <w:r w:rsidRPr="00896E5D">
        <w:rPr>
          <w:sz w:val="20"/>
          <w:szCs w:val="20"/>
        </w:rPr>
        <w:t xml:space="preserve">CTCAE </w:t>
      </w:r>
      <w:r w:rsidRPr="00896E5D">
        <w:rPr>
          <w:rFonts w:hint="eastAsia"/>
          <w:sz w:val="20"/>
          <w:szCs w:val="20"/>
        </w:rPr>
        <w:t>による</w:t>
      </w:r>
      <w:r w:rsidRPr="00896E5D">
        <w:rPr>
          <w:sz w:val="20"/>
          <w:szCs w:val="20"/>
        </w:rPr>
        <w:t xml:space="preserve"> Grade</w:t>
      </w:r>
      <w:r w:rsidRPr="00896E5D">
        <w:rPr>
          <w:rFonts w:hint="eastAsia"/>
          <w:sz w:val="20"/>
          <w:szCs w:val="20"/>
        </w:rPr>
        <w:t>を評価し、記録する。</w:t>
      </w:r>
    </w:p>
    <w:p w14:paraId="480E6127" w14:textId="77777777" w:rsidR="00D37F9A" w:rsidRPr="00896E5D" w:rsidRDefault="00D37F9A">
      <w:pPr>
        <w:ind w:leftChars="100" w:left="210"/>
        <w:rPr>
          <w:sz w:val="20"/>
          <w:szCs w:val="20"/>
        </w:rPr>
      </w:pPr>
      <w:r w:rsidRPr="00896E5D">
        <w:rPr>
          <w:sz w:val="20"/>
          <w:szCs w:val="20"/>
        </w:rPr>
        <w:t>L-ASP</w:t>
      </w:r>
      <w:r w:rsidRPr="00896E5D">
        <w:rPr>
          <w:rFonts w:hint="eastAsia"/>
          <w:sz w:val="20"/>
          <w:szCs w:val="20"/>
        </w:rPr>
        <w:t>投与後には、凝固線溶検査、膵炎、肝機能、血糖値の検査を頻回に行う。</w:t>
      </w:r>
    </w:p>
    <w:p w14:paraId="6AB1E21E" w14:textId="77777777" w:rsidR="00D37F9A" w:rsidRPr="00896E5D" w:rsidRDefault="00D37F9A">
      <w:pPr>
        <w:ind w:leftChars="100" w:left="210"/>
        <w:rPr>
          <w:sz w:val="20"/>
          <w:szCs w:val="20"/>
        </w:rPr>
      </w:pPr>
      <w:r w:rsidRPr="00896E5D">
        <w:rPr>
          <w:rFonts w:hint="eastAsia"/>
          <w:sz w:val="20"/>
          <w:szCs w:val="20"/>
        </w:rPr>
        <w:t>動脈血液ガス分析、胸部単純</w:t>
      </w:r>
      <w:r w:rsidRPr="00896E5D">
        <w:rPr>
          <w:sz w:val="20"/>
          <w:szCs w:val="20"/>
        </w:rPr>
        <w:t xml:space="preserve"> X </w:t>
      </w:r>
      <w:r w:rsidRPr="00896E5D">
        <w:rPr>
          <w:rFonts w:hint="eastAsia"/>
          <w:sz w:val="20"/>
          <w:szCs w:val="20"/>
        </w:rPr>
        <w:t>線写真、胸部</w:t>
      </w:r>
      <w:r w:rsidRPr="00896E5D">
        <w:rPr>
          <w:sz w:val="20"/>
          <w:szCs w:val="20"/>
        </w:rPr>
        <w:t xml:space="preserve"> CT</w:t>
      </w:r>
      <w:r w:rsidRPr="00896E5D">
        <w:rPr>
          <w:rFonts w:hint="eastAsia"/>
          <w:sz w:val="20"/>
          <w:szCs w:val="20"/>
        </w:rPr>
        <w:t>、心電図、心エコー、上部消化管内視鏡検査などの検査は、</w:t>
      </w:r>
      <w:r w:rsidRPr="00896E5D">
        <w:rPr>
          <w:sz w:val="20"/>
          <w:szCs w:val="20"/>
        </w:rPr>
        <w:t xml:space="preserve"> </w:t>
      </w:r>
      <w:r w:rsidRPr="00896E5D">
        <w:rPr>
          <w:rFonts w:hint="eastAsia"/>
          <w:sz w:val="20"/>
          <w:szCs w:val="20"/>
        </w:rPr>
        <w:t>肺・心血管系・胃腸の有害事象が見られた場合に適時施行する。</w:t>
      </w:r>
    </w:p>
    <w:p w14:paraId="453C87A4" w14:textId="77777777" w:rsidR="000F446A" w:rsidRPr="00896E5D" w:rsidRDefault="000F446A"/>
    <w:p w14:paraId="3E2C8A40" w14:textId="77777777" w:rsidR="00A87E23" w:rsidRPr="00896E5D" w:rsidRDefault="00D37F9A" w:rsidP="00A87E23">
      <w:pPr>
        <w:pStyle w:val="30"/>
        <w:ind w:left="210" w:right="210"/>
        <w:rPr>
          <w:szCs w:val="20"/>
        </w:rPr>
      </w:pPr>
      <w:bookmarkStart w:id="476" w:name="_Toc346756237"/>
      <w:r w:rsidRPr="00896E5D">
        <w:rPr>
          <w:rFonts w:ascii="ＭＳ ゴシック" w:hAnsi="ＭＳ ゴシック"/>
          <w:szCs w:val="20"/>
        </w:rPr>
        <w:t>7.</w:t>
      </w:r>
      <w:r w:rsidR="009F15EB" w:rsidRPr="00896E5D">
        <w:rPr>
          <w:rFonts w:ascii="ＭＳ ゴシック" w:hAnsi="ＭＳ ゴシック" w:hint="eastAsia"/>
          <w:szCs w:val="20"/>
        </w:rPr>
        <w:t>7</w:t>
      </w:r>
      <w:r w:rsidRPr="00896E5D">
        <w:rPr>
          <w:rFonts w:ascii="ＭＳ ゴシック" w:hAnsi="ＭＳ ゴシック"/>
          <w:szCs w:val="20"/>
        </w:rPr>
        <w:t>.2.</w:t>
      </w:r>
      <w:r w:rsidRPr="00896E5D">
        <w:rPr>
          <w:rFonts w:ascii="ＭＳ ゴシック" w:hAnsi="ＭＳ ゴシック" w:hint="eastAsia"/>
          <w:szCs w:val="20"/>
        </w:rPr>
        <w:t>導入化学療法完了後に評価する安全性評価項目</w:t>
      </w:r>
      <w:bookmarkEnd w:id="476"/>
      <w:r w:rsidRPr="00896E5D">
        <w:rPr>
          <w:rFonts w:ascii="ＭＳ ゴシック" w:hAnsi="ＭＳ ゴシック"/>
          <w:szCs w:val="20"/>
        </w:rPr>
        <w:t xml:space="preserve"> </w:t>
      </w:r>
    </w:p>
    <w:p w14:paraId="4DC093C3" w14:textId="77777777" w:rsidR="00A87E23" w:rsidRPr="00896E5D" w:rsidRDefault="00D37F9A" w:rsidP="009F15EB">
      <w:pPr>
        <w:ind w:rightChars="95" w:right="199"/>
        <w:rPr>
          <w:szCs w:val="20"/>
        </w:rPr>
      </w:pPr>
      <w:r w:rsidRPr="00896E5D">
        <w:rPr>
          <w:rFonts w:hint="eastAsia"/>
          <w:sz w:val="20"/>
          <w:szCs w:val="20"/>
        </w:rPr>
        <w:t>導入化学療法完了後（維持療法終了後）、最終コースの</w:t>
      </w:r>
      <w:r w:rsidRPr="00896E5D">
        <w:rPr>
          <w:sz w:val="20"/>
          <w:szCs w:val="20"/>
        </w:rPr>
        <w:t xml:space="preserve"> day 1 </w:t>
      </w:r>
      <w:r w:rsidRPr="00896E5D">
        <w:rPr>
          <w:rFonts w:hint="eastAsia"/>
          <w:sz w:val="20"/>
          <w:szCs w:val="20"/>
        </w:rPr>
        <w:t>から起算して</w:t>
      </w:r>
      <w:r w:rsidRPr="00896E5D">
        <w:rPr>
          <w:sz w:val="20"/>
          <w:szCs w:val="20"/>
        </w:rPr>
        <w:t xml:space="preserve"> day 15 </w:t>
      </w:r>
      <w:r w:rsidRPr="00896E5D">
        <w:rPr>
          <w:rFonts w:hint="eastAsia"/>
          <w:sz w:val="20"/>
          <w:szCs w:val="20"/>
        </w:rPr>
        <w:t>以後、</w:t>
      </w:r>
      <w:r w:rsidRPr="00896E5D">
        <w:rPr>
          <w:sz w:val="20"/>
          <w:szCs w:val="20"/>
        </w:rPr>
        <w:t xml:space="preserve">day 28 </w:t>
      </w:r>
      <w:r w:rsidRPr="00896E5D">
        <w:rPr>
          <w:rFonts w:hint="eastAsia"/>
          <w:sz w:val="20"/>
          <w:szCs w:val="20"/>
        </w:rPr>
        <w:t>までに実施する。</w:t>
      </w:r>
    </w:p>
    <w:p w14:paraId="6FF189DC" w14:textId="77777777" w:rsidR="00A67F36" w:rsidRPr="00896E5D" w:rsidRDefault="00D37F9A" w:rsidP="009F15EB">
      <w:pPr>
        <w:ind w:leftChars="100" w:left="210"/>
        <w:rPr>
          <w:sz w:val="20"/>
          <w:szCs w:val="20"/>
        </w:rPr>
      </w:pPr>
      <w:r w:rsidRPr="00896E5D">
        <w:rPr>
          <w:sz w:val="20"/>
          <w:szCs w:val="20"/>
        </w:rPr>
        <w:t>1)</w:t>
      </w:r>
      <w:r w:rsidRPr="00896E5D">
        <w:rPr>
          <w:rFonts w:hint="eastAsia"/>
          <w:sz w:val="20"/>
          <w:szCs w:val="20"/>
        </w:rPr>
        <w:t xml:space="preserve">　胸部単純</w:t>
      </w:r>
      <w:r w:rsidRPr="00896E5D">
        <w:rPr>
          <w:sz w:val="20"/>
          <w:szCs w:val="20"/>
        </w:rPr>
        <w:t xml:space="preserve"> X </w:t>
      </w:r>
      <w:r w:rsidRPr="00896E5D">
        <w:rPr>
          <w:rFonts w:hint="eastAsia"/>
          <w:sz w:val="20"/>
          <w:szCs w:val="20"/>
        </w:rPr>
        <w:t>線写真</w:t>
      </w:r>
      <w:r w:rsidRPr="00896E5D">
        <w:rPr>
          <w:sz w:val="20"/>
          <w:szCs w:val="20"/>
        </w:rPr>
        <w:t xml:space="preserve"> </w:t>
      </w:r>
    </w:p>
    <w:p w14:paraId="2042BDF3" w14:textId="77777777" w:rsidR="000F446A" w:rsidRPr="00896E5D" w:rsidRDefault="00D37F9A" w:rsidP="009F15EB">
      <w:pPr>
        <w:ind w:leftChars="100" w:left="210"/>
        <w:rPr>
          <w:sz w:val="20"/>
          <w:szCs w:val="20"/>
        </w:rPr>
      </w:pPr>
      <w:r w:rsidRPr="00896E5D">
        <w:rPr>
          <w:sz w:val="20"/>
          <w:szCs w:val="20"/>
        </w:rPr>
        <w:t>2)</w:t>
      </w:r>
      <w:r w:rsidRPr="00896E5D">
        <w:rPr>
          <w:rFonts w:hint="eastAsia"/>
          <w:sz w:val="20"/>
          <w:szCs w:val="20"/>
        </w:rPr>
        <w:t xml:space="preserve">　</w:t>
      </w:r>
      <w:r w:rsidRPr="00896E5D">
        <w:rPr>
          <w:sz w:val="20"/>
          <w:szCs w:val="20"/>
        </w:rPr>
        <w:t>EF(</w:t>
      </w:r>
      <w:r w:rsidRPr="00896E5D">
        <w:rPr>
          <w:rFonts w:hint="eastAsia"/>
          <w:sz w:val="20"/>
          <w:szCs w:val="20"/>
        </w:rPr>
        <w:t>必要時心エコーにて計測</w:t>
      </w:r>
      <w:r w:rsidRPr="00896E5D">
        <w:rPr>
          <w:sz w:val="20"/>
          <w:szCs w:val="20"/>
        </w:rPr>
        <w:t xml:space="preserve">) </w:t>
      </w:r>
    </w:p>
    <w:p w14:paraId="3B7DE506" w14:textId="77777777" w:rsidR="000F446A" w:rsidRPr="00896E5D" w:rsidRDefault="00D37F9A" w:rsidP="009F15EB">
      <w:pPr>
        <w:ind w:leftChars="100" w:left="210"/>
        <w:rPr>
          <w:sz w:val="20"/>
          <w:szCs w:val="20"/>
        </w:rPr>
      </w:pPr>
      <w:r w:rsidRPr="00896E5D">
        <w:rPr>
          <w:sz w:val="20"/>
          <w:szCs w:val="20"/>
        </w:rPr>
        <w:t>3)</w:t>
      </w:r>
      <w:r w:rsidRPr="00896E5D">
        <w:rPr>
          <w:rFonts w:hint="eastAsia"/>
          <w:sz w:val="20"/>
          <w:szCs w:val="20"/>
        </w:rPr>
        <w:t xml:space="preserve">　登録前検査で</w:t>
      </w:r>
      <w:r w:rsidRPr="00896E5D">
        <w:rPr>
          <w:sz w:val="20"/>
          <w:szCs w:val="20"/>
        </w:rPr>
        <w:t xml:space="preserve"> HBs </w:t>
      </w:r>
      <w:r w:rsidRPr="00896E5D">
        <w:rPr>
          <w:rFonts w:hint="eastAsia"/>
          <w:sz w:val="20"/>
          <w:szCs w:val="20"/>
        </w:rPr>
        <w:t>抗体、</w:t>
      </w:r>
      <w:r w:rsidRPr="00896E5D">
        <w:rPr>
          <w:sz w:val="20"/>
          <w:szCs w:val="20"/>
        </w:rPr>
        <w:t xml:space="preserve">HBc </w:t>
      </w:r>
      <w:r w:rsidRPr="00896E5D">
        <w:rPr>
          <w:rFonts w:hint="eastAsia"/>
          <w:sz w:val="20"/>
          <w:szCs w:val="20"/>
        </w:rPr>
        <w:t>抗体のいずれかが陽性の例では、</w:t>
      </w:r>
      <w:r w:rsidRPr="00896E5D">
        <w:rPr>
          <w:sz w:val="20"/>
          <w:szCs w:val="20"/>
        </w:rPr>
        <w:t xml:space="preserve">HBV-DNA量、HBs </w:t>
      </w:r>
      <w:r w:rsidRPr="00896E5D">
        <w:rPr>
          <w:rFonts w:hint="eastAsia"/>
          <w:sz w:val="20"/>
          <w:szCs w:val="20"/>
        </w:rPr>
        <w:t>抗原、</w:t>
      </w:r>
      <w:r w:rsidRPr="00896E5D">
        <w:rPr>
          <w:sz w:val="20"/>
          <w:szCs w:val="20"/>
        </w:rPr>
        <w:t xml:space="preserve">HBe </w:t>
      </w:r>
      <w:r w:rsidRPr="00896E5D">
        <w:rPr>
          <w:rFonts w:hint="eastAsia"/>
          <w:sz w:val="20"/>
          <w:szCs w:val="20"/>
        </w:rPr>
        <w:t>抗原、</w:t>
      </w:r>
      <w:r w:rsidRPr="00896E5D">
        <w:rPr>
          <w:sz w:val="20"/>
          <w:szCs w:val="20"/>
        </w:rPr>
        <w:t xml:space="preserve">HBs </w:t>
      </w:r>
      <w:r w:rsidRPr="00896E5D">
        <w:rPr>
          <w:rFonts w:hint="eastAsia"/>
          <w:sz w:val="20"/>
          <w:szCs w:val="20"/>
        </w:rPr>
        <w:t>抗体、</w:t>
      </w:r>
      <w:r w:rsidRPr="00896E5D">
        <w:rPr>
          <w:sz w:val="20"/>
          <w:szCs w:val="20"/>
        </w:rPr>
        <w:t xml:space="preserve">HBc </w:t>
      </w:r>
      <w:r w:rsidRPr="00896E5D">
        <w:rPr>
          <w:rFonts w:hint="eastAsia"/>
          <w:sz w:val="20"/>
          <w:szCs w:val="20"/>
        </w:rPr>
        <w:t>抗体、</w:t>
      </w:r>
      <w:r w:rsidRPr="00896E5D">
        <w:rPr>
          <w:sz w:val="20"/>
          <w:szCs w:val="20"/>
        </w:rPr>
        <w:t xml:space="preserve">HBe </w:t>
      </w:r>
      <w:r w:rsidRPr="00896E5D">
        <w:rPr>
          <w:rFonts w:hint="eastAsia"/>
          <w:sz w:val="20"/>
          <w:szCs w:val="20"/>
        </w:rPr>
        <w:t>抗体のすべて</w:t>
      </w:r>
      <w:r w:rsidRPr="00896E5D">
        <w:rPr>
          <w:sz w:val="20"/>
          <w:szCs w:val="20"/>
        </w:rPr>
        <w:t xml:space="preserve"> </w:t>
      </w:r>
    </w:p>
    <w:p w14:paraId="67C7F789" w14:textId="77777777" w:rsidR="000F446A" w:rsidRPr="00896E5D" w:rsidRDefault="00D37F9A" w:rsidP="009F15EB">
      <w:pPr>
        <w:ind w:leftChars="100" w:left="210"/>
        <w:rPr>
          <w:sz w:val="20"/>
          <w:szCs w:val="20"/>
        </w:rPr>
      </w:pPr>
      <w:r w:rsidRPr="00896E5D">
        <w:rPr>
          <w:sz w:val="20"/>
          <w:szCs w:val="20"/>
        </w:rPr>
        <w:t>4)</w:t>
      </w:r>
      <w:r w:rsidRPr="00896E5D">
        <w:rPr>
          <w:rFonts w:hint="eastAsia"/>
          <w:sz w:val="20"/>
          <w:szCs w:val="20"/>
        </w:rPr>
        <w:t xml:space="preserve">　尿検査</w:t>
      </w:r>
      <w:r w:rsidRPr="00896E5D">
        <w:rPr>
          <w:sz w:val="20"/>
          <w:szCs w:val="20"/>
        </w:rPr>
        <w:t>(</w:t>
      </w:r>
      <w:r w:rsidRPr="00896E5D">
        <w:rPr>
          <w:rFonts w:hint="eastAsia"/>
          <w:sz w:val="20"/>
          <w:szCs w:val="20"/>
        </w:rPr>
        <w:t>糖・潜血・タンパク</w:t>
      </w:r>
      <w:r w:rsidRPr="00896E5D">
        <w:rPr>
          <w:sz w:val="20"/>
          <w:szCs w:val="20"/>
        </w:rPr>
        <w:t>(</w:t>
      </w:r>
      <w:r w:rsidRPr="00896E5D">
        <w:rPr>
          <w:rFonts w:hint="eastAsia"/>
          <w:sz w:val="20"/>
          <w:szCs w:val="20"/>
        </w:rPr>
        <w:t>定性</w:t>
      </w:r>
      <w:r w:rsidRPr="00896E5D">
        <w:rPr>
          <w:sz w:val="20"/>
          <w:szCs w:val="20"/>
        </w:rPr>
        <w:t>)</w:t>
      </w:r>
      <w:r w:rsidRPr="00896E5D">
        <w:rPr>
          <w:rFonts w:hint="eastAsia"/>
          <w:sz w:val="20"/>
          <w:szCs w:val="20"/>
        </w:rPr>
        <w:t>）</w:t>
      </w:r>
      <w:r w:rsidRPr="00896E5D">
        <w:rPr>
          <w:sz w:val="20"/>
          <w:szCs w:val="20"/>
        </w:rPr>
        <w:t xml:space="preserve"> </w:t>
      </w:r>
    </w:p>
    <w:p w14:paraId="7D70333C" w14:textId="77777777" w:rsidR="000F446A" w:rsidRPr="00896E5D" w:rsidRDefault="00D37F9A" w:rsidP="009F15EB">
      <w:pPr>
        <w:ind w:leftChars="100" w:left="210"/>
        <w:rPr>
          <w:sz w:val="20"/>
          <w:szCs w:val="20"/>
        </w:rPr>
      </w:pPr>
      <w:r w:rsidRPr="00896E5D">
        <w:rPr>
          <w:sz w:val="20"/>
          <w:szCs w:val="20"/>
        </w:rPr>
        <w:t>5)</w:t>
      </w:r>
      <w:r w:rsidRPr="00896E5D">
        <w:rPr>
          <w:rFonts w:hint="eastAsia"/>
          <w:sz w:val="20"/>
          <w:szCs w:val="20"/>
        </w:rPr>
        <w:t xml:space="preserve">　末梢血血算・血液像、ヘモグロビン、白血球数（芽球％、好中球</w:t>
      </w:r>
      <w:r w:rsidRPr="00896E5D">
        <w:rPr>
          <w:sz w:val="20"/>
          <w:szCs w:val="20"/>
        </w:rPr>
        <w:t>%）</w:t>
      </w:r>
      <w:r w:rsidRPr="00896E5D">
        <w:rPr>
          <w:rFonts w:hint="eastAsia"/>
          <w:sz w:val="20"/>
          <w:szCs w:val="20"/>
        </w:rPr>
        <w:t>、血小板数</w:t>
      </w:r>
      <w:r w:rsidRPr="00896E5D">
        <w:rPr>
          <w:sz w:val="20"/>
          <w:szCs w:val="20"/>
        </w:rPr>
        <w:t xml:space="preserve"> </w:t>
      </w:r>
    </w:p>
    <w:p w14:paraId="546A7749" w14:textId="77777777" w:rsidR="000F446A" w:rsidRPr="00896E5D" w:rsidRDefault="00D37F9A" w:rsidP="009F15EB">
      <w:pPr>
        <w:ind w:leftChars="100" w:left="210"/>
        <w:rPr>
          <w:sz w:val="20"/>
          <w:szCs w:val="20"/>
        </w:rPr>
      </w:pPr>
      <w:r w:rsidRPr="00896E5D">
        <w:rPr>
          <w:sz w:val="20"/>
          <w:szCs w:val="20"/>
        </w:rPr>
        <w:t>6)</w:t>
      </w:r>
      <w:r w:rsidRPr="00896E5D">
        <w:rPr>
          <w:rFonts w:hint="eastAsia"/>
          <w:sz w:val="20"/>
          <w:szCs w:val="20"/>
        </w:rPr>
        <w:t xml:space="preserve">　血液生化学検査</w:t>
      </w:r>
      <w:r w:rsidRPr="00896E5D">
        <w:rPr>
          <w:sz w:val="20"/>
          <w:szCs w:val="20"/>
        </w:rPr>
        <w:t>:</w:t>
      </w:r>
      <w:r w:rsidRPr="00896E5D">
        <w:rPr>
          <w:rFonts w:hint="eastAsia"/>
          <w:sz w:val="20"/>
          <w:szCs w:val="20"/>
        </w:rPr>
        <w:t>総蛋白、アルブミン、総ビリルビン、</w:t>
      </w:r>
      <w:r w:rsidRPr="00896E5D">
        <w:rPr>
          <w:sz w:val="20"/>
          <w:szCs w:val="20"/>
        </w:rPr>
        <w:t>AST(GOT)</w:t>
      </w:r>
      <w:r w:rsidRPr="00896E5D">
        <w:rPr>
          <w:rFonts w:hint="eastAsia"/>
          <w:sz w:val="20"/>
          <w:szCs w:val="20"/>
        </w:rPr>
        <w:t>、</w:t>
      </w:r>
      <w:r w:rsidRPr="00896E5D">
        <w:rPr>
          <w:sz w:val="20"/>
          <w:szCs w:val="20"/>
        </w:rPr>
        <w:t>ALT(GPT)</w:t>
      </w:r>
      <w:r w:rsidRPr="00896E5D">
        <w:rPr>
          <w:rFonts w:hint="eastAsia"/>
          <w:sz w:val="20"/>
          <w:szCs w:val="20"/>
        </w:rPr>
        <w:t>、</w:t>
      </w:r>
      <w:r w:rsidRPr="00896E5D">
        <w:rPr>
          <w:sz w:val="20"/>
          <w:szCs w:val="20"/>
        </w:rPr>
        <w:t>LDH</w:t>
      </w:r>
      <w:r w:rsidRPr="00896E5D">
        <w:rPr>
          <w:rFonts w:hint="eastAsia"/>
          <w:sz w:val="20"/>
          <w:szCs w:val="20"/>
        </w:rPr>
        <w:t>、</w:t>
      </w:r>
      <w:r w:rsidRPr="00896E5D">
        <w:rPr>
          <w:sz w:val="20"/>
          <w:szCs w:val="20"/>
        </w:rPr>
        <w:t>ALP</w:t>
      </w:r>
      <w:r w:rsidRPr="00896E5D">
        <w:rPr>
          <w:rFonts w:hint="eastAsia"/>
          <w:sz w:val="20"/>
          <w:szCs w:val="20"/>
        </w:rPr>
        <w:t>、</w:t>
      </w:r>
      <w:r w:rsidRPr="00896E5D">
        <w:rPr>
          <w:sz w:val="20"/>
          <w:szCs w:val="20"/>
        </w:rPr>
        <w:t>Na</w:t>
      </w:r>
      <w:r w:rsidRPr="00896E5D">
        <w:rPr>
          <w:rFonts w:hint="eastAsia"/>
          <w:sz w:val="20"/>
          <w:szCs w:val="20"/>
        </w:rPr>
        <w:t>、</w:t>
      </w:r>
      <w:r w:rsidRPr="00896E5D">
        <w:rPr>
          <w:sz w:val="20"/>
          <w:szCs w:val="20"/>
        </w:rPr>
        <w:t>K</w:t>
      </w:r>
      <w:r w:rsidRPr="00896E5D">
        <w:rPr>
          <w:rFonts w:hint="eastAsia"/>
          <w:sz w:val="20"/>
          <w:szCs w:val="20"/>
        </w:rPr>
        <w:t>、</w:t>
      </w:r>
      <w:r w:rsidRPr="00896E5D">
        <w:rPr>
          <w:sz w:val="20"/>
          <w:szCs w:val="20"/>
        </w:rPr>
        <w:t>Cl</w:t>
      </w:r>
      <w:r w:rsidRPr="00896E5D">
        <w:rPr>
          <w:rFonts w:hint="eastAsia"/>
          <w:sz w:val="20"/>
          <w:szCs w:val="20"/>
        </w:rPr>
        <w:t>、</w:t>
      </w:r>
      <w:r w:rsidRPr="00896E5D">
        <w:rPr>
          <w:sz w:val="20"/>
          <w:szCs w:val="20"/>
        </w:rPr>
        <w:t>Ca</w:t>
      </w:r>
      <w:r w:rsidRPr="00896E5D">
        <w:rPr>
          <w:rFonts w:hint="eastAsia"/>
          <w:sz w:val="20"/>
          <w:szCs w:val="20"/>
        </w:rPr>
        <w:t>、</w:t>
      </w:r>
      <w:r w:rsidRPr="00896E5D">
        <w:rPr>
          <w:sz w:val="20"/>
          <w:szCs w:val="20"/>
        </w:rPr>
        <w:t>BUN</w:t>
      </w:r>
      <w:r w:rsidRPr="00896E5D">
        <w:rPr>
          <w:rFonts w:hint="eastAsia"/>
          <w:sz w:val="20"/>
          <w:szCs w:val="20"/>
        </w:rPr>
        <w:t>、クレアチニン、</w:t>
      </w:r>
      <w:r w:rsidRPr="00896E5D">
        <w:rPr>
          <w:sz w:val="20"/>
          <w:szCs w:val="20"/>
        </w:rPr>
        <w:t xml:space="preserve">FBS </w:t>
      </w:r>
    </w:p>
    <w:p w14:paraId="136F1A57" w14:textId="77777777" w:rsidR="000F446A" w:rsidRPr="00896E5D" w:rsidRDefault="00D37F9A" w:rsidP="009F15EB">
      <w:pPr>
        <w:ind w:leftChars="100" w:left="210"/>
        <w:rPr>
          <w:sz w:val="20"/>
          <w:szCs w:val="20"/>
        </w:rPr>
      </w:pPr>
      <w:r w:rsidRPr="00896E5D">
        <w:rPr>
          <w:sz w:val="20"/>
          <w:szCs w:val="20"/>
        </w:rPr>
        <w:t>7)</w:t>
      </w:r>
      <w:r w:rsidRPr="00896E5D">
        <w:rPr>
          <w:rFonts w:hint="eastAsia"/>
          <w:sz w:val="20"/>
          <w:szCs w:val="20"/>
        </w:rPr>
        <w:t xml:space="preserve">　動脈血ガス分析</w:t>
      </w:r>
      <w:r w:rsidRPr="00896E5D">
        <w:rPr>
          <w:sz w:val="20"/>
          <w:szCs w:val="20"/>
        </w:rPr>
        <w:t>: pH</w:t>
      </w:r>
      <w:r w:rsidRPr="00896E5D">
        <w:rPr>
          <w:rFonts w:hint="eastAsia"/>
          <w:sz w:val="20"/>
          <w:szCs w:val="20"/>
        </w:rPr>
        <w:t>、</w:t>
      </w:r>
      <w:r w:rsidRPr="00896E5D">
        <w:rPr>
          <w:sz w:val="20"/>
          <w:szCs w:val="20"/>
        </w:rPr>
        <w:t>PaO</w:t>
      </w:r>
      <w:r w:rsidRPr="00896E5D">
        <w:rPr>
          <w:sz w:val="20"/>
          <w:szCs w:val="20"/>
          <w:vertAlign w:val="subscript"/>
        </w:rPr>
        <w:t>2</w:t>
      </w:r>
      <w:r w:rsidRPr="00896E5D">
        <w:rPr>
          <w:rFonts w:hint="eastAsia"/>
          <w:sz w:val="20"/>
          <w:szCs w:val="20"/>
        </w:rPr>
        <w:t>、</w:t>
      </w:r>
      <w:r w:rsidRPr="00896E5D">
        <w:rPr>
          <w:sz w:val="20"/>
          <w:szCs w:val="20"/>
        </w:rPr>
        <w:t>PaCO</w:t>
      </w:r>
      <w:r w:rsidRPr="00896E5D">
        <w:rPr>
          <w:sz w:val="20"/>
          <w:szCs w:val="20"/>
          <w:vertAlign w:val="subscript"/>
        </w:rPr>
        <w:t>2</w:t>
      </w:r>
      <w:r w:rsidRPr="00896E5D">
        <w:rPr>
          <w:rFonts w:hint="eastAsia"/>
          <w:sz w:val="20"/>
          <w:szCs w:val="20"/>
        </w:rPr>
        <w:t xml:space="preserve">　または経皮的酸素分圧</w:t>
      </w:r>
      <w:r w:rsidRPr="00896E5D">
        <w:rPr>
          <w:sz w:val="20"/>
          <w:szCs w:val="20"/>
        </w:rPr>
        <w:t xml:space="preserve"> </w:t>
      </w:r>
    </w:p>
    <w:p w14:paraId="285247E2" w14:textId="77777777" w:rsidR="000F446A" w:rsidRPr="00896E5D" w:rsidRDefault="00D37F9A" w:rsidP="009F15EB">
      <w:pPr>
        <w:ind w:leftChars="100" w:left="210"/>
        <w:rPr>
          <w:sz w:val="20"/>
          <w:szCs w:val="20"/>
        </w:rPr>
      </w:pPr>
      <w:r w:rsidRPr="00896E5D">
        <w:rPr>
          <w:sz w:val="20"/>
          <w:szCs w:val="20"/>
        </w:rPr>
        <w:t>8)</w:t>
      </w:r>
      <w:r w:rsidRPr="00896E5D">
        <w:rPr>
          <w:rFonts w:hint="eastAsia"/>
          <w:sz w:val="20"/>
          <w:szCs w:val="20"/>
        </w:rPr>
        <w:t xml:space="preserve">　免疫学的検査</w:t>
      </w:r>
      <w:r w:rsidRPr="00896E5D">
        <w:rPr>
          <w:sz w:val="20"/>
          <w:szCs w:val="20"/>
        </w:rPr>
        <w:t>:IgG</w:t>
      </w:r>
      <w:r w:rsidRPr="00896E5D">
        <w:rPr>
          <w:rFonts w:hint="eastAsia"/>
          <w:sz w:val="20"/>
          <w:szCs w:val="20"/>
        </w:rPr>
        <w:t>、</w:t>
      </w:r>
      <w:r w:rsidRPr="00896E5D">
        <w:rPr>
          <w:sz w:val="20"/>
          <w:szCs w:val="20"/>
        </w:rPr>
        <w:t>IgA</w:t>
      </w:r>
      <w:r w:rsidRPr="00896E5D">
        <w:rPr>
          <w:rFonts w:hint="eastAsia"/>
          <w:sz w:val="20"/>
          <w:szCs w:val="20"/>
        </w:rPr>
        <w:t>、</w:t>
      </w:r>
      <w:r w:rsidRPr="00896E5D">
        <w:rPr>
          <w:sz w:val="20"/>
          <w:szCs w:val="20"/>
        </w:rPr>
        <w:t xml:space="preserve">IgM </w:t>
      </w:r>
    </w:p>
    <w:p w14:paraId="779C7F7E" w14:textId="77777777" w:rsidR="000F446A" w:rsidRPr="00896E5D" w:rsidRDefault="00D37F9A" w:rsidP="009F15EB">
      <w:pPr>
        <w:ind w:leftChars="100" w:left="210"/>
        <w:rPr>
          <w:sz w:val="20"/>
          <w:szCs w:val="20"/>
        </w:rPr>
      </w:pPr>
      <w:r w:rsidRPr="00896E5D">
        <w:rPr>
          <w:sz w:val="20"/>
          <w:szCs w:val="20"/>
        </w:rPr>
        <w:t>9)</w:t>
      </w:r>
      <w:r w:rsidRPr="00896E5D">
        <w:rPr>
          <w:rFonts w:hint="eastAsia"/>
          <w:sz w:val="20"/>
          <w:szCs w:val="20"/>
        </w:rPr>
        <w:t xml:space="preserve">　血清学的検査</w:t>
      </w:r>
      <w:r w:rsidRPr="00896E5D">
        <w:rPr>
          <w:sz w:val="20"/>
          <w:szCs w:val="20"/>
        </w:rPr>
        <w:t xml:space="preserve">:CRP </w:t>
      </w:r>
    </w:p>
    <w:p w14:paraId="49D3EF2C" w14:textId="77777777" w:rsidR="000F446A" w:rsidRPr="00896E5D" w:rsidRDefault="000F446A">
      <w:pPr>
        <w:rPr>
          <w:sz w:val="20"/>
          <w:szCs w:val="20"/>
        </w:rPr>
      </w:pPr>
    </w:p>
    <w:p w14:paraId="628B4220" w14:textId="77777777" w:rsidR="00A87E23" w:rsidRPr="00896E5D" w:rsidRDefault="00D37F9A" w:rsidP="00A87E23">
      <w:pPr>
        <w:pStyle w:val="30"/>
        <w:ind w:left="210" w:right="210"/>
        <w:rPr>
          <w:szCs w:val="20"/>
        </w:rPr>
      </w:pPr>
      <w:bookmarkStart w:id="477" w:name="_Toc346756238"/>
      <w:r w:rsidRPr="00896E5D">
        <w:rPr>
          <w:rFonts w:ascii="ＭＳ ゴシック" w:hAnsi="ＭＳ ゴシック"/>
          <w:szCs w:val="20"/>
        </w:rPr>
        <w:t>7.</w:t>
      </w:r>
      <w:r w:rsidR="009F15EB" w:rsidRPr="00896E5D">
        <w:rPr>
          <w:rFonts w:ascii="ＭＳ ゴシック" w:hAnsi="ＭＳ ゴシック" w:hint="eastAsia"/>
          <w:szCs w:val="20"/>
        </w:rPr>
        <w:t>7</w:t>
      </w:r>
      <w:r w:rsidRPr="00896E5D">
        <w:rPr>
          <w:rFonts w:ascii="ＭＳ ゴシック" w:hAnsi="ＭＳ ゴシック"/>
          <w:szCs w:val="20"/>
        </w:rPr>
        <w:t>.3.</w:t>
      </w:r>
      <w:r w:rsidRPr="00896E5D">
        <w:rPr>
          <w:rFonts w:ascii="ＭＳ ゴシック" w:hAnsi="ＭＳ ゴシック" w:hint="eastAsia"/>
          <w:szCs w:val="20"/>
        </w:rPr>
        <w:t>プロトコール治療完了後の安全性評価項目</w:t>
      </w:r>
      <w:bookmarkEnd w:id="477"/>
    </w:p>
    <w:p w14:paraId="1374A8FC" w14:textId="77777777" w:rsidR="00C237E9" w:rsidRPr="00896E5D" w:rsidRDefault="00D37F9A" w:rsidP="00C237E9">
      <w:pPr>
        <w:ind w:rightChars="95" w:right="199"/>
        <w:rPr>
          <w:sz w:val="20"/>
          <w:szCs w:val="20"/>
        </w:rPr>
      </w:pPr>
      <w:r w:rsidRPr="00896E5D">
        <w:rPr>
          <w:sz w:val="20"/>
          <w:szCs w:val="20"/>
        </w:rPr>
        <w:t xml:space="preserve"> </w:t>
      </w:r>
      <w:r w:rsidRPr="00896E5D">
        <w:rPr>
          <w:rFonts w:hint="eastAsia"/>
          <w:sz w:val="20"/>
          <w:szCs w:val="20"/>
        </w:rPr>
        <w:t>プロトコール治療完了後の経過観察</w:t>
      </w:r>
      <w:r w:rsidRPr="00896E5D">
        <w:rPr>
          <w:sz w:val="20"/>
          <w:szCs w:val="20"/>
        </w:rPr>
        <w:t>(</w:t>
      </w:r>
      <w:r w:rsidRPr="00896E5D">
        <w:rPr>
          <w:rFonts w:hint="eastAsia"/>
          <w:sz w:val="20"/>
          <w:szCs w:val="20"/>
        </w:rPr>
        <w:t>外来受診</w:t>
      </w:r>
      <w:r w:rsidRPr="00896E5D">
        <w:rPr>
          <w:sz w:val="20"/>
          <w:szCs w:val="20"/>
        </w:rPr>
        <w:t>)</w:t>
      </w:r>
      <w:r w:rsidRPr="00896E5D">
        <w:rPr>
          <w:rFonts w:hint="eastAsia"/>
          <w:sz w:val="20"/>
          <w:szCs w:val="20"/>
        </w:rPr>
        <w:t>は少なくとも下記の頻度で行う</w:t>
      </w:r>
      <w:r w:rsidR="00C237E9" w:rsidRPr="00896E5D">
        <w:rPr>
          <w:rFonts w:hint="eastAsia"/>
          <w:sz w:val="20"/>
          <w:szCs w:val="20"/>
        </w:rPr>
        <w:t>.</w:t>
      </w:r>
    </w:p>
    <w:p w14:paraId="7D837979" w14:textId="77777777" w:rsidR="00A67F36" w:rsidRPr="00896E5D" w:rsidRDefault="00D37F9A" w:rsidP="00C237E9">
      <w:pPr>
        <w:ind w:leftChars="100" w:left="210"/>
        <w:rPr>
          <w:sz w:val="20"/>
          <w:szCs w:val="20"/>
        </w:rPr>
      </w:pPr>
      <w:r w:rsidRPr="00896E5D">
        <w:rPr>
          <w:sz w:val="20"/>
          <w:szCs w:val="20"/>
        </w:rPr>
        <w:lastRenderedPageBreak/>
        <w:t>1)</w:t>
      </w:r>
      <w:r w:rsidRPr="00896E5D">
        <w:rPr>
          <w:rFonts w:hint="eastAsia"/>
          <w:sz w:val="20"/>
          <w:szCs w:val="20"/>
        </w:rPr>
        <w:t xml:space="preserve">　治療完了後</w:t>
      </w:r>
      <w:r w:rsidRPr="00896E5D">
        <w:rPr>
          <w:sz w:val="20"/>
          <w:szCs w:val="20"/>
        </w:rPr>
        <w:t xml:space="preserve"> 1 </w:t>
      </w:r>
      <w:r w:rsidRPr="00896E5D">
        <w:rPr>
          <w:rFonts w:hint="eastAsia"/>
          <w:sz w:val="20"/>
          <w:szCs w:val="20"/>
        </w:rPr>
        <w:t>年間</w:t>
      </w:r>
      <w:r w:rsidRPr="00896E5D">
        <w:rPr>
          <w:sz w:val="20"/>
          <w:szCs w:val="20"/>
        </w:rPr>
        <w:t>:1</w:t>
      </w:r>
      <w:r w:rsidRPr="00896E5D">
        <w:rPr>
          <w:rFonts w:hint="eastAsia"/>
          <w:sz w:val="20"/>
          <w:szCs w:val="20"/>
        </w:rPr>
        <w:t>ヶ月に</w:t>
      </w:r>
      <w:r w:rsidRPr="00896E5D">
        <w:rPr>
          <w:sz w:val="20"/>
          <w:szCs w:val="20"/>
        </w:rPr>
        <w:t>1</w:t>
      </w:r>
      <w:r w:rsidRPr="00896E5D">
        <w:rPr>
          <w:rFonts w:hint="eastAsia"/>
          <w:sz w:val="20"/>
          <w:szCs w:val="20"/>
        </w:rPr>
        <w:t>回</w:t>
      </w:r>
      <w:r w:rsidRPr="00896E5D">
        <w:rPr>
          <w:sz w:val="20"/>
          <w:szCs w:val="20"/>
        </w:rPr>
        <w:t xml:space="preserve"> </w:t>
      </w:r>
      <w:r w:rsidRPr="00896E5D">
        <w:rPr>
          <w:rFonts w:hint="eastAsia"/>
          <w:sz w:val="20"/>
          <w:szCs w:val="20"/>
        </w:rPr>
        <w:t>（骨髄穿刺は</w:t>
      </w:r>
      <w:r w:rsidRPr="00896E5D">
        <w:rPr>
          <w:sz w:val="20"/>
          <w:szCs w:val="20"/>
        </w:rPr>
        <w:t>3</w:t>
      </w:r>
      <w:r w:rsidRPr="00896E5D">
        <w:rPr>
          <w:rFonts w:hint="eastAsia"/>
          <w:sz w:val="20"/>
          <w:szCs w:val="20"/>
        </w:rPr>
        <w:t>ヶ月に</w:t>
      </w:r>
      <w:r w:rsidRPr="00896E5D">
        <w:rPr>
          <w:sz w:val="20"/>
          <w:szCs w:val="20"/>
        </w:rPr>
        <w:t>1</w:t>
      </w:r>
      <w:r w:rsidRPr="00896E5D">
        <w:rPr>
          <w:rFonts w:hint="eastAsia"/>
          <w:sz w:val="20"/>
          <w:szCs w:val="20"/>
        </w:rPr>
        <w:t>回）</w:t>
      </w:r>
    </w:p>
    <w:p w14:paraId="37D8246C" w14:textId="77777777" w:rsidR="000F446A" w:rsidRPr="00896E5D" w:rsidRDefault="00D37F9A" w:rsidP="00C237E9">
      <w:pPr>
        <w:ind w:leftChars="100" w:left="210"/>
        <w:rPr>
          <w:sz w:val="20"/>
          <w:szCs w:val="20"/>
        </w:rPr>
      </w:pPr>
      <w:r w:rsidRPr="00896E5D">
        <w:rPr>
          <w:sz w:val="20"/>
          <w:szCs w:val="20"/>
        </w:rPr>
        <w:t>2)</w:t>
      </w:r>
      <w:r w:rsidRPr="00896E5D">
        <w:rPr>
          <w:rFonts w:hint="eastAsia"/>
          <w:sz w:val="20"/>
          <w:szCs w:val="20"/>
        </w:rPr>
        <w:t xml:space="preserve">　治療完了後</w:t>
      </w:r>
      <w:r w:rsidRPr="00896E5D">
        <w:rPr>
          <w:sz w:val="20"/>
          <w:szCs w:val="20"/>
        </w:rPr>
        <w:t xml:space="preserve"> 2 </w:t>
      </w:r>
      <w:r w:rsidRPr="00896E5D">
        <w:rPr>
          <w:rFonts w:hint="eastAsia"/>
          <w:sz w:val="20"/>
          <w:szCs w:val="20"/>
        </w:rPr>
        <w:t>年目</w:t>
      </w:r>
      <w:r w:rsidRPr="00896E5D">
        <w:rPr>
          <w:sz w:val="20"/>
          <w:szCs w:val="20"/>
        </w:rPr>
        <w:t>:1</w:t>
      </w:r>
      <w:r w:rsidRPr="00896E5D">
        <w:rPr>
          <w:rFonts w:hint="eastAsia"/>
          <w:sz w:val="20"/>
          <w:szCs w:val="20"/>
        </w:rPr>
        <w:t>ヶ月に</w:t>
      </w:r>
      <w:r w:rsidRPr="00896E5D">
        <w:rPr>
          <w:sz w:val="20"/>
          <w:szCs w:val="20"/>
        </w:rPr>
        <w:t>1</w:t>
      </w:r>
      <w:r w:rsidRPr="00896E5D">
        <w:rPr>
          <w:rFonts w:hint="eastAsia"/>
          <w:sz w:val="20"/>
          <w:szCs w:val="20"/>
        </w:rPr>
        <w:t>回</w:t>
      </w:r>
      <w:r w:rsidRPr="00896E5D">
        <w:rPr>
          <w:sz w:val="20"/>
          <w:szCs w:val="20"/>
        </w:rPr>
        <w:t xml:space="preserve"> </w:t>
      </w:r>
      <w:r w:rsidRPr="00896E5D">
        <w:rPr>
          <w:rFonts w:hint="eastAsia"/>
          <w:sz w:val="20"/>
          <w:szCs w:val="20"/>
        </w:rPr>
        <w:t>（骨髄穿刺は</w:t>
      </w:r>
      <w:r w:rsidRPr="00896E5D">
        <w:rPr>
          <w:sz w:val="20"/>
          <w:szCs w:val="20"/>
        </w:rPr>
        <w:t>3</w:t>
      </w:r>
      <w:r w:rsidRPr="00896E5D">
        <w:rPr>
          <w:rFonts w:hint="eastAsia"/>
          <w:sz w:val="20"/>
          <w:szCs w:val="20"/>
        </w:rPr>
        <w:t>ヶ月に</w:t>
      </w:r>
      <w:r w:rsidRPr="00896E5D">
        <w:rPr>
          <w:sz w:val="20"/>
          <w:szCs w:val="20"/>
        </w:rPr>
        <w:t>1</w:t>
      </w:r>
      <w:r w:rsidRPr="00896E5D">
        <w:rPr>
          <w:rFonts w:hint="eastAsia"/>
          <w:sz w:val="20"/>
          <w:szCs w:val="20"/>
        </w:rPr>
        <w:t>回）</w:t>
      </w:r>
    </w:p>
    <w:p w14:paraId="79FA1AAC" w14:textId="77777777" w:rsidR="000F446A" w:rsidRPr="00896E5D" w:rsidRDefault="00D37F9A" w:rsidP="00C237E9">
      <w:pPr>
        <w:ind w:leftChars="100" w:left="210"/>
        <w:rPr>
          <w:sz w:val="20"/>
          <w:szCs w:val="20"/>
        </w:rPr>
      </w:pPr>
      <w:r w:rsidRPr="00896E5D">
        <w:rPr>
          <w:sz w:val="20"/>
          <w:szCs w:val="20"/>
        </w:rPr>
        <w:t>3)</w:t>
      </w:r>
      <w:r w:rsidRPr="00896E5D">
        <w:rPr>
          <w:rFonts w:hint="eastAsia"/>
          <w:sz w:val="20"/>
          <w:szCs w:val="20"/>
        </w:rPr>
        <w:t xml:space="preserve">　治療完了後</w:t>
      </w:r>
      <w:r w:rsidRPr="00896E5D">
        <w:rPr>
          <w:sz w:val="20"/>
          <w:szCs w:val="20"/>
        </w:rPr>
        <w:t xml:space="preserve"> 3 </w:t>
      </w:r>
      <w:r w:rsidRPr="00896E5D">
        <w:rPr>
          <w:rFonts w:hint="eastAsia"/>
          <w:sz w:val="20"/>
          <w:szCs w:val="20"/>
        </w:rPr>
        <w:t>年目</w:t>
      </w:r>
      <w:r w:rsidRPr="00896E5D">
        <w:rPr>
          <w:sz w:val="20"/>
          <w:szCs w:val="20"/>
        </w:rPr>
        <w:t>:2</w:t>
      </w:r>
      <w:r w:rsidRPr="00896E5D">
        <w:rPr>
          <w:rFonts w:hint="eastAsia"/>
          <w:sz w:val="20"/>
          <w:szCs w:val="20"/>
        </w:rPr>
        <w:t>ヶ月に</w:t>
      </w:r>
      <w:r w:rsidRPr="00896E5D">
        <w:rPr>
          <w:sz w:val="20"/>
          <w:szCs w:val="20"/>
        </w:rPr>
        <w:t>1</w:t>
      </w:r>
      <w:r w:rsidRPr="00896E5D">
        <w:rPr>
          <w:rFonts w:hint="eastAsia"/>
          <w:sz w:val="20"/>
          <w:szCs w:val="20"/>
        </w:rPr>
        <w:t>回</w:t>
      </w:r>
      <w:r w:rsidRPr="00896E5D">
        <w:rPr>
          <w:sz w:val="20"/>
          <w:szCs w:val="20"/>
        </w:rPr>
        <w:t xml:space="preserve"> </w:t>
      </w:r>
      <w:r w:rsidRPr="00896E5D">
        <w:rPr>
          <w:rFonts w:hint="eastAsia"/>
          <w:sz w:val="20"/>
          <w:szCs w:val="20"/>
        </w:rPr>
        <w:t>（骨髄穿刺は</w:t>
      </w:r>
      <w:r w:rsidRPr="00896E5D">
        <w:rPr>
          <w:sz w:val="20"/>
          <w:szCs w:val="20"/>
        </w:rPr>
        <w:t>6</w:t>
      </w:r>
      <w:r w:rsidRPr="00896E5D">
        <w:rPr>
          <w:rFonts w:hint="eastAsia"/>
          <w:sz w:val="20"/>
          <w:szCs w:val="20"/>
        </w:rPr>
        <w:t>ヶ月に</w:t>
      </w:r>
      <w:r w:rsidRPr="00896E5D">
        <w:rPr>
          <w:sz w:val="20"/>
          <w:szCs w:val="20"/>
        </w:rPr>
        <w:t>1</w:t>
      </w:r>
      <w:r w:rsidRPr="00896E5D">
        <w:rPr>
          <w:rFonts w:hint="eastAsia"/>
          <w:sz w:val="20"/>
          <w:szCs w:val="20"/>
        </w:rPr>
        <w:t>回）</w:t>
      </w:r>
    </w:p>
    <w:p w14:paraId="0ADE37B7" w14:textId="77777777" w:rsidR="000F446A" w:rsidRPr="00896E5D" w:rsidRDefault="00D37F9A" w:rsidP="00C237E9">
      <w:pPr>
        <w:ind w:leftChars="100" w:left="210"/>
        <w:rPr>
          <w:sz w:val="20"/>
          <w:szCs w:val="20"/>
        </w:rPr>
      </w:pPr>
      <w:r w:rsidRPr="00896E5D">
        <w:rPr>
          <w:sz w:val="20"/>
          <w:szCs w:val="20"/>
        </w:rPr>
        <w:t>4)</w:t>
      </w:r>
      <w:r w:rsidRPr="00896E5D">
        <w:rPr>
          <w:rFonts w:hint="eastAsia"/>
          <w:sz w:val="20"/>
          <w:szCs w:val="20"/>
        </w:rPr>
        <w:t xml:space="preserve">　治療完了後</w:t>
      </w:r>
      <w:r w:rsidRPr="00896E5D">
        <w:rPr>
          <w:sz w:val="20"/>
          <w:szCs w:val="20"/>
        </w:rPr>
        <w:t xml:space="preserve"> 4 </w:t>
      </w:r>
      <w:r w:rsidRPr="00896E5D">
        <w:rPr>
          <w:rFonts w:hint="eastAsia"/>
          <w:sz w:val="20"/>
          <w:szCs w:val="20"/>
        </w:rPr>
        <w:t>年目以降</w:t>
      </w:r>
      <w:r w:rsidRPr="00896E5D">
        <w:rPr>
          <w:sz w:val="20"/>
          <w:szCs w:val="20"/>
        </w:rPr>
        <w:t>:3</w:t>
      </w:r>
      <w:r w:rsidRPr="00896E5D">
        <w:rPr>
          <w:rFonts w:hint="eastAsia"/>
          <w:sz w:val="20"/>
          <w:szCs w:val="20"/>
        </w:rPr>
        <w:t>ヶ月に</w:t>
      </w:r>
      <w:r w:rsidRPr="00896E5D">
        <w:rPr>
          <w:sz w:val="20"/>
          <w:szCs w:val="20"/>
        </w:rPr>
        <w:t>1</w:t>
      </w:r>
      <w:r w:rsidRPr="00896E5D">
        <w:rPr>
          <w:rFonts w:hint="eastAsia"/>
          <w:sz w:val="20"/>
          <w:szCs w:val="20"/>
        </w:rPr>
        <w:t>回（骨髄穿刺は再発が疑われた場合</w:t>
      </w:r>
      <w:r w:rsidRPr="00896E5D">
        <w:rPr>
          <w:sz w:val="20"/>
          <w:szCs w:val="20"/>
        </w:rPr>
        <w:t>[</w:t>
      </w:r>
      <w:r w:rsidR="00F6363A" w:rsidRPr="00896E5D">
        <w:rPr>
          <w:sz w:val="20"/>
          <w:szCs w:val="20"/>
        </w:rPr>
        <w:t>12</w:t>
      </w:r>
      <w:r w:rsidRPr="00896E5D">
        <w:rPr>
          <w:sz w:val="20"/>
          <w:szCs w:val="20"/>
        </w:rPr>
        <w:t>.2再発の判定方法を参照]には必ず行う）</w:t>
      </w:r>
    </w:p>
    <w:p w14:paraId="0A0C2B72" w14:textId="77777777" w:rsidR="00C237E9" w:rsidRPr="00896E5D" w:rsidRDefault="00C237E9">
      <w:pPr>
        <w:rPr>
          <w:sz w:val="20"/>
          <w:szCs w:val="20"/>
        </w:rPr>
      </w:pPr>
    </w:p>
    <w:p w14:paraId="0FEB5E3A" w14:textId="77777777" w:rsidR="000F446A" w:rsidRPr="00896E5D" w:rsidRDefault="00D37F9A">
      <w:pPr>
        <w:rPr>
          <w:sz w:val="20"/>
          <w:szCs w:val="20"/>
        </w:rPr>
      </w:pPr>
      <w:r w:rsidRPr="00896E5D">
        <w:rPr>
          <w:rFonts w:hint="eastAsia"/>
          <w:sz w:val="20"/>
          <w:szCs w:val="20"/>
        </w:rPr>
        <w:t>経過観察に際しては下記の</w:t>
      </w:r>
      <w:r w:rsidRPr="00896E5D">
        <w:rPr>
          <w:sz w:val="20"/>
          <w:szCs w:val="20"/>
        </w:rPr>
        <w:t>1)～3)および有害事象(</w:t>
      </w:r>
      <w:r w:rsidRPr="00896E5D">
        <w:rPr>
          <w:rFonts w:hint="eastAsia"/>
          <w:sz w:val="20"/>
          <w:szCs w:val="20"/>
        </w:rPr>
        <w:t>晩期障害</w:t>
      </w:r>
      <w:r w:rsidRPr="00896E5D">
        <w:rPr>
          <w:sz w:val="20"/>
          <w:szCs w:val="20"/>
        </w:rPr>
        <w:t>)</w:t>
      </w:r>
      <w:r w:rsidRPr="00896E5D">
        <w:rPr>
          <w:rFonts w:hint="eastAsia"/>
          <w:sz w:val="20"/>
          <w:szCs w:val="20"/>
        </w:rPr>
        <w:t>の有無および程度を評価しカルテに記録し、規定の有害事象が観察された場合には、追跡調査にて報告する。</w:t>
      </w:r>
      <w:r w:rsidRPr="00896E5D">
        <w:rPr>
          <w:sz w:val="20"/>
          <w:szCs w:val="20"/>
        </w:rPr>
        <w:t xml:space="preserve">(CRF </w:t>
      </w:r>
      <w:r w:rsidRPr="00896E5D">
        <w:rPr>
          <w:rFonts w:hint="eastAsia"/>
          <w:sz w:val="20"/>
          <w:szCs w:val="20"/>
        </w:rPr>
        <w:t>への記載はない</w:t>
      </w:r>
      <w:r w:rsidRPr="00896E5D">
        <w:rPr>
          <w:sz w:val="20"/>
          <w:szCs w:val="20"/>
        </w:rPr>
        <w:t>)</w:t>
      </w:r>
      <w:r w:rsidRPr="00896E5D">
        <w:rPr>
          <w:rFonts w:hint="eastAsia"/>
          <w:sz w:val="20"/>
          <w:szCs w:val="20"/>
        </w:rPr>
        <w:t>。</w:t>
      </w:r>
    </w:p>
    <w:p w14:paraId="538A982F" w14:textId="77777777" w:rsidR="000F446A" w:rsidRPr="00896E5D" w:rsidRDefault="000D50EE" w:rsidP="00C237E9">
      <w:pPr>
        <w:ind w:leftChars="100" w:left="210"/>
        <w:rPr>
          <w:sz w:val="20"/>
          <w:szCs w:val="20"/>
        </w:rPr>
      </w:pPr>
      <w:r w:rsidRPr="00896E5D">
        <w:rPr>
          <w:rFonts w:hint="eastAsia"/>
          <w:sz w:val="20"/>
          <w:szCs w:val="20"/>
        </w:rPr>
        <w:t xml:space="preserve">1) </w:t>
      </w:r>
      <w:r w:rsidR="00D37F9A" w:rsidRPr="00896E5D">
        <w:rPr>
          <w:rFonts w:hint="eastAsia"/>
          <w:sz w:val="20"/>
          <w:szCs w:val="20"/>
        </w:rPr>
        <w:t>末梢血血算、血液像</w:t>
      </w:r>
      <w:r w:rsidR="00D37F9A" w:rsidRPr="00896E5D">
        <w:rPr>
          <w:sz w:val="20"/>
          <w:szCs w:val="20"/>
        </w:rPr>
        <w:t>:</w:t>
      </w:r>
      <w:r w:rsidR="00D37F9A" w:rsidRPr="00896E5D">
        <w:rPr>
          <w:rFonts w:hint="eastAsia"/>
          <w:sz w:val="20"/>
          <w:szCs w:val="20"/>
        </w:rPr>
        <w:t>赤血球数、ヘモグロビン、白血球数（芽球％、好中球</w:t>
      </w:r>
      <w:r w:rsidR="00D37F9A" w:rsidRPr="00896E5D">
        <w:rPr>
          <w:sz w:val="20"/>
          <w:szCs w:val="20"/>
        </w:rPr>
        <w:t>%）</w:t>
      </w:r>
      <w:r w:rsidR="00D37F9A" w:rsidRPr="00896E5D">
        <w:rPr>
          <w:rFonts w:hint="eastAsia"/>
          <w:sz w:val="20"/>
          <w:szCs w:val="20"/>
        </w:rPr>
        <w:t>、血小板</w:t>
      </w:r>
      <w:r w:rsidR="00D37F9A" w:rsidRPr="00896E5D">
        <w:rPr>
          <w:sz w:val="20"/>
          <w:szCs w:val="20"/>
        </w:rPr>
        <w:t xml:space="preserve"> </w:t>
      </w:r>
    </w:p>
    <w:p w14:paraId="06FD16FF" w14:textId="77777777" w:rsidR="000F446A" w:rsidRPr="00896E5D" w:rsidRDefault="00D37F9A" w:rsidP="00C237E9">
      <w:pPr>
        <w:ind w:leftChars="100" w:left="210"/>
        <w:rPr>
          <w:sz w:val="20"/>
          <w:szCs w:val="20"/>
        </w:rPr>
      </w:pPr>
      <w:r w:rsidRPr="00896E5D">
        <w:rPr>
          <w:sz w:val="20"/>
          <w:szCs w:val="20"/>
        </w:rPr>
        <w:t xml:space="preserve">2) </w:t>
      </w:r>
      <w:r w:rsidRPr="00896E5D">
        <w:rPr>
          <w:rFonts w:hint="eastAsia"/>
          <w:sz w:val="20"/>
          <w:szCs w:val="20"/>
        </w:rPr>
        <w:t>骨髄穿刺</w:t>
      </w:r>
      <w:r w:rsidRPr="00896E5D">
        <w:rPr>
          <w:sz w:val="20"/>
          <w:szCs w:val="20"/>
        </w:rPr>
        <w:t>: 骨髄の芽球比率、骨髄血によるフローサイトメトリー検査(CD1</w:t>
      </w:r>
      <w:r w:rsidRPr="00896E5D">
        <w:rPr>
          <w:rFonts w:hint="eastAsia"/>
          <w:sz w:val="20"/>
          <w:szCs w:val="20"/>
        </w:rPr>
        <w:t>、</w:t>
      </w:r>
      <w:r w:rsidRPr="00896E5D">
        <w:rPr>
          <w:sz w:val="20"/>
          <w:szCs w:val="20"/>
        </w:rPr>
        <w:t>CD2</w:t>
      </w:r>
      <w:r w:rsidRPr="00896E5D">
        <w:rPr>
          <w:rFonts w:hint="eastAsia"/>
          <w:sz w:val="20"/>
          <w:szCs w:val="20"/>
        </w:rPr>
        <w:t>、</w:t>
      </w:r>
      <w:r w:rsidRPr="00896E5D">
        <w:rPr>
          <w:sz w:val="20"/>
          <w:szCs w:val="20"/>
        </w:rPr>
        <w:t>CD3</w:t>
      </w:r>
      <w:r w:rsidRPr="00896E5D">
        <w:rPr>
          <w:rFonts w:hint="eastAsia"/>
          <w:sz w:val="20"/>
          <w:szCs w:val="20"/>
        </w:rPr>
        <w:t>、</w:t>
      </w:r>
      <w:r w:rsidRPr="00896E5D">
        <w:rPr>
          <w:sz w:val="20"/>
          <w:szCs w:val="20"/>
        </w:rPr>
        <w:t>CyCD3</w:t>
      </w:r>
      <w:r w:rsidRPr="00896E5D">
        <w:rPr>
          <w:rFonts w:hint="eastAsia"/>
          <w:sz w:val="20"/>
          <w:szCs w:val="20"/>
        </w:rPr>
        <w:t>、</w:t>
      </w:r>
      <w:r w:rsidRPr="00896E5D">
        <w:rPr>
          <w:sz w:val="20"/>
          <w:szCs w:val="20"/>
        </w:rPr>
        <w:t>CD4</w:t>
      </w:r>
      <w:r w:rsidRPr="00896E5D">
        <w:rPr>
          <w:rFonts w:hint="eastAsia"/>
          <w:sz w:val="20"/>
          <w:szCs w:val="20"/>
        </w:rPr>
        <w:t>、</w:t>
      </w:r>
      <w:r w:rsidRPr="00896E5D">
        <w:rPr>
          <w:sz w:val="20"/>
          <w:szCs w:val="20"/>
        </w:rPr>
        <w:t>CD5</w:t>
      </w:r>
      <w:r w:rsidRPr="00896E5D">
        <w:rPr>
          <w:rFonts w:hint="eastAsia"/>
          <w:sz w:val="20"/>
          <w:szCs w:val="20"/>
        </w:rPr>
        <w:t>、</w:t>
      </w:r>
      <w:r w:rsidRPr="00896E5D">
        <w:rPr>
          <w:sz w:val="20"/>
          <w:szCs w:val="20"/>
        </w:rPr>
        <w:t>CD7</w:t>
      </w:r>
      <w:r w:rsidRPr="00896E5D">
        <w:rPr>
          <w:rFonts w:hint="eastAsia"/>
          <w:sz w:val="20"/>
          <w:szCs w:val="20"/>
        </w:rPr>
        <w:t>、</w:t>
      </w:r>
      <w:r w:rsidRPr="00896E5D">
        <w:rPr>
          <w:sz w:val="20"/>
          <w:szCs w:val="20"/>
        </w:rPr>
        <w:t>CD8</w:t>
      </w:r>
      <w:r w:rsidRPr="00896E5D">
        <w:rPr>
          <w:rFonts w:hint="eastAsia"/>
          <w:sz w:val="20"/>
          <w:szCs w:val="20"/>
        </w:rPr>
        <w:t>、</w:t>
      </w:r>
      <w:r w:rsidRPr="00896E5D">
        <w:rPr>
          <w:sz w:val="20"/>
          <w:szCs w:val="20"/>
        </w:rPr>
        <w:t>CD10</w:t>
      </w:r>
      <w:r w:rsidRPr="00896E5D">
        <w:rPr>
          <w:rFonts w:hint="eastAsia"/>
          <w:sz w:val="20"/>
          <w:szCs w:val="20"/>
        </w:rPr>
        <w:t>、</w:t>
      </w:r>
      <w:r w:rsidRPr="00896E5D">
        <w:rPr>
          <w:sz w:val="20"/>
          <w:szCs w:val="20"/>
        </w:rPr>
        <w:t>CD13</w:t>
      </w:r>
      <w:r w:rsidRPr="00896E5D">
        <w:rPr>
          <w:rFonts w:hint="eastAsia"/>
          <w:sz w:val="20"/>
          <w:szCs w:val="20"/>
        </w:rPr>
        <w:t>、</w:t>
      </w:r>
      <w:r w:rsidRPr="00896E5D">
        <w:rPr>
          <w:sz w:val="20"/>
          <w:szCs w:val="20"/>
        </w:rPr>
        <w:t>CD19</w:t>
      </w:r>
      <w:r w:rsidRPr="00896E5D">
        <w:rPr>
          <w:rFonts w:hint="eastAsia"/>
          <w:sz w:val="20"/>
          <w:szCs w:val="20"/>
        </w:rPr>
        <w:t>、</w:t>
      </w:r>
      <w:r w:rsidRPr="00896E5D">
        <w:rPr>
          <w:sz w:val="20"/>
          <w:szCs w:val="20"/>
        </w:rPr>
        <w:t>CD20</w:t>
      </w:r>
      <w:r w:rsidRPr="00896E5D">
        <w:rPr>
          <w:rFonts w:hint="eastAsia"/>
          <w:sz w:val="20"/>
          <w:szCs w:val="20"/>
        </w:rPr>
        <w:t>、</w:t>
      </w:r>
      <w:r w:rsidRPr="00896E5D">
        <w:rPr>
          <w:sz w:val="20"/>
          <w:szCs w:val="20"/>
        </w:rPr>
        <w:t>CD22</w:t>
      </w:r>
      <w:r w:rsidRPr="00896E5D">
        <w:rPr>
          <w:rFonts w:hint="eastAsia"/>
          <w:sz w:val="20"/>
          <w:szCs w:val="20"/>
        </w:rPr>
        <w:t>、</w:t>
      </w:r>
      <w:r w:rsidRPr="00896E5D">
        <w:rPr>
          <w:sz w:val="20"/>
          <w:szCs w:val="20"/>
        </w:rPr>
        <w:t>CD33</w:t>
      </w:r>
      <w:r w:rsidRPr="00896E5D">
        <w:rPr>
          <w:rFonts w:hint="eastAsia"/>
          <w:sz w:val="20"/>
          <w:szCs w:val="20"/>
        </w:rPr>
        <w:t>、</w:t>
      </w:r>
      <w:r w:rsidRPr="00896E5D">
        <w:rPr>
          <w:sz w:val="20"/>
          <w:szCs w:val="20"/>
        </w:rPr>
        <w:t>CD34</w:t>
      </w:r>
      <w:r w:rsidRPr="00896E5D">
        <w:rPr>
          <w:rFonts w:hint="eastAsia"/>
          <w:sz w:val="20"/>
          <w:szCs w:val="20"/>
        </w:rPr>
        <w:t>、</w:t>
      </w:r>
      <w:r w:rsidR="002531BB" w:rsidRPr="00896E5D">
        <w:rPr>
          <w:sz w:val="20"/>
          <w:szCs w:val="20"/>
        </w:rPr>
        <w:t>CD</w:t>
      </w:r>
      <w:r w:rsidR="002531BB" w:rsidRPr="00896E5D">
        <w:rPr>
          <w:rFonts w:hint="eastAsia"/>
          <w:sz w:val="20"/>
          <w:szCs w:val="20"/>
        </w:rPr>
        <w:t>38、</w:t>
      </w:r>
      <w:r w:rsidRPr="00896E5D">
        <w:rPr>
          <w:sz w:val="20"/>
          <w:szCs w:val="20"/>
        </w:rPr>
        <w:t>CD56</w:t>
      </w:r>
      <w:r w:rsidRPr="00896E5D">
        <w:rPr>
          <w:rFonts w:hint="eastAsia"/>
          <w:sz w:val="20"/>
          <w:szCs w:val="20"/>
        </w:rPr>
        <w:t>、</w:t>
      </w:r>
      <w:r w:rsidRPr="00896E5D">
        <w:rPr>
          <w:sz w:val="20"/>
          <w:szCs w:val="20"/>
        </w:rPr>
        <w:t>CyCD79a</w:t>
      </w:r>
      <w:r w:rsidRPr="00896E5D">
        <w:rPr>
          <w:rFonts w:hint="eastAsia"/>
          <w:sz w:val="20"/>
          <w:szCs w:val="20"/>
        </w:rPr>
        <w:t>、</w:t>
      </w:r>
      <w:r w:rsidRPr="00896E5D">
        <w:rPr>
          <w:sz w:val="20"/>
          <w:szCs w:val="20"/>
        </w:rPr>
        <w:t>HLA-DR</w:t>
      </w:r>
      <w:r w:rsidRPr="00896E5D">
        <w:rPr>
          <w:rFonts w:hint="eastAsia"/>
          <w:sz w:val="20"/>
          <w:szCs w:val="20"/>
        </w:rPr>
        <w:t>、</w:t>
      </w:r>
      <w:r w:rsidRPr="00896E5D">
        <w:rPr>
          <w:sz w:val="20"/>
          <w:szCs w:val="20"/>
        </w:rPr>
        <w:t>SmIgM、</w:t>
      </w:r>
      <w:r w:rsidR="00341775" w:rsidRPr="00896E5D">
        <w:rPr>
          <w:rFonts w:hint="eastAsia"/>
          <w:sz w:val="20"/>
          <w:szCs w:val="20"/>
        </w:rPr>
        <w:t>S</w:t>
      </w:r>
      <w:r w:rsidRPr="00896E5D">
        <w:rPr>
          <w:sz w:val="20"/>
          <w:szCs w:val="20"/>
        </w:rPr>
        <w:t>mIg-</w:t>
      </w:r>
      <w:r w:rsidRPr="00896E5D">
        <w:rPr>
          <w:rFonts w:hint="eastAsia"/>
          <w:sz w:val="20"/>
          <w:szCs w:val="20"/>
        </w:rPr>
        <w:t>κ、</w:t>
      </w:r>
      <w:r w:rsidR="00341775" w:rsidRPr="00896E5D">
        <w:rPr>
          <w:rFonts w:hint="eastAsia"/>
          <w:sz w:val="20"/>
          <w:szCs w:val="20"/>
        </w:rPr>
        <w:t>S</w:t>
      </w:r>
      <w:r w:rsidRPr="00896E5D">
        <w:rPr>
          <w:sz w:val="20"/>
          <w:szCs w:val="20"/>
        </w:rPr>
        <w:t>mIg-</w:t>
      </w:r>
      <w:r w:rsidRPr="00896E5D">
        <w:rPr>
          <w:rFonts w:hint="eastAsia"/>
          <w:sz w:val="20"/>
          <w:szCs w:val="20"/>
        </w:rPr>
        <w:t>λ、</w:t>
      </w:r>
      <w:r w:rsidRPr="00896E5D">
        <w:rPr>
          <w:sz w:val="20"/>
          <w:szCs w:val="20"/>
        </w:rPr>
        <w:t>TdT</w:t>
      </w:r>
      <w:r w:rsidR="002531BB" w:rsidRPr="00896E5D">
        <w:rPr>
          <w:rFonts w:hint="eastAsia"/>
          <w:sz w:val="20"/>
          <w:szCs w:val="20"/>
        </w:rPr>
        <w:t>、Cyμ</w:t>
      </w:r>
      <w:r w:rsidRPr="00896E5D">
        <w:rPr>
          <w:sz w:val="20"/>
          <w:szCs w:val="20"/>
        </w:rPr>
        <w:t>)</w:t>
      </w:r>
      <w:r w:rsidRPr="00896E5D">
        <w:rPr>
          <w:rFonts w:hint="eastAsia"/>
          <w:sz w:val="20"/>
          <w:szCs w:val="20"/>
        </w:rPr>
        <w:t>、染色体検査を必ず実施する。</w:t>
      </w:r>
    </w:p>
    <w:p w14:paraId="3667F8E6" w14:textId="77777777" w:rsidR="000F446A" w:rsidRPr="00896E5D" w:rsidRDefault="00D37F9A" w:rsidP="00C237E9">
      <w:pPr>
        <w:ind w:leftChars="100" w:left="210"/>
        <w:rPr>
          <w:sz w:val="20"/>
          <w:szCs w:val="20"/>
        </w:rPr>
      </w:pPr>
      <w:r w:rsidRPr="00896E5D">
        <w:rPr>
          <w:sz w:val="20"/>
          <w:szCs w:val="20"/>
        </w:rPr>
        <w:t xml:space="preserve">3) </w:t>
      </w:r>
      <w:r w:rsidRPr="00896E5D">
        <w:rPr>
          <w:rFonts w:hint="eastAsia"/>
          <w:sz w:val="20"/>
          <w:szCs w:val="20"/>
        </w:rPr>
        <w:t>血清学的検査</w:t>
      </w:r>
      <w:r w:rsidRPr="00896E5D">
        <w:rPr>
          <w:sz w:val="20"/>
          <w:szCs w:val="20"/>
        </w:rPr>
        <w:t>:</w:t>
      </w:r>
      <w:r w:rsidRPr="00896E5D">
        <w:rPr>
          <w:rFonts w:hint="eastAsia"/>
          <w:sz w:val="20"/>
          <w:szCs w:val="20"/>
        </w:rPr>
        <w:t>登録前検査で</w:t>
      </w:r>
      <w:r w:rsidRPr="00896E5D">
        <w:rPr>
          <w:sz w:val="20"/>
          <w:szCs w:val="20"/>
        </w:rPr>
        <w:t xml:space="preserve"> HBs</w:t>
      </w:r>
      <w:r w:rsidRPr="00896E5D">
        <w:rPr>
          <w:rFonts w:hint="eastAsia"/>
          <w:sz w:val="20"/>
          <w:szCs w:val="20"/>
        </w:rPr>
        <w:t>、</w:t>
      </w:r>
      <w:r w:rsidRPr="00896E5D">
        <w:rPr>
          <w:sz w:val="20"/>
          <w:szCs w:val="20"/>
        </w:rPr>
        <w:t xml:space="preserve">HBc のいずれかの抗体陽性例では、肝機能障害出現時には HBV-DNA量、HBs </w:t>
      </w:r>
      <w:r w:rsidRPr="00896E5D">
        <w:rPr>
          <w:rFonts w:hint="eastAsia"/>
          <w:sz w:val="20"/>
          <w:szCs w:val="20"/>
        </w:rPr>
        <w:t>抗原、</w:t>
      </w:r>
      <w:r w:rsidRPr="00896E5D">
        <w:rPr>
          <w:sz w:val="20"/>
          <w:szCs w:val="20"/>
        </w:rPr>
        <w:t xml:space="preserve">HBe </w:t>
      </w:r>
      <w:r w:rsidRPr="00896E5D">
        <w:rPr>
          <w:rFonts w:hint="eastAsia"/>
          <w:sz w:val="20"/>
          <w:szCs w:val="20"/>
        </w:rPr>
        <w:t>抗原、</w:t>
      </w:r>
      <w:r w:rsidRPr="00896E5D">
        <w:rPr>
          <w:sz w:val="20"/>
          <w:szCs w:val="20"/>
        </w:rPr>
        <w:t xml:space="preserve">HBs </w:t>
      </w:r>
      <w:r w:rsidRPr="00896E5D">
        <w:rPr>
          <w:rFonts w:hint="eastAsia"/>
          <w:sz w:val="20"/>
          <w:szCs w:val="20"/>
        </w:rPr>
        <w:t>抗体、</w:t>
      </w:r>
      <w:r w:rsidRPr="00896E5D">
        <w:rPr>
          <w:sz w:val="20"/>
          <w:szCs w:val="20"/>
        </w:rPr>
        <w:t xml:space="preserve">HBc </w:t>
      </w:r>
      <w:r w:rsidRPr="00896E5D">
        <w:rPr>
          <w:rFonts w:hint="eastAsia"/>
          <w:sz w:val="20"/>
          <w:szCs w:val="20"/>
        </w:rPr>
        <w:t>抗体、</w:t>
      </w:r>
      <w:r w:rsidRPr="00896E5D">
        <w:rPr>
          <w:sz w:val="20"/>
          <w:szCs w:val="20"/>
        </w:rPr>
        <w:t xml:space="preserve">HBe </w:t>
      </w:r>
      <w:r w:rsidRPr="00896E5D">
        <w:rPr>
          <w:rFonts w:hint="eastAsia"/>
          <w:sz w:val="20"/>
          <w:szCs w:val="20"/>
        </w:rPr>
        <w:t>抗体</w:t>
      </w:r>
    </w:p>
    <w:p w14:paraId="4DC4553D" w14:textId="77777777" w:rsidR="000F446A" w:rsidRPr="00896E5D" w:rsidRDefault="00D37F9A" w:rsidP="00C237E9">
      <w:pPr>
        <w:ind w:leftChars="100" w:left="210"/>
        <w:rPr>
          <w:sz w:val="20"/>
          <w:szCs w:val="20"/>
        </w:rPr>
      </w:pPr>
      <w:r w:rsidRPr="00896E5D">
        <w:rPr>
          <w:sz w:val="20"/>
          <w:szCs w:val="20"/>
        </w:rPr>
        <w:t>4) CTCAE</w:t>
      </w:r>
      <w:r w:rsidR="008402FF" w:rsidRPr="00896E5D">
        <w:rPr>
          <w:rFonts w:ascii="ＭＳ 明朝" w:eastAsia="ＭＳ 明朝" w:hAnsi="ＭＳ 明朝" w:cs="ＭＳ Ｐゴシック"/>
          <w:kern w:val="0"/>
          <w:sz w:val="20"/>
          <w:szCs w:val="20"/>
        </w:rPr>
        <w:t xml:space="preserve"> </w:t>
      </w:r>
      <w:r w:rsidR="008402FF" w:rsidRPr="00896E5D">
        <w:rPr>
          <w:rFonts w:cs="ＭＳ Ｐゴシック"/>
          <w:kern w:val="0"/>
          <w:sz w:val="20"/>
          <w:szCs w:val="20"/>
        </w:rPr>
        <w:t xml:space="preserve">ver.4 </w:t>
      </w:r>
      <w:r w:rsidR="008402FF" w:rsidRPr="00896E5D">
        <w:rPr>
          <w:rFonts w:cs="ＭＳ Ｐゴシック" w:hint="eastAsia"/>
          <w:kern w:val="0"/>
          <w:sz w:val="20"/>
          <w:szCs w:val="20"/>
        </w:rPr>
        <w:t>（</w:t>
      </w:r>
      <w:r w:rsidR="008402FF" w:rsidRPr="00896E5D">
        <w:rPr>
          <w:rFonts w:cs="ＭＳ Ｐゴシック"/>
          <w:kern w:val="0"/>
          <w:sz w:val="20"/>
          <w:szCs w:val="20"/>
        </w:rPr>
        <w:t>JCOG</w:t>
      </w:r>
      <w:r w:rsidR="008402FF" w:rsidRPr="00896E5D">
        <w:rPr>
          <w:rFonts w:cs="ＭＳ Ｐゴシック" w:hint="eastAsia"/>
          <w:kern w:val="0"/>
          <w:sz w:val="20"/>
          <w:szCs w:val="20"/>
        </w:rPr>
        <w:t>版）による</w:t>
      </w:r>
      <w:r w:rsidR="008402FF" w:rsidRPr="00896E5D">
        <w:rPr>
          <w:rFonts w:cs="ＭＳ Ｐゴシック"/>
          <w:kern w:val="0"/>
          <w:sz w:val="20"/>
          <w:szCs w:val="20"/>
        </w:rPr>
        <w:t>Grade</w:t>
      </w:r>
      <w:r w:rsidR="008402FF" w:rsidRPr="00896E5D">
        <w:rPr>
          <w:rFonts w:cs="ＭＳ Ｐゴシック" w:hint="eastAsia"/>
          <w:kern w:val="0"/>
          <w:sz w:val="20"/>
          <w:szCs w:val="20"/>
        </w:rPr>
        <w:t>を評価・記録する。</w:t>
      </w:r>
      <w:r w:rsidRPr="00896E5D">
        <w:rPr>
          <w:sz w:val="20"/>
          <w:szCs w:val="20"/>
        </w:rPr>
        <w:t xml:space="preserve"> </w:t>
      </w:r>
    </w:p>
    <w:p w14:paraId="0006DC28" w14:textId="77777777" w:rsidR="000F446A" w:rsidRPr="00896E5D" w:rsidRDefault="000F446A">
      <w:pPr>
        <w:rPr>
          <w:sz w:val="20"/>
          <w:szCs w:val="20"/>
        </w:rPr>
      </w:pPr>
    </w:p>
    <w:p w14:paraId="22389997" w14:textId="77777777" w:rsidR="00A87E23" w:rsidRPr="00896E5D" w:rsidRDefault="00D37F9A" w:rsidP="00060CCE">
      <w:pPr>
        <w:pStyle w:val="21"/>
      </w:pPr>
      <w:bookmarkStart w:id="478" w:name="_Toc346756239"/>
      <w:r w:rsidRPr="00896E5D">
        <w:t>7.</w:t>
      </w:r>
      <w:r w:rsidR="007D63F0" w:rsidRPr="00896E5D">
        <w:rPr>
          <w:rFonts w:hint="eastAsia"/>
        </w:rPr>
        <w:t>8</w:t>
      </w:r>
      <w:r w:rsidRPr="00896E5D">
        <w:t>.</w:t>
      </w:r>
      <w:r w:rsidRPr="00896E5D">
        <w:rPr>
          <w:rFonts w:hint="eastAsia"/>
        </w:rPr>
        <w:t>スタディカレンダー</w:t>
      </w:r>
      <w:bookmarkEnd w:id="478"/>
    </w:p>
    <w:p w14:paraId="7068EC07" w14:textId="77777777" w:rsidR="004D6B5A" w:rsidRPr="00896E5D" w:rsidRDefault="00D37F9A">
      <w:pPr>
        <w:pStyle w:val="30"/>
        <w:ind w:left="210" w:right="210"/>
        <w:rPr>
          <w:rFonts w:ascii="ＭＳ ゴシック" w:hAnsi="ＭＳ ゴシック"/>
          <w:szCs w:val="20"/>
        </w:rPr>
      </w:pPr>
      <w:bookmarkStart w:id="479" w:name="_Toc346756240"/>
      <w:r w:rsidRPr="00896E5D">
        <w:rPr>
          <w:rFonts w:ascii="ＭＳ ゴシック" w:hAnsi="ＭＳ ゴシック"/>
          <w:szCs w:val="20"/>
        </w:rPr>
        <w:t>7.</w:t>
      </w:r>
      <w:r w:rsidR="007D63F0" w:rsidRPr="00896E5D">
        <w:rPr>
          <w:rFonts w:ascii="ＭＳ ゴシック" w:hAnsi="ＭＳ ゴシック" w:hint="eastAsia"/>
          <w:szCs w:val="20"/>
        </w:rPr>
        <w:t>8</w:t>
      </w:r>
      <w:r w:rsidRPr="00896E5D">
        <w:rPr>
          <w:rFonts w:ascii="ＭＳ ゴシック" w:hAnsi="ＭＳ ゴシック"/>
          <w:szCs w:val="20"/>
        </w:rPr>
        <w:t>.1.</w:t>
      </w:r>
      <w:r w:rsidRPr="00896E5D">
        <w:rPr>
          <w:rFonts w:ascii="ＭＳ ゴシック" w:hAnsi="ＭＳ ゴシック" w:hint="eastAsia"/>
          <w:szCs w:val="20"/>
        </w:rPr>
        <w:t>寛解導入療法、（寛解導入療法２）、地固め療法（</w:t>
      </w:r>
      <w:r w:rsidRPr="00896E5D">
        <w:rPr>
          <w:rFonts w:ascii="ＭＳ ゴシック" w:hAnsi="ＭＳ ゴシック"/>
          <w:szCs w:val="20"/>
        </w:rPr>
        <w:t>C1-5</w:t>
      </w:r>
      <w:r w:rsidRPr="00896E5D">
        <w:rPr>
          <w:rFonts w:ascii="ＭＳ ゴシック" w:hAnsi="ＭＳ ゴシック" w:hint="eastAsia"/>
          <w:szCs w:val="20"/>
        </w:rPr>
        <w:t>）</w:t>
      </w:r>
      <w:bookmarkEnd w:id="479"/>
    </w:p>
    <w:tbl>
      <w:tblPr>
        <w:tblW w:w="8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1"/>
        <w:gridCol w:w="1247"/>
        <w:gridCol w:w="1215"/>
        <w:gridCol w:w="1248"/>
        <w:gridCol w:w="1213"/>
      </w:tblGrid>
      <w:tr w:rsidR="00A67F36" w:rsidRPr="00896E5D" w14:paraId="58A77B9B" w14:textId="77777777" w:rsidTr="00DC6187">
        <w:trPr>
          <w:trHeight w:val="305"/>
        </w:trPr>
        <w:tc>
          <w:tcPr>
            <w:tcW w:w="3791" w:type="dxa"/>
            <w:shd w:val="clear" w:color="auto" w:fill="auto"/>
          </w:tcPr>
          <w:p w14:paraId="0433BC89" w14:textId="77777777" w:rsidR="000F446A" w:rsidRPr="00896E5D" w:rsidRDefault="00D37F9A">
            <w:pPr>
              <w:rPr>
                <w:kern w:val="0"/>
                <w:sz w:val="20"/>
                <w:szCs w:val="20"/>
              </w:rPr>
            </w:pPr>
            <w:r w:rsidRPr="00896E5D">
              <w:rPr>
                <w:rFonts w:hint="eastAsia"/>
                <w:kern w:val="0"/>
                <w:sz w:val="20"/>
                <w:szCs w:val="20"/>
              </w:rPr>
              <w:t>項目</w:t>
            </w:r>
          </w:p>
        </w:tc>
        <w:tc>
          <w:tcPr>
            <w:tcW w:w="1247" w:type="dxa"/>
            <w:shd w:val="clear" w:color="auto" w:fill="auto"/>
          </w:tcPr>
          <w:p w14:paraId="4FD48E23" w14:textId="77777777" w:rsidR="000F446A" w:rsidRPr="00896E5D" w:rsidRDefault="00D37F9A">
            <w:pPr>
              <w:rPr>
                <w:kern w:val="0"/>
                <w:sz w:val="20"/>
                <w:szCs w:val="20"/>
              </w:rPr>
            </w:pPr>
            <w:r w:rsidRPr="00896E5D">
              <w:rPr>
                <w:rFonts w:hint="eastAsia"/>
                <w:kern w:val="0"/>
                <w:sz w:val="20"/>
                <w:szCs w:val="20"/>
              </w:rPr>
              <w:t>登録前</w:t>
            </w:r>
          </w:p>
        </w:tc>
        <w:tc>
          <w:tcPr>
            <w:tcW w:w="1215" w:type="dxa"/>
            <w:shd w:val="clear" w:color="auto" w:fill="auto"/>
          </w:tcPr>
          <w:p w14:paraId="285DC1AA" w14:textId="77777777" w:rsidR="000F446A" w:rsidRPr="00896E5D" w:rsidRDefault="00D37F9A">
            <w:pPr>
              <w:rPr>
                <w:kern w:val="0"/>
                <w:sz w:val="20"/>
                <w:szCs w:val="20"/>
              </w:rPr>
            </w:pPr>
            <w:r w:rsidRPr="00896E5D">
              <w:rPr>
                <w:rFonts w:hint="eastAsia"/>
                <w:kern w:val="0"/>
                <w:sz w:val="20"/>
                <w:szCs w:val="20"/>
              </w:rPr>
              <w:t>治療直前</w:t>
            </w:r>
          </w:p>
        </w:tc>
        <w:tc>
          <w:tcPr>
            <w:tcW w:w="1248" w:type="dxa"/>
            <w:shd w:val="clear" w:color="auto" w:fill="auto"/>
          </w:tcPr>
          <w:p w14:paraId="2FDB4E48" w14:textId="77777777" w:rsidR="000F446A" w:rsidRPr="00896E5D" w:rsidRDefault="00D37F9A">
            <w:pPr>
              <w:rPr>
                <w:kern w:val="0"/>
                <w:sz w:val="20"/>
                <w:szCs w:val="20"/>
              </w:rPr>
            </w:pPr>
            <w:r w:rsidRPr="00896E5D">
              <w:rPr>
                <w:rFonts w:hint="eastAsia"/>
                <w:kern w:val="0"/>
                <w:sz w:val="20"/>
                <w:szCs w:val="20"/>
              </w:rPr>
              <w:t>治療中</w:t>
            </w:r>
          </w:p>
          <w:p w14:paraId="0B56EA7D" w14:textId="77777777" w:rsidR="000F446A" w:rsidRPr="00896E5D" w:rsidRDefault="000F446A">
            <w:pPr>
              <w:rPr>
                <w:kern w:val="0"/>
                <w:sz w:val="20"/>
                <w:szCs w:val="20"/>
              </w:rPr>
            </w:pPr>
          </w:p>
        </w:tc>
        <w:tc>
          <w:tcPr>
            <w:tcW w:w="1213" w:type="dxa"/>
            <w:shd w:val="clear" w:color="auto" w:fill="auto"/>
          </w:tcPr>
          <w:p w14:paraId="206E7815" w14:textId="77777777" w:rsidR="000F446A" w:rsidRPr="00896E5D" w:rsidRDefault="00D37F9A">
            <w:pPr>
              <w:rPr>
                <w:kern w:val="0"/>
                <w:sz w:val="20"/>
                <w:szCs w:val="20"/>
              </w:rPr>
            </w:pPr>
            <w:r w:rsidRPr="00896E5D">
              <w:rPr>
                <w:rFonts w:hint="eastAsia"/>
                <w:kern w:val="0"/>
                <w:sz w:val="20"/>
                <w:szCs w:val="20"/>
              </w:rPr>
              <w:t>化学療法</w:t>
            </w:r>
          </w:p>
          <w:p w14:paraId="490179B9" w14:textId="77777777" w:rsidR="000F446A" w:rsidRPr="00896E5D" w:rsidRDefault="00D37F9A">
            <w:pPr>
              <w:rPr>
                <w:kern w:val="0"/>
                <w:sz w:val="20"/>
                <w:szCs w:val="20"/>
              </w:rPr>
            </w:pPr>
            <w:r w:rsidRPr="00896E5D">
              <w:rPr>
                <w:rFonts w:hint="eastAsia"/>
                <w:kern w:val="0"/>
                <w:sz w:val="20"/>
                <w:szCs w:val="20"/>
              </w:rPr>
              <w:t>終了後</w:t>
            </w:r>
          </w:p>
        </w:tc>
      </w:tr>
      <w:tr w:rsidR="00A67F36" w:rsidRPr="00896E5D" w14:paraId="61808EC7" w14:textId="77777777" w:rsidTr="00DC6187">
        <w:trPr>
          <w:trHeight w:val="305"/>
        </w:trPr>
        <w:tc>
          <w:tcPr>
            <w:tcW w:w="3791" w:type="dxa"/>
            <w:shd w:val="clear" w:color="auto" w:fill="auto"/>
          </w:tcPr>
          <w:p w14:paraId="2C3DDB80" w14:textId="77777777" w:rsidR="00A67F36" w:rsidRPr="00896E5D" w:rsidRDefault="00D37F9A" w:rsidP="00DA40A4">
            <w:pPr>
              <w:rPr>
                <w:kern w:val="0"/>
                <w:sz w:val="20"/>
                <w:szCs w:val="20"/>
              </w:rPr>
            </w:pPr>
            <w:r w:rsidRPr="00896E5D">
              <w:rPr>
                <w:rFonts w:hint="eastAsia"/>
                <w:kern w:val="0"/>
                <w:sz w:val="20"/>
                <w:szCs w:val="20"/>
              </w:rPr>
              <w:t>（問診、診察）</w:t>
            </w:r>
          </w:p>
        </w:tc>
        <w:tc>
          <w:tcPr>
            <w:tcW w:w="1247" w:type="dxa"/>
            <w:shd w:val="clear" w:color="auto" w:fill="auto"/>
          </w:tcPr>
          <w:p w14:paraId="5C1A9072" w14:textId="77777777" w:rsidR="000F446A" w:rsidRPr="00896E5D" w:rsidRDefault="000F446A">
            <w:pPr>
              <w:rPr>
                <w:kern w:val="0"/>
                <w:sz w:val="20"/>
                <w:szCs w:val="20"/>
              </w:rPr>
            </w:pPr>
          </w:p>
        </w:tc>
        <w:tc>
          <w:tcPr>
            <w:tcW w:w="1215" w:type="dxa"/>
            <w:shd w:val="clear" w:color="auto" w:fill="auto"/>
          </w:tcPr>
          <w:p w14:paraId="0224422E" w14:textId="77777777" w:rsidR="000F446A" w:rsidRPr="00896E5D" w:rsidRDefault="000F446A">
            <w:pPr>
              <w:rPr>
                <w:kern w:val="0"/>
                <w:sz w:val="20"/>
                <w:szCs w:val="20"/>
              </w:rPr>
            </w:pPr>
          </w:p>
        </w:tc>
        <w:tc>
          <w:tcPr>
            <w:tcW w:w="1248" w:type="dxa"/>
            <w:shd w:val="clear" w:color="auto" w:fill="auto"/>
          </w:tcPr>
          <w:p w14:paraId="440B8D3E" w14:textId="77777777" w:rsidR="000F446A" w:rsidRPr="00896E5D" w:rsidRDefault="000F446A">
            <w:pPr>
              <w:rPr>
                <w:kern w:val="0"/>
                <w:sz w:val="20"/>
                <w:szCs w:val="20"/>
              </w:rPr>
            </w:pPr>
          </w:p>
        </w:tc>
        <w:tc>
          <w:tcPr>
            <w:tcW w:w="1213" w:type="dxa"/>
            <w:shd w:val="clear" w:color="auto" w:fill="auto"/>
          </w:tcPr>
          <w:p w14:paraId="0A3655A7" w14:textId="77777777" w:rsidR="000F446A" w:rsidRPr="00896E5D" w:rsidRDefault="000F446A">
            <w:pPr>
              <w:rPr>
                <w:kern w:val="0"/>
                <w:sz w:val="20"/>
                <w:szCs w:val="20"/>
              </w:rPr>
            </w:pPr>
          </w:p>
        </w:tc>
      </w:tr>
      <w:tr w:rsidR="00A67F36" w:rsidRPr="00896E5D" w14:paraId="7149655F" w14:textId="77777777" w:rsidTr="00DC6187">
        <w:trPr>
          <w:trHeight w:val="316"/>
        </w:trPr>
        <w:tc>
          <w:tcPr>
            <w:tcW w:w="3791" w:type="dxa"/>
            <w:shd w:val="clear" w:color="auto" w:fill="auto"/>
          </w:tcPr>
          <w:p w14:paraId="1BF26174" w14:textId="77777777" w:rsidR="00A67F36" w:rsidRPr="00896E5D" w:rsidRDefault="00D37F9A" w:rsidP="00DA40A4">
            <w:pPr>
              <w:rPr>
                <w:kern w:val="0"/>
                <w:sz w:val="20"/>
                <w:szCs w:val="20"/>
              </w:rPr>
            </w:pPr>
            <w:r w:rsidRPr="00896E5D">
              <w:rPr>
                <w:rFonts w:hint="eastAsia"/>
                <w:kern w:val="0"/>
                <w:sz w:val="20"/>
                <w:szCs w:val="20"/>
              </w:rPr>
              <w:t>病歴（症状、既往他）</w:t>
            </w:r>
          </w:p>
        </w:tc>
        <w:tc>
          <w:tcPr>
            <w:tcW w:w="1247" w:type="dxa"/>
            <w:shd w:val="clear" w:color="auto" w:fill="auto"/>
          </w:tcPr>
          <w:p w14:paraId="3C916DF7"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323479DE" w14:textId="77777777" w:rsidR="000F446A" w:rsidRPr="00896E5D" w:rsidRDefault="000F446A">
            <w:pPr>
              <w:rPr>
                <w:kern w:val="0"/>
                <w:sz w:val="20"/>
                <w:szCs w:val="20"/>
              </w:rPr>
            </w:pPr>
          </w:p>
        </w:tc>
        <w:tc>
          <w:tcPr>
            <w:tcW w:w="1248" w:type="dxa"/>
            <w:shd w:val="clear" w:color="auto" w:fill="auto"/>
          </w:tcPr>
          <w:p w14:paraId="22340B06" w14:textId="77777777" w:rsidR="000F446A" w:rsidRPr="00896E5D" w:rsidRDefault="000F446A">
            <w:pPr>
              <w:rPr>
                <w:kern w:val="0"/>
                <w:sz w:val="20"/>
                <w:szCs w:val="20"/>
              </w:rPr>
            </w:pPr>
          </w:p>
        </w:tc>
        <w:tc>
          <w:tcPr>
            <w:tcW w:w="1213" w:type="dxa"/>
            <w:shd w:val="clear" w:color="auto" w:fill="auto"/>
          </w:tcPr>
          <w:p w14:paraId="4197A2B2"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6CDDBA08" w14:textId="77777777" w:rsidTr="00DC6187">
        <w:trPr>
          <w:trHeight w:val="305"/>
        </w:trPr>
        <w:tc>
          <w:tcPr>
            <w:tcW w:w="3791" w:type="dxa"/>
            <w:shd w:val="clear" w:color="auto" w:fill="auto"/>
          </w:tcPr>
          <w:p w14:paraId="27C2DE21" w14:textId="77777777" w:rsidR="00A67F36" w:rsidRPr="00896E5D" w:rsidRDefault="00D37F9A" w:rsidP="00DA40A4">
            <w:pPr>
              <w:rPr>
                <w:kern w:val="0"/>
                <w:sz w:val="20"/>
                <w:szCs w:val="20"/>
              </w:rPr>
            </w:pPr>
            <w:r w:rsidRPr="00896E5D">
              <w:rPr>
                <w:rFonts w:hint="eastAsia"/>
                <w:kern w:val="0"/>
                <w:sz w:val="20"/>
                <w:szCs w:val="20"/>
              </w:rPr>
              <w:t>理学所見（全身状態、体温、血圧など）</w:t>
            </w:r>
          </w:p>
        </w:tc>
        <w:tc>
          <w:tcPr>
            <w:tcW w:w="1247" w:type="dxa"/>
            <w:shd w:val="clear" w:color="auto" w:fill="auto"/>
          </w:tcPr>
          <w:p w14:paraId="79D07220"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4CB7232B"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28CD180B"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5F20154B"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7B223A30" w14:textId="77777777" w:rsidTr="00DC6187">
        <w:trPr>
          <w:trHeight w:val="305"/>
        </w:trPr>
        <w:tc>
          <w:tcPr>
            <w:tcW w:w="3791" w:type="dxa"/>
            <w:shd w:val="clear" w:color="auto" w:fill="auto"/>
          </w:tcPr>
          <w:p w14:paraId="1136B24E" w14:textId="77777777" w:rsidR="00A67F36" w:rsidRPr="00896E5D" w:rsidRDefault="00D37F9A" w:rsidP="00DA40A4">
            <w:pPr>
              <w:rPr>
                <w:kern w:val="0"/>
                <w:sz w:val="20"/>
                <w:szCs w:val="20"/>
              </w:rPr>
            </w:pPr>
            <w:r w:rsidRPr="00896E5D">
              <w:rPr>
                <w:rFonts w:hint="eastAsia"/>
                <w:kern w:val="0"/>
                <w:sz w:val="20"/>
                <w:szCs w:val="20"/>
              </w:rPr>
              <w:t>身長、体重</w:t>
            </w:r>
          </w:p>
        </w:tc>
        <w:tc>
          <w:tcPr>
            <w:tcW w:w="1247" w:type="dxa"/>
            <w:shd w:val="clear" w:color="auto" w:fill="auto"/>
          </w:tcPr>
          <w:p w14:paraId="7A63154D"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4635294D"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007E5268" w14:textId="77777777" w:rsidR="000F446A" w:rsidRPr="00896E5D" w:rsidRDefault="000F446A">
            <w:pPr>
              <w:rPr>
                <w:kern w:val="0"/>
                <w:sz w:val="20"/>
                <w:szCs w:val="20"/>
              </w:rPr>
            </w:pPr>
          </w:p>
        </w:tc>
        <w:tc>
          <w:tcPr>
            <w:tcW w:w="1213" w:type="dxa"/>
            <w:shd w:val="clear" w:color="auto" w:fill="auto"/>
          </w:tcPr>
          <w:p w14:paraId="092C14AF" w14:textId="77777777" w:rsidR="000F446A" w:rsidRPr="00896E5D" w:rsidRDefault="000F446A">
            <w:pPr>
              <w:rPr>
                <w:kern w:val="0"/>
                <w:sz w:val="20"/>
                <w:szCs w:val="20"/>
              </w:rPr>
            </w:pPr>
          </w:p>
        </w:tc>
      </w:tr>
      <w:tr w:rsidR="00A67F36" w:rsidRPr="00896E5D" w14:paraId="6996CF62" w14:textId="77777777" w:rsidTr="00DC6187">
        <w:trPr>
          <w:trHeight w:val="316"/>
        </w:trPr>
        <w:tc>
          <w:tcPr>
            <w:tcW w:w="3791" w:type="dxa"/>
            <w:shd w:val="clear" w:color="auto" w:fill="auto"/>
          </w:tcPr>
          <w:p w14:paraId="6B1F4D1E" w14:textId="77777777" w:rsidR="00A67F36" w:rsidRPr="00896E5D" w:rsidRDefault="00D37F9A" w:rsidP="00DA40A4">
            <w:pPr>
              <w:rPr>
                <w:kern w:val="0"/>
                <w:sz w:val="20"/>
                <w:szCs w:val="20"/>
              </w:rPr>
            </w:pPr>
            <w:r w:rsidRPr="00896E5D">
              <w:rPr>
                <w:rFonts w:hint="eastAsia"/>
                <w:kern w:val="0"/>
                <w:sz w:val="20"/>
                <w:szCs w:val="20"/>
              </w:rPr>
              <w:t>有害事象評価（検査、体重を含めて）</w:t>
            </w:r>
          </w:p>
        </w:tc>
        <w:tc>
          <w:tcPr>
            <w:tcW w:w="1247" w:type="dxa"/>
            <w:shd w:val="clear" w:color="auto" w:fill="auto"/>
          </w:tcPr>
          <w:p w14:paraId="2ADE5BEE" w14:textId="77777777" w:rsidR="000F446A" w:rsidRPr="00896E5D" w:rsidRDefault="000F446A">
            <w:pPr>
              <w:rPr>
                <w:kern w:val="0"/>
                <w:sz w:val="20"/>
                <w:szCs w:val="20"/>
              </w:rPr>
            </w:pPr>
          </w:p>
        </w:tc>
        <w:tc>
          <w:tcPr>
            <w:tcW w:w="1215" w:type="dxa"/>
            <w:shd w:val="clear" w:color="auto" w:fill="auto"/>
          </w:tcPr>
          <w:p w14:paraId="2F797FD2" w14:textId="77777777" w:rsidR="000F446A" w:rsidRPr="00896E5D" w:rsidRDefault="000F446A">
            <w:pPr>
              <w:rPr>
                <w:kern w:val="0"/>
                <w:sz w:val="20"/>
                <w:szCs w:val="20"/>
              </w:rPr>
            </w:pPr>
          </w:p>
        </w:tc>
        <w:tc>
          <w:tcPr>
            <w:tcW w:w="1248" w:type="dxa"/>
            <w:shd w:val="clear" w:color="auto" w:fill="auto"/>
          </w:tcPr>
          <w:p w14:paraId="63296444"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45F881C2"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13C44DAC" w14:textId="77777777" w:rsidTr="00DC6187">
        <w:trPr>
          <w:trHeight w:val="316"/>
        </w:trPr>
        <w:tc>
          <w:tcPr>
            <w:tcW w:w="3791" w:type="dxa"/>
            <w:shd w:val="clear" w:color="auto" w:fill="auto"/>
          </w:tcPr>
          <w:p w14:paraId="599ECF9F" w14:textId="77777777" w:rsidR="00A67F36" w:rsidRPr="00896E5D" w:rsidRDefault="00D37F9A" w:rsidP="00DA40A4">
            <w:pPr>
              <w:rPr>
                <w:kern w:val="0"/>
                <w:sz w:val="20"/>
                <w:szCs w:val="20"/>
              </w:rPr>
            </w:pPr>
            <w:r w:rsidRPr="00896E5D">
              <w:rPr>
                <w:rFonts w:hint="eastAsia"/>
                <w:kern w:val="0"/>
                <w:sz w:val="20"/>
                <w:szCs w:val="20"/>
              </w:rPr>
              <w:t>（検体検査、生理検査）</w:t>
            </w:r>
          </w:p>
        </w:tc>
        <w:tc>
          <w:tcPr>
            <w:tcW w:w="1247" w:type="dxa"/>
            <w:shd w:val="clear" w:color="auto" w:fill="auto"/>
          </w:tcPr>
          <w:p w14:paraId="3C8FEB9E" w14:textId="77777777" w:rsidR="000F446A" w:rsidRPr="00896E5D" w:rsidRDefault="000F446A">
            <w:pPr>
              <w:rPr>
                <w:kern w:val="0"/>
                <w:sz w:val="20"/>
                <w:szCs w:val="20"/>
              </w:rPr>
            </w:pPr>
          </w:p>
        </w:tc>
        <w:tc>
          <w:tcPr>
            <w:tcW w:w="1215" w:type="dxa"/>
            <w:shd w:val="clear" w:color="auto" w:fill="auto"/>
          </w:tcPr>
          <w:p w14:paraId="784ED29A" w14:textId="77777777" w:rsidR="000F446A" w:rsidRPr="00896E5D" w:rsidRDefault="000F446A">
            <w:pPr>
              <w:rPr>
                <w:kern w:val="0"/>
                <w:sz w:val="20"/>
                <w:szCs w:val="20"/>
              </w:rPr>
            </w:pPr>
          </w:p>
        </w:tc>
        <w:tc>
          <w:tcPr>
            <w:tcW w:w="1248" w:type="dxa"/>
            <w:shd w:val="clear" w:color="auto" w:fill="auto"/>
          </w:tcPr>
          <w:p w14:paraId="02F265B8" w14:textId="77777777" w:rsidR="000F446A" w:rsidRPr="00896E5D" w:rsidRDefault="000F446A">
            <w:pPr>
              <w:rPr>
                <w:kern w:val="0"/>
                <w:sz w:val="20"/>
                <w:szCs w:val="20"/>
              </w:rPr>
            </w:pPr>
          </w:p>
        </w:tc>
        <w:tc>
          <w:tcPr>
            <w:tcW w:w="1213" w:type="dxa"/>
            <w:shd w:val="clear" w:color="auto" w:fill="auto"/>
          </w:tcPr>
          <w:p w14:paraId="2834FC6B" w14:textId="77777777" w:rsidR="000F446A" w:rsidRPr="00896E5D" w:rsidRDefault="000F446A">
            <w:pPr>
              <w:rPr>
                <w:kern w:val="0"/>
                <w:sz w:val="20"/>
                <w:szCs w:val="20"/>
              </w:rPr>
            </w:pPr>
          </w:p>
        </w:tc>
      </w:tr>
      <w:tr w:rsidR="00A67F36" w:rsidRPr="00896E5D" w14:paraId="0FB34063" w14:textId="77777777" w:rsidTr="00DC6187">
        <w:trPr>
          <w:trHeight w:val="316"/>
        </w:trPr>
        <w:tc>
          <w:tcPr>
            <w:tcW w:w="3791" w:type="dxa"/>
            <w:shd w:val="clear" w:color="auto" w:fill="auto"/>
          </w:tcPr>
          <w:p w14:paraId="6CE47DD3" w14:textId="77777777" w:rsidR="00A67F36" w:rsidRPr="00896E5D" w:rsidRDefault="00D37F9A" w:rsidP="00DA40A4">
            <w:pPr>
              <w:rPr>
                <w:kern w:val="0"/>
                <w:sz w:val="20"/>
                <w:szCs w:val="20"/>
              </w:rPr>
            </w:pPr>
            <w:r w:rsidRPr="00896E5D">
              <w:rPr>
                <w:rFonts w:hint="eastAsia"/>
                <w:kern w:val="0"/>
                <w:sz w:val="20"/>
                <w:szCs w:val="20"/>
              </w:rPr>
              <w:t>末梢血血算・血液像</w:t>
            </w:r>
          </w:p>
        </w:tc>
        <w:tc>
          <w:tcPr>
            <w:tcW w:w="1247" w:type="dxa"/>
            <w:shd w:val="clear" w:color="auto" w:fill="auto"/>
          </w:tcPr>
          <w:p w14:paraId="14BBE64A"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077E683F"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1771F7AE"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0A3789EF"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0885D847" w14:textId="77777777" w:rsidTr="00DC6187">
        <w:trPr>
          <w:trHeight w:val="316"/>
        </w:trPr>
        <w:tc>
          <w:tcPr>
            <w:tcW w:w="3791" w:type="dxa"/>
            <w:shd w:val="clear" w:color="auto" w:fill="auto"/>
          </w:tcPr>
          <w:p w14:paraId="6AB9D008" w14:textId="77777777" w:rsidR="00A67F36" w:rsidRPr="00896E5D" w:rsidRDefault="00D37F9A" w:rsidP="00DA40A4">
            <w:pPr>
              <w:rPr>
                <w:kern w:val="0"/>
                <w:sz w:val="20"/>
                <w:szCs w:val="20"/>
              </w:rPr>
            </w:pPr>
            <w:r w:rsidRPr="00896E5D">
              <w:rPr>
                <w:rFonts w:hint="eastAsia"/>
                <w:kern w:val="0"/>
                <w:sz w:val="20"/>
                <w:szCs w:val="20"/>
              </w:rPr>
              <w:t>凝固系</w:t>
            </w:r>
          </w:p>
        </w:tc>
        <w:tc>
          <w:tcPr>
            <w:tcW w:w="1247" w:type="dxa"/>
            <w:shd w:val="clear" w:color="auto" w:fill="auto"/>
          </w:tcPr>
          <w:p w14:paraId="756EBA57"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33EF89FA"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078D04BB"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47FB234B"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34CA1D67" w14:textId="77777777" w:rsidTr="00DC6187">
        <w:trPr>
          <w:trHeight w:val="316"/>
        </w:trPr>
        <w:tc>
          <w:tcPr>
            <w:tcW w:w="3791" w:type="dxa"/>
            <w:shd w:val="clear" w:color="auto" w:fill="auto"/>
          </w:tcPr>
          <w:p w14:paraId="11C6E214" w14:textId="77777777" w:rsidR="00A67F36" w:rsidRPr="00896E5D" w:rsidRDefault="00D37F9A" w:rsidP="00DA40A4">
            <w:pPr>
              <w:rPr>
                <w:kern w:val="0"/>
                <w:sz w:val="20"/>
                <w:szCs w:val="20"/>
              </w:rPr>
            </w:pPr>
            <w:r w:rsidRPr="00896E5D">
              <w:rPr>
                <w:rFonts w:hint="eastAsia"/>
                <w:kern w:val="0"/>
                <w:sz w:val="20"/>
                <w:szCs w:val="20"/>
              </w:rPr>
              <w:t>血清</w:t>
            </w:r>
            <w:r w:rsidRPr="00896E5D">
              <w:rPr>
                <w:kern w:val="0"/>
                <w:sz w:val="20"/>
                <w:szCs w:val="20"/>
              </w:rPr>
              <w:t>(CRP)</w:t>
            </w:r>
          </w:p>
        </w:tc>
        <w:tc>
          <w:tcPr>
            <w:tcW w:w="1247" w:type="dxa"/>
            <w:shd w:val="clear" w:color="auto" w:fill="auto"/>
          </w:tcPr>
          <w:p w14:paraId="15DBDB48"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2E780D9C"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4EAED2D7"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23DB72A6"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6B68E5BD" w14:textId="77777777" w:rsidTr="00DC6187">
        <w:trPr>
          <w:trHeight w:val="316"/>
        </w:trPr>
        <w:tc>
          <w:tcPr>
            <w:tcW w:w="3791" w:type="dxa"/>
            <w:shd w:val="clear" w:color="auto" w:fill="auto"/>
          </w:tcPr>
          <w:p w14:paraId="48D6BCC1" w14:textId="77777777" w:rsidR="00A67F36" w:rsidRPr="00896E5D" w:rsidRDefault="00D37F9A" w:rsidP="00DA40A4">
            <w:pPr>
              <w:rPr>
                <w:kern w:val="0"/>
                <w:sz w:val="20"/>
                <w:szCs w:val="20"/>
              </w:rPr>
            </w:pPr>
            <w:r w:rsidRPr="00896E5D">
              <w:rPr>
                <w:rFonts w:hint="eastAsia"/>
                <w:kern w:val="0"/>
                <w:sz w:val="20"/>
                <w:szCs w:val="20"/>
              </w:rPr>
              <w:t>生化</w:t>
            </w:r>
            <w:r w:rsidRPr="00896E5D">
              <w:rPr>
                <w:kern w:val="0"/>
                <w:sz w:val="20"/>
                <w:szCs w:val="20"/>
              </w:rPr>
              <w:t>(</w:t>
            </w:r>
            <w:r w:rsidRPr="00896E5D">
              <w:rPr>
                <w:rFonts w:hint="eastAsia"/>
                <w:kern w:val="0"/>
                <w:sz w:val="20"/>
                <w:szCs w:val="20"/>
              </w:rPr>
              <w:t>該当項目を選択して実施</w:t>
            </w:r>
            <w:r w:rsidRPr="00896E5D">
              <w:rPr>
                <w:kern w:val="0"/>
                <w:sz w:val="20"/>
                <w:szCs w:val="20"/>
              </w:rPr>
              <w:t>)</w:t>
            </w:r>
          </w:p>
        </w:tc>
        <w:tc>
          <w:tcPr>
            <w:tcW w:w="1247" w:type="dxa"/>
            <w:shd w:val="clear" w:color="auto" w:fill="auto"/>
          </w:tcPr>
          <w:p w14:paraId="711404C3"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2807A613"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487AFCD8"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3142D16C"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1D35DE6F" w14:textId="77777777" w:rsidTr="00DC6187">
        <w:trPr>
          <w:trHeight w:val="316"/>
        </w:trPr>
        <w:tc>
          <w:tcPr>
            <w:tcW w:w="3791" w:type="dxa"/>
            <w:shd w:val="clear" w:color="auto" w:fill="auto"/>
          </w:tcPr>
          <w:p w14:paraId="324264C5" w14:textId="77777777" w:rsidR="00A67F36" w:rsidRPr="00896E5D" w:rsidRDefault="00D37F9A" w:rsidP="00DA40A4">
            <w:pPr>
              <w:rPr>
                <w:kern w:val="0"/>
                <w:sz w:val="20"/>
                <w:szCs w:val="20"/>
              </w:rPr>
            </w:pPr>
            <w:r w:rsidRPr="00896E5D">
              <w:rPr>
                <w:rFonts w:hint="eastAsia"/>
                <w:kern w:val="0"/>
                <w:sz w:val="20"/>
                <w:szCs w:val="20"/>
              </w:rPr>
              <w:t>アミラーゼ、リパーゼ</w:t>
            </w:r>
          </w:p>
        </w:tc>
        <w:tc>
          <w:tcPr>
            <w:tcW w:w="1247" w:type="dxa"/>
            <w:shd w:val="clear" w:color="auto" w:fill="auto"/>
          </w:tcPr>
          <w:p w14:paraId="38209CA1"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562595C4"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7AEF72C4"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4F12BEFD"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3D1EE6A0" w14:textId="77777777" w:rsidTr="00DC6187">
        <w:trPr>
          <w:trHeight w:val="316"/>
        </w:trPr>
        <w:tc>
          <w:tcPr>
            <w:tcW w:w="3791" w:type="dxa"/>
            <w:shd w:val="clear" w:color="auto" w:fill="auto"/>
          </w:tcPr>
          <w:p w14:paraId="36A2F8BB" w14:textId="77777777" w:rsidR="00A67F36" w:rsidRPr="00896E5D" w:rsidRDefault="00D37F9A" w:rsidP="00DA40A4">
            <w:pPr>
              <w:rPr>
                <w:kern w:val="0"/>
                <w:sz w:val="20"/>
                <w:szCs w:val="20"/>
              </w:rPr>
            </w:pPr>
            <w:r w:rsidRPr="00896E5D">
              <w:rPr>
                <w:rFonts w:hint="eastAsia"/>
                <w:kern w:val="0"/>
                <w:sz w:val="20"/>
                <w:szCs w:val="20"/>
              </w:rPr>
              <w:t>アンモニア</w:t>
            </w:r>
          </w:p>
        </w:tc>
        <w:tc>
          <w:tcPr>
            <w:tcW w:w="1247" w:type="dxa"/>
            <w:shd w:val="clear" w:color="auto" w:fill="auto"/>
          </w:tcPr>
          <w:p w14:paraId="252CDE73"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455EA450"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5AD2764A"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5710DDEE"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310A58F9" w14:textId="77777777" w:rsidTr="00DC6187">
        <w:trPr>
          <w:trHeight w:val="316"/>
        </w:trPr>
        <w:tc>
          <w:tcPr>
            <w:tcW w:w="3791" w:type="dxa"/>
            <w:shd w:val="clear" w:color="auto" w:fill="auto"/>
          </w:tcPr>
          <w:p w14:paraId="658268EE" w14:textId="77777777" w:rsidR="00A67F36" w:rsidRPr="00896E5D" w:rsidRDefault="00D37F9A" w:rsidP="00DA40A4">
            <w:pPr>
              <w:rPr>
                <w:kern w:val="0"/>
                <w:sz w:val="20"/>
                <w:szCs w:val="20"/>
              </w:rPr>
            </w:pPr>
            <w:r w:rsidRPr="00896E5D">
              <w:rPr>
                <w:rFonts w:hint="eastAsia"/>
                <w:kern w:val="0"/>
                <w:sz w:val="20"/>
                <w:szCs w:val="20"/>
              </w:rPr>
              <w:t>血糖値</w:t>
            </w:r>
          </w:p>
        </w:tc>
        <w:tc>
          <w:tcPr>
            <w:tcW w:w="1247" w:type="dxa"/>
            <w:shd w:val="clear" w:color="auto" w:fill="auto"/>
          </w:tcPr>
          <w:p w14:paraId="57006660"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45644AA4"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33904048"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3FFEE7AB"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7A00FBC1" w14:textId="77777777" w:rsidTr="00DC6187">
        <w:trPr>
          <w:trHeight w:val="316"/>
        </w:trPr>
        <w:tc>
          <w:tcPr>
            <w:tcW w:w="3791" w:type="dxa"/>
            <w:shd w:val="clear" w:color="auto" w:fill="auto"/>
          </w:tcPr>
          <w:p w14:paraId="750417BA" w14:textId="77777777" w:rsidR="00A67F36" w:rsidRPr="00896E5D" w:rsidRDefault="00D37F9A" w:rsidP="00DA40A4">
            <w:pPr>
              <w:rPr>
                <w:kern w:val="0"/>
                <w:sz w:val="20"/>
                <w:szCs w:val="20"/>
              </w:rPr>
            </w:pPr>
            <w:r w:rsidRPr="00896E5D">
              <w:rPr>
                <w:rFonts w:hint="eastAsia"/>
                <w:kern w:val="0"/>
                <w:sz w:val="20"/>
                <w:szCs w:val="20"/>
              </w:rPr>
              <w:t>尿検査</w:t>
            </w:r>
          </w:p>
        </w:tc>
        <w:tc>
          <w:tcPr>
            <w:tcW w:w="1247" w:type="dxa"/>
            <w:shd w:val="clear" w:color="auto" w:fill="auto"/>
          </w:tcPr>
          <w:p w14:paraId="390F4184"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1951440A"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5DABFA5D"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29B0AD9C"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1AC64672" w14:textId="77777777" w:rsidTr="00DC6187">
        <w:trPr>
          <w:trHeight w:val="316"/>
        </w:trPr>
        <w:tc>
          <w:tcPr>
            <w:tcW w:w="3791" w:type="dxa"/>
            <w:shd w:val="clear" w:color="auto" w:fill="auto"/>
          </w:tcPr>
          <w:p w14:paraId="12C72343" w14:textId="77777777" w:rsidR="00A67F36" w:rsidRPr="00896E5D" w:rsidRDefault="00D37F9A" w:rsidP="00DA40A4">
            <w:pPr>
              <w:rPr>
                <w:kern w:val="0"/>
                <w:sz w:val="20"/>
                <w:szCs w:val="20"/>
              </w:rPr>
            </w:pPr>
            <w:r w:rsidRPr="00896E5D">
              <w:rPr>
                <w:rFonts w:hint="eastAsia"/>
                <w:kern w:val="0"/>
                <w:sz w:val="20"/>
                <w:szCs w:val="20"/>
              </w:rPr>
              <w:t>（白血病評価）</w:t>
            </w:r>
          </w:p>
        </w:tc>
        <w:tc>
          <w:tcPr>
            <w:tcW w:w="1247" w:type="dxa"/>
            <w:shd w:val="clear" w:color="auto" w:fill="auto"/>
          </w:tcPr>
          <w:p w14:paraId="7CA07676" w14:textId="77777777" w:rsidR="000F446A" w:rsidRPr="00896E5D" w:rsidRDefault="000F446A">
            <w:pPr>
              <w:rPr>
                <w:kern w:val="0"/>
                <w:sz w:val="20"/>
                <w:szCs w:val="20"/>
              </w:rPr>
            </w:pPr>
          </w:p>
        </w:tc>
        <w:tc>
          <w:tcPr>
            <w:tcW w:w="1215" w:type="dxa"/>
            <w:shd w:val="clear" w:color="auto" w:fill="auto"/>
          </w:tcPr>
          <w:p w14:paraId="32ED84C1" w14:textId="77777777" w:rsidR="000F446A" w:rsidRPr="00896E5D" w:rsidRDefault="000F446A">
            <w:pPr>
              <w:rPr>
                <w:kern w:val="0"/>
                <w:sz w:val="20"/>
                <w:szCs w:val="20"/>
              </w:rPr>
            </w:pPr>
          </w:p>
        </w:tc>
        <w:tc>
          <w:tcPr>
            <w:tcW w:w="1248" w:type="dxa"/>
            <w:shd w:val="clear" w:color="auto" w:fill="auto"/>
          </w:tcPr>
          <w:p w14:paraId="5D0AAB91" w14:textId="77777777" w:rsidR="000F446A" w:rsidRPr="00896E5D" w:rsidRDefault="000F446A">
            <w:pPr>
              <w:rPr>
                <w:kern w:val="0"/>
                <w:sz w:val="20"/>
                <w:szCs w:val="20"/>
              </w:rPr>
            </w:pPr>
          </w:p>
        </w:tc>
        <w:tc>
          <w:tcPr>
            <w:tcW w:w="1213" w:type="dxa"/>
            <w:shd w:val="clear" w:color="auto" w:fill="auto"/>
          </w:tcPr>
          <w:p w14:paraId="7D64B024" w14:textId="77777777" w:rsidR="000F446A" w:rsidRPr="00896E5D" w:rsidRDefault="000F446A">
            <w:pPr>
              <w:rPr>
                <w:kern w:val="0"/>
                <w:sz w:val="20"/>
                <w:szCs w:val="20"/>
              </w:rPr>
            </w:pPr>
          </w:p>
        </w:tc>
      </w:tr>
      <w:tr w:rsidR="00A67F36" w:rsidRPr="00896E5D" w14:paraId="597B65B1" w14:textId="77777777" w:rsidTr="00DC6187">
        <w:trPr>
          <w:trHeight w:val="316"/>
        </w:trPr>
        <w:tc>
          <w:tcPr>
            <w:tcW w:w="3791" w:type="dxa"/>
            <w:shd w:val="clear" w:color="auto" w:fill="auto"/>
          </w:tcPr>
          <w:p w14:paraId="43895682" w14:textId="77777777" w:rsidR="00A67F36" w:rsidRPr="00896E5D" w:rsidRDefault="00D37F9A" w:rsidP="00DA40A4">
            <w:pPr>
              <w:rPr>
                <w:kern w:val="0"/>
                <w:sz w:val="20"/>
                <w:szCs w:val="20"/>
              </w:rPr>
            </w:pPr>
            <w:r w:rsidRPr="00896E5D">
              <w:rPr>
                <w:rFonts w:hint="eastAsia"/>
                <w:kern w:val="0"/>
                <w:sz w:val="20"/>
                <w:szCs w:val="20"/>
              </w:rPr>
              <w:t>骨髄検査</w:t>
            </w:r>
          </w:p>
        </w:tc>
        <w:tc>
          <w:tcPr>
            <w:tcW w:w="1247" w:type="dxa"/>
            <w:shd w:val="clear" w:color="auto" w:fill="auto"/>
          </w:tcPr>
          <w:p w14:paraId="06C8A3EE"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5A4587BF" w14:textId="77777777" w:rsidR="000F446A" w:rsidRPr="00896E5D" w:rsidRDefault="000F446A">
            <w:pPr>
              <w:rPr>
                <w:kern w:val="0"/>
                <w:sz w:val="20"/>
                <w:szCs w:val="20"/>
              </w:rPr>
            </w:pPr>
          </w:p>
        </w:tc>
        <w:tc>
          <w:tcPr>
            <w:tcW w:w="1248" w:type="dxa"/>
            <w:shd w:val="clear" w:color="auto" w:fill="auto"/>
          </w:tcPr>
          <w:p w14:paraId="3875A39F" w14:textId="77777777" w:rsidR="000F446A" w:rsidRPr="00896E5D" w:rsidRDefault="00D37F9A">
            <w:pPr>
              <w:rPr>
                <w:kern w:val="0"/>
                <w:sz w:val="20"/>
                <w:szCs w:val="20"/>
              </w:rPr>
            </w:pPr>
            <w:r w:rsidRPr="00896E5D">
              <w:rPr>
                <w:rFonts w:hint="eastAsia"/>
                <w:kern w:val="0"/>
                <w:sz w:val="20"/>
                <w:szCs w:val="20"/>
              </w:rPr>
              <w:t>※※</w:t>
            </w:r>
          </w:p>
          <w:p w14:paraId="1412E08F"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333D809A"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7E0C5065" w14:textId="77777777" w:rsidTr="00DC6187">
        <w:trPr>
          <w:trHeight w:val="316"/>
        </w:trPr>
        <w:tc>
          <w:tcPr>
            <w:tcW w:w="3791" w:type="dxa"/>
            <w:shd w:val="clear" w:color="auto" w:fill="auto"/>
          </w:tcPr>
          <w:p w14:paraId="6DF917A8" w14:textId="77777777" w:rsidR="00A67F36" w:rsidRPr="00896E5D" w:rsidRDefault="00D37F9A" w:rsidP="00DA40A4">
            <w:pPr>
              <w:rPr>
                <w:kern w:val="0"/>
                <w:sz w:val="20"/>
                <w:szCs w:val="20"/>
              </w:rPr>
            </w:pPr>
            <w:r w:rsidRPr="00896E5D">
              <w:rPr>
                <w:rFonts w:hint="eastAsia"/>
                <w:kern w:val="0"/>
                <w:sz w:val="20"/>
                <w:szCs w:val="20"/>
              </w:rPr>
              <w:lastRenderedPageBreak/>
              <w:t>染色体検査</w:t>
            </w:r>
          </w:p>
        </w:tc>
        <w:tc>
          <w:tcPr>
            <w:tcW w:w="1247" w:type="dxa"/>
            <w:shd w:val="clear" w:color="auto" w:fill="auto"/>
          </w:tcPr>
          <w:p w14:paraId="080D7881" w14:textId="77777777" w:rsidR="000F446A" w:rsidRPr="00896E5D" w:rsidRDefault="00D37F9A">
            <w:pPr>
              <w:rPr>
                <w:kern w:val="0"/>
                <w:sz w:val="20"/>
                <w:szCs w:val="20"/>
              </w:rPr>
            </w:pPr>
            <w:r w:rsidRPr="00896E5D">
              <w:rPr>
                <w:rFonts w:hint="eastAsia"/>
                <w:kern w:val="0"/>
                <w:sz w:val="20"/>
                <w:szCs w:val="20"/>
              </w:rPr>
              <w:t>●</w:t>
            </w:r>
          </w:p>
        </w:tc>
        <w:tc>
          <w:tcPr>
            <w:tcW w:w="1215" w:type="dxa"/>
            <w:shd w:val="clear" w:color="auto" w:fill="auto"/>
          </w:tcPr>
          <w:p w14:paraId="07D492B5" w14:textId="77777777" w:rsidR="000F446A" w:rsidRPr="00896E5D" w:rsidRDefault="000F446A">
            <w:pPr>
              <w:rPr>
                <w:kern w:val="0"/>
                <w:sz w:val="20"/>
                <w:szCs w:val="20"/>
              </w:rPr>
            </w:pPr>
          </w:p>
        </w:tc>
        <w:tc>
          <w:tcPr>
            <w:tcW w:w="1248" w:type="dxa"/>
            <w:shd w:val="clear" w:color="auto" w:fill="auto"/>
          </w:tcPr>
          <w:p w14:paraId="010CD2D2" w14:textId="77777777" w:rsidR="000F446A" w:rsidRPr="00896E5D" w:rsidRDefault="000F446A">
            <w:pPr>
              <w:rPr>
                <w:kern w:val="0"/>
                <w:sz w:val="20"/>
                <w:szCs w:val="20"/>
              </w:rPr>
            </w:pPr>
          </w:p>
        </w:tc>
        <w:tc>
          <w:tcPr>
            <w:tcW w:w="1213" w:type="dxa"/>
            <w:shd w:val="clear" w:color="auto" w:fill="auto"/>
          </w:tcPr>
          <w:p w14:paraId="64006414" w14:textId="77777777" w:rsidR="000F446A" w:rsidRPr="00896E5D" w:rsidRDefault="00D37F9A">
            <w:pPr>
              <w:rPr>
                <w:kern w:val="0"/>
                <w:sz w:val="20"/>
                <w:szCs w:val="20"/>
              </w:rPr>
            </w:pPr>
            <w:r w:rsidRPr="00896E5D">
              <w:rPr>
                <w:rFonts w:hint="eastAsia"/>
                <w:kern w:val="0"/>
                <w:sz w:val="20"/>
                <w:szCs w:val="20"/>
              </w:rPr>
              <w:t>●</w:t>
            </w:r>
          </w:p>
        </w:tc>
      </w:tr>
    </w:tbl>
    <w:p w14:paraId="39752508" w14:textId="77777777" w:rsidR="005C5759" w:rsidRPr="00896E5D" w:rsidRDefault="005C5759" w:rsidP="005C5759">
      <w:pPr>
        <w:rPr>
          <w:sz w:val="20"/>
          <w:szCs w:val="20"/>
        </w:rPr>
      </w:pPr>
    </w:p>
    <w:p w14:paraId="5E1A84F0" w14:textId="77777777" w:rsidR="00D37F9A" w:rsidRPr="00896E5D" w:rsidRDefault="00D37F9A" w:rsidP="00421978">
      <w:pPr>
        <w:pStyle w:val="73"/>
        <w:numPr>
          <w:ilvl w:val="0"/>
          <w:numId w:val="61"/>
        </w:numPr>
        <w:ind w:leftChars="0"/>
        <w:rPr>
          <w:rFonts w:cs="ＭＳ Ｐゴシック"/>
          <w:kern w:val="0"/>
          <w:sz w:val="20"/>
          <w:szCs w:val="20"/>
        </w:rPr>
      </w:pPr>
      <w:r w:rsidRPr="00896E5D">
        <w:rPr>
          <w:rFonts w:cs="ＭＳ Ｐゴシック" w:hint="eastAsia"/>
          <w:kern w:val="0"/>
          <w:sz w:val="20"/>
          <w:szCs w:val="20"/>
        </w:rPr>
        <w:t>１回検査</w:t>
      </w:r>
      <w:r w:rsidR="005C5759" w:rsidRPr="00896E5D">
        <w:rPr>
          <w:rFonts w:cs="ＭＳ Ｐゴシック" w:hint="eastAsia"/>
          <w:kern w:val="0"/>
          <w:sz w:val="20"/>
          <w:szCs w:val="20"/>
        </w:rPr>
        <w:t>する</w:t>
      </w:r>
    </w:p>
    <w:p w14:paraId="3A6ACDA5" w14:textId="77777777" w:rsidR="000F446A" w:rsidRPr="00896E5D" w:rsidRDefault="00D37F9A" w:rsidP="005C5759">
      <w:pPr>
        <w:rPr>
          <w:kern w:val="0"/>
          <w:sz w:val="20"/>
          <w:szCs w:val="20"/>
        </w:rPr>
      </w:pPr>
      <w:r w:rsidRPr="00896E5D">
        <w:rPr>
          <w:rFonts w:hint="eastAsia"/>
          <w:kern w:val="0"/>
          <w:sz w:val="20"/>
          <w:szCs w:val="20"/>
        </w:rPr>
        <w:t>○　週１回以上行</w:t>
      </w:r>
      <w:r w:rsidR="000970F0" w:rsidRPr="00896E5D">
        <w:rPr>
          <w:rFonts w:hint="eastAsia"/>
          <w:kern w:val="0"/>
          <w:sz w:val="20"/>
          <w:szCs w:val="20"/>
        </w:rPr>
        <w:t>う</w:t>
      </w:r>
      <w:r w:rsidRPr="00896E5D">
        <w:rPr>
          <w:rFonts w:hint="eastAsia"/>
          <w:kern w:val="0"/>
          <w:sz w:val="20"/>
          <w:szCs w:val="20"/>
        </w:rPr>
        <w:t>。</w:t>
      </w:r>
    </w:p>
    <w:p w14:paraId="2E600058" w14:textId="77777777" w:rsidR="000F446A" w:rsidRPr="00896E5D" w:rsidRDefault="00D37F9A">
      <w:pPr>
        <w:rPr>
          <w:kern w:val="0"/>
          <w:sz w:val="20"/>
          <w:szCs w:val="20"/>
        </w:rPr>
      </w:pPr>
      <w:r w:rsidRPr="00896E5D">
        <w:rPr>
          <w:rFonts w:hint="eastAsia"/>
          <w:kern w:val="0"/>
          <w:sz w:val="20"/>
          <w:szCs w:val="20"/>
        </w:rPr>
        <w:t>◎　週３回以上行</w:t>
      </w:r>
      <w:r w:rsidR="000970F0" w:rsidRPr="00896E5D">
        <w:rPr>
          <w:rFonts w:hint="eastAsia"/>
          <w:kern w:val="0"/>
          <w:sz w:val="20"/>
          <w:szCs w:val="20"/>
        </w:rPr>
        <w:t>う</w:t>
      </w:r>
      <w:r w:rsidRPr="00896E5D">
        <w:rPr>
          <w:rFonts w:hint="eastAsia"/>
          <w:kern w:val="0"/>
          <w:sz w:val="20"/>
          <w:szCs w:val="20"/>
        </w:rPr>
        <w:t>。</w:t>
      </w:r>
    </w:p>
    <w:p w14:paraId="33F9FBCC" w14:textId="77777777" w:rsidR="000F446A" w:rsidRPr="00896E5D" w:rsidRDefault="00D37F9A">
      <w:pPr>
        <w:rPr>
          <w:kern w:val="0"/>
          <w:sz w:val="20"/>
          <w:szCs w:val="20"/>
        </w:rPr>
      </w:pPr>
      <w:r w:rsidRPr="00896E5D">
        <w:rPr>
          <w:rFonts w:hint="eastAsia"/>
          <w:kern w:val="0"/>
          <w:sz w:val="20"/>
          <w:szCs w:val="20"/>
        </w:rPr>
        <w:t>※　寛解導入療法の治療開始</w:t>
      </w:r>
      <w:r w:rsidRPr="00896E5D">
        <w:rPr>
          <w:kern w:val="0"/>
          <w:sz w:val="20"/>
          <w:szCs w:val="20"/>
        </w:rPr>
        <w:t>8</w:t>
      </w:r>
      <w:r w:rsidRPr="00896E5D">
        <w:rPr>
          <w:rFonts w:hint="eastAsia"/>
          <w:kern w:val="0"/>
          <w:sz w:val="20"/>
          <w:szCs w:val="20"/>
        </w:rPr>
        <w:t>日目に行</w:t>
      </w:r>
      <w:r w:rsidR="000970F0" w:rsidRPr="00896E5D">
        <w:rPr>
          <w:rFonts w:hint="eastAsia"/>
          <w:kern w:val="0"/>
          <w:sz w:val="20"/>
          <w:szCs w:val="20"/>
        </w:rPr>
        <w:t>う</w:t>
      </w:r>
      <w:r w:rsidRPr="00896E5D">
        <w:rPr>
          <w:rFonts w:hint="eastAsia"/>
          <w:kern w:val="0"/>
          <w:sz w:val="20"/>
          <w:szCs w:val="20"/>
        </w:rPr>
        <w:t>。</w:t>
      </w:r>
    </w:p>
    <w:p w14:paraId="183D940F" w14:textId="77777777" w:rsidR="000F446A" w:rsidRPr="00896E5D" w:rsidRDefault="00D37F9A">
      <w:pPr>
        <w:rPr>
          <w:kern w:val="0"/>
          <w:sz w:val="20"/>
          <w:szCs w:val="20"/>
        </w:rPr>
      </w:pPr>
      <w:r w:rsidRPr="00896E5D">
        <w:rPr>
          <w:rFonts w:hint="eastAsia"/>
          <w:kern w:val="0"/>
          <w:sz w:val="20"/>
          <w:szCs w:val="20"/>
        </w:rPr>
        <w:t>※※　寛解導入療法の治療開始</w:t>
      </w:r>
      <w:r w:rsidRPr="00896E5D">
        <w:rPr>
          <w:kern w:val="0"/>
          <w:sz w:val="20"/>
          <w:szCs w:val="20"/>
        </w:rPr>
        <w:t>15</w:t>
      </w:r>
      <w:r w:rsidRPr="00896E5D">
        <w:rPr>
          <w:rFonts w:hint="eastAsia"/>
          <w:kern w:val="0"/>
          <w:sz w:val="20"/>
          <w:szCs w:val="20"/>
        </w:rPr>
        <w:t>日目に行</w:t>
      </w:r>
      <w:r w:rsidR="000970F0" w:rsidRPr="00896E5D">
        <w:rPr>
          <w:rFonts w:hint="eastAsia"/>
          <w:kern w:val="0"/>
          <w:sz w:val="20"/>
          <w:szCs w:val="20"/>
        </w:rPr>
        <w:t>う</w:t>
      </w:r>
      <w:r w:rsidRPr="00896E5D">
        <w:rPr>
          <w:rFonts w:hint="eastAsia"/>
          <w:kern w:val="0"/>
          <w:sz w:val="20"/>
          <w:szCs w:val="20"/>
        </w:rPr>
        <w:t>。</w:t>
      </w:r>
    </w:p>
    <w:p w14:paraId="0D65B9DA" w14:textId="77777777" w:rsidR="000F446A" w:rsidRPr="00896E5D" w:rsidRDefault="00D37F9A">
      <w:pPr>
        <w:rPr>
          <w:kern w:val="0"/>
          <w:sz w:val="20"/>
          <w:szCs w:val="20"/>
        </w:rPr>
      </w:pPr>
      <w:r w:rsidRPr="00896E5D">
        <w:rPr>
          <w:rFonts w:hint="eastAsia"/>
          <w:kern w:val="0"/>
          <w:sz w:val="20"/>
          <w:szCs w:val="20"/>
        </w:rPr>
        <w:t>※※※　寛解導入療法の治療開始</w:t>
      </w:r>
      <w:r w:rsidRPr="00896E5D">
        <w:rPr>
          <w:kern w:val="0"/>
          <w:sz w:val="20"/>
          <w:szCs w:val="20"/>
        </w:rPr>
        <w:t>36</w:t>
      </w:r>
      <w:r w:rsidRPr="00896E5D">
        <w:rPr>
          <w:rFonts w:hint="eastAsia"/>
          <w:kern w:val="0"/>
          <w:sz w:val="20"/>
          <w:szCs w:val="20"/>
        </w:rPr>
        <w:t>日目に行</w:t>
      </w:r>
      <w:r w:rsidR="000970F0" w:rsidRPr="00896E5D">
        <w:rPr>
          <w:rFonts w:hint="eastAsia"/>
          <w:kern w:val="0"/>
          <w:sz w:val="20"/>
          <w:szCs w:val="20"/>
        </w:rPr>
        <w:t>う</w:t>
      </w:r>
      <w:r w:rsidRPr="00896E5D">
        <w:rPr>
          <w:rFonts w:hint="eastAsia"/>
          <w:kern w:val="0"/>
          <w:sz w:val="20"/>
          <w:szCs w:val="20"/>
        </w:rPr>
        <w:t>。</w:t>
      </w:r>
    </w:p>
    <w:p w14:paraId="12978EBB" w14:textId="77777777" w:rsidR="000F446A" w:rsidRPr="00896E5D" w:rsidRDefault="00D37F9A">
      <w:pPr>
        <w:rPr>
          <w:kern w:val="0"/>
          <w:sz w:val="20"/>
          <w:szCs w:val="20"/>
        </w:rPr>
      </w:pPr>
      <w:r w:rsidRPr="00896E5D">
        <w:rPr>
          <w:rFonts w:hint="eastAsia"/>
          <w:kern w:val="0"/>
          <w:sz w:val="20"/>
          <w:szCs w:val="20"/>
        </w:rPr>
        <w:t xml:space="preserve">☆　</w:t>
      </w:r>
      <w:r w:rsidRPr="00896E5D">
        <w:rPr>
          <w:kern w:val="0"/>
          <w:sz w:val="20"/>
          <w:szCs w:val="20"/>
        </w:rPr>
        <w:t>L-</w:t>
      </w:r>
      <w:r w:rsidRPr="00896E5D">
        <w:rPr>
          <w:rFonts w:hint="eastAsia"/>
          <w:kern w:val="0"/>
          <w:sz w:val="20"/>
          <w:szCs w:val="20"/>
        </w:rPr>
        <w:t>アスパラギナーゼ投与後に行</w:t>
      </w:r>
      <w:r w:rsidR="000970F0" w:rsidRPr="00896E5D">
        <w:rPr>
          <w:rFonts w:hint="eastAsia"/>
          <w:kern w:val="0"/>
          <w:sz w:val="20"/>
          <w:szCs w:val="20"/>
        </w:rPr>
        <w:t>う</w:t>
      </w:r>
      <w:r w:rsidRPr="00896E5D">
        <w:rPr>
          <w:rFonts w:hint="eastAsia"/>
          <w:kern w:val="0"/>
          <w:sz w:val="20"/>
          <w:szCs w:val="20"/>
        </w:rPr>
        <w:t>。</w:t>
      </w:r>
    </w:p>
    <w:p w14:paraId="5B4B47B1" w14:textId="77777777" w:rsidR="000F446A" w:rsidRPr="00896E5D" w:rsidRDefault="000F446A">
      <w:pPr>
        <w:rPr>
          <w:sz w:val="20"/>
          <w:szCs w:val="20"/>
        </w:rPr>
      </w:pPr>
    </w:p>
    <w:p w14:paraId="720A2E22" w14:textId="77777777" w:rsidR="004D6B5A" w:rsidRPr="00896E5D" w:rsidRDefault="00D37F9A">
      <w:pPr>
        <w:pStyle w:val="30"/>
        <w:ind w:left="210" w:right="210"/>
        <w:rPr>
          <w:rFonts w:ascii="ＭＳ ゴシック" w:hAnsi="ＭＳ ゴシック"/>
          <w:szCs w:val="20"/>
        </w:rPr>
      </w:pPr>
      <w:bookmarkStart w:id="480" w:name="_Toc346756241"/>
      <w:r w:rsidRPr="00896E5D">
        <w:rPr>
          <w:rFonts w:ascii="ＭＳ ゴシック" w:hAnsi="ＭＳ ゴシック"/>
          <w:szCs w:val="20"/>
        </w:rPr>
        <w:t>7.</w:t>
      </w:r>
      <w:r w:rsidR="007D63F0" w:rsidRPr="00896E5D">
        <w:rPr>
          <w:rFonts w:ascii="ＭＳ ゴシック" w:hAnsi="ＭＳ ゴシック" w:hint="eastAsia"/>
          <w:szCs w:val="20"/>
        </w:rPr>
        <w:t>8</w:t>
      </w:r>
      <w:r w:rsidRPr="00896E5D">
        <w:rPr>
          <w:rFonts w:ascii="ＭＳ ゴシック" w:hAnsi="ＭＳ ゴシック"/>
          <w:szCs w:val="20"/>
        </w:rPr>
        <w:t>.2.</w:t>
      </w:r>
      <w:r w:rsidRPr="00896E5D">
        <w:rPr>
          <w:rFonts w:ascii="ＭＳ ゴシック" w:hAnsi="ＭＳ ゴシック" w:hint="eastAsia"/>
          <w:szCs w:val="20"/>
        </w:rPr>
        <w:t>維持療法</w:t>
      </w:r>
      <w:bookmarkEnd w:id="480"/>
    </w:p>
    <w:tbl>
      <w:tblPr>
        <w:tblW w:w="74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1"/>
        <w:gridCol w:w="1215"/>
        <w:gridCol w:w="1248"/>
        <w:gridCol w:w="1213"/>
      </w:tblGrid>
      <w:tr w:rsidR="00A67F36" w:rsidRPr="00896E5D" w14:paraId="616AA75E" w14:textId="77777777" w:rsidTr="00DC6187">
        <w:trPr>
          <w:trHeight w:val="305"/>
        </w:trPr>
        <w:tc>
          <w:tcPr>
            <w:tcW w:w="3791" w:type="dxa"/>
            <w:shd w:val="clear" w:color="auto" w:fill="auto"/>
          </w:tcPr>
          <w:p w14:paraId="0B98D095" w14:textId="77777777" w:rsidR="000F446A" w:rsidRPr="00896E5D" w:rsidRDefault="00D37F9A">
            <w:pPr>
              <w:rPr>
                <w:kern w:val="0"/>
                <w:sz w:val="20"/>
                <w:szCs w:val="20"/>
              </w:rPr>
            </w:pPr>
            <w:r w:rsidRPr="00896E5D">
              <w:rPr>
                <w:rFonts w:hint="eastAsia"/>
                <w:kern w:val="0"/>
                <w:sz w:val="20"/>
                <w:szCs w:val="20"/>
              </w:rPr>
              <w:t>項目</w:t>
            </w:r>
          </w:p>
        </w:tc>
        <w:tc>
          <w:tcPr>
            <w:tcW w:w="1215" w:type="dxa"/>
            <w:shd w:val="clear" w:color="auto" w:fill="auto"/>
          </w:tcPr>
          <w:p w14:paraId="00868BEC" w14:textId="77777777" w:rsidR="000F446A" w:rsidRPr="00896E5D" w:rsidRDefault="00D37F9A">
            <w:pPr>
              <w:rPr>
                <w:kern w:val="0"/>
                <w:sz w:val="20"/>
                <w:szCs w:val="20"/>
              </w:rPr>
            </w:pPr>
            <w:r w:rsidRPr="00896E5D">
              <w:rPr>
                <w:rFonts w:hint="eastAsia"/>
                <w:kern w:val="0"/>
                <w:sz w:val="20"/>
                <w:szCs w:val="20"/>
              </w:rPr>
              <w:t>治療直前</w:t>
            </w:r>
          </w:p>
        </w:tc>
        <w:tc>
          <w:tcPr>
            <w:tcW w:w="1248" w:type="dxa"/>
            <w:shd w:val="clear" w:color="auto" w:fill="auto"/>
          </w:tcPr>
          <w:p w14:paraId="44B27B28" w14:textId="77777777" w:rsidR="000F446A" w:rsidRPr="00896E5D" w:rsidRDefault="00D37F9A">
            <w:pPr>
              <w:rPr>
                <w:kern w:val="0"/>
                <w:sz w:val="20"/>
                <w:szCs w:val="20"/>
              </w:rPr>
            </w:pPr>
            <w:r w:rsidRPr="00896E5D">
              <w:rPr>
                <w:rFonts w:hint="eastAsia"/>
                <w:kern w:val="0"/>
                <w:sz w:val="20"/>
                <w:szCs w:val="20"/>
              </w:rPr>
              <w:t>治療中</w:t>
            </w:r>
          </w:p>
          <w:p w14:paraId="0E2B7DA2" w14:textId="77777777" w:rsidR="000F446A" w:rsidRPr="00896E5D" w:rsidRDefault="000F446A">
            <w:pPr>
              <w:rPr>
                <w:kern w:val="0"/>
                <w:sz w:val="20"/>
                <w:szCs w:val="20"/>
              </w:rPr>
            </w:pPr>
          </w:p>
        </w:tc>
        <w:tc>
          <w:tcPr>
            <w:tcW w:w="1213" w:type="dxa"/>
            <w:shd w:val="clear" w:color="auto" w:fill="auto"/>
          </w:tcPr>
          <w:p w14:paraId="357F7576" w14:textId="77777777" w:rsidR="000F446A" w:rsidRPr="00896E5D" w:rsidRDefault="00D37F9A">
            <w:pPr>
              <w:rPr>
                <w:kern w:val="0"/>
                <w:sz w:val="20"/>
                <w:szCs w:val="20"/>
              </w:rPr>
            </w:pPr>
            <w:r w:rsidRPr="00896E5D">
              <w:rPr>
                <w:rFonts w:hint="eastAsia"/>
                <w:kern w:val="0"/>
                <w:sz w:val="20"/>
                <w:szCs w:val="20"/>
              </w:rPr>
              <w:t>化学療法</w:t>
            </w:r>
          </w:p>
          <w:p w14:paraId="75C9FFE3" w14:textId="77777777" w:rsidR="000F446A" w:rsidRPr="00896E5D" w:rsidRDefault="00D37F9A">
            <w:pPr>
              <w:rPr>
                <w:kern w:val="0"/>
                <w:sz w:val="20"/>
                <w:szCs w:val="20"/>
              </w:rPr>
            </w:pPr>
            <w:r w:rsidRPr="00896E5D">
              <w:rPr>
                <w:rFonts w:hint="eastAsia"/>
                <w:kern w:val="0"/>
                <w:sz w:val="20"/>
                <w:szCs w:val="20"/>
              </w:rPr>
              <w:t>終了後</w:t>
            </w:r>
          </w:p>
        </w:tc>
      </w:tr>
      <w:tr w:rsidR="00A67F36" w:rsidRPr="00896E5D" w14:paraId="267C8E0F" w14:textId="77777777" w:rsidTr="00DC6187">
        <w:trPr>
          <w:trHeight w:val="305"/>
        </w:trPr>
        <w:tc>
          <w:tcPr>
            <w:tcW w:w="3791" w:type="dxa"/>
            <w:shd w:val="clear" w:color="auto" w:fill="auto"/>
          </w:tcPr>
          <w:p w14:paraId="53A39D62" w14:textId="77777777" w:rsidR="00A67F36" w:rsidRPr="00896E5D" w:rsidRDefault="00D37F9A" w:rsidP="00DA40A4">
            <w:pPr>
              <w:rPr>
                <w:kern w:val="0"/>
                <w:sz w:val="20"/>
                <w:szCs w:val="20"/>
              </w:rPr>
            </w:pPr>
            <w:r w:rsidRPr="00896E5D">
              <w:rPr>
                <w:rFonts w:hint="eastAsia"/>
                <w:kern w:val="0"/>
                <w:sz w:val="20"/>
                <w:szCs w:val="20"/>
              </w:rPr>
              <w:t>（問診、診察）</w:t>
            </w:r>
          </w:p>
        </w:tc>
        <w:tc>
          <w:tcPr>
            <w:tcW w:w="1215" w:type="dxa"/>
            <w:shd w:val="clear" w:color="auto" w:fill="auto"/>
          </w:tcPr>
          <w:p w14:paraId="46D9A972" w14:textId="77777777" w:rsidR="000F446A" w:rsidRPr="00896E5D" w:rsidRDefault="000F446A">
            <w:pPr>
              <w:rPr>
                <w:kern w:val="0"/>
                <w:sz w:val="20"/>
                <w:szCs w:val="20"/>
              </w:rPr>
            </w:pPr>
          </w:p>
        </w:tc>
        <w:tc>
          <w:tcPr>
            <w:tcW w:w="1248" w:type="dxa"/>
            <w:shd w:val="clear" w:color="auto" w:fill="auto"/>
          </w:tcPr>
          <w:p w14:paraId="27464305" w14:textId="77777777" w:rsidR="000F446A" w:rsidRPr="00896E5D" w:rsidRDefault="000F446A">
            <w:pPr>
              <w:rPr>
                <w:kern w:val="0"/>
                <w:sz w:val="20"/>
                <w:szCs w:val="20"/>
              </w:rPr>
            </w:pPr>
          </w:p>
        </w:tc>
        <w:tc>
          <w:tcPr>
            <w:tcW w:w="1213" w:type="dxa"/>
            <w:shd w:val="clear" w:color="auto" w:fill="auto"/>
          </w:tcPr>
          <w:p w14:paraId="4D85F108" w14:textId="77777777" w:rsidR="000F446A" w:rsidRPr="00896E5D" w:rsidRDefault="000F446A">
            <w:pPr>
              <w:rPr>
                <w:kern w:val="0"/>
                <w:sz w:val="20"/>
                <w:szCs w:val="20"/>
              </w:rPr>
            </w:pPr>
          </w:p>
        </w:tc>
      </w:tr>
      <w:tr w:rsidR="00A67F36" w:rsidRPr="00896E5D" w14:paraId="601FC96C" w14:textId="77777777" w:rsidTr="00DC6187">
        <w:trPr>
          <w:trHeight w:val="305"/>
        </w:trPr>
        <w:tc>
          <w:tcPr>
            <w:tcW w:w="3791" w:type="dxa"/>
            <w:shd w:val="clear" w:color="auto" w:fill="auto"/>
          </w:tcPr>
          <w:p w14:paraId="13629A3D" w14:textId="77777777" w:rsidR="00A67F36" w:rsidRPr="00896E5D" w:rsidRDefault="00D37F9A" w:rsidP="00DA40A4">
            <w:pPr>
              <w:rPr>
                <w:kern w:val="0"/>
                <w:sz w:val="20"/>
                <w:szCs w:val="20"/>
              </w:rPr>
            </w:pPr>
            <w:r w:rsidRPr="00896E5D">
              <w:rPr>
                <w:rFonts w:hint="eastAsia"/>
                <w:kern w:val="0"/>
                <w:sz w:val="20"/>
                <w:szCs w:val="20"/>
              </w:rPr>
              <w:t>理学所見（全身状態、体温、血圧など）</w:t>
            </w:r>
          </w:p>
        </w:tc>
        <w:tc>
          <w:tcPr>
            <w:tcW w:w="1215" w:type="dxa"/>
            <w:shd w:val="clear" w:color="auto" w:fill="auto"/>
          </w:tcPr>
          <w:p w14:paraId="48C3BFE5"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18A594B4"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23466F12"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5ACC6A5E" w14:textId="77777777" w:rsidTr="00DC6187">
        <w:trPr>
          <w:trHeight w:val="305"/>
        </w:trPr>
        <w:tc>
          <w:tcPr>
            <w:tcW w:w="3791" w:type="dxa"/>
            <w:shd w:val="clear" w:color="auto" w:fill="auto"/>
          </w:tcPr>
          <w:p w14:paraId="3E7F23CE" w14:textId="77777777" w:rsidR="00A67F36" w:rsidRPr="00896E5D" w:rsidRDefault="00D37F9A" w:rsidP="00DA40A4">
            <w:pPr>
              <w:rPr>
                <w:kern w:val="0"/>
                <w:sz w:val="20"/>
                <w:szCs w:val="20"/>
              </w:rPr>
            </w:pPr>
            <w:r w:rsidRPr="00896E5D">
              <w:rPr>
                <w:rFonts w:hint="eastAsia"/>
                <w:kern w:val="0"/>
                <w:sz w:val="20"/>
                <w:szCs w:val="20"/>
              </w:rPr>
              <w:t>身長、体重</w:t>
            </w:r>
          </w:p>
        </w:tc>
        <w:tc>
          <w:tcPr>
            <w:tcW w:w="1215" w:type="dxa"/>
            <w:shd w:val="clear" w:color="auto" w:fill="auto"/>
          </w:tcPr>
          <w:p w14:paraId="2E8D5B12"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7FEB9515" w14:textId="77777777" w:rsidR="000F446A" w:rsidRPr="00896E5D" w:rsidRDefault="000F446A">
            <w:pPr>
              <w:rPr>
                <w:kern w:val="0"/>
                <w:sz w:val="20"/>
                <w:szCs w:val="20"/>
              </w:rPr>
            </w:pPr>
          </w:p>
        </w:tc>
        <w:tc>
          <w:tcPr>
            <w:tcW w:w="1213" w:type="dxa"/>
            <w:shd w:val="clear" w:color="auto" w:fill="auto"/>
          </w:tcPr>
          <w:p w14:paraId="0BC334C7" w14:textId="77777777" w:rsidR="000F446A" w:rsidRPr="00896E5D" w:rsidRDefault="000F446A">
            <w:pPr>
              <w:rPr>
                <w:kern w:val="0"/>
                <w:sz w:val="20"/>
                <w:szCs w:val="20"/>
              </w:rPr>
            </w:pPr>
          </w:p>
        </w:tc>
      </w:tr>
      <w:tr w:rsidR="00A67F36" w:rsidRPr="00896E5D" w14:paraId="24A50D87" w14:textId="77777777" w:rsidTr="00DC6187">
        <w:trPr>
          <w:trHeight w:val="316"/>
        </w:trPr>
        <w:tc>
          <w:tcPr>
            <w:tcW w:w="3791" w:type="dxa"/>
            <w:shd w:val="clear" w:color="auto" w:fill="auto"/>
          </w:tcPr>
          <w:p w14:paraId="6F197B33" w14:textId="77777777" w:rsidR="00A67F36" w:rsidRPr="00896E5D" w:rsidRDefault="00D37F9A" w:rsidP="00DA40A4">
            <w:pPr>
              <w:rPr>
                <w:kern w:val="0"/>
                <w:sz w:val="20"/>
                <w:szCs w:val="20"/>
              </w:rPr>
            </w:pPr>
            <w:r w:rsidRPr="00896E5D">
              <w:rPr>
                <w:rFonts w:hint="eastAsia"/>
                <w:kern w:val="0"/>
                <w:sz w:val="20"/>
                <w:szCs w:val="20"/>
              </w:rPr>
              <w:t>有害事象評価（検査、体重を含めて）</w:t>
            </w:r>
          </w:p>
        </w:tc>
        <w:tc>
          <w:tcPr>
            <w:tcW w:w="1215" w:type="dxa"/>
            <w:shd w:val="clear" w:color="auto" w:fill="auto"/>
          </w:tcPr>
          <w:p w14:paraId="3F9858AD" w14:textId="77777777" w:rsidR="000F446A" w:rsidRPr="00896E5D" w:rsidRDefault="000F446A">
            <w:pPr>
              <w:rPr>
                <w:kern w:val="0"/>
                <w:sz w:val="20"/>
                <w:szCs w:val="20"/>
              </w:rPr>
            </w:pPr>
          </w:p>
        </w:tc>
        <w:tc>
          <w:tcPr>
            <w:tcW w:w="1248" w:type="dxa"/>
            <w:shd w:val="clear" w:color="auto" w:fill="auto"/>
          </w:tcPr>
          <w:p w14:paraId="528EB625"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47EE865A"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35C98A80" w14:textId="77777777" w:rsidTr="00DC6187">
        <w:trPr>
          <w:trHeight w:val="316"/>
        </w:trPr>
        <w:tc>
          <w:tcPr>
            <w:tcW w:w="3791" w:type="dxa"/>
            <w:shd w:val="clear" w:color="auto" w:fill="auto"/>
          </w:tcPr>
          <w:p w14:paraId="6B04BDEC" w14:textId="77777777" w:rsidR="00A67F36" w:rsidRPr="00896E5D" w:rsidRDefault="00D37F9A" w:rsidP="00DA40A4">
            <w:pPr>
              <w:rPr>
                <w:kern w:val="0"/>
                <w:sz w:val="20"/>
                <w:szCs w:val="20"/>
              </w:rPr>
            </w:pPr>
            <w:r w:rsidRPr="00896E5D">
              <w:rPr>
                <w:rFonts w:hint="eastAsia"/>
                <w:kern w:val="0"/>
                <w:sz w:val="20"/>
                <w:szCs w:val="20"/>
              </w:rPr>
              <w:t>（検体検査、生理検査）</w:t>
            </w:r>
          </w:p>
        </w:tc>
        <w:tc>
          <w:tcPr>
            <w:tcW w:w="1215" w:type="dxa"/>
            <w:shd w:val="clear" w:color="auto" w:fill="auto"/>
          </w:tcPr>
          <w:p w14:paraId="2FF6E452" w14:textId="77777777" w:rsidR="000F446A" w:rsidRPr="00896E5D" w:rsidRDefault="000F446A">
            <w:pPr>
              <w:rPr>
                <w:kern w:val="0"/>
                <w:sz w:val="20"/>
                <w:szCs w:val="20"/>
              </w:rPr>
            </w:pPr>
          </w:p>
        </w:tc>
        <w:tc>
          <w:tcPr>
            <w:tcW w:w="1248" w:type="dxa"/>
            <w:shd w:val="clear" w:color="auto" w:fill="auto"/>
          </w:tcPr>
          <w:p w14:paraId="2DA1F2AF" w14:textId="77777777" w:rsidR="000F446A" w:rsidRPr="00896E5D" w:rsidRDefault="000F446A">
            <w:pPr>
              <w:rPr>
                <w:kern w:val="0"/>
                <w:sz w:val="20"/>
                <w:szCs w:val="20"/>
              </w:rPr>
            </w:pPr>
          </w:p>
        </w:tc>
        <w:tc>
          <w:tcPr>
            <w:tcW w:w="1213" w:type="dxa"/>
            <w:shd w:val="clear" w:color="auto" w:fill="auto"/>
          </w:tcPr>
          <w:p w14:paraId="38E7F5B2" w14:textId="77777777" w:rsidR="000F446A" w:rsidRPr="00896E5D" w:rsidRDefault="000F446A">
            <w:pPr>
              <w:rPr>
                <w:kern w:val="0"/>
                <w:sz w:val="20"/>
                <w:szCs w:val="20"/>
              </w:rPr>
            </w:pPr>
          </w:p>
        </w:tc>
      </w:tr>
      <w:tr w:rsidR="00A67F36" w:rsidRPr="00896E5D" w14:paraId="531997B0" w14:textId="77777777" w:rsidTr="00DC6187">
        <w:trPr>
          <w:trHeight w:val="316"/>
        </w:trPr>
        <w:tc>
          <w:tcPr>
            <w:tcW w:w="3791" w:type="dxa"/>
            <w:shd w:val="clear" w:color="auto" w:fill="auto"/>
          </w:tcPr>
          <w:p w14:paraId="0FD32C5E" w14:textId="77777777" w:rsidR="00A67F36" w:rsidRPr="00896E5D" w:rsidRDefault="00D37F9A" w:rsidP="00DA40A4">
            <w:pPr>
              <w:rPr>
                <w:kern w:val="0"/>
                <w:sz w:val="20"/>
                <w:szCs w:val="20"/>
              </w:rPr>
            </w:pPr>
            <w:r w:rsidRPr="00896E5D">
              <w:rPr>
                <w:rFonts w:hint="eastAsia"/>
                <w:kern w:val="0"/>
                <w:sz w:val="20"/>
                <w:szCs w:val="20"/>
              </w:rPr>
              <w:t>末梢血血算・血液像</w:t>
            </w:r>
          </w:p>
        </w:tc>
        <w:tc>
          <w:tcPr>
            <w:tcW w:w="1215" w:type="dxa"/>
            <w:shd w:val="clear" w:color="auto" w:fill="auto"/>
          </w:tcPr>
          <w:p w14:paraId="3359B9C9"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1439313C"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71227CC5"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10CAE8BC" w14:textId="77777777" w:rsidTr="00DC6187">
        <w:trPr>
          <w:trHeight w:val="316"/>
        </w:trPr>
        <w:tc>
          <w:tcPr>
            <w:tcW w:w="3791" w:type="dxa"/>
            <w:shd w:val="clear" w:color="auto" w:fill="auto"/>
          </w:tcPr>
          <w:p w14:paraId="17DD1A2D" w14:textId="77777777" w:rsidR="00A67F36" w:rsidRPr="00896E5D" w:rsidRDefault="00D37F9A" w:rsidP="00DA40A4">
            <w:pPr>
              <w:rPr>
                <w:kern w:val="0"/>
                <w:sz w:val="20"/>
                <w:szCs w:val="20"/>
              </w:rPr>
            </w:pPr>
            <w:r w:rsidRPr="00896E5D">
              <w:rPr>
                <w:rFonts w:hint="eastAsia"/>
                <w:kern w:val="0"/>
                <w:sz w:val="20"/>
                <w:szCs w:val="20"/>
              </w:rPr>
              <w:t>生化</w:t>
            </w:r>
            <w:r w:rsidRPr="00896E5D">
              <w:rPr>
                <w:kern w:val="0"/>
                <w:sz w:val="20"/>
                <w:szCs w:val="20"/>
              </w:rPr>
              <w:t>(</w:t>
            </w:r>
            <w:r w:rsidRPr="00896E5D">
              <w:rPr>
                <w:rFonts w:hint="eastAsia"/>
                <w:kern w:val="0"/>
                <w:sz w:val="20"/>
                <w:szCs w:val="20"/>
              </w:rPr>
              <w:t>該当項目を選択して実施</w:t>
            </w:r>
            <w:r w:rsidRPr="00896E5D">
              <w:rPr>
                <w:kern w:val="0"/>
                <w:sz w:val="20"/>
                <w:szCs w:val="20"/>
              </w:rPr>
              <w:t>)</w:t>
            </w:r>
          </w:p>
        </w:tc>
        <w:tc>
          <w:tcPr>
            <w:tcW w:w="1215" w:type="dxa"/>
            <w:shd w:val="clear" w:color="auto" w:fill="auto"/>
          </w:tcPr>
          <w:p w14:paraId="1841DEA8" w14:textId="77777777" w:rsidR="000F446A" w:rsidRPr="00896E5D" w:rsidRDefault="00D37F9A">
            <w:pPr>
              <w:rPr>
                <w:kern w:val="0"/>
                <w:sz w:val="20"/>
                <w:szCs w:val="20"/>
              </w:rPr>
            </w:pPr>
            <w:r w:rsidRPr="00896E5D">
              <w:rPr>
                <w:rFonts w:hint="eastAsia"/>
                <w:kern w:val="0"/>
                <w:sz w:val="20"/>
                <w:szCs w:val="20"/>
              </w:rPr>
              <w:t>●</w:t>
            </w:r>
          </w:p>
        </w:tc>
        <w:tc>
          <w:tcPr>
            <w:tcW w:w="1248" w:type="dxa"/>
            <w:shd w:val="clear" w:color="auto" w:fill="auto"/>
          </w:tcPr>
          <w:p w14:paraId="32079040" w14:textId="77777777" w:rsidR="000F446A" w:rsidRPr="00896E5D" w:rsidRDefault="00D37F9A">
            <w:pPr>
              <w:rPr>
                <w:kern w:val="0"/>
                <w:sz w:val="20"/>
                <w:szCs w:val="20"/>
              </w:rPr>
            </w:pPr>
            <w:r w:rsidRPr="00896E5D">
              <w:rPr>
                <w:rFonts w:hint="eastAsia"/>
                <w:kern w:val="0"/>
                <w:sz w:val="20"/>
                <w:szCs w:val="20"/>
              </w:rPr>
              <w:t>○</w:t>
            </w:r>
          </w:p>
        </w:tc>
        <w:tc>
          <w:tcPr>
            <w:tcW w:w="1213" w:type="dxa"/>
            <w:shd w:val="clear" w:color="auto" w:fill="auto"/>
          </w:tcPr>
          <w:p w14:paraId="6735AA15"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78062412" w14:textId="77777777" w:rsidTr="00DC6187">
        <w:trPr>
          <w:trHeight w:val="316"/>
        </w:trPr>
        <w:tc>
          <w:tcPr>
            <w:tcW w:w="3791" w:type="dxa"/>
            <w:shd w:val="clear" w:color="auto" w:fill="auto"/>
          </w:tcPr>
          <w:p w14:paraId="534F267F" w14:textId="77777777" w:rsidR="00A67F36" w:rsidRPr="00896E5D" w:rsidRDefault="00D37F9A" w:rsidP="00DA40A4">
            <w:pPr>
              <w:rPr>
                <w:kern w:val="0"/>
                <w:sz w:val="20"/>
                <w:szCs w:val="20"/>
              </w:rPr>
            </w:pPr>
            <w:r w:rsidRPr="00896E5D">
              <w:rPr>
                <w:rFonts w:hint="eastAsia"/>
                <w:kern w:val="0"/>
                <w:sz w:val="20"/>
                <w:szCs w:val="20"/>
              </w:rPr>
              <w:t>（白血病評価）</w:t>
            </w:r>
          </w:p>
        </w:tc>
        <w:tc>
          <w:tcPr>
            <w:tcW w:w="1215" w:type="dxa"/>
            <w:shd w:val="clear" w:color="auto" w:fill="auto"/>
          </w:tcPr>
          <w:p w14:paraId="1E84CACD" w14:textId="77777777" w:rsidR="000F446A" w:rsidRPr="00896E5D" w:rsidRDefault="000F446A">
            <w:pPr>
              <w:rPr>
                <w:kern w:val="0"/>
                <w:sz w:val="20"/>
                <w:szCs w:val="20"/>
              </w:rPr>
            </w:pPr>
          </w:p>
        </w:tc>
        <w:tc>
          <w:tcPr>
            <w:tcW w:w="1248" w:type="dxa"/>
            <w:shd w:val="clear" w:color="auto" w:fill="auto"/>
          </w:tcPr>
          <w:p w14:paraId="6764ED31" w14:textId="77777777" w:rsidR="000F446A" w:rsidRPr="00896E5D" w:rsidRDefault="000F446A">
            <w:pPr>
              <w:rPr>
                <w:kern w:val="0"/>
                <w:sz w:val="20"/>
                <w:szCs w:val="20"/>
              </w:rPr>
            </w:pPr>
          </w:p>
        </w:tc>
        <w:tc>
          <w:tcPr>
            <w:tcW w:w="1213" w:type="dxa"/>
            <w:shd w:val="clear" w:color="auto" w:fill="auto"/>
          </w:tcPr>
          <w:p w14:paraId="25EC5F06" w14:textId="77777777" w:rsidR="000F446A" w:rsidRPr="00896E5D" w:rsidRDefault="000F446A">
            <w:pPr>
              <w:rPr>
                <w:kern w:val="0"/>
                <w:sz w:val="20"/>
                <w:szCs w:val="20"/>
              </w:rPr>
            </w:pPr>
          </w:p>
        </w:tc>
      </w:tr>
      <w:tr w:rsidR="00A67F36" w:rsidRPr="00896E5D" w14:paraId="1D180C7B" w14:textId="77777777" w:rsidTr="00DC6187">
        <w:trPr>
          <w:trHeight w:val="316"/>
        </w:trPr>
        <w:tc>
          <w:tcPr>
            <w:tcW w:w="3791" w:type="dxa"/>
            <w:shd w:val="clear" w:color="auto" w:fill="auto"/>
          </w:tcPr>
          <w:p w14:paraId="1EA2BDE7" w14:textId="77777777" w:rsidR="00A67F36" w:rsidRPr="00896E5D" w:rsidRDefault="00D37F9A" w:rsidP="00DA40A4">
            <w:pPr>
              <w:rPr>
                <w:kern w:val="0"/>
                <w:sz w:val="20"/>
                <w:szCs w:val="20"/>
              </w:rPr>
            </w:pPr>
            <w:r w:rsidRPr="00896E5D">
              <w:rPr>
                <w:rFonts w:hint="eastAsia"/>
                <w:kern w:val="0"/>
                <w:sz w:val="20"/>
                <w:szCs w:val="20"/>
              </w:rPr>
              <w:t>骨髄検査</w:t>
            </w:r>
          </w:p>
        </w:tc>
        <w:tc>
          <w:tcPr>
            <w:tcW w:w="1215" w:type="dxa"/>
            <w:shd w:val="clear" w:color="auto" w:fill="auto"/>
          </w:tcPr>
          <w:p w14:paraId="645C0807" w14:textId="77777777" w:rsidR="000F446A" w:rsidRPr="00896E5D" w:rsidRDefault="000F446A">
            <w:pPr>
              <w:rPr>
                <w:kern w:val="0"/>
                <w:sz w:val="20"/>
                <w:szCs w:val="20"/>
              </w:rPr>
            </w:pPr>
          </w:p>
        </w:tc>
        <w:tc>
          <w:tcPr>
            <w:tcW w:w="1248" w:type="dxa"/>
            <w:shd w:val="clear" w:color="auto" w:fill="auto"/>
          </w:tcPr>
          <w:p w14:paraId="39ACEED4" w14:textId="77777777" w:rsidR="000F446A" w:rsidRPr="00896E5D" w:rsidRDefault="000F446A">
            <w:pPr>
              <w:rPr>
                <w:kern w:val="0"/>
                <w:sz w:val="20"/>
                <w:szCs w:val="20"/>
              </w:rPr>
            </w:pPr>
          </w:p>
        </w:tc>
        <w:tc>
          <w:tcPr>
            <w:tcW w:w="1213" w:type="dxa"/>
            <w:shd w:val="clear" w:color="auto" w:fill="auto"/>
          </w:tcPr>
          <w:p w14:paraId="3A52FF47" w14:textId="77777777" w:rsidR="000F446A" w:rsidRPr="00896E5D" w:rsidRDefault="00D37F9A">
            <w:pPr>
              <w:rPr>
                <w:kern w:val="0"/>
                <w:sz w:val="20"/>
                <w:szCs w:val="20"/>
              </w:rPr>
            </w:pPr>
            <w:r w:rsidRPr="00896E5D">
              <w:rPr>
                <w:rFonts w:hint="eastAsia"/>
                <w:kern w:val="0"/>
                <w:sz w:val="20"/>
                <w:szCs w:val="20"/>
              </w:rPr>
              <w:t>●</w:t>
            </w:r>
          </w:p>
        </w:tc>
      </w:tr>
      <w:tr w:rsidR="00A67F36" w:rsidRPr="00896E5D" w14:paraId="4150D526" w14:textId="77777777" w:rsidTr="00DC6187">
        <w:trPr>
          <w:trHeight w:val="316"/>
        </w:trPr>
        <w:tc>
          <w:tcPr>
            <w:tcW w:w="3791" w:type="dxa"/>
            <w:shd w:val="clear" w:color="auto" w:fill="auto"/>
          </w:tcPr>
          <w:p w14:paraId="3EA37B50" w14:textId="77777777" w:rsidR="00A67F36" w:rsidRPr="00896E5D" w:rsidRDefault="00D37F9A" w:rsidP="00DA40A4">
            <w:pPr>
              <w:rPr>
                <w:kern w:val="0"/>
                <w:sz w:val="20"/>
                <w:szCs w:val="20"/>
              </w:rPr>
            </w:pPr>
            <w:r w:rsidRPr="00896E5D">
              <w:rPr>
                <w:rFonts w:hint="eastAsia"/>
                <w:kern w:val="0"/>
                <w:sz w:val="20"/>
                <w:szCs w:val="20"/>
              </w:rPr>
              <w:t>染色体検査</w:t>
            </w:r>
          </w:p>
        </w:tc>
        <w:tc>
          <w:tcPr>
            <w:tcW w:w="1215" w:type="dxa"/>
            <w:shd w:val="clear" w:color="auto" w:fill="auto"/>
          </w:tcPr>
          <w:p w14:paraId="20BE817C" w14:textId="77777777" w:rsidR="000F446A" w:rsidRPr="00896E5D" w:rsidRDefault="000F446A">
            <w:pPr>
              <w:rPr>
                <w:kern w:val="0"/>
                <w:sz w:val="20"/>
                <w:szCs w:val="20"/>
              </w:rPr>
            </w:pPr>
          </w:p>
        </w:tc>
        <w:tc>
          <w:tcPr>
            <w:tcW w:w="1248" w:type="dxa"/>
            <w:shd w:val="clear" w:color="auto" w:fill="auto"/>
          </w:tcPr>
          <w:p w14:paraId="477A2838" w14:textId="77777777" w:rsidR="000F446A" w:rsidRPr="00896E5D" w:rsidRDefault="000F446A">
            <w:pPr>
              <w:rPr>
                <w:kern w:val="0"/>
                <w:sz w:val="20"/>
                <w:szCs w:val="20"/>
              </w:rPr>
            </w:pPr>
          </w:p>
        </w:tc>
        <w:tc>
          <w:tcPr>
            <w:tcW w:w="1213" w:type="dxa"/>
            <w:shd w:val="clear" w:color="auto" w:fill="auto"/>
          </w:tcPr>
          <w:p w14:paraId="3465D2B2" w14:textId="77777777" w:rsidR="000F446A" w:rsidRPr="00896E5D" w:rsidRDefault="00D37F9A">
            <w:pPr>
              <w:rPr>
                <w:kern w:val="0"/>
                <w:sz w:val="20"/>
                <w:szCs w:val="20"/>
              </w:rPr>
            </w:pPr>
            <w:r w:rsidRPr="00896E5D">
              <w:rPr>
                <w:rFonts w:hint="eastAsia"/>
                <w:kern w:val="0"/>
                <w:sz w:val="20"/>
                <w:szCs w:val="20"/>
              </w:rPr>
              <w:t>●</w:t>
            </w:r>
          </w:p>
        </w:tc>
      </w:tr>
    </w:tbl>
    <w:p w14:paraId="550DEE84" w14:textId="77777777" w:rsidR="005C5759" w:rsidRPr="00896E5D" w:rsidRDefault="005C5759" w:rsidP="005C5759">
      <w:pPr>
        <w:rPr>
          <w:sz w:val="20"/>
          <w:szCs w:val="20"/>
        </w:rPr>
      </w:pPr>
    </w:p>
    <w:p w14:paraId="12842462" w14:textId="77777777" w:rsidR="005C5759" w:rsidRPr="00896E5D" w:rsidRDefault="005C5759" w:rsidP="00421978">
      <w:pPr>
        <w:numPr>
          <w:ilvl w:val="0"/>
          <w:numId w:val="7"/>
        </w:numPr>
        <w:rPr>
          <w:sz w:val="20"/>
          <w:szCs w:val="20"/>
        </w:rPr>
      </w:pPr>
      <w:r w:rsidRPr="00896E5D">
        <w:rPr>
          <w:rFonts w:hint="eastAsia"/>
          <w:sz w:val="20"/>
          <w:szCs w:val="20"/>
        </w:rPr>
        <w:t>１回検査する。</w:t>
      </w:r>
    </w:p>
    <w:p w14:paraId="727482B0" w14:textId="77777777" w:rsidR="005C5759" w:rsidRPr="00896E5D" w:rsidRDefault="005C5759" w:rsidP="00421978">
      <w:pPr>
        <w:numPr>
          <w:ilvl w:val="0"/>
          <w:numId w:val="8"/>
        </w:numPr>
        <w:rPr>
          <w:sz w:val="20"/>
          <w:szCs w:val="20"/>
        </w:rPr>
      </w:pPr>
      <w:r w:rsidRPr="00896E5D">
        <w:rPr>
          <w:rFonts w:hint="eastAsia"/>
          <w:sz w:val="20"/>
          <w:szCs w:val="20"/>
        </w:rPr>
        <w:t>来院時に評価する。</w:t>
      </w:r>
    </w:p>
    <w:p w14:paraId="7AC697E4" w14:textId="77777777" w:rsidR="000F446A" w:rsidRPr="00896E5D" w:rsidRDefault="000F446A">
      <w:pPr>
        <w:rPr>
          <w:sz w:val="20"/>
          <w:szCs w:val="20"/>
        </w:rPr>
      </w:pPr>
    </w:p>
    <w:p w14:paraId="2FBDECB5" w14:textId="77777777" w:rsidR="00C31F96" w:rsidRPr="00896E5D" w:rsidRDefault="00C31F96" w:rsidP="00C31F96">
      <w:pPr>
        <w:rPr>
          <w:sz w:val="20"/>
          <w:szCs w:val="20"/>
        </w:rPr>
      </w:pPr>
    </w:p>
    <w:p w14:paraId="242E9E5E" w14:textId="77777777" w:rsidR="00C31F96" w:rsidRPr="00896E5D" w:rsidRDefault="00C31F96" w:rsidP="008B68E4">
      <w:pPr>
        <w:pStyle w:val="10"/>
      </w:pPr>
      <w:bookmarkStart w:id="481" w:name="_Toc186521788"/>
      <w:bookmarkStart w:id="482" w:name="_Toc313183532"/>
      <w:bookmarkStart w:id="483" w:name="_Toc313184375"/>
      <w:bookmarkStart w:id="484" w:name="_Toc313184530"/>
      <w:bookmarkStart w:id="485" w:name="_Toc313184685"/>
      <w:bookmarkStart w:id="486" w:name="_Toc346756242"/>
      <w:r w:rsidRPr="00896E5D">
        <w:t>8.</w:t>
      </w:r>
      <w:r w:rsidRPr="00896E5D">
        <w:rPr>
          <w:rFonts w:hint="eastAsia"/>
        </w:rPr>
        <w:t>データ収集</w:t>
      </w:r>
      <w:bookmarkEnd w:id="481"/>
      <w:bookmarkEnd w:id="482"/>
      <w:bookmarkEnd w:id="483"/>
      <w:bookmarkEnd w:id="484"/>
      <w:bookmarkEnd w:id="485"/>
      <w:bookmarkEnd w:id="486"/>
    </w:p>
    <w:p w14:paraId="2B7E41FC" w14:textId="77777777" w:rsidR="00C31F96" w:rsidRPr="00896E5D" w:rsidRDefault="00C31F96" w:rsidP="00060CCE">
      <w:pPr>
        <w:pStyle w:val="21"/>
      </w:pPr>
      <w:bookmarkStart w:id="487" w:name="_Toc186521789"/>
      <w:bookmarkStart w:id="488" w:name="_Toc313183533"/>
      <w:bookmarkStart w:id="489" w:name="_Toc313184376"/>
      <w:bookmarkStart w:id="490" w:name="_Toc313184531"/>
      <w:bookmarkStart w:id="491" w:name="_Toc313184686"/>
      <w:bookmarkStart w:id="492" w:name="_Toc346756243"/>
      <w:r w:rsidRPr="00896E5D">
        <w:t>8.1.</w:t>
      </w:r>
      <w:r w:rsidRPr="00896E5D">
        <w:rPr>
          <w:rFonts w:hint="eastAsia"/>
        </w:rPr>
        <w:t>データ入力</w:t>
      </w:r>
      <w:bookmarkEnd w:id="487"/>
      <w:bookmarkEnd w:id="488"/>
      <w:bookmarkEnd w:id="489"/>
      <w:bookmarkEnd w:id="490"/>
      <w:bookmarkEnd w:id="491"/>
      <w:bookmarkEnd w:id="492"/>
    </w:p>
    <w:p w14:paraId="25B61F1D" w14:textId="77777777" w:rsidR="00C31F96" w:rsidRPr="00896E5D" w:rsidRDefault="004D6B5A" w:rsidP="00C31F96">
      <w:pPr>
        <w:rPr>
          <w:sz w:val="20"/>
          <w:szCs w:val="20"/>
        </w:rPr>
      </w:pPr>
      <w:r w:rsidRPr="00896E5D">
        <w:rPr>
          <w:rFonts w:hint="eastAsia"/>
          <w:sz w:val="20"/>
          <w:szCs w:val="20"/>
        </w:rPr>
        <w:t>データの入力はインターネットで</w:t>
      </w:r>
      <w:r w:rsidRPr="00896E5D">
        <w:rPr>
          <w:sz w:val="20"/>
          <w:szCs w:val="20"/>
        </w:rPr>
        <w:t xml:space="preserve"> JALSG</w:t>
      </w:r>
      <w:r w:rsidRPr="00896E5D">
        <w:rPr>
          <w:rFonts w:hint="eastAsia"/>
          <w:sz w:val="20"/>
          <w:szCs w:val="20"/>
        </w:rPr>
        <w:t>ホームページから行い、登録されたデータはすべてデータセンターが管理する。</w:t>
      </w:r>
    </w:p>
    <w:p w14:paraId="56D468B6" w14:textId="77777777" w:rsidR="00C31F96" w:rsidRPr="00896E5D" w:rsidRDefault="004D6B5A" w:rsidP="00C31F96">
      <w:pPr>
        <w:rPr>
          <w:sz w:val="20"/>
          <w:szCs w:val="20"/>
        </w:rPr>
      </w:pPr>
      <w:r w:rsidRPr="00896E5D">
        <w:rPr>
          <w:rFonts w:hint="eastAsia"/>
          <w:sz w:val="20"/>
          <w:szCs w:val="20"/>
        </w:rPr>
        <w:t>あらかじめ施設登録が完了していなければ症例登録ができない。（</w:t>
      </w:r>
      <w:r w:rsidRPr="00896E5D">
        <w:rPr>
          <w:sz w:val="20"/>
          <w:szCs w:val="20"/>
        </w:rPr>
        <w:t>4.</w:t>
      </w:r>
      <w:r w:rsidRPr="00896E5D">
        <w:rPr>
          <w:rFonts w:hint="eastAsia"/>
          <w:sz w:val="20"/>
          <w:szCs w:val="20"/>
        </w:rPr>
        <w:t xml:space="preserve">　登録を参照）</w:t>
      </w:r>
    </w:p>
    <w:p w14:paraId="2DC1EB68" w14:textId="77777777" w:rsidR="00C31F96" w:rsidRPr="00896E5D" w:rsidRDefault="00C31F96" w:rsidP="00C31F96">
      <w:pPr>
        <w:rPr>
          <w:sz w:val="20"/>
          <w:szCs w:val="20"/>
        </w:rPr>
      </w:pPr>
    </w:p>
    <w:p w14:paraId="0370ADBB" w14:textId="77777777" w:rsidR="00C31F96" w:rsidRPr="00896E5D" w:rsidRDefault="00D37F9A" w:rsidP="00060CCE">
      <w:pPr>
        <w:pStyle w:val="21"/>
      </w:pPr>
      <w:bookmarkStart w:id="493" w:name="_Toc186521790"/>
      <w:bookmarkStart w:id="494" w:name="_Toc313183534"/>
      <w:bookmarkStart w:id="495" w:name="_Toc313184377"/>
      <w:bookmarkStart w:id="496" w:name="_Toc313184532"/>
      <w:bookmarkStart w:id="497" w:name="_Toc313184687"/>
      <w:bookmarkStart w:id="498" w:name="_Toc346756244"/>
      <w:r w:rsidRPr="00896E5D">
        <w:t>8.2.</w:t>
      </w:r>
      <w:r w:rsidRPr="00896E5D">
        <w:rPr>
          <w:rFonts w:hint="eastAsia"/>
        </w:rPr>
        <w:t>記録用紙（</w:t>
      </w:r>
      <w:r w:rsidRPr="00896E5D">
        <w:t>Case Report Form : CRF</w:t>
      </w:r>
      <w:bookmarkEnd w:id="493"/>
      <w:bookmarkEnd w:id="494"/>
      <w:bookmarkEnd w:id="495"/>
      <w:bookmarkEnd w:id="496"/>
      <w:bookmarkEnd w:id="497"/>
      <w:r w:rsidRPr="00896E5D">
        <w:rPr>
          <w:rFonts w:hint="eastAsia"/>
        </w:rPr>
        <w:t>）</w:t>
      </w:r>
      <w:bookmarkEnd w:id="498"/>
    </w:p>
    <w:p w14:paraId="14C59436" w14:textId="77777777" w:rsidR="004D6B5A" w:rsidRPr="00896E5D" w:rsidRDefault="00D37F9A">
      <w:pPr>
        <w:pStyle w:val="30"/>
        <w:ind w:left="210" w:right="210"/>
        <w:rPr>
          <w:rFonts w:ascii="ＭＳ ゴシック" w:hAnsi="ＭＳ ゴシック"/>
          <w:szCs w:val="20"/>
        </w:rPr>
      </w:pPr>
      <w:bookmarkStart w:id="499" w:name="_Toc186521791"/>
      <w:bookmarkStart w:id="500" w:name="_Toc313184378"/>
      <w:bookmarkStart w:id="501" w:name="_Toc313184533"/>
      <w:bookmarkStart w:id="502" w:name="_Toc313184688"/>
      <w:bookmarkStart w:id="503" w:name="_Toc346756245"/>
      <w:r w:rsidRPr="00896E5D">
        <w:rPr>
          <w:rFonts w:ascii="ＭＳ ゴシック" w:hAnsi="ＭＳ ゴシック"/>
          <w:szCs w:val="20"/>
        </w:rPr>
        <w:t>8.2.1.CRF</w:t>
      </w:r>
      <w:r w:rsidRPr="00896E5D">
        <w:rPr>
          <w:rFonts w:ascii="ＭＳ ゴシック" w:hAnsi="ＭＳ ゴシック" w:hint="eastAsia"/>
          <w:szCs w:val="20"/>
        </w:rPr>
        <w:t>の種類と提出期限</w:t>
      </w:r>
      <w:bookmarkEnd w:id="499"/>
      <w:bookmarkEnd w:id="500"/>
      <w:bookmarkEnd w:id="501"/>
      <w:bookmarkEnd w:id="502"/>
      <w:bookmarkEnd w:id="503"/>
    </w:p>
    <w:p w14:paraId="7AD394B6" w14:textId="77777777" w:rsidR="00C31F96" w:rsidRPr="00896E5D" w:rsidRDefault="004D6B5A" w:rsidP="00C31F96">
      <w:pPr>
        <w:rPr>
          <w:sz w:val="20"/>
          <w:szCs w:val="20"/>
        </w:rPr>
      </w:pPr>
      <w:r w:rsidRPr="00896E5D">
        <w:rPr>
          <w:sz w:val="20"/>
          <w:szCs w:val="20"/>
        </w:rPr>
        <w:t xml:space="preserve"> </w:t>
      </w:r>
      <w:r w:rsidRPr="00896E5D">
        <w:rPr>
          <w:rFonts w:hint="eastAsia"/>
          <w:sz w:val="20"/>
          <w:szCs w:val="20"/>
        </w:rPr>
        <w:t>本試験で用いる記録用紙（</w:t>
      </w:r>
      <w:r w:rsidRPr="00896E5D">
        <w:rPr>
          <w:sz w:val="20"/>
          <w:szCs w:val="20"/>
        </w:rPr>
        <w:t>Case Report Form : CRF</w:t>
      </w:r>
      <w:r w:rsidRPr="00896E5D">
        <w:rPr>
          <w:rFonts w:hint="eastAsia"/>
          <w:sz w:val="20"/>
          <w:szCs w:val="20"/>
        </w:rPr>
        <w:t>）と提出期限は以下のとおり。すべてインターネットで</w:t>
      </w:r>
      <w:r w:rsidRPr="00896E5D">
        <w:rPr>
          <w:rFonts w:hint="eastAsia"/>
          <w:sz w:val="20"/>
          <w:szCs w:val="20"/>
        </w:rPr>
        <w:lastRenderedPageBreak/>
        <w:t>登録する。</w:t>
      </w:r>
    </w:p>
    <w:p w14:paraId="21FCF3B1" w14:textId="77777777" w:rsidR="00C31F96" w:rsidRPr="00896E5D" w:rsidRDefault="004D6B5A" w:rsidP="00421978">
      <w:pPr>
        <w:numPr>
          <w:ilvl w:val="1"/>
          <w:numId w:val="10"/>
        </w:numPr>
        <w:rPr>
          <w:sz w:val="20"/>
          <w:szCs w:val="20"/>
        </w:rPr>
      </w:pPr>
      <w:r w:rsidRPr="00896E5D">
        <w:rPr>
          <w:rFonts w:hint="eastAsia"/>
          <w:sz w:val="20"/>
          <w:szCs w:val="20"/>
        </w:rPr>
        <w:t>症例登録</w:t>
      </w:r>
      <w:r w:rsidR="00FC1E4A" w:rsidRPr="00896E5D">
        <w:rPr>
          <w:rFonts w:hint="eastAsia"/>
          <w:sz w:val="20"/>
          <w:szCs w:val="20"/>
        </w:rPr>
        <w:t>票</w:t>
      </w:r>
      <w:r w:rsidRPr="00896E5D">
        <w:rPr>
          <w:rFonts w:hint="eastAsia"/>
          <w:sz w:val="20"/>
          <w:szCs w:val="20"/>
        </w:rPr>
        <w:t>：治療開始前</w:t>
      </w:r>
    </w:p>
    <w:p w14:paraId="001DA499"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（治療開始前）：登録後</w:t>
      </w:r>
      <w:r w:rsidRPr="00896E5D">
        <w:rPr>
          <w:sz w:val="20"/>
          <w:szCs w:val="20"/>
        </w:rPr>
        <w:t xml:space="preserve"> 2 </w:t>
      </w:r>
      <w:r w:rsidRPr="00896E5D">
        <w:rPr>
          <w:rFonts w:hint="eastAsia"/>
          <w:sz w:val="20"/>
          <w:szCs w:val="20"/>
        </w:rPr>
        <w:t>週間以内</w:t>
      </w:r>
    </w:p>
    <w:p w14:paraId="0C402627" w14:textId="77777777" w:rsidR="00324177"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（寛解導入療法）：プロトコール治療中止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14044BDD" w14:textId="77777777" w:rsidR="00324177"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（寛解導入療法</w:t>
      </w:r>
      <w:r w:rsidRPr="00896E5D">
        <w:rPr>
          <w:sz w:val="20"/>
          <w:szCs w:val="20"/>
        </w:rPr>
        <w:t>2）：プロトコール治療中止/</w:t>
      </w:r>
      <w:r w:rsidRPr="00896E5D">
        <w:rPr>
          <w:rFonts w:hint="eastAsia"/>
          <w:sz w:val="20"/>
          <w:szCs w:val="20"/>
        </w:rPr>
        <w:t>終了後</w:t>
      </w:r>
      <w:r w:rsidRPr="00896E5D">
        <w:rPr>
          <w:sz w:val="20"/>
          <w:szCs w:val="20"/>
        </w:rPr>
        <w:t xml:space="preserve"> 3 </w:t>
      </w:r>
      <w:r w:rsidRPr="00896E5D">
        <w:rPr>
          <w:rFonts w:hint="eastAsia"/>
          <w:sz w:val="20"/>
          <w:szCs w:val="20"/>
        </w:rPr>
        <w:t>週間以内（行った場合のみ）</w:t>
      </w:r>
    </w:p>
    <w:p w14:paraId="03DF06CA"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（地固め療法</w:t>
      </w:r>
      <w:r w:rsidRPr="00896E5D">
        <w:rPr>
          <w:sz w:val="20"/>
          <w:szCs w:val="20"/>
        </w:rPr>
        <w:t>C1</w:t>
      </w:r>
      <w:r w:rsidRPr="00896E5D">
        <w:rPr>
          <w:rFonts w:hint="eastAsia"/>
          <w:sz w:val="20"/>
          <w:szCs w:val="20"/>
        </w:rPr>
        <w:t>）：プロトコール治療中止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1E142FBD"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（地固め療法</w:t>
      </w:r>
      <w:r w:rsidRPr="00896E5D">
        <w:rPr>
          <w:sz w:val="20"/>
          <w:szCs w:val="20"/>
        </w:rPr>
        <w:t>C2</w:t>
      </w:r>
      <w:r w:rsidRPr="00896E5D">
        <w:rPr>
          <w:rFonts w:hint="eastAsia"/>
          <w:sz w:val="20"/>
          <w:szCs w:val="20"/>
        </w:rPr>
        <w:t>）：プロトコール治療中止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07783846"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（地固め療法</w:t>
      </w:r>
      <w:r w:rsidRPr="00896E5D">
        <w:rPr>
          <w:sz w:val="20"/>
          <w:szCs w:val="20"/>
        </w:rPr>
        <w:t>C3</w:t>
      </w:r>
      <w:r w:rsidRPr="00896E5D">
        <w:rPr>
          <w:rFonts w:hint="eastAsia"/>
          <w:sz w:val="20"/>
          <w:szCs w:val="20"/>
        </w:rPr>
        <w:t>）：プロトコール治療中止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2A137FA7"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（地固め療法</w:t>
      </w:r>
      <w:r w:rsidRPr="00896E5D">
        <w:rPr>
          <w:sz w:val="20"/>
          <w:szCs w:val="20"/>
        </w:rPr>
        <w:t>C4</w:t>
      </w:r>
      <w:r w:rsidRPr="00896E5D">
        <w:rPr>
          <w:rFonts w:hint="eastAsia"/>
          <w:sz w:val="20"/>
          <w:szCs w:val="20"/>
        </w:rPr>
        <w:t>）：プロトコール治療中止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4914FDED"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（地固め療法</w:t>
      </w:r>
      <w:r w:rsidRPr="00896E5D">
        <w:rPr>
          <w:sz w:val="20"/>
          <w:szCs w:val="20"/>
        </w:rPr>
        <w:t>C5</w:t>
      </w:r>
      <w:r w:rsidRPr="00896E5D">
        <w:rPr>
          <w:rFonts w:hint="eastAsia"/>
          <w:sz w:val="20"/>
          <w:szCs w:val="20"/>
        </w:rPr>
        <w:t>）：プロトコール治療中止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455E3D88" w14:textId="77777777" w:rsidR="00C31F96" w:rsidRPr="00896E5D" w:rsidRDefault="004D6B5A" w:rsidP="00421978">
      <w:pPr>
        <w:numPr>
          <w:ilvl w:val="1"/>
          <w:numId w:val="10"/>
        </w:numPr>
        <w:rPr>
          <w:sz w:val="20"/>
          <w:szCs w:val="20"/>
        </w:rPr>
      </w:pPr>
      <w:r w:rsidRPr="00896E5D">
        <w:rPr>
          <w:rFonts w:hint="eastAsia"/>
          <w:sz w:val="20"/>
          <w:szCs w:val="20"/>
        </w:rPr>
        <w:t>症例</w:t>
      </w:r>
      <w:r w:rsidR="00FB52FD" w:rsidRPr="00896E5D">
        <w:rPr>
          <w:rFonts w:hint="eastAsia"/>
          <w:sz w:val="20"/>
          <w:szCs w:val="20"/>
        </w:rPr>
        <w:t>調査票</w:t>
      </w:r>
      <w:r w:rsidRPr="00896E5D">
        <w:rPr>
          <w:rFonts w:hint="eastAsia"/>
          <w:sz w:val="20"/>
          <w:szCs w:val="20"/>
        </w:rPr>
        <w:t>（維持療法）：プロトコール治療中止</w:t>
      </w:r>
      <w:r w:rsidRPr="00896E5D">
        <w:rPr>
          <w:sz w:val="20"/>
          <w:szCs w:val="20"/>
        </w:rPr>
        <w:t>/</w:t>
      </w:r>
      <w:r w:rsidRPr="00896E5D">
        <w:rPr>
          <w:rFonts w:hint="eastAsia"/>
          <w:sz w:val="20"/>
          <w:szCs w:val="20"/>
        </w:rPr>
        <w:t>終了後</w:t>
      </w:r>
      <w:r w:rsidRPr="00896E5D">
        <w:rPr>
          <w:sz w:val="20"/>
          <w:szCs w:val="20"/>
        </w:rPr>
        <w:t xml:space="preserve"> 3 </w:t>
      </w:r>
      <w:r w:rsidRPr="00896E5D">
        <w:rPr>
          <w:rFonts w:hint="eastAsia"/>
          <w:sz w:val="20"/>
          <w:szCs w:val="20"/>
        </w:rPr>
        <w:t>週間以内</w:t>
      </w:r>
    </w:p>
    <w:p w14:paraId="4B6B770D" w14:textId="77777777" w:rsidR="00C31F96" w:rsidRPr="00896E5D" w:rsidRDefault="00FB52FD" w:rsidP="00421978">
      <w:pPr>
        <w:numPr>
          <w:ilvl w:val="1"/>
          <w:numId w:val="10"/>
        </w:numPr>
        <w:rPr>
          <w:sz w:val="20"/>
          <w:szCs w:val="20"/>
        </w:rPr>
      </w:pPr>
      <w:r w:rsidRPr="00896E5D">
        <w:rPr>
          <w:rFonts w:hint="eastAsia"/>
          <w:sz w:val="20"/>
          <w:szCs w:val="20"/>
        </w:rPr>
        <w:t>症例調査票（</w:t>
      </w:r>
      <w:r w:rsidR="004D6B5A" w:rsidRPr="00896E5D">
        <w:rPr>
          <w:rFonts w:hint="eastAsia"/>
          <w:sz w:val="20"/>
          <w:szCs w:val="20"/>
        </w:rPr>
        <w:t>治療終了</w:t>
      </w:r>
      <w:r w:rsidRPr="00896E5D">
        <w:rPr>
          <w:rFonts w:hint="eastAsia"/>
          <w:sz w:val="20"/>
          <w:szCs w:val="20"/>
        </w:rPr>
        <w:t>）</w:t>
      </w:r>
      <w:r w:rsidR="004D6B5A" w:rsidRPr="00896E5D">
        <w:rPr>
          <w:rFonts w:hint="eastAsia"/>
          <w:sz w:val="20"/>
          <w:szCs w:val="20"/>
        </w:rPr>
        <w:t>：プロトコール治療中止</w:t>
      </w:r>
      <w:r w:rsidR="004D6B5A" w:rsidRPr="00896E5D">
        <w:rPr>
          <w:sz w:val="20"/>
          <w:szCs w:val="20"/>
        </w:rPr>
        <w:t>/</w:t>
      </w:r>
      <w:r w:rsidR="004D6B5A" w:rsidRPr="00896E5D">
        <w:rPr>
          <w:rFonts w:hint="eastAsia"/>
          <w:sz w:val="20"/>
          <w:szCs w:val="20"/>
        </w:rPr>
        <w:t>終了後すみやかに</w:t>
      </w:r>
    </w:p>
    <w:p w14:paraId="74C31618" w14:textId="77777777" w:rsidR="00C31F96" w:rsidRPr="00896E5D" w:rsidRDefault="00FB52FD" w:rsidP="00421978">
      <w:pPr>
        <w:numPr>
          <w:ilvl w:val="1"/>
          <w:numId w:val="10"/>
        </w:numPr>
        <w:rPr>
          <w:sz w:val="20"/>
          <w:szCs w:val="20"/>
        </w:rPr>
      </w:pPr>
      <w:r w:rsidRPr="00896E5D">
        <w:rPr>
          <w:rFonts w:hint="eastAsia"/>
          <w:sz w:val="20"/>
          <w:szCs w:val="20"/>
        </w:rPr>
        <w:t>症例調査票（予後</w:t>
      </w:r>
      <w:r w:rsidR="004D6B5A" w:rsidRPr="00896E5D">
        <w:rPr>
          <w:rFonts w:hint="eastAsia"/>
          <w:sz w:val="20"/>
          <w:szCs w:val="20"/>
        </w:rPr>
        <w:t>追跡調査</w:t>
      </w:r>
      <w:r w:rsidRPr="00896E5D">
        <w:rPr>
          <w:rFonts w:hint="eastAsia"/>
          <w:sz w:val="20"/>
          <w:szCs w:val="20"/>
        </w:rPr>
        <w:t>）</w:t>
      </w:r>
      <w:r w:rsidR="004D6B5A" w:rsidRPr="00896E5D">
        <w:rPr>
          <w:rFonts w:hint="eastAsia"/>
          <w:sz w:val="20"/>
          <w:szCs w:val="20"/>
        </w:rPr>
        <w:t>：追跡調査がデータセンターから依頼された場合、締め切り期限内</w:t>
      </w:r>
    </w:p>
    <w:p w14:paraId="7B3397E4" w14:textId="77777777" w:rsidR="00C31F96" w:rsidRDefault="00C31F96" w:rsidP="00C31F96">
      <w:pPr>
        <w:rPr>
          <w:sz w:val="20"/>
          <w:szCs w:val="20"/>
        </w:rPr>
      </w:pPr>
    </w:p>
    <w:p w14:paraId="05570BBB" w14:textId="77777777" w:rsidR="009B5715" w:rsidRPr="00896E5D" w:rsidRDefault="009B5715" w:rsidP="00C31F96">
      <w:pPr>
        <w:rPr>
          <w:sz w:val="20"/>
          <w:szCs w:val="20"/>
        </w:rPr>
      </w:pPr>
    </w:p>
    <w:p w14:paraId="7769A8D2" w14:textId="77777777" w:rsidR="009B5715" w:rsidRDefault="009B5715" w:rsidP="009B5715">
      <w:pPr>
        <w:pStyle w:val="10"/>
        <w:rPr>
          <w:lang w:eastAsia="ja-JP"/>
        </w:rPr>
      </w:pPr>
      <w:bookmarkStart w:id="504" w:name="_Toc188596563"/>
      <w:bookmarkStart w:id="505" w:name="_Toc346756246"/>
      <w:bookmarkStart w:id="506" w:name="_Toc175910926"/>
      <w:bookmarkStart w:id="507" w:name="_Toc186521793"/>
      <w:bookmarkStart w:id="508" w:name="_Toc313183536"/>
      <w:bookmarkStart w:id="509" w:name="_Toc313184380"/>
      <w:bookmarkStart w:id="510" w:name="_Toc313184535"/>
      <w:bookmarkStart w:id="511" w:name="_Toc313184690"/>
    </w:p>
    <w:p w14:paraId="2B7E80B8" w14:textId="77777777" w:rsidR="009B5715" w:rsidRDefault="008B68E4" w:rsidP="009B5715">
      <w:pPr>
        <w:pStyle w:val="10"/>
        <w:rPr>
          <w:lang w:eastAsia="ja-JP"/>
        </w:rPr>
      </w:pPr>
      <w:r w:rsidRPr="00896E5D">
        <w:rPr>
          <w:rFonts w:hint="eastAsia"/>
        </w:rPr>
        <w:t>9</w:t>
      </w:r>
      <w:r w:rsidRPr="00896E5D">
        <w:rPr>
          <w:rFonts w:hint="eastAsia"/>
        </w:rPr>
        <w:t>．試料等の保存</w:t>
      </w:r>
      <w:bookmarkStart w:id="512" w:name="_Toc188596564"/>
      <w:bookmarkStart w:id="513" w:name="_Toc346756247"/>
      <w:bookmarkEnd w:id="504"/>
      <w:bookmarkEnd w:id="505"/>
    </w:p>
    <w:p w14:paraId="2F1CD335" w14:textId="77777777" w:rsidR="008B68E4" w:rsidRPr="00896E5D" w:rsidRDefault="008B68E4" w:rsidP="009B5715">
      <w:pPr>
        <w:pStyle w:val="10"/>
      </w:pPr>
      <w:r w:rsidRPr="00896E5D">
        <w:t>9.1</w:t>
      </w:r>
      <w:r w:rsidRPr="00896E5D">
        <w:rPr>
          <w:rFonts w:hint="eastAsia"/>
        </w:rPr>
        <w:t>.</w:t>
      </w:r>
      <w:r w:rsidRPr="00896E5D">
        <w:rPr>
          <w:rFonts w:hint="eastAsia"/>
        </w:rPr>
        <w:t xml:space="preserve">　残余検体および付随研究の検体保存</w:t>
      </w:r>
      <w:bookmarkEnd w:id="512"/>
      <w:bookmarkEnd w:id="513"/>
    </w:p>
    <w:p w14:paraId="7FDF7337" w14:textId="77777777" w:rsidR="008B68E4" w:rsidRPr="00896E5D" w:rsidRDefault="008B68E4" w:rsidP="008B68E4">
      <w:pPr>
        <w:rPr>
          <w:sz w:val="20"/>
          <w:szCs w:val="20"/>
        </w:rPr>
      </w:pPr>
    </w:p>
    <w:p w14:paraId="3A53F274" w14:textId="77777777" w:rsidR="004D6B5A" w:rsidRPr="00896E5D" w:rsidRDefault="008B68E4">
      <w:pPr>
        <w:pStyle w:val="30"/>
        <w:ind w:left="210" w:right="210"/>
        <w:rPr>
          <w:rFonts w:ascii="ＭＳ ゴシック" w:hAnsi="ＭＳ ゴシック"/>
        </w:rPr>
      </w:pPr>
      <w:bookmarkStart w:id="514" w:name="_Toc186626730"/>
      <w:bookmarkStart w:id="515" w:name="_Toc188596566"/>
      <w:bookmarkStart w:id="516" w:name="_Toc346756248"/>
      <w:r w:rsidRPr="00896E5D">
        <w:rPr>
          <w:rFonts w:ascii="ＭＳ ゴシック" w:hAnsi="ＭＳ ゴシック"/>
        </w:rPr>
        <w:t>9.1.</w:t>
      </w:r>
      <w:r w:rsidR="00A20542" w:rsidRPr="00896E5D">
        <w:rPr>
          <w:rFonts w:ascii="ＭＳ ゴシック" w:hAnsi="ＭＳ ゴシック" w:hint="eastAsia"/>
          <w:lang w:eastAsia="ja-JP"/>
        </w:rPr>
        <w:t>1</w:t>
      </w:r>
      <w:r w:rsidRPr="00896E5D">
        <w:rPr>
          <w:rFonts w:ascii="ＭＳ ゴシック" w:hAnsi="ＭＳ ゴシック"/>
        </w:rPr>
        <w:t xml:space="preserve">. </w:t>
      </w:r>
      <w:r w:rsidRPr="00896E5D">
        <w:rPr>
          <w:rFonts w:ascii="ＭＳ ゴシック" w:hAnsi="ＭＳ ゴシック" w:hint="eastAsia"/>
        </w:rPr>
        <w:t>残余検体の中央保存</w:t>
      </w:r>
      <w:bookmarkEnd w:id="514"/>
      <w:bookmarkEnd w:id="515"/>
      <w:bookmarkEnd w:id="516"/>
    </w:p>
    <w:p w14:paraId="41890E27" w14:textId="77777777" w:rsidR="00274966" w:rsidRPr="00896E5D" w:rsidRDefault="00274966" w:rsidP="00BF64BC">
      <w:pPr>
        <w:numPr>
          <w:ilvl w:val="0"/>
          <w:numId w:val="2"/>
        </w:numPr>
        <w:rPr>
          <w:rFonts w:ascii="ＭＳ 明朝" w:eastAsia="ＭＳ 明朝" w:hAnsi="ＭＳ 明朝"/>
          <w:sz w:val="20"/>
          <w:szCs w:val="20"/>
          <w:lang w:eastAsia="zh-CN"/>
        </w:rPr>
      </w:pPr>
      <w:r w:rsidRPr="00896E5D">
        <w:rPr>
          <w:rFonts w:hint="eastAsia"/>
          <w:sz w:val="20"/>
          <w:szCs w:val="20"/>
        </w:rPr>
        <w:t>今後の遺伝子解析および全ゲノム解析を目的とした残余検体の中央保存に関する施設倫理委員会の承認および患者同意が得られている症例については、本研究の遺伝子解析に用いた残余検体(</w:t>
      </w:r>
      <w:r w:rsidRPr="00896E5D">
        <w:rPr>
          <w:kern w:val="0"/>
          <w:sz w:val="20"/>
          <w:szCs w:val="20"/>
        </w:rPr>
        <w:t>初診時・再発時ALL細胞のDNAとRNA、寛解期末梢血のDNAとRNA、非寛解の場合の口腔粘膜細胞DNA</w:t>
      </w:r>
      <w:r w:rsidRPr="00896E5D">
        <w:rPr>
          <w:rFonts w:hint="eastAsia"/>
          <w:kern w:val="0"/>
          <w:sz w:val="20"/>
          <w:szCs w:val="20"/>
        </w:rPr>
        <w:t>)</w:t>
      </w:r>
      <w:r w:rsidRPr="00896E5D">
        <w:rPr>
          <w:rFonts w:hint="eastAsia"/>
          <w:sz w:val="20"/>
          <w:szCs w:val="20"/>
        </w:rPr>
        <w:t>を登録時に付与された遺伝子検査番号により匿名化の上</w:t>
      </w:r>
      <w:r w:rsidRPr="00896E5D">
        <w:rPr>
          <w:sz w:val="20"/>
          <w:szCs w:val="20"/>
        </w:rPr>
        <w:t>JALSG</w:t>
      </w:r>
      <w:r w:rsidRPr="00896E5D">
        <w:rPr>
          <w:rFonts w:hint="eastAsia"/>
          <w:sz w:val="20"/>
          <w:szCs w:val="20"/>
        </w:rPr>
        <w:t>検体保存センターに保管する。これらの残余検体は</w:t>
      </w:r>
      <w:r w:rsidRPr="00896E5D">
        <w:rPr>
          <w:sz w:val="20"/>
          <w:szCs w:val="20"/>
        </w:rPr>
        <w:t>10.</w:t>
      </w:r>
      <w:r w:rsidRPr="00896E5D">
        <w:rPr>
          <w:rFonts w:hint="eastAsia"/>
          <w:sz w:val="20"/>
          <w:szCs w:val="20"/>
        </w:rPr>
        <w:t>に記載する付随研究に備えて保存するものである。</w:t>
      </w:r>
    </w:p>
    <w:p w14:paraId="41F0C8FB" w14:textId="77777777" w:rsidR="00274966" w:rsidRPr="00896E5D" w:rsidRDefault="00274966" w:rsidP="00BF64BC">
      <w:pPr>
        <w:numPr>
          <w:ilvl w:val="0"/>
          <w:numId w:val="2"/>
        </w:numPr>
        <w:rPr>
          <w:rFonts w:ascii="ＭＳ 明朝" w:eastAsia="ＭＳ 明朝" w:hAnsi="ＭＳ 明朝"/>
          <w:sz w:val="20"/>
          <w:szCs w:val="20"/>
          <w:lang w:eastAsia="zh-CN"/>
        </w:rPr>
      </w:pPr>
      <w:r w:rsidRPr="00896E5D">
        <w:rPr>
          <w:rFonts w:hint="eastAsia"/>
          <w:sz w:val="20"/>
          <w:szCs w:val="20"/>
        </w:rPr>
        <w:t>残余検体の保管期間は定めない。</w:t>
      </w:r>
    </w:p>
    <w:p w14:paraId="4D5B24B7" w14:textId="77777777" w:rsidR="00274966" w:rsidRPr="00896E5D" w:rsidRDefault="00274966" w:rsidP="00BF64BC">
      <w:pPr>
        <w:numPr>
          <w:ilvl w:val="0"/>
          <w:numId w:val="2"/>
        </w:numPr>
        <w:rPr>
          <w:sz w:val="20"/>
          <w:szCs w:val="20"/>
          <w:lang w:eastAsia="zh-CN"/>
        </w:rPr>
      </w:pPr>
      <w:r w:rsidRPr="00896E5D">
        <w:rPr>
          <w:sz w:val="20"/>
          <w:szCs w:val="20"/>
          <w:lang w:eastAsia="zh-CN"/>
        </w:rPr>
        <w:t>検体保存センターでは下記の方策により、個人情報の漏洩、混交、盗難、紛失等が起こらないように適切かつ整然とDNA、RNA</w:t>
      </w:r>
      <w:r w:rsidRPr="00896E5D">
        <w:rPr>
          <w:rFonts w:hint="eastAsia"/>
          <w:sz w:val="20"/>
          <w:szCs w:val="20"/>
          <w:lang w:eastAsia="zh-CN"/>
        </w:rPr>
        <w:t>の残余検体の保管と管理を行う。</w:t>
      </w:r>
    </w:p>
    <w:p w14:paraId="3C9C7106" w14:textId="77777777" w:rsidR="00274966" w:rsidRPr="00896E5D" w:rsidRDefault="00274966" w:rsidP="00421978">
      <w:pPr>
        <w:pStyle w:val="af2"/>
        <w:numPr>
          <w:ilvl w:val="0"/>
          <w:numId w:val="70"/>
        </w:numPr>
        <w:ind w:left="630" w:rightChars="100" w:right="210"/>
        <w:rPr>
          <w:rFonts w:ascii="ＭＳ ゴシック" w:eastAsia="ＭＳ ゴシック" w:hAnsi="ＭＳ ゴシック"/>
          <w:sz w:val="20"/>
          <w:szCs w:val="20"/>
        </w:rPr>
      </w:pPr>
      <w:r w:rsidRPr="00896E5D">
        <w:rPr>
          <w:rFonts w:ascii="ＭＳ ゴシック" w:eastAsia="ＭＳ ゴシック" w:hAnsi="ＭＳ ゴシック"/>
          <w:sz w:val="20"/>
          <w:szCs w:val="20"/>
        </w:rPr>
        <w:t>施錠された専用のフリーザーにてDNA、RNAを保存する。</w:t>
      </w:r>
    </w:p>
    <w:p w14:paraId="58A8C646" w14:textId="77777777" w:rsidR="00274966" w:rsidRPr="00896E5D" w:rsidRDefault="00274966" w:rsidP="00421978">
      <w:pPr>
        <w:pStyle w:val="af2"/>
        <w:numPr>
          <w:ilvl w:val="0"/>
          <w:numId w:val="70"/>
        </w:numPr>
        <w:ind w:left="630" w:rightChars="100" w:right="210"/>
        <w:rPr>
          <w:rFonts w:ascii="ＭＳ ゴシック" w:eastAsia="ＭＳ ゴシック" w:hAnsi="ＭＳ ゴシック"/>
          <w:sz w:val="20"/>
          <w:szCs w:val="20"/>
        </w:rPr>
      </w:pPr>
      <w:r w:rsidRPr="00896E5D">
        <w:rPr>
          <w:rFonts w:ascii="ＭＳ ゴシック" w:eastAsia="ＭＳ ゴシック" w:hAnsi="ＭＳ ゴシック" w:hint="eastAsia"/>
          <w:sz w:val="20"/>
          <w:szCs w:val="20"/>
        </w:rPr>
        <w:t>検体保存センターには遺伝子検査番号のみが通知され、個人情報との連結は不可能とする。</w:t>
      </w:r>
    </w:p>
    <w:p w14:paraId="5DCB5620" w14:textId="77777777" w:rsidR="00274966" w:rsidRPr="00896E5D" w:rsidRDefault="00274966" w:rsidP="00421978">
      <w:pPr>
        <w:pStyle w:val="af2"/>
        <w:numPr>
          <w:ilvl w:val="0"/>
          <w:numId w:val="70"/>
        </w:numPr>
        <w:ind w:left="630" w:rightChars="100" w:right="210"/>
        <w:rPr>
          <w:rFonts w:ascii="ＭＳ ゴシック" w:eastAsia="ＭＳ ゴシック" w:hAnsi="ＭＳ ゴシック"/>
          <w:sz w:val="20"/>
          <w:szCs w:val="20"/>
        </w:rPr>
      </w:pPr>
      <w:r w:rsidRPr="00896E5D">
        <w:rPr>
          <w:rFonts w:ascii="ＭＳ ゴシック" w:eastAsia="ＭＳ ゴシック" w:hAnsi="ＭＳ ゴシック" w:hint="eastAsia"/>
          <w:sz w:val="20"/>
          <w:szCs w:val="20"/>
        </w:rPr>
        <w:t>ネットワークから切り離され、パスワードロックを設定した専用のコンピューターを用いて保存検体の管理を行う。</w:t>
      </w:r>
    </w:p>
    <w:p w14:paraId="5CB3FCA3" w14:textId="77777777" w:rsidR="00274966" w:rsidRPr="00896E5D" w:rsidRDefault="00274966" w:rsidP="00421978">
      <w:pPr>
        <w:pStyle w:val="af2"/>
        <w:numPr>
          <w:ilvl w:val="0"/>
          <w:numId w:val="70"/>
        </w:numPr>
        <w:ind w:left="630" w:rightChars="100" w:right="210"/>
        <w:rPr>
          <w:rFonts w:ascii="ＭＳ ゴシック" w:eastAsia="ＭＳ ゴシック" w:hAnsi="ＭＳ ゴシック"/>
          <w:sz w:val="20"/>
          <w:szCs w:val="20"/>
        </w:rPr>
      </w:pPr>
      <w:r w:rsidRPr="00896E5D">
        <w:rPr>
          <w:rFonts w:ascii="ＭＳ ゴシック" w:eastAsia="ＭＳ ゴシック" w:hAnsi="ＭＳ ゴシック" w:hint="eastAsia"/>
          <w:sz w:val="20"/>
          <w:szCs w:val="20"/>
        </w:rPr>
        <w:t>検体の受け入れ、保管・管理、他機関への移送、廃棄など検体保存に関する全ての業務は保管・管理責任者の監督のもとに行う。</w:t>
      </w:r>
    </w:p>
    <w:p w14:paraId="7FEFF272" w14:textId="77777777" w:rsidR="00274966" w:rsidRPr="00C35B20" w:rsidRDefault="00274966" w:rsidP="00274966">
      <w:pPr>
        <w:pStyle w:val="af2"/>
        <w:ind w:rightChars="100" w:right="210"/>
        <w:rPr>
          <w:rFonts w:ascii="ＭＳ ゴシック" w:eastAsia="ＭＳ ゴシック" w:hAnsi="ＭＳ ゴシック"/>
          <w:sz w:val="20"/>
          <w:szCs w:val="20"/>
        </w:rPr>
      </w:pPr>
      <w:r w:rsidRPr="00C35B20">
        <w:rPr>
          <w:rFonts w:ascii="ＭＳ ゴシック" w:eastAsia="ＭＳ ゴシック" w:hAnsi="ＭＳ ゴシック"/>
          <w:sz w:val="20"/>
          <w:szCs w:val="20"/>
        </w:rPr>
        <w:t>JALSG</w:t>
      </w:r>
      <w:r w:rsidRPr="00C35B20">
        <w:rPr>
          <w:rFonts w:ascii="ＭＳ ゴシック" w:eastAsia="ＭＳ ゴシック" w:hAnsi="ＭＳ ゴシック" w:hint="eastAsia"/>
          <w:sz w:val="20"/>
          <w:szCs w:val="20"/>
        </w:rPr>
        <w:t>検体保存センター</w:t>
      </w:r>
    </w:p>
    <w:p w14:paraId="3334FB92" w14:textId="77777777" w:rsidR="004311E8" w:rsidRPr="00C35B20" w:rsidRDefault="004311E8" w:rsidP="004311E8">
      <w:pPr>
        <w:autoSpaceDE w:val="0"/>
        <w:autoSpaceDN w:val="0"/>
        <w:adjustRightInd w:val="0"/>
        <w:spacing w:line="340" w:lineRule="exact"/>
        <w:ind w:leftChars="59" w:left="124"/>
        <w:jc w:val="left"/>
        <w:rPr>
          <w:kern w:val="0"/>
          <w:sz w:val="20"/>
          <w:szCs w:val="20"/>
        </w:rPr>
      </w:pPr>
      <w:r w:rsidRPr="00C35B20">
        <w:rPr>
          <w:rFonts w:hint="eastAsia"/>
          <w:kern w:val="0"/>
          <w:sz w:val="20"/>
          <w:szCs w:val="20"/>
        </w:rPr>
        <w:t xml:space="preserve">　国立がん研究センター中央病院　</w:t>
      </w:r>
      <w:r w:rsidRPr="00C35B20">
        <w:rPr>
          <w:kern w:val="0"/>
          <w:sz w:val="20"/>
          <w:szCs w:val="20"/>
        </w:rPr>
        <w:t xml:space="preserve">11階支援施設　</w:t>
      </w:r>
    </w:p>
    <w:p w14:paraId="12A3E922" w14:textId="77777777" w:rsidR="004311E8" w:rsidRPr="00C35B20" w:rsidRDefault="004311E8" w:rsidP="004311E8">
      <w:pPr>
        <w:autoSpaceDE w:val="0"/>
        <w:autoSpaceDN w:val="0"/>
        <w:adjustRightInd w:val="0"/>
        <w:spacing w:line="340" w:lineRule="exact"/>
        <w:ind w:leftChars="59" w:left="124"/>
        <w:jc w:val="left"/>
        <w:rPr>
          <w:kern w:val="0"/>
          <w:sz w:val="20"/>
          <w:szCs w:val="20"/>
        </w:rPr>
      </w:pPr>
      <w:r w:rsidRPr="00C35B20">
        <w:rPr>
          <w:rFonts w:hint="eastAsia"/>
          <w:kern w:val="0"/>
          <w:sz w:val="20"/>
          <w:szCs w:val="20"/>
        </w:rPr>
        <w:t xml:space="preserve">　　〒</w:t>
      </w:r>
      <w:r w:rsidRPr="00C35B20">
        <w:rPr>
          <w:kern w:val="0"/>
          <w:sz w:val="20"/>
          <w:szCs w:val="20"/>
        </w:rPr>
        <w:t>104-0045 東京都中央区築地5-1-1</w:t>
      </w:r>
    </w:p>
    <w:p w14:paraId="35336FB4" w14:textId="77777777" w:rsidR="004311E8" w:rsidRPr="00C35B20" w:rsidRDefault="004311E8" w:rsidP="004311E8">
      <w:pPr>
        <w:autoSpaceDE w:val="0"/>
        <w:autoSpaceDN w:val="0"/>
        <w:adjustRightInd w:val="0"/>
        <w:spacing w:line="340" w:lineRule="exact"/>
        <w:ind w:leftChars="59" w:left="124"/>
        <w:jc w:val="left"/>
        <w:rPr>
          <w:kern w:val="0"/>
          <w:sz w:val="20"/>
          <w:szCs w:val="20"/>
        </w:rPr>
      </w:pPr>
      <w:r w:rsidRPr="00C35B20">
        <w:rPr>
          <w:rFonts w:hint="eastAsia"/>
          <w:kern w:val="0"/>
          <w:sz w:val="20"/>
          <w:szCs w:val="20"/>
        </w:rPr>
        <w:t xml:space="preserve">　　</w:t>
      </w:r>
      <w:r w:rsidRPr="00C35B20">
        <w:rPr>
          <w:kern w:val="0"/>
          <w:sz w:val="20"/>
          <w:szCs w:val="20"/>
        </w:rPr>
        <w:t>TEL: 03-3542-2511, FAX:03-3542-3815</w:t>
      </w:r>
      <w:r w:rsidRPr="00C35B20" w:rsidDel="00A1428A">
        <w:rPr>
          <w:rFonts w:hint="eastAsia"/>
          <w:kern w:val="0"/>
          <w:sz w:val="20"/>
          <w:szCs w:val="20"/>
        </w:rPr>
        <w:t xml:space="preserve"> </w:t>
      </w:r>
    </w:p>
    <w:p w14:paraId="115128A1" w14:textId="77777777" w:rsidR="004311E8" w:rsidRPr="00C35B20" w:rsidRDefault="004311E8" w:rsidP="004311E8">
      <w:pPr>
        <w:autoSpaceDE w:val="0"/>
        <w:autoSpaceDN w:val="0"/>
        <w:adjustRightInd w:val="0"/>
        <w:spacing w:line="340" w:lineRule="exact"/>
        <w:ind w:leftChars="59" w:left="124" w:firstLineChars="100" w:firstLine="200"/>
        <w:jc w:val="left"/>
        <w:rPr>
          <w:kern w:val="0"/>
          <w:sz w:val="20"/>
          <w:szCs w:val="20"/>
        </w:rPr>
      </w:pPr>
      <w:r w:rsidRPr="00C35B20">
        <w:rPr>
          <w:rFonts w:hint="eastAsia"/>
          <w:kern w:val="0"/>
          <w:sz w:val="20"/>
          <w:szCs w:val="20"/>
        </w:rPr>
        <w:lastRenderedPageBreak/>
        <w:t xml:space="preserve">　＜管理責任者＞</w:t>
      </w:r>
    </w:p>
    <w:p w14:paraId="719072F7" w14:textId="77777777" w:rsidR="004311E8" w:rsidRPr="00C35B20" w:rsidRDefault="004311E8" w:rsidP="004311E8">
      <w:pPr>
        <w:autoSpaceDE w:val="0"/>
        <w:autoSpaceDN w:val="0"/>
        <w:adjustRightInd w:val="0"/>
        <w:spacing w:line="340" w:lineRule="exact"/>
        <w:ind w:leftChars="59" w:left="124" w:firstLineChars="100" w:firstLine="200"/>
        <w:jc w:val="left"/>
        <w:rPr>
          <w:kern w:val="0"/>
          <w:sz w:val="20"/>
          <w:szCs w:val="20"/>
        </w:rPr>
      </w:pPr>
      <w:r w:rsidRPr="00C35B20">
        <w:rPr>
          <w:rFonts w:hint="eastAsia"/>
          <w:kern w:val="0"/>
          <w:sz w:val="20"/>
          <w:szCs w:val="20"/>
        </w:rPr>
        <w:t xml:space="preserve">　国立がん研究センター中央病院　血液腫瘍科　小林幸夫</w:t>
      </w:r>
    </w:p>
    <w:p w14:paraId="4D975CB3" w14:textId="77777777" w:rsidR="008B68E4" w:rsidRPr="00896E5D" w:rsidRDefault="008B68E4" w:rsidP="00421978">
      <w:pPr>
        <w:numPr>
          <w:ilvl w:val="0"/>
          <w:numId w:val="2"/>
        </w:numPr>
        <w:rPr>
          <w:sz w:val="20"/>
          <w:szCs w:val="20"/>
        </w:rPr>
      </w:pPr>
      <w:r w:rsidRPr="00896E5D">
        <w:rPr>
          <w:rFonts w:hint="eastAsia"/>
          <w:sz w:val="20"/>
          <w:szCs w:val="20"/>
        </w:rPr>
        <w:t>残余検体は連結可能匿名化を行い、検体保存センターおよび遺伝子解析実施機関では遺伝子検査番号のみで検体を取扱う。また、個人との対応表を有しているのは検体提出機関のみである。したがって、本研究の残余検体の保存と使用は臨床研究に関する倫理指針（平成20年厚生労働省告示第415号）に記載されている「連結可能匿名化を行って、対応表を有していない場合」に該当する。</w:t>
      </w:r>
    </w:p>
    <w:p w14:paraId="42CC1951" w14:textId="77777777" w:rsidR="008B68E4" w:rsidRPr="00896E5D" w:rsidRDefault="008B68E4" w:rsidP="00421978">
      <w:pPr>
        <w:numPr>
          <w:ilvl w:val="0"/>
          <w:numId w:val="2"/>
        </w:numPr>
        <w:rPr>
          <w:sz w:val="20"/>
          <w:szCs w:val="20"/>
        </w:rPr>
      </w:pPr>
      <w:r w:rsidRPr="00896E5D">
        <w:rPr>
          <w:rFonts w:hint="eastAsia"/>
          <w:sz w:val="20"/>
          <w:szCs w:val="20"/>
        </w:rPr>
        <w:t>残余検体を用いた更なる付随研究（以下追加付随研究という）の実施に際しては</w:t>
      </w:r>
      <w:r w:rsidRPr="00896E5D">
        <w:rPr>
          <w:sz w:val="20"/>
          <w:szCs w:val="20"/>
        </w:rPr>
        <w:t>JALSG</w:t>
      </w:r>
      <w:r w:rsidRPr="00896E5D">
        <w:rPr>
          <w:rFonts w:hint="eastAsia"/>
          <w:sz w:val="20"/>
          <w:szCs w:val="20"/>
        </w:rPr>
        <w:t>検体保存・付随研究委員会および運営委員会での審査・承認と、臨床研究に関する倫理指針（平成20年厚生労働省告示第415号）に従い、遺伝子解析実施機関の倫理委員会での承認と検体提出機関での病院長への報告を必要とする。</w:t>
      </w:r>
    </w:p>
    <w:p w14:paraId="2AF40D8C" w14:textId="77777777" w:rsidR="008B68E4" w:rsidRPr="00896E5D" w:rsidRDefault="008B68E4" w:rsidP="00421978">
      <w:pPr>
        <w:numPr>
          <w:ilvl w:val="0"/>
          <w:numId w:val="2"/>
        </w:numPr>
        <w:rPr>
          <w:sz w:val="20"/>
          <w:szCs w:val="20"/>
        </w:rPr>
      </w:pPr>
      <w:r w:rsidRPr="00896E5D">
        <w:rPr>
          <w:rFonts w:hint="eastAsia"/>
          <w:sz w:val="20"/>
          <w:szCs w:val="20"/>
        </w:rPr>
        <w:t>残余検体の保存に関する同意の撤回の申し出があった場合には、保存検体はオートクレーブ処理後廃棄される。</w:t>
      </w:r>
    </w:p>
    <w:p w14:paraId="6FB87485" w14:textId="77777777" w:rsidR="008B68E4" w:rsidRPr="00896E5D" w:rsidRDefault="008B68E4" w:rsidP="00421978">
      <w:pPr>
        <w:numPr>
          <w:ilvl w:val="0"/>
          <w:numId w:val="2"/>
        </w:numPr>
        <w:rPr>
          <w:sz w:val="20"/>
          <w:szCs w:val="20"/>
        </w:rPr>
      </w:pPr>
      <w:r w:rsidRPr="00896E5D">
        <w:rPr>
          <w:rFonts w:hint="eastAsia"/>
          <w:sz w:val="20"/>
          <w:szCs w:val="20"/>
        </w:rPr>
        <w:t>本研究終了後も残余検体は</w:t>
      </w:r>
      <w:r w:rsidR="000F3510" w:rsidRPr="00896E5D">
        <w:rPr>
          <w:rFonts w:hint="eastAsia"/>
          <w:sz w:val="20"/>
          <w:szCs w:val="20"/>
        </w:rPr>
        <w:t>期限を</w:t>
      </w:r>
      <w:r w:rsidR="00E401AB" w:rsidRPr="00896E5D">
        <w:rPr>
          <w:rFonts w:hint="eastAsia"/>
          <w:sz w:val="20"/>
          <w:szCs w:val="20"/>
          <w:lang w:eastAsia="zh-CN"/>
        </w:rPr>
        <w:t>定めずに保管</w:t>
      </w:r>
      <w:r w:rsidRPr="00896E5D">
        <w:rPr>
          <w:rFonts w:hint="eastAsia"/>
          <w:sz w:val="20"/>
          <w:szCs w:val="20"/>
        </w:rPr>
        <w:t>されるため、臨床研究に関する倫理指針（平成20年厚生労働省告示第415号）に従い、本研究実施責任者および参加施設の研究責任者は本研究終了後、下記の事項をそれぞれの施設の長（倫理委員会または該当する審査機関など）に報告する。下記の事項に変更が生じた場合にも同様に報告を行う。</w:t>
      </w:r>
    </w:p>
    <w:p w14:paraId="125B0928" w14:textId="77777777" w:rsidR="008B68E4" w:rsidRPr="00896E5D" w:rsidRDefault="008B68E4" w:rsidP="00421978">
      <w:pPr>
        <w:numPr>
          <w:ilvl w:val="0"/>
          <w:numId w:val="13"/>
        </w:numPr>
        <w:rPr>
          <w:sz w:val="20"/>
          <w:szCs w:val="20"/>
        </w:rPr>
      </w:pPr>
      <w:r w:rsidRPr="00896E5D">
        <w:rPr>
          <w:rFonts w:hint="eastAsia"/>
          <w:sz w:val="20"/>
          <w:szCs w:val="20"/>
        </w:rPr>
        <w:t>保存試料の名称：</w:t>
      </w:r>
    </w:p>
    <w:p w14:paraId="497AFA4E" w14:textId="77777777" w:rsidR="00EC3758" w:rsidRPr="00896E5D" w:rsidRDefault="00EC3758">
      <w:pPr>
        <w:ind w:leftChars="300" w:left="630"/>
        <w:rPr>
          <w:sz w:val="20"/>
          <w:szCs w:val="20"/>
        </w:rPr>
      </w:pPr>
      <w:r w:rsidRPr="00896E5D">
        <w:rPr>
          <w:rFonts w:hint="eastAsia"/>
          <w:sz w:val="20"/>
          <w:szCs w:val="20"/>
        </w:rPr>
        <w:t>患者白血病細胞と正常細胞より抽出された</w:t>
      </w:r>
      <w:r w:rsidRPr="00896E5D">
        <w:rPr>
          <w:sz w:val="20"/>
          <w:szCs w:val="20"/>
        </w:rPr>
        <w:t>DNAおよびRNA</w:t>
      </w:r>
    </w:p>
    <w:p w14:paraId="0DE153B6" w14:textId="77777777" w:rsidR="004D6B5A" w:rsidRPr="00896E5D" w:rsidRDefault="00D37F9A">
      <w:pPr>
        <w:ind w:leftChars="300" w:left="630"/>
        <w:rPr>
          <w:sz w:val="20"/>
          <w:szCs w:val="20"/>
        </w:rPr>
      </w:pPr>
      <w:r w:rsidRPr="00896E5D">
        <w:rPr>
          <w:rFonts w:hint="eastAsia"/>
          <w:sz w:val="20"/>
          <w:szCs w:val="20"/>
        </w:rPr>
        <w:t>口腔粘膜細胞</w:t>
      </w:r>
      <w:r w:rsidRPr="00896E5D">
        <w:rPr>
          <w:sz w:val="20"/>
          <w:szCs w:val="20"/>
        </w:rPr>
        <w:t>DNA</w:t>
      </w:r>
    </w:p>
    <w:p w14:paraId="18552AA3" w14:textId="77777777" w:rsidR="008B68E4" w:rsidRPr="00896E5D" w:rsidRDefault="008B68E4" w:rsidP="00421978">
      <w:pPr>
        <w:numPr>
          <w:ilvl w:val="0"/>
          <w:numId w:val="13"/>
        </w:numPr>
        <w:rPr>
          <w:sz w:val="20"/>
          <w:szCs w:val="20"/>
        </w:rPr>
      </w:pPr>
      <w:r w:rsidRPr="00896E5D">
        <w:rPr>
          <w:rFonts w:hint="eastAsia"/>
          <w:sz w:val="20"/>
          <w:szCs w:val="20"/>
        </w:rPr>
        <w:t>試料の保管場所：</w:t>
      </w:r>
    </w:p>
    <w:p w14:paraId="16516790" w14:textId="77777777" w:rsidR="004D6B5A" w:rsidRPr="00C35B20" w:rsidRDefault="00D37F9A">
      <w:pPr>
        <w:ind w:leftChars="300" w:left="630"/>
        <w:rPr>
          <w:sz w:val="20"/>
          <w:szCs w:val="20"/>
        </w:rPr>
      </w:pPr>
      <w:r w:rsidRPr="00C35B20">
        <w:rPr>
          <w:sz w:val="20"/>
          <w:szCs w:val="20"/>
        </w:rPr>
        <w:t>JALSG</w:t>
      </w:r>
      <w:r w:rsidRPr="00C35B20">
        <w:rPr>
          <w:rFonts w:hint="eastAsia"/>
          <w:sz w:val="20"/>
          <w:szCs w:val="20"/>
        </w:rPr>
        <w:t>検体保存センター（</w:t>
      </w:r>
      <w:r w:rsidR="004311E8" w:rsidRPr="00C35B20">
        <w:rPr>
          <w:rFonts w:hint="eastAsia"/>
          <w:kern w:val="0"/>
          <w:sz w:val="20"/>
          <w:szCs w:val="20"/>
        </w:rPr>
        <w:t xml:space="preserve">国立がん研究センター中央病院　</w:t>
      </w:r>
      <w:r w:rsidR="004311E8" w:rsidRPr="00C35B20">
        <w:rPr>
          <w:kern w:val="0"/>
          <w:sz w:val="20"/>
          <w:szCs w:val="20"/>
        </w:rPr>
        <w:t>11階支援施設</w:t>
      </w:r>
      <w:r w:rsidRPr="00C35B20">
        <w:rPr>
          <w:rFonts w:hint="eastAsia"/>
          <w:sz w:val="20"/>
          <w:szCs w:val="20"/>
        </w:rPr>
        <w:t>）</w:t>
      </w:r>
    </w:p>
    <w:p w14:paraId="4BFEC991" w14:textId="77777777" w:rsidR="00385561" w:rsidRPr="00C35B20" w:rsidRDefault="008B68E4" w:rsidP="00421978">
      <w:pPr>
        <w:numPr>
          <w:ilvl w:val="0"/>
          <w:numId w:val="13"/>
        </w:numPr>
        <w:rPr>
          <w:sz w:val="20"/>
          <w:szCs w:val="20"/>
        </w:rPr>
      </w:pPr>
      <w:r w:rsidRPr="00C35B20">
        <w:rPr>
          <w:rFonts w:hint="eastAsia"/>
          <w:sz w:val="20"/>
          <w:szCs w:val="20"/>
        </w:rPr>
        <w:t>試料の管理責任者：</w:t>
      </w:r>
      <w:r w:rsidR="004311E8" w:rsidRPr="00C35B20">
        <w:rPr>
          <w:rFonts w:hint="eastAsia"/>
          <w:kern w:val="0"/>
          <w:sz w:val="20"/>
          <w:szCs w:val="20"/>
        </w:rPr>
        <w:t>小林幸夫</w:t>
      </w:r>
    </w:p>
    <w:p w14:paraId="088799BE" w14:textId="77777777" w:rsidR="008B68E4" w:rsidRPr="00896E5D" w:rsidRDefault="001E6A97" w:rsidP="00421978">
      <w:pPr>
        <w:numPr>
          <w:ilvl w:val="0"/>
          <w:numId w:val="13"/>
        </w:numPr>
        <w:rPr>
          <w:sz w:val="20"/>
          <w:szCs w:val="20"/>
        </w:rPr>
      </w:pPr>
      <w:r w:rsidRPr="00896E5D">
        <w:rPr>
          <w:rFonts w:hint="eastAsia"/>
          <w:sz w:val="20"/>
          <w:szCs w:val="20"/>
        </w:rPr>
        <w:t>患者</w:t>
      </w:r>
      <w:r w:rsidR="008B68E4" w:rsidRPr="00896E5D">
        <w:rPr>
          <w:rFonts w:hint="eastAsia"/>
          <w:sz w:val="20"/>
          <w:szCs w:val="20"/>
        </w:rPr>
        <w:t>等から得た同意の内容：</w:t>
      </w:r>
    </w:p>
    <w:p w14:paraId="5521CE3C" w14:textId="77777777" w:rsidR="004D6B5A" w:rsidRPr="00896E5D" w:rsidRDefault="00D37F9A">
      <w:pPr>
        <w:ind w:leftChars="300" w:left="630"/>
        <w:rPr>
          <w:sz w:val="20"/>
          <w:szCs w:val="20"/>
        </w:rPr>
      </w:pPr>
      <w:r w:rsidRPr="00896E5D">
        <w:rPr>
          <w:rFonts w:hint="eastAsia"/>
          <w:sz w:val="20"/>
          <w:szCs w:val="20"/>
        </w:rPr>
        <w:t>各施設の倫理委員会または該当する審査機関などで承認を受けた説明・同意文書に記載された事項</w:t>
      </w:r>
    </w:p>
    <w:p w14:paraId="0CF1C731" w14:textId="77777777" w:rsidR="008B68E4" w:rsidRPr="00896E5D" w:rsidRDefault="008B68E4" w:rsidP="008B68E4">
      <w:pPr>
        <w:rPr>
          <w:sz w:val="20"/>
          <w:szCs w:val="20"/>
        </w:rPr>
      </w:pPr>
    </w:p>
    <w:p w14:paraId="32734BCA" w14:textId="77777777" w:rsidR="004D6B5A" w:rsidRPr="00896E5D" w:rsidRDefault="008B68E4">
      <w:pPr>
        <w:pStyle w:val="30"/>
        <w:ind w:left="210" w:right="210"/>
        <w:rPr>
          <w:rFonts w:ascii="ＭＳ ゴシック" w:hAnsi="ＭＳ ゴシック"/>
        </w:rPr>
      </w:pPr>
      <w:bookmarkStart w:id="517" w:name="_Toc186626732"/>
      <w:bookmarkStart w:id="518" w:name="_Toc188596567"/>
      <w:bookmarkStart w:id="519" w:name="_Toc346756249"/>
      <w:r w:rsidRPr="00896E5D">
        <w:rPr>
          <w:rFonts w:ascii="ＭＳ ゴシック" w:hAnsi="ＭＳ ゴシック"/>
        </w:rPr>
        <w:t>9.1.</w:t>
      </w:r>
      <w:r w:rsidR="00A20542" w:rsidRPr="00896E5D">
        <w:rPr>
          <w:rFonts w:ascii="ＭＳ ゴシック" w:hAnsi="ＭＳ ゴシック" w:hint="eastAsia"/>
          <w:lang w:eastAsia="ja-JP"/>
        </w:rPr>
        <w:t>2</w:t>
      </w:r>
      <w:r w:rsidRPr="00896E5D">
        <w:rPr>
          <w:rFonts w:ascii="ＭＳ ゴシック" w:hAnsi="ＭＳ ゴシック"/>
        </w:rPr>
        <w:t xml:space="preserve">. </w:t>
      </w:r>
      <w:r w:rsidRPr="00896E5D">
        <w:rPr>
          <w:rFonts w:ascii="ＭＳ ゴシック" w:hAnsi="ＭＳ ゴシック" w:hint="eastAsia"/>
        </w:rPr>
        <w:t>検体の移送</w:t>
      </w:r>
      <w:bookmarkEnd w:id="517"/>
      <w:bookmarkEnd w:id="518"/>
      <w:bookmarkEnd w:id="519"/>
    </w:p>
    <w:p w14:paraId="0C2F4593" w14:textId="77777777" w:rsidR="008B68E4" w:rsidRPr="00896E5D" w:rsidRDefault="008B68E4" w:rsidP="008B68E4">
      <w:pPr>
        <w:rPr>
          <w:sz w:val="20"/>
          <w:szCs w:val="20"/>
        </w:rPr>
      </w:pPr>
      <w:r w:rsidRPr="00896E5D">
        <w:rPr>
          <w:rFonts w:hint="eastAsia"/>
          <w:sz w:val="20"/>
          <w:szCs w:val="20"/>
        </w:rPr>
        <w:t xml:space="preserve">　附随研究の実施にあたり、必要量の検体は</w:t>
      </w:r>
      <w:r w:rsidRPr="00896E5D">
        <w:rPr>
          <w:sz w:val="20"/>
          <w:szCs w:val="20"/>
        </w:rPr>
        <w:t>JALSG</w:t>
      </w:r>
      <w:r w:rsidRPr="00896E5D">
        <w:rPr>
          <w:rFonts w:hint="eastAsia"/>
          <w:sz w:val="20"/>
          <w:szCs w:val="20"/>
        </w:rPr>
        <w:t>検体保存センターから</w:t>
      </w:r>
      <w:r w:rsidR="00E401AB" w:rsidRPr="00896E5D">
        <w:rPr>
          <w:sz w:val="20"/>
          <w:szCs w:val="20"/>
        </w:rPr>
        <w:t>付随研究</w:t>
      </w:r>
      <w:r w:rsidR="00E401AB" w:rsidRPr="00896E5D">
        <w:rPr>
          <w:rFonts w:hint="eastAsia"/>
          <w:sz w:val="20"/>
          <w:szCs w:val="20"/>
        </w:rPr>
        <w:t>の</w:t>
      </w:r>
      <w:r w:rsidR="00E401AB" w:rsidRPr="00896E5D">
        <w:rPr>
          <w:sz w:val="20"/>
          <w:szCs w:val="20"/>
        </w:rPr>
        <w:t>実施機関へ送付</w:t>
      </w:r>
      <w:r w:rsidRPr="00896E5D">
        <w:rPr>
          <w:rFonts w:hint="eastAsia"/>
          <w:sz w:val="20"/>
          <w:szCs w:val="20"/>
        </w:rPr>
        <w:t>される。</w:t>
      </w:r>
    </w:p>
    <w:p w14:paraId="0C8CCCEE" w14:textId="77777777" w:rsidR="008B68E4" w:rsidRPr="00896E5D" w:rsidRDefault="008B68E4" w:rsidP="008B68E4">
      <w:pPr>
        <w:rPr>
          <w:sz w:val="20"/>
          <w:szCs w:val="20"/>
        </w:rPr>
      </w:pPr>
      <w:r w:rsidRPr="00896E5D">
        <w:rPr>
          <w:rFonts w:hint="eastAsia"/>
          <w:sz w:val="20"/>
          <w:szCs w:val="20"/>
        </w:rPr>
        <w:t xml:space="preserve">　</w:t>
      </w:r>
      <w:r w:rsidRPr="00896E5D">
        <w:rPr>
          <w:sz w:val="20"/>
          <w:szCs w:val="20"/>
        </w:rPr>
        <w:t>JALSG</w:t>
      </w:r>
      <w:r w:rsidRPr="00896E5D">
        <w:rPr>
          <w:rFonts w:hint="eastAsia"/>
          <w:sz w:val="20"/>
          <w:szCs w:val="20"/>
        </w:rPr>
        <w:t>検体保存センターでは遺伝子解析番号のみにより検体保管が行われているため、移送に際しては、臨床情報および個人情報は</w:t>
      </w:r>
      <w:r w:rsidR="00FD413A" w:rsidRPr="00896E5D">
        <w:rPr>
          <w:sz w:val="20"/>
          <w:szCs w:val="20"/>
        </w:rPr>
        <w:t>付随研究</w:t>
      </w:r>
      <w:r w:rsidR="00FD413A" w:rsidRPr="00896E5D">
        <w:rPr>
          <w:rFonts w:hint="eastAsia"/>
          <w:sz w:val="20"/>
          <w:szCs w:val="20"/>
        </w:rPr>
        <w:t>の</w:t>
      </w:r>
      <w:r w:rsidR="00FD413A" w:rsidRPr="00896E5D">
        <w:rPr>
          <w:sz w:val="20"/>
          <w:szCs w:val="20"/>
        </w:rPr>
        <w:t>実施機関</w:t>
      </w:r>
      <w:r w:rsidRPr="00896E5D">
        <w:rPr>
          <w:rFonts w:hint="eastAsia"/>
          <w:sz w:val="20"/>
          <w:szCs w:val="20"/>
        </w:rPr>
        <w:t>に送付されない。</w:t>
      </w:r>
    </w:p>
    <w:p w14:paraId="109E869A" w14:textId="77777777" w:rsidR="008B68E4" w:rsidRPr="00896E5D" w:rsidRDefault="008B68E4" w:rsidP="008B68E4">
      <w:pPr>
        <w:rPr>
          <w:sz w:val="20"/>
          <w:szCs w:val="20"/>
        </w:rPr>
      </w:pPr>
      <w:r w:rsidRPr="00896E5D">
        <w:rPr>
          <w:rFonts w:hint="eastAsia"/>
          <w:sz w:val="20"/>
          <w:szCs w:val="20"/>
        </w:rPr>
        <w:t>本研究終了後の残余検体は、</w:t>
      </w:r>
      <w:r w:rsidR="00FD413A" w:rsidRPr="00896E5D">
        <w:rPr>
          <w:sz w:val="20"/>
          <w:szCs w:val="20"/>
        </w:rPr>
        <w:t>付随研究</w:t>
      </w:r>
      <w:r w:rsidR="00FD413A" w:rsidRPr="00896E5D">
        <w:rPr>
          <w:rFonts w:hint="eastAsia"/>
          <w:sz w:val="20"/>
          <w:szCs w:val="20"/>
        </w:rPr>
        <w:t>の</w:t>
      </w:r>
      <w:r w:rsidR="00FD413A" w:rsidRPr="00896E5D">
        <w:rPr>
          <w:sz w:val="20"/>
          <w:szCs w:val="20"/>
        </w:rPr>
        <w:t>実施機関</w:t>
      </w:r>
      <w:r w:rsidRPr="00896E5D">
        <w:rPr>
          <w:rFonts w:hint="eastAsia"/>
          <w:sz w:val="20"/>
          <w:szCs w:val="20"/>
        </w:rPr>
        <w:t>から再度</w:t>
      </w:r>
      <w:r w:rsidRPr="00896E5D">
        <w:rPr>
          <w:sz w:val="20"/>
          <w:szCs w:val="20"/>
        </w:rPr>
        <w:t>JALSG</w:t>
      </w:r>
      <w:r w:rsidRPr="00896E5D">
        <w:rPr>
          <w:rFonts w:hint="eastAsia"/>
          <w:sz w:val="20"/>
          <w:szCs w:val="20"/>
        </w:rPr>
        <w:t>検体保存センターに移送され保管する。</w:t>
      </w:r>
    </w:p>
    <w:p w14:paraId="2C9E8801" w14:textId="77777777" w:rsidR="008B68E4" w:rsidRPr="00896E5D" w:rsidRDefault="008B68E4" w:rsidP="008B68E4">
      <w:pPr>
        <w:rPr>
          <w:sz w:val="20"/>
          <w:szCs w:val="20"/>
        </w:rPr>
      </w:pPr>
    </w:p>
    <w:p w14:paraId="58D461D5" w14:textId="77777777" w:rsidR="004D6B5A" w:rsidRPr="00896E5D" w:rsidRDefault="008B68E4">
      <w:pPr>
        <w:pStyle w:val="30"/>
        <w:ind w:left="210" w:right="210"/>
        <w:rPr>
          <w:rFonts w:ascii="ＭＳ ゴシック" w:hAnsi="ＭＳ ゴシック"/>
        </w:rPr>
      </w:pPr>
      <w:bookmarkStart w:id="520" w:name="_Toc186626734"/>
      <w:bookmarkStart w:id="521" w:name="_Toc188596568"/>
      <w:bookmarkStart w:id="522" w:name="_Toc346756250"/>
      <w:r w:rsidRPr="00896E5D">
        <w:rPr>
          <w:rFonts w:ascii="ＭＳ ゴシック" w:hAnsi="ＭＳ ゴシック"/>
        </w:rPr>
        <w:t>9.1.</w:t>
      </w:r>
      <w:r w:rsidR="00A20542" w:rsidRPr="00896E5D">
        <w:rPr>
          <w:rFonts w:ascii="ＭＳ ゴシック" w:hAnsi="ＭＳ ゴシック" w:hint="eastAsia"/>
          <w:lang w:eastAsia="ja-JP"/>
        </w:rPr>
        <w:t>3</w:t>
      </w:r>
      <w:r w:rsidRPr="00896E5D">
        <w:rPr>
          <w:rFonts w:ascii="ＭＳ ゴシック" w:hAnsi="ＭＳ ゴシック"/>
        </w:rPr>
        <w:t xml:space="preserve">. </w:t>
      </w:r>
      <w:r w:rsidRPr="00896E5D">
        <w:rPr>
          <w:rFonts w:ascii="ＭＳ ゴシック" w:hAnsi="ＭＳ ゴシック" w:hint="eastAsia"/>
        </w:rPr>
        <w:t>細胞保存</w:t>
      </w:r>
      <w:bookmarkStart w:id="523" w:name="_Toc109225888"/>
      <w:bookmarkStart w:id="524" w:name="_Toc109226702"/>
      <w:bookmarkEnd w:id="520"/>
      <w:bookmarkEnd w:id="521"/>
      <w:bookmarkEnd w:id="522"/>
    </w:p>
    <w:p w14:paraId="66BA0F8E" w14:textId="77777777" w:rsidR="008B68E4" w:rsidRPr="00896E5D" w:rsidRDefault="008B68E4" w:rsidP="00BF64BC">
      <w:pPr>
        <w:numPr>
          <w:ilvl w:val="0"/>
          <w:numId w:val="91"/>
        </w:numPr>
        <w:rPr>
          <w:sz w:val="20"/>
          <w:szCs w:val="20"/>
        </w:rPr>
      </w:pPr>
      <w:r w:rsidRPr="00896E5D">
        <w:rPr>
          <w:rFonts w:hint="eastAsia"/>
          <w:sz w:val="20"/>
          <w:szCs w:val="20"/>
        </w:rPr>
        <w:t>細胞保存が可能な施設においては、できるだけ寛解期血液細胞および再発時白血病細胞を保存することを推奨する。</w:t>
      </w:r>
      <w:bookmarkStart w:id="525" w:name="_Toc109225889"/>
      <w:bookmarkStart w:id="526" w:name="_Toc109226703"/>
      <w:bookmarkEnd w:id="523"/>
      <w:bookmarkEnd w:id="524"/>
    </w:p>
    <w:p w14:paraId="0AF39900" w14:textId="77777777" w:rsidR="008B68E4" w:rsidRPr="00896E5D" w:rsidRDefault="008B68E4" w:rsidP="00BF64BC">
      <w:pPr>
        <w:numPr>
          <w:ilvl w:val="0"/>
          <w:numId w:val="91"/>
        </w:numPr>
        <w:rPr>
          <w:sz w:val="20"/>
          <w:szCs w:val="20"/>
        </w:rPr>
      </w:pPr>
      <w:r w:rsidRPr="00896E5D">
        <w:rPr>
          <w:rFonts w:hint="eastAsia"/>
          <w:sz w:val="20"/>
          <w:szCs w:val="20"/>
        </w:rPr>
        <w:t>細胞保存は各施設の倫理委員会あるいは該当する審査機関で承認を受けた説明・同意文書にしたがい、患者の同意を得た上で行う。</w:t>
      </w:r>
      <w:bookmarkStart w:id="527" w:name="_Toc109225890"/>
      <w:bookmarkStart w:id="528" w:name="_Toc109226704"/>
      <w:bookmarkEnd w:id="525"/>
      <w:bookmarkEnd w:id="526"/>
    </w:p>
    <w:p w14:paraId="3E414362" w14:textId="77777777" w:rsidR="008B68E4" w:rsidRPr="00896E5D" w:rsidRDefault="008B68E4" w:rsidP="00BF64BC">
      <w:pPr>
        <w:numPr>
          <w:ilvl w:val="0"/>
          <w:numId w:val="91"/>
        </w:numPr>
        <w:rPr>
          <w:sz w:val="20"/>
          <w:szCs w:val="20"/>
        </w:rPr>
      </w:pPr>
      <w:r w:rsidRPr="00896E5D">
        <w:rPr>
          <w:rFonts w:hint="eastAsia"/>
          <w:sz w:val="20"/>
          <w:szCs w:val="20"/>
        </w:rPr>
        <w:t>細胞保存に関する説明・同意文書には下記の事項が含まれていることが望ましい。</w:t>
      </w:r>
      <w:bookmarkEnd w:id="527"/>
      <w:bookmarkEnd w:id="528"/>
    </w:p>
    <w:p w14:paraId="68C2CAC9" w14:textId="77777777" w:rsidR="008B68E4" w:rsidRPr="00896E5D" w:rsidRDefault="008B68E4" w:rsidP="00421978">
      <w:pPr>
        <w:numPr>
          <w:ilvl w:val="0"/>
          <w:numId w:val="15"/>
        </w:numPr>
        <w:rPr>
          <w:sz w:val="20"/>
          <w:szCs w:val="20"/>
        </w:rPr>
      </w:pPr>
      <w:r w:rsidRPr="00896E5D">
        <w:rPr>
          <w:rFonts w:hint="eastAsia"/>
          <w:sz w:val="20"/>
          <w:szCs w:val="20"/>
        </w:rPr>
        <w:t>細胞の保存は連結可能匿名化の上保存されること。</w:t>
      </w:r>
    </w:p>
    <w:p w14:paraId="13EA661A" w14:textId="77777777" w:rsidR="008B68E4" w:rsidRPr="00896E5D" w:rsidRDefault="008B68E4" w:rsidP="00421978">
      <w:pPr>
        <w:numPr>
          <w:ilvl w:val="0"/>
          <w:numId w:val="15"/>
        </w:numPr>
        <w:rPr>
          <w:sz w:val="20"/>
          <w:szCs w:val="20"/>
        </w:rPr>
      </w:pPr>
      <w:r w:rsidRPr="00896E5D">
        <w:rPr>
          <w:rFonts w:hint="eastAsia"/>
          <w:sz w:val="20"/>
          <w:szCs w:val="20"/>
        </w:rPr>
        <w:lastRenderedPageBreak/>
        <w:t>保存細胞は血液疾患及び関連するヒト疾患の病態解明、診断、治療、予防などのための研究に使用されること。</w:t>
      </w:r>
    </w:p>
    <w:p w14:paraId="225BA832" w14:textId="77777777" w:rsidR="008B68E4" w:rsidRPr="00896E5D" w:rsidRDefault="008B68E4" w:rsidP="00421978">
      <w:pPr>
        <w:numPr>
          <w:ilvl w:val="0"/>
          <w:numId w:val="15"/>
        </w:numPr>
        <w:rPr>
          <w:sz w:val="20"/>
          <w:szCs w:val="20"/>
        </w:rPr>
      </w:pPr>
      <w:r w:rsidRPr="00896E5D">
        <w:rPr>
          <w:rFonts w:hint="eastAsia"/>
          <w:sz w:val="20"/>
          <w:szCs w:val="20"/>
        </w:rPr>
        <w:t>保存細胞から、タンパク質、</w:t>
      </w:r>
      <w:r w:rsidRPr="00896E5D">
        <w:rPr>
          <w:sz w:val="20"/>
          <w:szCs w:val="20"/>
        </w:rPr>
        <w:t>DNA</w:t>
      </w:r>
      <w:r w:rsidRPr="00896E5D">
        <w:rPr>
          <w:rFonts w:hint="eastAsia"/>
          <w:sz w:val="20"/>
          <w:szCs w:val="20"/>
        </w:rPr>
        <w:t>、</w:t>
      </w:r>
      <w:r w:rsidRPr="00896E5D">
        <w:rPr>
          <w:sz w:val="20"/>
          <w:szCs w:val="20"/>
        </w:rPr>
        <w:t>RNA</w:t>
      </w:r>
      <w:r w:rsidRPr="00896E5D">
        <w:rPr>
          <w:rFonts w:hint="eastAsia"/>
          <w:sz w:val="20"/>
          <w:szCs w:val="20"/>
        </w:rPr>
        <w:t>などを分離・抽出し、利用および保存されること。</w:t>
      </w:r>
    </w:p>
    <w:p w14:paraId="31505B35" w14:textId="77777777" w:rsidR="008B68E4" w:rsidRPr="00896E5D" w:rsidRDefault="008B68E4" w:rsidP="00421978">
      <w:pPr>
        <w:numPr>
          <w:ilvl w:val="0"/>
          <w:numId w:val="15"/>
        </w:numPr>
        <w:rPr>
          <w:sz w:val="20"/>
          <w:szCs w:val="20"/>
        </w:rPr>
      </w:pPr>
      <w:r w:rsidRPr="00896E5D">
        <w:rPr>
          <w:rFonts w:hint="eastAsia"/>
          <w:sz w:val="20"/>
          <w:szCs w:val="20"/>
        </w:rPr>
        <w:t>抽出された</w:t>
      </w:r>
      <w:r w:rsidRPr="00896E5D">
        <w:rPr>
          <w:sz w:val="20"/>
          <w:szCs w:val="20"/>
        </w:rPr>
        <w:t>DNA</w:t>
      </w:r>
      <w:r w:rsidRPr="00896E5D">
        <w:rPr>
          <w:rFonts w:hint="eastAsia"/>
          <w:sz w:val="20"/>
          <w:szCs w:val="20"/>
        </w:rPr>
        <w:t>、</w:t>
      </w:r>
      <w:r w:rsidRPr="00896E5D">
        <w:rPr>
          <w:sz w:val="20"/>
          <w:szCs w:val="20"/>
        </w:rPr>
        <w:t>RNA</w:t>
      </w:r>
      <w:r w:rsidRPr="00896E5D">
        <w:rPr>
          <w:rFonts w:hint="eastAsia"/>
          <w:sz w:val="20"/>
          <w:szCs w:val="20"/>
        </w:rPr>
        <w:t>を用いて遺伝子解析が行われること。</w:t>
      </w:r>
    </w:p>
    <w:p w14:paraId="72C7E04F" w14:textId="77777777" w:rsidR="008B68E4" w:rsidRPr="00896E5D" w:rsidRDefault="008B68E4" w:rsidP="00421978">
      <w:pPr>
        <w:numPr>
          <w:ilvl w:val="0"/>
          <w:numId w:val="15"/>
        </w:numPr>
        <w:rPr>
          <w:sz w:val="20"/>
          <w:szCs w:val="20"/>
        </w:rPr>
      </w:pPr>
      <w:r w:rsidRPr="00896E5D">
        <w:rPr>
          <w:rFonts w:hint="eastAsia"/>
          <w:sz w:val="20"/>
          <w:szCs w:val="20"/>
        </w:rPr>
        <w:t>生殖細胞系列変異または多型を解析する目的で使用される場合があること。</w:t>
      </w:r>
    </w:p>
    <w:p w14:paraId="78F531A7" w14:textId="77777777" w:rsidR="008B68E4" w:rsidRPr="00896E5D" w:rsidRDefault="008B68E4" w:rsidP="00421978">
      <w:pPr>
        <w:numPr>
          <w:ilvl w:val="0"/>
          <w:numId w:val="15"/>
        </w:numPr>
        <w:rPr>
          <w:sz w:val="20"/>
          <w:szCs w:val="20"/>
        </w:rPr>
      </w:pPr>
      <w:r w:rsidRPr="00896E5D">
        <w:rPr>
          <w:rFonts w:hint="eastAsia"/>
          <w:sz w:val="20"/>
          <w:szCs w:val="20"/>
        </w:rPr>
        <w:t>次世代シークエンサー技術などを用いた全ゲノムおよび全エクソン塩基配列解析が行われる場合があること。</w:t>
      </w:r>
    </w:p>
    <w:p w14:paraId="717ED6B7" w14:textId="77777777" w:rsidR="008B68E4" w:rsidRPr="00896E5D" w:rsidRDefault="008B68E4" w:rsidP="00421978">
      <w:pPr>
        <w:numPr>
          <w:ilvl w:val="0"/>
          <w:numId w:val="15"/>
        </w:numPr>
        <w:rPr>
          <w:sz w:val="20"/>
          <w:szCs w:val="20"/>
        </w:rPr>
      </w:pPr>
      <w:r w:rsidRPr="00896E5D">
        <w:rPr>
          <w:rFonts w:hint="eastAsia"/>
          <w:sz w:val="20"/>
          <w:szCs w:val="20"/>
        </w:rPr>
        <w:t>他の検査センターや研究機関に移送され、遺伝子解析などが行われる場合があること。</w:t>
      </w:r>
    </w:p>
    <w:p w14:paraId="2A001ED9" w14:textId="77777777" w:rsidR="008B68E4" w:rsidRPr="00896E5D" w:rsidRDefault="008B68E4" w:rsidP="00421978">
      <w:pPr>
        <w:numPr>
          <w:ilvl w:val="0"/>
          <w:numId w:val="15"/>
        </w:numPr>
        <w:rPr>
          <w:sz w:val="20"/>
          <w:szCs w:val="20"/>
        </w:rPr>
      </w:pPr>
      <w:r w:rsidRPr="00896E5D">
        <w:rPr>
          <w:rFonts w:hint="eastAsia"/>
          <w:sz w:val="20"/>
          <w:szCs w:val="20"/>
        </w:rPr>
        <w:t>提供された時点では解析の対象となる遺伝子名は明らかでないこと。</w:t>
      </w:r>
    </w:p>
    <w:p w14:paraId="61AC21C1" w14:textId="77777777" w:rsidR="008B68E4" w:rsidRPr="00896E5D" w:rsidRDefault="008B68E4" w:rsidP="00421978">
      <w:pPr>
        <w:numPr>
          <w:ilvl w:val="0"/>
          <w:numId w:val="15"/>
        </w:numPr>
        <w:rPr>
          <w:sz w:val="20"/>
          <w:szCs w:val="20"/>
        </w:rPr>
      </w:pPr>
      <w:r w:rsidRPr="00896E5D">
        <w:rPr>
          <w:rFonts w:hint="eastAsia"/>
          <w:sz w:val="20"/>
          <w:szCs w:val="20"/>
        </w:rPr>
        <w:t>研究結果については原則として知らされないこと。</w:t>
      </w:r>
    </w:p>
    <w:p w14:paraId="2397C86D" w14:textId="77777777" w:rsidR="008B68E4" w:rsidRPr="00896E5D" w:rsidRDefault="008B68E4" w:rsidP="00421978">
      <w:pPr>
        <w:numPr>
          <w:ilvl w:val="0"/>
          <w:numId w:val="15"/>
        </w:numPr>
        <w:rPr>
          <w:sz w:val="20"/>
          <w:szCs w:val="20"/>
        </w:rPr>
      </w:pPr>
      <w:r w:rsidRPr="00896E5D">
        <w:rPr>
          <w:rFonts w:hint="eastAsia"/>
          <w:sz w:val="20"/>
          <w:szCs w:val="20"/>
        </w:rPr>
        <w:t>個人情報などプライバシーや記録は守秘されること。</w:t>
      </w:r>
    </w:p>
    <w:p w14:paraId="10F0B2E0" w14:textId="77777777" w:rsidR="008B68E4" w:rsidRPr="00896E5D" w:rsidRDefault="008B68E4" w:rsidP="00421978">
      <w:pPr>
        <w:numPr>
          <w:ilvl w:val="0"/>
          <w:numId w:val="15"/>
        </w:numPr>
        <w:rPr>
          <w:sz w:val="20"/>
          <w:szCs w:val="20"/>
        </w:rPr>
      </w:pPr>
      <w:r w:rsidRPr="00896E5D">
        <w:rPr>
          <w:rFonts w:hint="eastAsia"/>
          <w:sz w:val="20"/>
          <w:szCs w:val="20"/>
        </w:rPr>
        <w:t>研究の成果から生み出された知的財産権は提供者には帰属しないこと。</w:t>
      </w:r>
    </w:p>
    <w:p w14:paraId="7D0AF478" w14:textId="77777777" w:rsidR="008B68E4" w:rsidRPr="00896E5D" w:rsidRDefault="008B68E4" w:rsidP="00421978">
      <w:pPr>
        <w:numPr>
          <w:ilvl w:val="0"/>
          <w:numId w:val="15"/>
        </w:numPr>
        <w:rPr>
          <w:sz w:val="20"/>
          <w:szCs w:val="20"/>
        </w:rPr>
      </w:pPr>
      <w:r w:rsidRPr="00896E5D">
        <w:rPr>
          <w:rFonts w:hint="eastAsia"/>
          <w:sz w:val="20"/>
          <w:szCs w:val="20"/>
        </w:rPr>
        <w:t>研究結果が学会発表、論文発表やデータベース化されることがあること。</w:t>
      </w:r>
    </w:p>
    <w:p w14:paraId="2851892B" w14:textId="77777777" w:rsidR="008B68E4" w:rsidRPr="00896E5D" w:rsidRDefault="008B68E4" w:rsidP="00421978">
      <w:pPr>
        <w:numPr>
          <w:ilvl w:val="0"/>
          <w:numId w:val="15"/>
        </w:numPr>
        <w:rPr>
          <w:sz w:val="20"/>
          <w:szCs w:val="20"/>
        </w:rPr>
      </w:pPr>
      <w:r w:rsidRPr="00896E5D">
        <w:rPr>
          <w:rFonts w:hint="eastAsia"/>
          <w:sz w:val="20"/>
          <w:szCs w:val="20"/>
        </w:rPr>
        <w:t>細胞の提供は無償であること。</w:t>
      </w:r>
    </w:p>
    <w:p w14:paraId="5B080DE9" w14:textId="77777777" w:rsidR="008B68E4" w:rsidRPr="00896E5D" w:rsidRDefault="008B68E4" w:rsidP="00421978">
      <w:pPr>
        <w:numPr>
          <w:ilvl w:val="0"/>
          <w:numId w:val="15"/>
        </w:numPr>
        <w:rPr>
          <w:sz w:val="20"/>
          <w:szCs w:val="20"/>
        </w:rPr>
      </w:pPr>
      <w:r w:rsidRPr="00896E5D">
        <w:rPr>
          <w:rFonts w:hint="eastAsia"/>
          <w:sz w:val="20"/>
          <w:szCs w:val="20"/>
        </w:rPr>
        <w:t>提供の同意は自由意思で行われ、同意しないことによる不利益を受けないこと。</w:t>
      </w:r>
    </w:p>
    <w:p w14:paraId="5F0A94EF" w14:textId="77777777" w:rsidR="008B68E4" w:rsidRPr="00896E5D" w:rsidRDefault="008B68E4" w:rsidP="00421978">
      <w:pPr>
        <w:numPr>
          <w:ilvl w:val="0"/>
          <w:numId w:val="15"/>
        </w:numPr>
        <w:rPr>
          <w:sz w:val="20"/>
          <w:szCs w:val="20"/>
        </w:rPr>
      </w:pPr>
      <w:r w:rsidRPr="00896E5D">
        <w:rPr>
          <w:rFonts w:hint="eastAsia"/>
          <w:sz w:val="20"/>
          <w:szCs w:val="20"/>
        </w:rPr>
        <w:t>同意はいつでも不利益を受けることなく撤回できること。</w:t>
      </w:r>
    </w:p>
    <w:p w14:paraId="3400873E" w14:textId="77777777" w:rsidR="008B68E4" w:rsidRPr="00896E5D" w:rsidRDefault="008B68E4" w:rsidP="008B68E4">
      <w:pPr>
        <w:rPr>
          <w:sz w:val="20"/>
          <w:szCs w:val="20"/>
        </w:rPr>
      </w:pPr>
    </w:p>
    <w:p w14:paraId="13511704" w14:textId="77777777" w:rsidR="004D6B5A" w:rsidRPr="00896E5D" w:rsidRDefault="008B68E4">
      <w:pPr>
        <w:pStyle w:val="30"/>
        <w:ind w:left="210" w:right="210"/>
        <w:rPr>
          <w:rFonts w:ascii="ＭＳ ゴシック" w:hAnsi="ＭＳ ゴシック"/>
        </w:rPr>
      </w:pPr>
      <w:bookmarkStart w:id="529" w:name="_Toc186626735"/>
      <w:bookmarkStart w:id="530" w:name="_Toc188596569"/>
      <w:bookmarkStart w:id="531" w:name="_Toc346756251"/>
      <w:r w:rsidRPr="00896E5D">
        <w:rPr>
          <w:rFonts w:ascii="ＭＳ ゴシック" w:hAnsi="ＭＳ ゴシック"/>
        </w:rPr>
        <w:t>9.1.</w:t>
      </w:r>
      <w:r w:rsidR="00A20542" w:rsidRPr="00896E5D">
        <w:rPr>
          <w:rFonts w:ascii="ＭＳ ゴシック" w:hAnsi="ＭＳ ゴシック" w:hint="eastAsia"/>
          <w:lang w:eastAsia="ja-JP"/>
        </w:rPr>
        <w:t>4</w:t>
      </w:r>
      <w:r w:rsidRPr="00896E5D">
        <w:rPr>
          <w:rFonts w:ascii="ＭＳ ゴシック" w:hAnsi="ＭＳ ゴシック"/>
        </w:rPr>
        <w:t xml:space="preserve">. </w:t>
      </w:r>
      <w:r w:rsidRPr="00896E5D">
        <w:rPr>
          <w:rFonts w:ascii="ＭＳ ゴシック" w:hAnsi="ＭＳ ゴシック" w:hint="eastAsia"/>
        </w:rPr>
        <w:t>カルノア液保存</w:t>
      </w:r>
      <w:bookmarkEnd w:id="529"/>
      <w:bookmarkEnd w:id="530"/>
      <w:bookmarkEnd w:id="531"/>
    </w:p>
    <w:p w14:paraId="28EC9E7D" w14:textId="77777777" w:rsidR="008B68E4" w:rsidRPr="00896E5D" w:rsidRDefault="008B68E4" w:rsidP="008B68E4">
      <w:pPr>
        <w:rPr>
          <w:sz w:val="20"/>
          <w:szCs w:val="20"/>
        </w:rPr>
      </w:pPr>
      <w:r w:rsidRPr="00896E5D">
        <w:rPr>
          <w:rFonts w:hint="eastAsia"/>
          <w:sz w:val="20"/>
          <w:szCs w:val="20"/>
        </w:rPr>
        <w:t>白血病細胞染色体検査終了後のカルノア固定液は各施設で保存することを推奨する（</w:t>
      </w:r>
      <w:r w:rsidRPr="00896E5D">
        <w:rPr>
          <w:sz w:val="20"/>
          <w:szCs w:val="20"/>
        </w:rPr>
        <w:t>-20</w:t>
      </w:r>
      <w:r w:rsidRPr="00896E5D">
        <w:rPr>
          <w:rFonts w:hint="eastAsia"/>
          <w:sz w:val="20"/>
          <w:szCs w:val="20"/>
        </w:rPr>
        <w:t>℃または</w:t>
      </w:r>
      <w:r w:rsidRPr="00896E5D">
        <w:rPr>
          <w:sz w:val="20"/>
          <w:szCs w:val="20"/>
        </w:rPr>
        <w:t>-80</w:t>
      </w:r>
      <w:r w:rsidRPr="00896E5D">
        <w:rPr>
          <w:rFonts w:hint="eastAsia"/>
          <w:sz w:val="20"/>
          <w:szCs w:val="20"/>
        </w:rPr>
        <w:t>℃）。</w:t>
      </w:r>
    </w:p>
    <w:p w14:paraId="1888F76E" w14:textId="77777777" w:rsidR="008B68E4" w:rsidRPr="00896E5D" w:rsidRDefault="008B68E4" w:rsidP="008B68E4">
      <w:pPr>
        <w:rPr>
          <w:sz w:val="20"/>
          <w:szCs w:val="20"/>
        </w:rPr>
      </w:pPr>
    </w:p>
    <w:p w14:paraId="5988FE84" w14:textId="77777777" w:rsidR="008B68E4" w:rsidRPr="00896E5D" w:rsidRDefault="008B68E4" w:rsidP="008B68E4">
      <w:pPr>
        <w:rPr>
          <w:sz w:val="20"/>
          <w:szCs w:val="20"/>
        </w:rPr>
      </w:pPr>
    </w:p>
    <w:p w14:paraId="7798F9B2" w14:textId="77777777" w:rsidR="008B68E4" w:rsidRPr="00896E5D" w:rsidRDefault="008B68E4" w:rsidP="00060CCE">
      <w:pPr>
        <w:pStyle w:val="21"/>
      </w:pPr>
      <w:bookmarkStart w:id="532" w:name="_Toc188596570"/>
      <w:bookmarkStart w:id="533" w:name="_Toc346756252"/>
      <w:r w:rsidRPr="00896E5D">
        <w:t>9</w:t>
      </w:r>
      <w:r w:rsidRPr="00896E5D">
        <w:rPr>
          <w:rFonts w:hint="eastAsia"/>
        </w:rPr>
        <w:t>.2.</w:t>
      </w:r>
      <w:r w:rsidRPr="00896E5D">
        <w:rPr>
          <w:rFonts w:hint="eastAsia"/>
        </w:rPr>
        <w:t xml:space="preserve">　残余検体の保存あるいは追加付随研究への残余検体の使用に関する同意の撤回</w:t>
      </w:r>
      <w:bookmarkEnd w:id="532"/>
      <w:bookmarkEnd w:id="533"/>
    </w:p>
    <w:p w14:paraId="42B02982" w14:textId="77777777" w:rsidR="008B68E4" w:rsidRPr="00896E5D" w:rsidRDefault="008B68E4" w:rsidP="00421978">
      <w:pPr>
        <w:numPr>
          <w:ilvl w:val="0"/>
          <w:numId w:val="16"/>
        </w:numPr>
        <w:rPr>
          <w:sz w:val="20"/>
          <w:szCs w:val="20"/>
        </w:rPr>
      </w:pPr>
      <w:r w:rsidRPr="00896E5D">
        <w:rPr>
          <w:rFonts w:hint="eastAsia"/>
          <w:sz w:val="20"/>
          <w:szCs w:val="20"/>
        </w:rPr>
        <w:t>本研究への参加同意取得時に残余検体の保存、追加付随研究への残余検体の使用に関する同意の撤回方法（登録を行った施設の担当医あるいは施設責任者に連絡すること）を、説明文書にしたがい、患者に説明を行う。</w:t>
      </w:r>
    </w:p>
    <w:p w14:paraId="7B354633" w14:textId="77777777" w:rsidR="008B68E4" w:rsidRPr="00896E5D" w:rsidRDefault="008B68E4" w:rsidP="00421978">
      <w:pPr>
        <w:numPr>
          <w:ilvl w:val="0"/>
          <w:numId w:val="16"/>
        </w:numPr>
        <w:rPr>
          <w:sz w:val="20"/>
          <w:szCs w:val="20"/>
        </w:rPr>
      </w:pPr>
      <w:r w:rsidRPr="00896E5D">
        <w:rPr>
          <w:rFonts w:hint="eastAsia"/>
          <w:sz w:val="20"/>
          <w:szCs w:val="20"/>
        </w:rPr>
        <w:t>患者より残余検体の保存、または追加付随研究への残余検体の使用に関する同意の撤回の申し出を受けた担当医あるいは施設責任者は速やかに「保存検体廃棄依頼書」または「追加付随研究同意撤回依頼書」に当該患者の遺伝子検査番号を記入の上、検体保存センター保管・管理責任者に送付する。</w:t>
      </w:r>
    </w:p>
    <w:p w14:paraId="45D31AE6" w14:textId="77777777" w:rsidR="008B68E4" w:rsidRPr="00896E5D" w:rsidRDefault="008B68E4" w:rsidP="00421978">
      <w:pPr>
        <w:numPr>
          <w:ilvl w:val="0"/>
          <w:numId w:val="16"/>
        </w:numPr>
        <w:rPr>
          <w:sz w:val="20"/>
          <w:szCs w:val="20"/>
        </w:rPr>
      </w:pPr>
      <w:r w:rsidRPr="00896E5D">
        <w:rPr>
          <w:rFonts w:hint="eastAsia"/>
          <w:sz w:val="20"/>
          <w:szCs w:val="20"/>
        </w:rPr>
        <w:t>患者より</w:t>
      </w:r>
      <w:r w:rsidRPr="00896E5D">
        <w:rPr>
          <w:sz w:val="20"/>
          <w:szCs w:val="20"/>
        </w:rPr>
        <w:t>JALSG</w:t>
      </w:r>
      <w:r w:rsidRPr="00896E5D">
        <w:rPr>
          <w:rFonts w:hint="eastAsia"/>
          <w:sz w:val="20"/>
          <w:szCs w:val="20"/>
        </w:rPr>
        <w:t>事務局、研究事務局、データセンター、検体保存センターなどに直接同意撤回の連絡があった場合には、「登録施設以外では遺伝子検査番号との連結ができない」こと、「登録施設の担当医・施設責任者以外は患者氏名を知り得てはいけない」ことを説明し、登録を行った施設の担当医あるいは施設責任者への連絡を依頼する。</w:t>
      </w:r>
    </w:p>
    <w:p w14:paraId="4EBBB382" w14:textId="77777777" w:rsidR="008B68E4" w:rsidRPr="00896E5D" w:rsidRDefault="008B68E4" w:rsidP="00421978">
      <w:pPr>
        <w:numPr>
          <w:ilvl w:val="0"/>
          <w:numId w:val="16"/>
        </w:numPr>
        <w:rPr>
          <w:sz w:val="20"/>
          <w:szCs w:val="20"/>
        </w:rPr>
      </w:pPr>
      <w:r w:rsidRPr="00896E5D">
        <w:rPr>
          <w:rFonts w:hint="eastAsia"/>
          <w:sz w:val="20"/>
          <w:szCs w:val="20"/>
        </w:rPr>
        <w:t>検体保存センター保管・管理責任者は「保存検体廃棄依頼書」を受け取り次第速やかに該当する残余検体をオートクレーブ処理の上廃棄する。</w:t>
      </w:r>
    </w:p>
    <w:p w14:paraId="11E266C9" w14:textId="77777777" w:rsidR="008B68E4" w:rsidRPr="00896E5D" w:rsidRDefault="008B68E4" w:rsidP="00421978">
      <w:pPr>
        <w:numPr>
          <w:ilvl w:val="0"/>
          <w:numId w:val="16"/>
        </w:numPr>
        <w:rPr>
          <w:sz w:val="20"/>
          <w:szCs w:val="20"/>
        </w:rPr>
      </w:pPr>
      <w:r w:rsidRPr="00896E5D">
        <w:rPr>
          <w:rFonts w:hint="eastAsia"/>
          <w:sz w:val="20"/>
          <w:szCs w:val="20"/>
        </w:rPr>
        <w:t>残余検体の保存に関する同意撤回時に進行中の追加付随研究がある場合には、検体保存センター保管・管理責任者は追加付随研究実施責任者に該当検体の廃棄を指示する。</w:t>
      </w:r>
    </w:p>
    <w:p w14:paraId="358DD75B" w14:textId="77777777" w:rsidR="008B68E4" w:rsidRPr="00896E5D" w:rsidRDefault="008B68E4" w:rsidP="00421978">
      <w:pPr>
        <w:numPr>
          <w:ilvl w:val="0"/>
          <w:numId w:val="16"/>
        </w:numPr>
        <w:rPr>
          <w:sz w:val="20"/>
          <w:szCs w:val="20"/>
        </w:rPr>
      </w:pPr>
      <w:r w:rsidRPr="00896E5D">
        <w:rPr>
          <w:rFonts w:hint="eastAsia"/>
          <w:sz w:val="20"/>
          <w:szCs w:val="20"/>
        </w:rPr>
        <w:t>検体の廃棄を指示された追加付随研究実施責任者は該当検体をオートクレーブ処理の上、廃棄する。</w:t>
      </w:r>
    </w:p>
    <w:p w14:paraId="1D8B8997" w14:textId="77777777" w:rsidR="008B68E4" w:rsidRPr="00896E5D" w:rsidRDefault="008B68E4" w:rsidP="00421978">
      <w:pPr>
        <w:numPr>
          <w:ilvl w:val="0"/>
          <w:numId w:val="16"/>
        </w:numPr>
        <w:rPr>
          <w:sz w:val="20"/>
          <w:szCs w:val="20"/>
        </w:rPr>
      </w:pPr>
      <w:r w:rsidRPr="00896E5D">
        <w:rPr>
          <w:rFonts w:hint="eastAsia"/>
          <w:sz w:val="20"/>
          <w:szCs w:val="20"/>
        </w:rPr>
        <w:t>付随研究実施施設で既に該当検体の遺伝子解析が終了していた場合には解析結果も廃棄する。ただし、</w:t>
      </w:r>
      <w:r w:rsidRPr="00896E5D">
        <w:rPr>
          <w:rFonts w:hint="eastAsia"/>
          <w:sz w:val="20"/>
          <w:szCs w:val="20"/>
        </w:rPr>
        <w:lastRenderedPageBreak/>
        <w:t>学会あるいは論文などで公表済みのものについてはこの限りではない。</w:t>
      </w:r>
    </w:p>
    <w:p w14:paraId="0D2A1CEE" w14:textId="77777777" w:rsidR="008B68E4" w:rsidRPr="00896E5D" w:rsidRDefault="008B68E4" w:rsidP="00421978">
      <w:pPr>
        <w:numPr>
          <w:ilvl w:val="0"/>
          <w:numId w:val="16"/>
        </w:numPr>
        <w:rPr>
          <w:sz w:val="20"/>
          <w:szCs w:val="20"/>
        </w:rPr>
      </w:pPr>
      <w:r w:rsidRPr="00896E5D">
        <w:rPr>
          <w:rFonts w:hint="eastAsia"/>
          <w:sz w:val="20"/>
          <w:szCs w:val="20"/>
        </w:rPr>
        <w:t>「追加付随研究同意撤回依頼書」を受け取った場合には、検体保存センター保管・管理責任者は該当検体の追加付随研究実施機関への送付を中止する。</w:t>
      </w:r>
    </w:p>
    <w:p w14:paraId="23A49D58" w14:textId="77777777" w:rsidR="008B68E4" w:rsidRPr="00896E5D" w:rsidRDefault="008B68E4" w:rsidP="00421978">
      <w:pPr>
        <w:numPr>
          <w:ilvl w:val="0"/>
          <w:numId w:val="16"/>
        </w:numPr>
        <w:rPr>
          <w:sz w:val="20"/>
          <w:szCs w:val="20"/>
        </w:rPr>
      </w:pPr>
      <w:r w:rsidRPr="00896E5D">
        <w:rPr>
          <w:rFonts w:hint="eastAsia"/>
          <w:sz w:val="20"/>
          <w:szCs w:val="20"/>
        </w:rPr>
        <w:t>追加付随研究に関する同意撤回時に既に検体の送付が行われていた場合には、検体保存センター保管・管理責任者は該当する追加付随研究実施責任者に該当検体の検体保存センターへの返送を指示する。</w:t>
      </w:r>
    </w:p>
    <w:p w14:paraId="7D350C5C" w14:textId="77777777" w:rsidR="008B68E4" w:rsidRPr="00896E5D" w:rsidRDefault="008B68E4" w:rsidP="00421978">
      <w:pPr>
        <w:numPr>
          <w:ilvl w:val="0"/>
          <w:numId w:val="16"/>
        </w:numPr>
        <w:rPr>
          <w:sz w:val="20"/>
          <w:szCs w:val="20"/>
        </w:rPr>
      </w:pPr>
      <w:r w:rsidRPr="00896E5D">
        <w:rPr>
          <w:rFonts w:hint="eastAsia"/>
          <w:sz w:val="20"/>
          <w:szCs w:val="20"/>
        </w:rPr>
        <w:t>追加付随研究実施施設で既に該当検体の遺伝子解析が終了していた場合には解析結果も廃棄する。ただし、学会あるいは論文などで公表済みのものについてはこの限りではない。</w:t>
      </w:r>
    </w:p>
    <w:p w14:paraId="77282BFD" w14:textId="77777777" w:rsidR="008B68E4" w:rsidRPr="00896E5D" w:rsidRDefault="008B68E4" w:rsidP="00421978">
      <w:pPr>
        <w:numPr>
          <w:ilvl w:val="0"/>
          <w:numId w:val="16"/>
        </w:numPr>
        <w:rPr>
          <w:sz w:val="20"/>
          <w:szCs w:val="20"/>
        </w:rPr>
      </w:pPr>
      <w:r w:rsidRPr="00896E5D">
        <w:rPr>
          <w:rFonts w:hint="eastAsia"/>
          <w:sz w:val="20"/>
          <w:szCs w:val="20"/>
        </w:rPr>
        <w:t>追加付随研究に関する同意撤回のみで、残余検体の保存に関する同意の撤回がない場合には、検体の保存を継続する。</w:t>
      </w:r>
    </w:p>
    <w:p w14:paraId="5B2C91CE" w14:textId="77777777" w:rsidR="008B68E4" w:rsidRPr="00896E5D" w:rsidRDefault="008B68E4" w:rsidP="008B68E4">
      <w:pPr>
        <w:rPr>
          <w:sz w:val="20"/>
          <w:szCs w:val="20"/>
        </w:rPr>
      </w:pPr>
    </w:p>
    <w:p w14:paraId="57E26047" w14:textId="77777777" w:rsidR="008B68E4" w:rsidRPr="00896E5D" w:rsidRDefault="008B68E4" w:rsidP="00BF39AD">
      <w:pPr>
        <w:pStyle w:val="10"/>
      </w:pPr>
      <w:bookmarkStart w:id="534" w:name="_Toc188596571"/>
      <w:bookmarkStart w:id="535" w:name="_Toc346756253"/>
      <w:r w:rsidRPr="00896E5D">
        <w:rPr>
          <w:rFonts w:hint="eastAsia"/>
        </w:rPr>
        <w:t>10</w:t>
      </w:r>
      <w:r w:rsidRPr="00896E5D">
        <w:rPr>
          <w:rFonts w:hint="eastAsia"/>
        </w:rPr>
        <w:t>．付随研究について</w:t>
      </w:r>
      <w:bookmarkEnd w:id="534"/>
      <w:bookmarkEnd w:id="535"/>
    </w:p>
    <w:p w14:paraId="229478D5" w14:textId="77777777" w:rsidR="008B68E4" w:rsidRPr="00896E5D" w:rsidRDefault="008B68E4" w:rsidP="008B68E4">
      <w:pPr>
        <w:rPr>
          <w:sz w:val="20"/>
          <w:szCs w:val="20"/>
        </w:rPr>
      </w:pPr>
      <w:r w:rsidRPr="00896E5D">
        <w:rPr>
          <w:rFonts w:hint="eastAsia"/>
          <w:sz w:val="20"/>
          <w:szCs w:val="20"/>
        </w:rPr>
        <w:t xml:space="preserve">　プロトコール承認後、</w:t>
      </w:r>
      <w:r w:rsidR="00C15A6E" w:rsidRPr="00896E5D">
        <w:rPr>
          <w:rFonts w:hint="eastAsia"/>
          <w:sz w:val="20"/>
          <w:szCs w:val="20"/>
        </w:rPr>
        <w:t>期間を設けず</w:t>
      </w:r>
      <w:r w:rsidRPr="00896E5D">
        <w:rPr>
          <w:rFonts w:hint="eastAsia"/>
          <w:sz w:val="20"/>
          <w:szCs w:val="20"/>
        </w:rPr>
        <w:t>申請を受け付ける。</w:t>
      </w:r>
      <w:r w:rsidR="00A91930" w:rsidRPr="00896E5D">
        <w:rPr>
          <w:rFonts w:hint="eastAsia"/>
          <w:sz w:val="20"/>
          <w:szCs w:val="20"/>
        </w:rPr>
        <w:t>ALL21</w:t>
      </w:r>
      <w:r w:rsidR="00816934" w:rsidRPr="00896E5D">
        <w:rPr>
          <w:rFonts w:hint="eastAsia"/>
          <w:sz w:val="20"/>
          <w:szCs w:val="20"/>
        </w:rPr>
        <w:t>3</w:t>
      </w:r>
      <w:r w:rsidRPr="00896E5D">
        <w:rPr>
          <w:rFonts w:hint="eastAsia"/>
          <w:sz w:val="20"/>
          <w:szCs w:val="20"/>
        </w:rPr>
        <w:t>小委員会で承認されたのちJALSG検体保存・付随研究委員会および運営委員会での承認をもって開始とする。</w:t>
      </w:r>
    </w:p>
    <w:p w14:paraId="34EC5294" w14:textId="77777777" w:rsidR="008B68E4" w:rsidRPr="00896E5D" w:rsidRDefault="008B68E4" w:rsidP="00421978">
      <w:pPr>
        <w:numPr>
          <w:ilvl w:val="0"/>
          <w:numId w:val="11"/>
        </w:numPr>
        <w:rPr>
          <w:sz w:val="20"/>
          <w:szCs w:val="20"/>
        </w:rPr>
      </w:pPr>
      <w:r w:rsidRPr="00896E5D">
        <w:rPr>
          <w:rFonts w:hint="eastAsia"/>
          <w:sz w:val="20"/>
          <w:szCs w:val="20"/>
        </w:rPr>
        <w:t>保存検体を用いた付随研究（以下付随研究という）の実施に際しては</w:t>
      </w:r>
      <w:r w:rsidRPr="00896E5D">
        <w:rPr>
          <w:sz w:val="20"/>
          <w:szCs w:val="20"/>
        </w:rPr>
        <w:t xml:space="preserve">JALSG </w:t>
      </w:r>
      <w:r w:rsidRPr="00896E5D">
        <w:rPr>
          <w:rFonts w:hint="eastAsia"/>
          <w:sz w:val="20"/>
          <w:szCs w:val="20"/>
        </w:rPr>
        <w:t>検体保存・付随研究委員会および運営委員会での審査・承認を得る必要がある。その際、臨床研究に関する倫理指針（平成</w:t>
      </w:r>
      <w:r w:rsidRPr="00896E5D">
        <w:rPr>
          <w:sz w:val="20"/>
          <w:szCs w:val="20"/>
        </w:rPr>
        <w:t xml:space="preserve">20 </w:t>
      </w:r>
      <w:r w:rsidRPr="00896E5D">
        <w:rPr>
          <w:rFonts w:hint="eastAsia"/>
          <w:sz w:val="20"/>
          <w:szCs w:val="20"/>
        </w:rPr>
        <w:t>年厚生労働省告示第</w:t>
      </w:r>
      <w:r w:rsidRPr="00896E5D">
        <w:rPr>
          <w:sz w:val="20"/>
          <w:szCs w:val="20"/>
        </w:rPr>
        <w:t>415</w:t>
      </w:r>
      <w:r w:rsidRPr="00896E5D">
        <w:rPr>
          <w:rFonts w:hint="eastAsia"/>
          <w:sz w:val="20"/>
          <w:szCs w:val="20"/>
        </w:rPr>
        <w:t>号）に従い、遺伝子解析実施機関の倫理委員会での承認と検体提出機関の病院長への報告を必要とする。</w:t>
      </w:r>
    </w:p>
    <w:p w14:paraId="6928D161" w14:textId="77777777" w:rsidR="008B68E4" w:rsidRPr="00896E5D" w:rsidRDefault="00D37F9A" w:rsidP="00421978">
      <w:pPr>
        <w:numPr>
          <w:ilvl w:val="0"/>
          <w:numId w:val="11"/>
        </w:numPr>
        <w:rPr>
          <w:sz w:val="20"/>
          <w:szCs w:val="20"/>
        </w:rPr>
      </w:pPr>
      <w:r w:rsidRPr="00896E5D">
        <w:rPr>
          <w:rFonts w:hint="eastAsia"/>
          <w:sz w:val="20"/>
          <w:szCs w:val="20"/>
        </w:rPr>
        <w:t>本研究実施中または終了後に、</w:t>
      </w:r>
      <w:r w:rsidR="00DC037A" w:rsidRPr="00896E5D">
        <w:rPr>
          <w:rFonts w:hint="eastAsia"/>
          <w:sz w:val="20"/>
          <w:szCs w:val="20"/>
        </w:rPr>
        <w:t xml:space="preserve">precursor </w:t>
      </w:r>
      <w:r w:rsidRPr="00896E5D">
        <w:rPr>
          <w:sz w:val="20"/>
          <w:szCs w:val="20"/>
        </w:rPr>
        <w:t>T-ALL</w:t>
      </w:r>
      <w:r w:rsidRPr="00896E5D">
        <w:rPr>
          <w:rFonts w:hint="eastAsia"/>
          <w:sz w:val="20"/>
          <w:szCs w:val="20"/>
        </w:rPr>
        <w:t>の病態に関与する新たな遺伝子変異、エピゲノムの異常が見いだされた場合には、本研究では用いた残余検体にて探索的評価項目として解析を行う。</w:t>
      </w:r>
    </w:p>
    <w:p w14:paraId="5DF5595E" w14:textId="77777777" w:rsidR="008B68E4" w:rsidRPr="00896E5D" w:rsidRDefault="008B68E4" w:rsidP="00421978">
      <w:pPr>
        <w:numPr>
          <w:ilvl w:val="0"/>
          <w:numId w:val="11"/>
        </w:numPr>
        <w:rPr>
          <w:sz w:val="20"/>
          <w:szCs w:val="20"/>
        </w:rPr>
      </w:pPr>
      <w:r w:rsidRPr="00896E5D">
        <w:rPr>
          <w:sz w:val="20"/>
          <w:szCs w:val="20"/>
        </w:rPr>
        <w:t xml:space="preserve">JALSG </w:t>
      </w:r>
      <w:r w:rsidRPr="00896E5D">
        <w:rPr>
          <w:rFonts w:hint="eastAsia"/>
          <w:sz w:val="20"/>
          <w:szCs w:val="20"/>
        </w:rPr>
        <w:t>検体保存・付随研究委員会および運営委員会での承認が得られれば、</w:t>
      </w:r>
      <w:r w:rsidRPr="00896E5D">
        <w:rPr>
          <w:sz w:val="20"/>
          <w:szCs w:val="20"/>
        </w:rPr>
        <w:t>JALSG</w:t>
      </w:r>
      <w:r w:rsidRPr="00896E5D">
        <w:rPr>
          <w:rFonts w:hint="eastAsia"/>
          <w:sz w:val="20"/>
          <w:szCs w:val="20"/>
        </w:rPr>
        <w:t>参加施設以外の研究機関での付随研究を共同研究として実施することを可能とする。</w:t>
      </w:r>
    </w:p>
    <w:p w14:paraId="287250E7" w14:textId="77777777" w:rsidR="008B68E4" w:rsidRPr="00896E5D" w:rsidRDefault="008B68E4" w:rsidP="00421978">
      <w:pPr>
        <w:numPr>
          <w:ilvl w:val="0"/>
          <w:numId w:val="11"/>
        </w:numPr>
        <w:rPr>
          <w:sz w:val="20"/>
          <w:szCs w:val="20"/>
        </w:rPr>
      </w:pPr>
      <w:r w:rsidRPr="00896E5D">
        <w:rPr>
          <w:sz w:val="20"/>
          <w:szCs w:val="20"/>
        </w:rPr>
        <w:t xml:space="preserve">JALSG </w:t>
      </w:r>
      <w:r w:rsidRPr="00896E5D">
        <w:rPr>
          <w:rFonts w:hint="eastAsia"/>
          <w:sz w:val="20"/>
          <w:szCs w:val="20"/>
        </w:rPr>
        <w:t>検体保存・付随研究委員会および運営委員会での承認が得られれば、付随研究のための遺伝子解析を</w:t>
      </w:r>
      <w:r w:rsidRPr="00896E5D">
        <w:rPr>
          <w:sz w:val="20"/>
          <w:szCs w:val="20"/>
        </w:rPr>
        <w:t xml:space="preserve">JALSG </w:t>
      </w:r>
      <w:r w:rsidRPr="00896E5D">
        <w:rPr>
          <w:rFonts w:hint="eastAsia"/>
          <w:sz w:val="20"/>
          <w:szCs w:val="20"/>
        </w:rPr>
        <w:t>参加施設以外の検査受託会社などで実施することを可能とする。</w:t>
      </w:r>
    </w:p>
    <w:p w14:paraId="44967B05" w14:textId="77777777" w:rsidR="008B68E4" w:rsidRPr="00896E5D" w:rsidRDefault="008B68E4" w:rsidP="00421978">
      <w:pPr>
        <w:numPr>
          <w:ilvl w:val="0"/>
          <w:numId w:val="11"/>
        </w:numPr>
        <w:rPr>
          <w:sz w:val="20"/>
          <w:szCs w:val="20"/>
        </w:rPr>
      </w:pPr>
      <w:r w:rsidRPr="00896E5D">
        <w:rPr>
          <w:rFonts w:hint="eastAsia"/>
          <w:sz w:val="20"/>
          <w:szCs w:val="20"/>
        </w:rPr>
        <w:t>残余検体のみでなく、付随研究のための検体提供に別途同意している症例については、</w:t>
      </w:r>
      <w:r w:rsidRPr="00896E5D">
        <w:rPr>
          <w:sz w:val="20"/>
          <w:szCs w:val="20"/>
        </w:rPr>
        <w:t xml:space="preserve">JALSG </w:t>
      </w:r>
      <w:r w:rsidRPr="00896E5D">
        <w:rPr>
          <w:rFonts w:hint="eastAsia"/>
          <w:sz w:val="20"/>
          <w:szCs w:val="20"/>
        </w:rPr>
        <w:t>検体保存・付随研究委員会および運営委員会での審査・承認があれば、付随研究のための検体を</w:t>
      </w:r>
      <w:r w:rsidRPr="00896E5D">
        <w:rPr>
          <w:sz w:val="20"/>
          <w:szCs w:val="20"/>
        </w:rPr>
        <w:t>JALSG</w:t>
      </w:r>
      <w:r w:rsidRPr="00896E5D">
        <w:rPr>
          <w:rFonts w:hint="eastAsia"/>
          <w:sz w:val="20"/>
          <w:szCs w:val="20"/>
        </w:rPr>
        <w:t>の検体保存センターにおいて保管することを許可する。</w:t>
      </w:r>
    </w:p>
    <w:p w14:paraId="5BFA4522" w14:textId="77777777" w:rsidR="008B68E4" w:rsidRPr="00896E5D" w:rsidRDefault="008B68E4" w:rsidP="00421978">
      <w:pPr>
        <w:numPr>
          <w:ilvl w:val="0"/>
          <w:numId w:val="11"/>
        </w:numPr>
        <w:rPr>
          <w:sz w:val="20"/>
          <w:szCs w:val="20"/>
        </w:rPr>
      </w:pPr>
      <w:r w:rsidRPr="00896E5D">
        <w:rPr>
          <w:rFonts w:hint="eastAsia"/>
          <w:sz w:val="20"/>
          <w:szCs w:val="20"/>
        </w:rPr>
        <w:t>付随研究の承認後、</w:t>
      </w:r>
      <w:r w:rsidRPr="00896E5D">
        <w:rPr>
          <w:sz w:val="20"/>
          <w:szCs w:val="20"/>
        </w:rPr>
        <w:t>JALSG</w:t>
      </w:r>
      <w:r w:rsidRPr="00896E5D">
        <w:rPr>
          <w:rFonts w:hint="eastAsia"/>
          <w:sz w:val="20"/>
          <w:szCs w:val="20"/>
        </w:rPr>
        <w:t>ホームページ上で、「</w:t>
      </w:r>
      <w:r w:rsidRPr="00896E5D">
        <w:rPr>
          <w:sz w:val="20"/>
          <w:szCs w:val="20"/>
        </w:rPr>
        <w:t xml:space="preserve">JALSG </w:t>
      </w:r>
      <w:r w:rsidR="00617252" w:rsidRPr="00896E5D">
        <w:rPr>
          <w:rFonts w:hint="eastAsia"/>
          <w:sz w:val="20"/>
          <w:szCs w:val="20"/>
        </w:rPr>
        <w:t>T-</w:t>
      </w:r>
      <w:r w:rsidRPr="00896E5D">
        <w:rPr>
          <w:sz w:val="20"/>
          <w:szCs w:val="20"/>
        </w:rPr>
        <w:t>ALL</w:t>
      </w:r>
      <w:r w:rsidR="0098460B" w:rsidRPr="00896E5D">
        <w:rPr>
          <w:sz w:val="20"/>
          <w:szCs w:val="20"/>
        </w:rPr>
        <w:t>21</w:t>
      </w:r>
      <w:r w:rsidR="009D5906" w:rsidRPr="00896E5D">
        <w:rPr>
          <w:rFonts w:hint="eastAsia"/>
          <w:sz w:val="20"/>
          <w:szCs w:val="20"/>
        </w:rPr>
        <w:t>3</w:t>
      </w:r>
      <w:r w:rsidR="0098460B" w:rsidRPr="00896E5D">
        <w:rPr>
          <w:sz w:val="20"/>
          <w:szCs w:val="20"/>
        </w:rPr>
        <w:t>-O</w:t>
      </w:r>
      <w:r w:rsidRPr="00896E5D">
        <w:rPr>
          <w:rFonts w:hint="eastAsia"/>
          <w:sz w:val="20"/>
          <w:szCs w:val="20"/>
        </w:rPr>
        <w:t>では付随研究が実施されていること」、「付随研究の概要」、「付随研究の実施機関と実施責任者名」、「付随研究への参加施設」、「付随研究への残余検体の使用に関する同意を撤回できることと、その方法」を公開する。</w:t>
      </w:r>
    </w:p>
    <w:p w14:paraId="2B3B0CC8" w14:textId="77777777" w:rsidR="008B68E4" w:rsidRPr="00896E5D" w:rsidRDefault="008B68E4" w:rsidP="00421978">
      <w:pPr>
        <w:numPr>
          <w:ilvl w:val="0"/>
          <w:numId w:val="11"/>
        </w:numPr>
        <w:rPr>
          <w:sz w:val="20"/>
          <w:szCs w:val="20"/>
        </w:rPr>
      </w:pPr>
      <w:r w:rsidRPr="00896E5D">
        <w:rPr>
          <w:rFonts w:hint="eastAsia"/>
          <w:sz w:val="20"/>
          <w:szCs w:val="20"/>
        </w:rPr>
        <w:t>付随研究の実施に関わる全ての研究者はヘルシンキ宣言（</w:t>
      </w:r>
      <w:r w:rsidRPr="00896E5D">
        <w:rPr>
          <w:sz w:val="20"/>
          <w:szCs w:val="20"/>
        </w:rPr>
        <w:t>1964</w:t>
      </w:r>
      <w:r w:rsidRPr="00896E5D">
        <w:rPr>
          <w:rFonts w:hint="eastAsia"/>
          <w:sz w:val="20"/>
          <w:szCs w:val="20"/>
        </w:rPr>
        <w:t>年、以後</w:t>
      </w:r>
      <w:r w:rsidRPr="00896E5D">
        <w:rPr>
          <w:sz w:val="20"/>
          <w:szCs w:val="20"/>
        </w:rPr>
        <w:t>1975</w:t>
      </w:r>
      <w:r w:rsidRPr="00896E5D">
        <w:rPr>
          <w:rFonts w:hint="eastAsia"/>
          <w:sz w:val="20"/>
          <w:szCs w:val="20"/>
        </w:rPr>
        <w:t>年東京、</w:t>
      </w:r>
      <w:r w:rsidRPr="00896E5D">
        <w:rPr>
          <w:sz w:val="20"/>
          <w:szCs w:val="20"/>
        </w:rPr>
        <w:t>1983</w:t>
      </w:r>
      <w:r w:rsidRPr="00896E5D">
        <w:rPr>
          <w:rFonts w:hint="eastAsia"/>
          <w:sz w:val="20"/>
          <w:szCs w:val="20"/>
        </w:rPr>
        <w:t>年ベニス、</w:t>
      </w:r>
      <w:r w:rsidRPr="00896E5D">
        <w:rPr>
          <w:sz w:val="20"/>
          <w:szCs w:val="20"/>
        </w:rPr>
        <w:t>1989</w:t>
      </w:r>
      <w:r w:rsidRPr="00896E5D">
        <w:rPr>
          <w:rFonts w:hint="eastAsia"/>
          <w:sz w:val="20"/>
          <w:szCs w:val="20"/>
        </w:rPr>
        <w:t>年香港、</w:t>
      </w:r>
      <w:r w:rsidRPr="00896E5D">
        <w:rPr>
          <w:sz w:val="20"/>
          <w:szCs w:val="20"/>
        </w:rPr>
        <w:t>1996</w:t>
      </w:r>
      <w:r w:rsidRPr="00896E5D">
        <w:rPr>
          <w:rFonts w:hint="eastAsia"/>
          <w:sz w:val="20"/>
          <w:szCs w:val="20"/>
        </w:rPr>
        <w:t>年サマーセットウエスト、</w:t>
      </w:r>
      <w:r w:rsidRPr="00896E5D">
        <w:rPr>
          <w:sz w:val="20"/>
          <w:szCs w:val="20"/>
        </w:rPr>
        <w:t>2000</w:t>
      </w:r>
      <w:r w:rsidRPr="00896E5D">
        <w:rPr>
          <w:rFonts w:hint="eastAsia"/>
          <w:sz w:val="20"/>
          <w:szCs w:val="20"/>
        </w:rPr>
        <w:t>年エジンバラ、</w:t>
      </w:r>
      <w:r w:rsidRPr="00896E5D">
        <w:rPr>
          <w:sz w:val="20"/>
          <w:szCs w:val="20"/>
        </w:rPr>
        <w:t xml:space="preserve">2008 </w:t>
      </w:r>
      <w:r w:rsidRPr="00896E5D">
        <w:rPr>
          <w:rFonts w:hint="eastAsia"/>
          <w:sz w:val="20"/>
          <w:szCs w:val="20"/>
        </w:rPr>
        <w:t>年ソウル</w:t>
      </w:r>
      <w:r w:rsidR="00912584">
        <w:rPr>
          <w:rFonts w:hint="eastAsia"/>
          <w:sz w:val="20"/>
          <w:szCs w:val="20"/>
        </w:rPr>
        <w:t>、</w:t>
      </w:r>
      <w:r w:rsidR="00912584" w:rsidRPr="00C35B20">
        <w:rPr>
          <w:sz w:val="20"/>
          <w:szCs w:val="20"/>
        </w:rPr>
        <w:t>2013年フォルタレザ</w:t>
      </w:r>
      <w:r w:rsidRPr="00896E5D">
        <w:rPr>
          <w:rFonts w:hint="eastAsia"/>
          <w:sz w:val="20"/>
          <w:szCs w:val="20"/>
        </w:rPr>
        <w:t>各世界医師会総会にて修正）、臨床研究に関する倫理指針（平成</w:t>
      </w:r>
      <w:r w:rsidRPr="00896E5D">
        <w:rPr>
          <w:sz w:val="20"/>
          <w:szCs w:val="20"/>
        </w:rPr>
        <w:t xml:space="preserve">20 </w:t>
      </w:r>
      <w:r w:rsidRPr="00896E5D">
        <w:rPr>
          <w:rFonts w:hint="eastAsia"/>
          <w:sz w:val="20"/>
          <w:szCs w:val="20"/>
        </w:rPr>
        <w:t>年厚生労働省告示第</w:t>
      </w:r>
      <w:r w:rsidRPr="00896E5D">
        <w:rPr>
          <w:sz w:val="20"/>
          <w:szCs w:val="20"/>
        </w:rPr>
        <w:t>415</w:t>
      </w:r>
      <w:r w:rsidRPr="00896E5D">
        <w:rPr>
          <w:rFonts w:hint="eastAsia"/>
          <w:sz w:val="20"/>
          <w:szCs w:val="20"/>
        </w:rPr>
        <w:t>号）およびヒトゲノム・遺伝子解析研究に関する倫理指針（文部科学省・厚生労働省・経済産業省：平成</w:t>
      </w:r>
      <w:r w:rsidRPr="00896E5D">
        <w:rPr>
          <w:sz w:val="20"/>
          <w:szCs w:val="20"/>
        </w:rPr>
        <w:t>13</w:t>
      </w:r>
      <w:r w:rsidRPr="00896E5D">
        <w:rPr>
          <w:rFonts w:hint="eastAsia"/>
          <w:sz w:val="20"/>
          <w:szCs w:val="20"/>
        </w:rPr>
        <w:t>年</w:t>
      </w:r>
      <w:r w:rsidRPr="00896E5D">
        <w:rPr>
          <w:sz w:val="20"/>
          <w:szCs w:val="20"/>
        </w:rPr>
        <w:t>3</w:t>
      </w:r>
      <w:r w:rsidRPr="00896E5D">
        <w:rPr>
          <w:rFonts w:hint="eastAsia"/>
          <w:sz w:val="20"/>
          <w:szCs w:val="20"/>
        </w:rPr>
        <w:t>月</w:t>
      </w:r>
      <w:r w:rsidRPr="00896E5D">
        <w:rPr>
          <w:sz w:val="20"/>
          <w:szCs w:val="20"/>
        </w:rPr>
        <w:t>29</w:t>
      </w:r>
      <w:r w:rsidRPr="00896E5D">
        <w:rPr>
          <w:rFonts w:hint="eastAsia"/>
          <w:sz w:val="20"/>
          <w:szCs w:val="20"/>
        </w:rPr>
        <w:t>日作成、平成</w:t>
      </w:r>
      <w:r w:rsidRPr="00896E5D">
        <w:rPr>
          <w:sz w:val="20"/>
          <w:szCs w:val="20"/>
        </w:rPr>
        <w:t>16</w:t>
      </w:r>
      <w:r w:rsidRPr="00896E5D">
        <w:rPr>
          <w:rFonts w:hint="eastAsia"/>
          <w:sz w:val="20"/>
          <w:szCs w:val="20"/>
        </w:rPr>
        <w:t>年</w:t>
      </w:r>
      <w:r w:rsidRPr="00896E5D">
        <w:rPr>
          <w:sz w:val="20"/>
          <w:szCs w:val="20"/>
        </w:rPr>
        <w:t>12</w:t>
      </w:r>
      <w:r w:rsidRPr="00896E5D">
        <w:rPr>
          <w:rFonts w:hint="eastAsia"/>
          <w:sz w:val="20"/>
          <w:szCs w:val="20"/>
        </w:rPr>
        <w:t>月</w:t>
      </w:r>
      <w:r w:rsidRPr="00896E5D">
        <w:rPr>
          <w:sz w:val="20"/>
          <w:szCs w:val="20"/>
        </w:rPr>
        <w:t>28</w:t>
      </w:r>
      <w:r w:rsidRPr="00896E5D">
        <w:rPr>
          <w:rFonts w:hint="eastAsia"/>
          <w:sz w:val="20"/>
          <w:szCs w:val="20"/>
        </w:rPr>
        <w:t>日全部改正、平成</w:t>
      </w:r>
      <w:r w:rsidRPr="00896E5D">
        <w:rPr>
          <w:sz w:val="20"/>
          <w:szCs w:val="20"/>
        </w:rPr>
        <w:t>17</w:t>
      </w:r>
      <w:r w:rsidRPr="00896E5D">
        <w:rPr>
          <w:rFonts w:hint="eastAsia"/>
          <w:sz w:val="20"/>
          <w:szCs w:val="20"/>
        </w:rPr>
        <w:t>年</w:t>
      </w:r>
      <w:r w:rsidRPr="00896E5D">
        <w:rPr>
          <w:sz w:val="20"/>
          <w:szCs w:val="20"/>
        </w:rPr>
        <w:t>6</w:t>
      </w:r>
      <w:r w:rsidRPr="00896E5D">
        <w:rPr>
          <w:rFonts w:hint="eastAsia"/>
          <w:sz w:val="20"/>
          <w:szCs w:val="20"/>
        </w:rPr>
        <w:t>月</w:t>
      </w:r>
      <w:r w:rsidRPr="00896E5D">
        <w:rPr>
          <w:sz w:val="20"/>
          <w:szCs w:val="20"/>
        </w:rPr>
        <w:t>29</w:t>
      </w:r>
      <w:r w:rsidRPr="00896E5D">
        <w:rPr>
          <w:rFonts w:hint="eastAsia"/>
          <w:sz w:val="20"/>
          <w:szCs w:val="20"/>
        </w:rPr>
        <w:t>日一部改正、平成</w:t>
      </w:r>
      <w:r w:rsidRPr="00896E5D">
        <w:rPr>
          <w:sz w:val="20"/>
          <w:szCs w:val="20"/>
        </w:rPr>
        <w:t>20</w:t>
      </w:r>
      <w:r w:rsidRPr="00896E5D">
        <w:rPr>
          <w:rFonts w:hint="eastAsia"/>
          <w:sz w:val="20"/>
          <w:szCs w:val="20"/>
        </w:rPr>
        <w:t>年</w:t>
      </w:r>
      <w:r w:rsidRPr="00896E5D">
        <w:rPr>
          <w:sz w:val="20"/>
          <w:szCs w:val="20"/>
        </w:rPr>
        <w:t>12</w:t>
      </w:r>
      <w:r w:rsidRPr="00896E5D">
        <w:rPr>
          <w:rFonts w:hint="eastAsia"/>
          <w:sz w:val="20"/>
          <w:szCs w:val="20"/>
        </w:rPr>
        <w:t>月</w:t>
      </w:r>
      <w:r w:rsidRPr="00896E5D">
        <w:rPr>
          <w:sz w:val="20"/>
          <w:szCs w:val="20"/>
        </w:rPr>
        <w:t>1</w:t>
      </w:r>
      <w:r w:rsidRPr="00896E5D">
        <w:rPr>
          <w:rFonts w:hint="eastAsia"/>
          <w:sz w:val="20"/>
          <w:szCs w:val="20"/>
        </w:rPr>
        <w:t>日一部改正）に従って研究を実施するとともに、本研究計画書ならびに説明・同意文書に記載された残余検体を用いた付随研究に関する全ての事項を遵守することが求められる。</w:t>
      </w:r>
    </w:p>
    <w:p w14:paraId="13662FEC" w14:textId="77777777" w:rsidR="005A1236" w:rsidRPr="00896E5D" w:rsidRDefault="00D37F9A" w:rsidP="00421978">
      <w:pPr>
        <w:numPr>
          <w:ilvl w:val="0"/>
          <w:numId w:val="11"/>
        </w:numPr>
        <w:autoSpaceDE w:val="0"/>
        <w:autoSpaceDN w:val="0"/>
        <w:adjustRightInd w:val="0"/>
        <w:spacing w:line="320" w:lineRule="exact"/>
        <w:jc w:val="left"/>
        <w:rPr>
          <w:rFonts w:hAnsi="ＭＳ Ｐゴシック"/>
          <w:kern w:val="0"/>
          <w:sz w:val="20"/>
          <w:szCs w:val="20"/>
        </w:rPr>
      </w:pPr>
      <w:r w:rsidRPr="00896E5D">
        <w:rPr>
          <w:rFonts w:hAnsi="ＭＳ Ｐゴシック" w:hint="eastAsia"/>
          <w:kern w:val="0"/>
          <w:sz w:val="20"/>
          <w:szCs w:val="20"/>
        </w:rPr>
        <w:t>予想される新たな付随研究の内容について</w:t>
      </w:r>
    </w:p>
    <w:p w14:paraId="52492D5A" w14:textId="77777777" w:rsidR="00DA40A4" w:rsidRPr="00896E5D" w:rsidRDefault="00D37F9A">
      <w:pPr>
        <w:autoSpaceDE w:val="0"/>
        <w:autoSpaceDN w:val="0"/>
        <w:adjustRightInd w:val="0"/>
        <w:spacing w:line="320" w:lineRule="exact"/>
        <w:ind w:left="540"/>
        <w:jc w:val="left"/>
        <w:rPr>
          <w:rFonts w:hAnsi="Century"/>
          <w:sz w:val="20"/>
          <w:szCs w:val="20"/>
        </w:rPr>
      </w:pPr>
      <w:r w:rsidRPr="00896E5D">
        <w:rPr>
          <w:rFonts w:hint="eastAsia"/>
          <w:sz w:val="20"/>
          <w:szCs w:val="20"/>
        </w:rPr>
        <w:lastRenderedPageBreak/>
        <w:t>本研究実施中または終了後に、</w:t>
      </w:r>
      <w:r w:rsidRPr="00896E5D">
        <w:rPr>
          <w:sz w:val="20"/>
          <w:szCs w:val="20"/>
        </w:rPr>
        <w:t xml:space="preserve">precursor </w:t>
      </w:r>
      <w:r w:rsidR="004D6B5A" w:rsidRPr="00896E5D">
        <w:rPr>
          <w:sz w:val="20"/>
          <w:szCs w:val="20"/>
        </w:rPr>
        <w:t>T-ALL</w:t>
      </w:r>
      <w:r w:rsidRPr="00896E5D">
        <w:rPr>
          <w:rFonts w:hint="eastAsia"/>
          <w:sz w:val="20"/>
          <w:szCs w:val="20"/>
        </w:rPr>
        <w:t>の病態、薬物代謝などに関与する新たな遺伝子変異が見いだされた場合には、残余検体やゲノム</w:t>
      </w:r>
      <w:r w:rsidRPr="00896E5D">
        <w:rPr>
          <w:sz w:val="20"/>
          <w:szCs w:val="20"/>
        </w:rPr>
        <w:t>DNA</w:t>
      </w:r>
      <w:r w:rsidRPr="00896E5D">
        <w:rPr>
          <w:rFonts w:hint="eastAsia"/>
          <w:sz w:val="20"/>
          <w:szCs w:val="20"/>
        </w:rPr>
        <w:t>を用いて解析を行うことがある。</w:t>
      </w:r>
    </w:p>
    <w:bookmarkEnd w:id="506"/>
    <w:bookmarkEnd w:id="507"/>
    <w:bookmarkEnd w:id="508"/>
    <w:bookmarkEnd w:id="509"/>
    <w:bookmarkEnd w:id="510"/>
    <w:bookmarkEnd w:id="511"/>
    <w:p w14:paraId="5C5DAD83" w14:textId="77777777" w:rsidR="00C31F96" w:rsidRPr="00896E5D" w:rsidRDefault="00C31F96" w:rsidP="00C31F96">
      <w:pPr>
        <w:rPr>
          <w:b/>
          <w:sz w:val="20"/>
          <w:szCs w:val="20"/>
        </w:rPr>
      </w:pPr>
    </w:p>
    <w:p w14:paraId="10D64FF0" w14:textId="77777777" w:rsidR="00DA40A4" w:rsidRPr="00896E5D" w:rsidRDefault="00C31F96" w:rsidP="00DA40A4">
      <w:pPr>
        <w:pStyle w:val="10"/>
        <w:keepNext/>
        <w:rPr>
          <w:rFonts w:ascii="ＭＳ ゴシック" w:hAnsi="ＭＳ ゴシック"/>
          <w:szCs w:val="24"/>
        </w:rPr>
      </w:pPr>
      <w:bookmarkStart w:id="536" w:name="_Toc346756254"/>
      <w:bookmarkStart w:id="537" w:name="_Toc186521796"/>
      <w:bookmarkStart w:id="538" w:name="_Toc313183539"/>
      <w:bookmarkStart w:id="539" w:name="_Toc313184383"/>
      <w:bookmarkStart w:id="540" w:name="_Toc313184538"/>
      <w:bookmarkStart w:id="541" w:name="_Toc313184693"/>
      <w:r w:rsidRPr="00896E5D">
        <w:t>1</w:t>
      </w:r>
      <w:r w:rsidR="008B68E4" w:rsidRPr="00896E5D">
        <w:rPr>
          <w:rFonts w:hint="eastAsia"/>
        </w:rPr>
        <w:t>1</w:t>
      </w:r>
      <w:r w:rsidRPr="00896E5D">
        <w:t>.</w:t>
      </w:r>
      <w:r w:rsidR="00D37F9A" w:rsidRPr="00896E5D">
        <w:t xml:space="preserve"> </w:t>
      </w:r>
      <w:r w:rsidR="00D37F9A" w:rsidRPr="00896E5D">
        <w:rPr>
          <w:rFonts w:hint="eastAsia"/>
        </w:rPr>
        <w:t>被験者の安全性の確保について</w:t>
      </w:r>
      <w:bookmarkEnd w:id="536"/>
    </w:p>
    <w:p w14:paraId="08C55965" w14:textId="77777777" w:rsidR="00DA40A4" w:rsidRPr="00896E5D" w:rsidRDefault="00D37F9A" w:rsidP="00060CCE">
      <w:pPr>
        <w:pStyle w:val="21"/>
      </w:pPr>
      <w:bookmarkStart w:id="542" w:name="_Toc346756255"/>
      <w:r w:rsidRPr="00896E5D">
        <w:t>11.1</w:t>
      </w:r>
      <w:r w:rsidR="00DD604B" w:rsidRPr="00896E5D">
        <w:rPr>
          <w:rFonts w:hint="eastAsia"/>
          <w:lang w:eastAsia="ja-JP"/>
        </w:rPr>
        <w:t>.</w:t>
      </w:r>
      <w:r w:rsidRPr="00896E5D">
        <w:rPr>
          <w:rFonts w:hint="eastAsia"/>
        </w:rPr>
        <w:t xml:space="preserve">　有害事象</w:t>
      </w:r>
      <w:bookmarkEnd w:id="542"/>
    </w:p>
    <w:p w14:paraId="16033BCE" w14:textId="77777777" w:rsidR="004D6B5A" w:rsidRPr="00896E5D" w:rsidRDefault="00D37F9A">
      <w:pPr>
        <w:ind w:firstLineChars="100" w:firstLine="200"/>
        <w:rPr>
          <w:kern w:val="0"/>
          <w:sz w:val="20"/>
          <w:szCs w:val="20"/>
        </w:rPr>
      </w:pPr>
      <w:r w:rsidRPr="00896E5D">
        <w:rPr>
          <w:rFonts w:hint="eastAsia"/>
          <w:kern w:val="0"/>
          <w:sz w:val="20"/>
          <w:szCs w:val="20"/>
        </w:rPr>
        <w:t>試験期間中に有害事象が発現した場合、最善の処置を行い、経過を観察するとともに、その有害事象について、その内容、程度、発現期間、処置、転帰、本療法との因果関係を症例報告書の有害事象欄に詳細に記載する。臨床検査値については、投与後に各施設の基準値と比較して異常値が発現した場合には有害事象として取扱う。また、投与前より異常値を示している臨床検査値については、投与後の測定値の推移が異常な変動であるか否かを判定し、異常変動と判断された場合には有害事象として取扱う。</w:t>
      </w:r>
      <w:r w:rsidR="009D5906" w:rsidRPr="00896E5D">
        <w:rPr>
          <w:rFonts w:hint="eastAsia"/>
          <w:kern w:val="0"/>
          <w:sz w:val="20"/>
          <w:szCs w:val="20"/>
        </w:rPr>
        <w:t>なお、有害事象の判定は、</w:t>
      </w:r>
      <w:r w:rsidR="00E951F1" w:rsidRPr="00896E5D">
        <w:rPr>
          <w:rFonts w:cs="ＭＳ Ｐゴシック"/>
          <w:kern w:val="0"/>
          <w:sz w:val="20"/>
          <w:szCs w:val="20"/>
        </w:rPr>
        <w:t>NCI-CTCAE ver.4</w:t>
      </w:r>
      <w:r w:rsidR="00E951F1" w:rsidRPr="00896E5D">
        <w:rPr>
          <w:rFonts w:cs="ＭＳ Ｐゴシック" w:hint="eastAsia"/>
          <w:kern w:val="0"/>
          <w:sz w:val="20"/>
          <w:szCs w:val="20"/>
        </w:rPr>
        <w:t>（</w:t>
      </w:r>
      <w:r w:rsidR="00E951F1" w:rsidRPr="00896E5D">
        <w:rPr>
          <w:rFonts w:cs="ＭＳ Ｐゴシック"/>
          <w:kern w:val="0"/>
          <w:sz w:val="20"/>
          <w:szCs w:val="20"/>
        </w:rPr>
        <w:t>JCOG</w:t>
      </w:r>
      <w:r w:rsidR="00E951F1" w:rsidRPr="00896E5D">
        <w:rPr>
          <w:rFonts w:cs="ＭＳ Ｐゴシック" w:hint="eastAsia"/>
          <w:kern w:val="0"/>
          <w:sz w:val="20"/>
          <w:szCs w:val="20"/>
        </w:rPr>
        <w:t>版）に準拠する。</w:t>
      </w:r>
    </w:p>
    <w:p w14:paraId="151A0596" w14:textId="77777777" w:rsidR="00DA40A4" w:rsidRPr="00896E5D" w:rsidRDefault="00DA40A4" w:rsidP="00DA40A4"/>
    <w:p w14:paraId="2255045D" w14:textId="77777777" w:rsidR="00DA40A4" w:rsidRPr="00896E5D" w:rsidRDefault="00D37F9A" w:rsidP="00060CCE">
      <w:pPr>
        <w:pStyle w:val="21"/>
      </w:pPr>
      <w:bookmarkStart w:id="543" w:name="_Toc346756256"/>
      <w:r w:rsidRPr="00896E5D">
        <w:t>11.2</w:t>
      </w:r>
      <w:r w:rsidRPr="00896E5D">
        <w:rPr>
          <w:rFonts w:hint="eastAsia"/>
        </w:rPr>
        <w:t xml:space="preserve">　重篤な有害事象</w:t>
      </w:r>
      <w:bookmarkEnd w:id="543"/>
    </w:p>
    <w:p w14:paraId="32953875" w14:textId="77777777" w:rsidR="004D6B5A" w:rsidRPr="00896E5D" w:rsidRDefault="00D37F9A">
      <w:pPr>
        <w:pStyle w:val="30"/>
        <w:ind w:left="680" w:right="210" w:hanging="470"/>
        <w:rPr>
          <w:rFonts w:ascii="ＭＳ ゴシック" w:hAnsi="ＭＳ ゴシック"/>
          <w:kern w:val="0"/>
          <w:szCs w:val="20"/>
        </w:rPr>
      </w:pPr>
      <w:bookmarkStart w:id="544" w:name="_Toc346756257"/>
      <w:r w:rsidRPr="00896E5D">
        <w:rPr>
          <w:rFonts w:ascii="ＭＳ ゴシック" w:hAnsi="ＭＳ ゴシック"/>
          <w:kern w:val="0"/>
          <w:szCs w:val="20"/>
        </w:rPr>
        <w:t>11.2.1</w:t>
      </w:r>
      <w:r w:rsidR="006004EB" w:rsidRPr="00896E5D">
        <w:rPr>
          <w:rFonts w:ascii="ＭＳ ゴシック" w:hAnsi="ＭＳ ゴシック" w:hint="eastAsia"/>
          <w:kern w:val="0"/>
          <w:szCs w:val="20"/>
          <w:lang w:eastAsia="ja-JP"/>
        </w:rPr>
        <w:t>.</w:t>
      </w:r>
      <w:r w:rsidRPr="00896E5D">
        <w:rPr>
          <w:rFonts w:ascii="ＭＳ ゴシック" w:hAnsi="ＭＳ ゴシック"/>
          <w:kern w:val="0"/>
          <w:szCs w:val="20"/>
        </w:rPr>
        <w:t xml:space="preserve">  </w:t>
      </w:r>
      <w:r w:rsidRPr="00896E5D">
        <w:rPr>
          <w:rFonts w:ascii="ＭＳ ゴシック" w:hAnsi="ＭＳ ゴシック" w:hint="eastAsia"/>
          <w:kern w:val="0"/>
          <w:szCs w:val="20"/>
        </w:rPr>
        <w:t>定義</w:t>
      </w:r>
      <w:bookmarkEnd w:id="544"/>
    </w:p>
    <w:p w14:paraId="21A39DB9" w14:textId="77777777" w:rsidR="00DA40A4" w:rsidRPr="00896E5D" w:rsidRDefault="00D37F9A" w:rsidP="00DA40A4">
      <w:pPr>
        <w:rPr>
          <w:sz w:val="20"/>
          <w:szCs w:val="20"/>
        </w:rPr>
      </w:pPr>
      <w:r w:rsidRPr="00896E5D">
        <w:rPr>
          <w:rFonts w:hint="eastAsia"/>
          <w:sz w:val="20"/>
          <w:szCs w:val="20"/>
        </w:rPr>
        <w:t>重篤な有害事象とは、発現した有害事象のうち、以下のいずれかに該当する有害事象である。</w:t>
      </w:r>
    </w:p>
    <w:p w14:paraId="1CE6850C" w14:textId="77777777" w:rsidR="00DA40A4" w:rsidRPr="00896E5D" w:rsidRDefault="00D37F9A" w:rsidP="00421978">
      <w:pPr>
        <w:numPr>
          <w:ilvl w:val="0"/>
          <w:numId w:val="20"/>
        </w:numPr>
        <w:autoSpaceDE w:val="0"/>
        <w:autoSpaceDN w:val="0"/>
        <w:adjustRightInd w:val="0"/>
        <w:spacing w:line="360" w:lineRule="atLeast"/>
        <w:textAlignment w:val="baseline"/>
        <w:rPr>
          <w:sz w:val="20"/>
          <w:szCs w:val="20"/>
        </w:rPr>
      </w:pPr>
      <w:r w:rsidRPr="00896E5D">
        <w:rPr>
          <w:rFonts w:hint="eastAsia"/>
          <w:sz w:val="20"/>
          <w:szCs w:val="20"/>
        </w:rPr>
        <w:t>重篤な有害事象</w:t>
      </w:r>
    </w:p>
    <w:p w14:paraId="528AD1BC"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rFonts w:hint="eastAsia"/>
          <w:sz w:val="20"/>
          <w:szCs w:val="20"/>
        </w:rPr>
        <w:t>死亡</w:t>
      </w:r>
    </w:p>
    <w:p w14:paraId="329CF1DD"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rFonts w:hint="eastAsia"/>
          <w:sz w:val="20"/>
          <w:szCs w:val="20"/>
        </w:rPr>
        <w:t>死亡につながる恐れのある症例</w:t>
      </w:r>
    </w:p>
    <w:p w14:paraId="49F77996"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rFonts w:hint="eastAsia"/>
          <w:sz w:val="20"/>
          <w:szCs w:val="20"/>
        </w:rPr>
        <w:t>治療のため入院又は入院期間の延長が必要となる症例</w:t>
      </w:r>
    </w:p>
    <w:p w14:paraId="36004237"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rFonts w:hint="eastAsia"/>
          <w:sz w:val="20"/>
          <w:szCs w:val="20"/>
        </w:rPr>
        <w:t>障害（日常生活に支障を来す程度の機能不全）</w:t>
      </w:r>
    </w:p>
    <w:p w14:paraId="42F8FFD6"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rFonts w:hint="eastAsia"/>
          <w:sz w:val="20"/>
          <w:szCs w:val="20"/>
        </w:rPr>
        <w:t>障害につながる恐れのある症例</w:t>
      </w:r>
    </w:p>
    <w:p w14:paraId="657B95FF"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sz w:val="20"/>
          <w:szCs w:val="20"/>
        </w:rPr>
        <w:t>1</w:t>
      </w:r>
      <w:r w:rsidRPr="00896E5D">
        <w:rPr>
          <w:rFonts w:hint="eastAsia"/>
          <w:sz w:val="20"/>
          <w:szCs w:val="20"/>
        </w:rPr>
        <w:t>～</w:t>
      </w:r>
      <w:r w:rsidRPr="00896E5D">
        <w:rPr>
          <w:sz w:val="20"/>
          <w:szCs w:val="20"/>
        </w:rPr>
        <w:t>5</w:t>
      </w:r>
      <w:r w:rsidRPr="00896E5D">
        <w:rPr>
          <w:rFonts w:hint="eastAsia"/>
          <w:sz w:val="20"/>
          <w:szCs w:val="20"/>
        </w:rPr>
        <w:t>に準じる重篤な症例</w:t>
      </w:r>
    </w:p>
    <w:p w14:paraId="51364EFF" w14:textId="77777777" w:rsidR="00A87E23" w:rsidRPr="00896E5D" w:rsidRDefault="00D37F9A" w:rsidP="00421978">
      <w:pPr>
        <w:numPr>
          <w:ilvl w:val="0"/>
          <w:numId w:val="21"/>
        </w:numPr>
        <w:autoSpaceDE w:val="0"/>
        <w:autoSpaceDN w:val="0"/>
        <w:adjustRightInd w:val="0"/>
        <w:spacing w:line="360" w:lineRule="atLeast"/>
        <w:ind w:leftChars="186" w:left="631" w:hanging="240"/>
        <w:textAlignment w:val="baseline"/>
        <w:rPr>
          <w:sz w:val="20"/>
          <w:szCs w:val="20"/>
        </w:rPr>
      </w:pPr>
      <w:r w:rsidRPr="00896E5D">
        <w:rPr>
          <w:rFonts w:hint="eastAsia"/>
          <w:sz w:val="20"/>
          <w:szCs w:val="20"/>
        </w:rPr>
        <w:t>後世代における先天性疾病又は異常</w:t>
      </w:r>
    </w:p>
    <w:p w14:paraId="2B81740A" w14:textId="77777777" w:rsidR="00A87E23" w:rsidRPr="00896E5D" w:rsidRDefault="00A87E23" w:rsidP="00A87E23">
      <w:pPr>
        <w:pStyle w:val="a0"/>
        <w:ind w:left="200" w:right="200"/>
        <w:rPr>
          <w:szCs w:val="20"/>
        </w:rPr>
      </w:pPr>
    </w:p>
    <w:p w14:paraId="204D7096" w14:textId="77777777" w:rsidR="004D6B5A" w:rsidRPr="00896E5D" w:rsidRDefault="00D37F9A">
      <w:pPr>
        <w:pStyle w:val="30"/>
        <w:ind w:left="210" w:right="210"/>
        <w:rPr>
          <w:rFonts w:ascii="ＭＳ ゴシック" w:hAnsi="ＭＳ ゴシック"/>
          <w:szCs w:val="20"/>
        </w:rPr>
      </w:pPr>
      <w:bookmarkStart w:id="545" w:name="_Toc186521798"/>
      <w:bookmarkStart w:id="546" w:name="_Toc313184385"/>
      <w:bookmarkStart w:id="547" w:name="_Toc313184540"/>
      <w:bookmarkStart w:id="548" w:name="_Toc313184695"/>
      <w:bookmarkStart w:id="549" w:name="_Toc346756258"/>
      <w:bookmarkEnd w:id="537"/>
      <w:bookmarkEnd w:id="538"/>
      <w:bookmarkEnd w:id="539"/>
      <w:bookmarkEnd w:id="540"/>
      <w:bookmarkEnd w:id="541"/>
      <w:r w:rsidRPr="00896E5D">
        <w:rPr>
          <w:rFonts w:ascii="ＭＳ ゴシック" w:hAnsi="ＭＳ ゴシック"/>
          <w:szCs w:val="20"/>
        </w:rPr>
        <w:t>11.2.2.</w:t>
      </w:r>
      <w:r w:rsidRPr="00896E5D">
        <w:rPr>
          <w:rFonts w:ascii="ＭＳ ゴシック" w:hAnsi="ＭＳ ゴシック" w:hint="eastAsia"/>
          <w:szCs w:val="20"/>
        </w:rPr>
        <w:t>急送報告</w:t>
      </w:r>
      <w:bookmarkEnd w:id="545"/>
      <w:bookmarkEnd w:id="546"/>
      <w:bookmarkEnd w:id="547"/>
      <w:bookmarkEnd w:id="548"/>
      <w:bookmarkEnd w:id="549"/>
    </w:p>
    <w:p w14:paraId="55E4F2DF" w14:textId="77777777" w:rsidR="00C31F96" w:rsidRPr="00896E5D" w:rsidRDefault="00D37F9A" w:rsidP="00421978">
      <w:pPr>
        <w:numPr>
          <w:ilvl w:val="0"/>
          <w:numId w:val="4"/>
        </w:numPr>
        <w:rPr>
          <w:sz w:val="20"/>
          <w:szCs w:val="20"/>
        </w:rPr>
      </w:pPr>
      <w:r w:rsidRPr="00896E5D">
        <w:rPr>
          <w:rFonts w:hint="eastAsia"/>
          <w:sz w:val="20"/>
          <w:szCs w:val="20"/>
        </w:rPr>
        <w:t>以下の事態が発生した時は発生から３日以内に１次報告を行う</w:t>
      </w:r>
    </w:p>
    <w:p w14:paraId="4B4640AF" w14:textId="77777777" w:rsidR="00A87E23" w:rsidRPr="00896E5D" w:rsidRDefault="00D37F9A" w:rsidP="00A87E23">
      <w:pPr>
        <w:ind w:leftChars="214" w:left="449"/>
        <w:rPr>
          <w:sz w:val="20"/>
          <w:szCs w:val="20"/>
        </w:rPr>
      </w:pPr>
      <w:r w:rsidRPr="00896E5D">
        <w:rPr>
          <w:sz w:val="20"/>
          <w:szCs w:val="20"/>
        </w:rPr>
        <w:t>(1)</w:t>
      </w:r>
      <w:r w:rsidRPr="00896E5D">
        <w:rPr>
          <w:kern w:val="0"/>
          <w:sz w:val="20"/>
          <w:szCs w:val="20"/>
        </w:rPr>
        <w:t>プロトコール治療中またはプロトコール治療薬最終投与日から</w:t>
      </w:r>
      <w:r w:rsidRPr="00896E5D">
        <w:rPr>
          <w:sz w:val="20"/>
          <w:szCs w:val="20"/>
        </w:rPr>
        <w:t>30</w:t>
      </w:r>
      <w:r w:rsidRPr="00896E5D">
        <w:rPr>
          <w:rFonts w:hint="eastAsia"/>
          <w:sz w:val="20"/>
          <w:szCs w:val="20"/>
        </w:rPr>
        <w:t>日以内の全ての死亡</w:t>
      </w:r>
    </w:p>
    <w:p w14:paraId="612C5416" w14:textId="77777777" w:rsidR="00A87E23" w:rsidRPr="00896E5D" w:rsidRDefault="00D37F9A" w:rsidP="00A87E23">
      <w:pPr>
        <w:ind w:leftChars="214" w:left="449"/>
        <w:rPr>
          <w:sz w:val="20"/>
          <w:szCs w:val="20"/>
        </w:rPr>
      </w:pPr>
      <w:r w:rsidRPr="00896E5D">
        <w:rPr>
          <w:sz w:val="20"/>
          <w:szCs w:val="20"/>
        </w:rPr>
        <w:t>※プロトコール治療との因果関係の有無は問わない。また、プロトコール治療中止例の場合、後治療が既に開始されており、それによる可能性がある場合でも、プロトコール治</w:t>
      </w:r>
      <w:r w:rsidRPr="00896E5D">
        <w:rPr>
          <w:rFonts w:hint="eastAsia"/>
          <w:sz w:val="20"/>
          <w:szCs w:val="20"/>
        </w:rPr>
        <w:t>療</w:t>
      </w:r>
      <w:r w:rsidRPr="00896E5D">
        <w:rPr>
          <w:sz w:val="20"/>
          <w:szCs w:val="20"/>
        </w:rPr>
        <w:t>薬最終投与日から30日以内であれば緊急報告の対象となる。(「30日」とはプロトコール治療薬最終投与日をday 0 とし、その翌日から数えて30日を指す。)</w:t>
      </w:r>
    </w:p>
    <w:p w14:paraId="7CA2BA03" w14:textId="77777777" w:rsidR="00A87E23" w:rsidRPr="00896E5D" w:rsidRDefault="00D37F9A" w:rsidP="00A87E23">
      <w:pPr>
        <w:ind w:leftChars="214" w:left="449"/>
        <w:rPr>
          <w:sz w:val="20"/>
          <w:szCs w:val="20"/>
        </w:rPr>
      </w:pPr>
      <w:r w:rsidRPr="00896E5D">
        <w:rPr>
          <w:sz w:val="20"/>
          <w:szCs w:val="20"/>
        </w:rPr>
        <w:t>(2)予期されないGrade 4</w:t>
      </w:r>
      <w:r w:rsidRPr="00896E5D">
        <w:rPr>
          <w:rFonts w:hint="eastAsia"/>
          <w:sz w:val="20"/>
          <w:szCs w:val="20"/>
        </w:rPr>
        <w:t>の有害事象</w:t>
      </w:r>
    </w:p>
    <w:p w14:paraId="09C7061F" w14:textId="77777777" w:rsidR="00A87E23" w:rsidRPr="00896E5D" w:rsidRDefault="00D37F9A" w:rsidP="00A87E23">
      <w:pPr>
        <w:ind w:leftChars="214" w:left="449"/>
        <w:rPr>
          <w:sz w:val="20"/>
          <w:szCs w:val="20"/>
        </w:rPr>
      </w:pPr>
      <w:r w:rsidRPr="00896E5D">
        <w:rPr>
          <w:sz w:val="20"/>
          <w:szCs w:val="20"/>
        </w:rPr>
        <w:t>※</w:t>
      </w:r>
      <w:r w:rsidRPr="00896E5D">
        <w:rPr>
          <w:rFonts w:hint="eastAsia"/>
          <w:sz w:val="20"/>
          <w:szCs w:val="20"/>
        </w:rPr>
        <w:t>予期されないとは添付文書の記載の有無とする。</w:t>
      </w:r>
    </w:p>
    <w:p w14:paraId="33427EA5" w14:textId="77777777" w:rsidR="00C31F96" w:rsidRPr="00896E5D" w:rsidRDefault="004D6B5A" w:rsidP="00421978">
      <w:pPr>
        <w:numPr>
          <w:ilvl w:val="0"/>
          <w:numId w:val="4"/>
        </w:numPr>
        <w:rPr>
          <w:sz w:val="20"/>
          <w:szCs w:val="20"/>
        </w:rPr>
      </w:pPr>
      <w:r w:rsidRPr="00896E5D">
        <w:rPr>
          <w:rFonts w:hint="eastAsia"/>
          <w:sz w:val="20"/>
          <w:szCs w:val="20"/>
        </w:rPr>
        <w:t>報告先：</w:t>
      </w:r>
      <w:r w:rsidRPr="00896E5D">
        <w:rPr>
          <w:sz w:val="20"/>
          <w:szCs w:val="20"/>
        </w:rPr>
        <w:t>JALSG</w:t>
      </w:r>
      <w:r w:rsidRPr="00896E5D">
        <w:rPr>
          <w:rFonts w:hint="eastAsia"/>
          <w:sz w:val="20"/>
          <w:szCs w:val="20"/>
        </w:rPr>
        <w:t>事務局</w:t>
      </w:r>
      <w:r w:rsidRPr="00896E5D">
        <w:rPr>
          <w:sz w:val="20"/>
          <w:szCs w:val="20"/>
        </w:rPr>
        <w:br/>
        <w:t>Fax</w:t>
      </w:r>
      <w:r w:rsidRPr="00896E5D">
        <w:rPr>
          <w:rFonts w:hint="eastAsia"/>
          <w:sz w:val="20"/>
          <w:szCs w:val="20"/>
        </w:rPr>
        <w:t>またはメールでの添付文書により</w:t>
      </w:r>
      <w:r w:rsidRPr="00896E5D">
        <w:rPr>
          <w:sz w:val="20"/>
          <w:szCs w:val="20"/>
        </w:rPr>
        <w:t>JALSG</w:t>
      </w:r>
      <w:r w:rsidRPr="00896E5D">
        <w:rPr>
          <w:rFonts w:hint="eastAsia"/>
          <w:sz w:val="20"/>
          <w:szCs w:val="20"/>
        </w:rPr>
        <w:t>事務局へ伝える。自動的にプロトコール事務局、データセンターへメールによる連絡が入る。</w:t>
      </w:r>
    </w:p>
    <w:p w14:paraId="1901604D" w14:textId="77777777" w:rsidR="000F446A" w:rsidRPr="00896E5D" w:rsidRDefault="004D6B5A" w:rsidP="00421978">
      <w:pPr>
        <w:numPr>
          <w:ilvl w:val="0"/>
          <w:numId w:val="4"/>
        </w:numPr>
        <w:tabs>
          <w:tab w:val="clear" w:pos="600"/>
        </w:tabs>
        <w:rPr>
          <w:sz w:val="20"/>
          <w:szCs w:val="20"/>
        </w:rPr>
      </w:pPr>
      <w:r w:rsidRPr="00896E5D">
        <w:rPr>
          <w:rFonts w:hint="eastAsia"/>
          <w:sz w:val="20"/>
          <w:szCs w:val="20"/>
        </w:rPr>
        <w:t>１次報告内容</w:t>
      </w:r>
      <w:r w:rsidRPr="00896E5D">
        <w:rPr>
          <w:sz w:val="20"/>
          <w:szCs w:val="20"/>
        </w:rPr>
        <w:br/>
        <w:t>JALSG</w:t>
      </w:r>
      <w:r w:rsidR="009D5906" w:rsidRPr="00896E5D">
        <w:rPr>
          <w:rFonts w:hint="eastAsia"/>
          <w:sz w:val="20"/>
          <w:szCs w:val="20"/>
        </w:rPr>
        <w:t>登録</w:t>
      </w:r>
      <w:r w:rsidRPr="00896E5D">
        <w:rPr>
          <w:rFonts w:hint="eastAsia"/>
          <w:sz w:val="20"/>
          <w:szCs w:val="20"/>
        </w:rPr>
        <w:t>番号、有害事象の種類と転帰、概要、プロトコールとの関連</w:t>
      </w:r>
    </w:p>
    <w:p w14:paraId="64D83413" w14:textId="77777777" w:rsidR="00A87E23" w:rsidRPr="00896E5D" w:rsidRDefault="004D6B5A" w:rsidP="00A87E23">
      <w:pPr>
        <w:ind w:left="240" w:firstLine="360"/>
        <w:rPr>
          <w:sz w:val="20"/>
          <w:szCs w:val="20"/>
        </w:rPr>
      </w:pPr>
      <w:r w:rsidRPr="00896E5D">
        <w:rPr>
          <w:rFonts w:hint="eastAsia"/>
          <w:sz w:val="20"/>
          <w:szCs w:val="20"/>
        </w:rPr>
        <w:lastRenderedPageBreak/>
        <w:t>（報告日、施設名、担当医名、運営委員名はシステムにより自動的に報告される）</w:t>
      </w:r>
    </w:p>
    <w:p w14:paraId="5552AF64" w14:textId="77777777" w:rsidR="00A87E23" w:rsidRPr="00896E5D" w:rsidRDefault="004D6B5A" w:rsidP="00421978">
      <w:pPr>
        <w:numPr>
          <w:ilvl w:val="0"/>
          <w:numId w:val="4"/>
        </w:numPr>
        <w:rPr>
          <w:sz w:val="20"/>
          <w:szCs w:val="20"/>
        </w:rPr>
      </w:pPr>
      <w:r w:rsidRPr="00896E5D">
        <w:rPr>
          <w:rFonts w:hint="eastAsia"/>
          <w:sz w:val="20"/>
          <w:szCs w:val="20"/>
        </w:rPr>
        <w:t>発生から２週間以内に２次報告を行う</w:t>
      </w:r>
      <w:r w:rsidRPr="00896E5D">
        <w:rPr>
          <w:sz w:val="20"/>
          <w:szCs w:val="20"/>
        </w:rPr>
        <w:br/>
      </w:r>
      <w:r w:rsidRPr="00896E5D">
        <w:rPr>
          <w:rFonts w:hint="eastAsia"/>
          <w:sz w:val="20"/>
          <w:szCs w:val="20"/>
        </w:rPr>
        <w:t>報告先と方法は１次報告に同じ</w:t>
      </w:r>
      <w:r w:rsidRPr="00896E5D">
        <w:rPr>
          <w:sz w:val="20"/>
          <w:szCs w:val="20"/>
        </w:rPr>
        <w:br/>
      </w:r>
      <w:r w:rsidRPr="00896E5D">
        <w:rPr>
          <w:rFonts w:hint="eastAsia"/>
          <w:sz w:val="20"/>
          <w:szCs w:val="20"/>
        </w:rPr>
        <w:t>報告内容：詳細な病状経過と主治医のコメント</w:t>
      </w:r>
    </w:p>
    <w:p w14:paraId="601F7E25" w14:textId="77777777" w:rsidR="00A87E23" w:rsidRPr="00896E5D" w:rsidRDefault="00A87E23" w:rsidP="00A87E23">
      <w:pPr>
        <w:pStyle w:val="a0"/>
        <w:ind w:left="200" w:right="200"/>
      </w:pPr>
      <w:bookmarkStart w:id="550" w:name="_Toc186521799"/>
      <w:bookmarkStart w:id="551" w:name="_Toc313184386"/>
      <w:bookmarkStart w:id="552" w:name="_Toc313184541"/>
      <w:bookmarkStart w:id="553" w:name="_Toc313184696"/>
    </w:p>
    <w:p w14:paraId="33374415" w14:textId="77777777" w:rsidR="004D6B5A" w:rsidRPr="00896E5D" w:rsidRDefault="00D37F9A">
      <w:pPr>
        <w:pStyle w:val="30"/>
        <w:ind w:left="210" w:right="210"/>
        <w:rPr>
          <w:rFonts w:ascii="ＭＳ ゴシック" w:hAnsi="ＭＳ ゴシック"/>
        </w:rPr>
      </w:pPr>
      <w:bookmarkStart w:id="554" w:name="_Toc346756259"/>
      <w:r w:rsidRPr="00896E5D">
        <w:rPr>
          <w:rFonts w:ascii="ＭＳ ゴシック" w:hAnsi="ＭＳ ゴシック"/>
        </w:rPr>
        <w:t>11.2.3.</w:t>
      </w:r>
      <w:r w:rsidRPr="00896E5D">
        <w:rPr>
          <w:rFonts w:ascii="ＭＳ ゴシック" w:hAnsi="ＭＳ ゴシック" w:hint="eastAsia"/>
        </w:rPr>
        <w:t>通常報告</w:t>
      </w:r>
      <w:bookmarkEnd w:id="550"/>
      <w:bookmarkEnd w:id="551"/>
      <w:bookmarkEnd w:id="552"/>
      <w:bookmarkEnd w:id="553"/>
      <w:bookmarkEnd w:id="554"/>
    </w:p>
    <w:p w14:paraId="6A3BB005" w14:textId="77777777" w:rsidR="00C31F96" w:rsidRPr="00896E5D" w:rsidRDefault="004D6B5A" w:rsidP="00421978">
      <w:pPr>
        <w:numPr>
          <w:ilvl w:val="0"/>
          <w:numId w:val="5"/>
        </w:numPr>
        <w:rPr>
          <w:sz w:val="20"/>
          <w:szCs w:val="20"/>
        </w:rPr>
      </w:pPr>
      <w:r w:rsidRPr="00896E5D">
        <w:rPr>
          <w:rFonts w:hint="eastAsia"/>
          <w:sz w:val="20"/>
          <w:szCs w:val="20"/>
        </w:rPr>
        <w:t>以下の事態が発生した時は発生から２週間以内に報告を行う</w:t>
      </w:r>
    </w:p>
    <w:p w14:paraId="0EDC9A38" w14:textId="77777777" w:rsidR="00A87E23" w:rsidRPr="00896E5D" w:rsidRDefault="00D37F9A" w:rsidP="00421978">
      <w:pPr>
        <w:numPr>
          <w:ilvl w:val="0"/>
          <w:numId w:val="22"/>
        </w:numPr>
        <w:ind w:left="426" w:firstLine="0"/>
        <w:rPr>
          <w:sz w:val="20"/>
          <w:szCs w:val="20"/>
        </w:rPr>
      </w:pPr>
      <w:r w:rsidRPr="00896E5D">
        <w:rPr>
          <w:sz w:val="20"/>
          <w:szCs w:val="20"/>
        </w:rPr>
        <w:t>予期されないgrade 3 の非血液毒性</w:t>
      </w:r>
    </w:p>
    <w:p w14:paraId="4015071F" w14:textId="77777777" w:rsidR="00A87E23" w:rsidRPr="00896E5D" w:rsidRDefault="00D37F9A" w:rsidP="00421978">
      <w:pPr>
        <w:numPr>
          <w:ilvl w:val="0"/>
          <w:numId w:val="22"/>
        </w:numPr>
        <w:ind w:left="426" w:firstLine="0"/>
        <w:rPr>
          <w:sz w:val="20"/>
          <w:szCs w:val="20"/>
        </w:rPr>
      </w:pPr>
      <w:r w:rsidRPr="00896E5D">
        <w:rPr>
          <w:rFonts w:hint="eastAsia"/>
          <w:sz w:val="20"/>
          <w:szCs w:val="20"/>
        </w:rPr>
        <w:t>予期される</w:t>
      </w:r>
      <w:r w:rsidRPr="00896E5D">
        <w:rPr>
          <w:sz w:val="20"/>
          <w:szCs w:val="20"/>
        </w:rPr>
        <w:t>Grade 4の有害事象（ただし、「貧血（Code10002272）」「骨髄細胞減少（Code10048580</w:t>
      </w:r>
      <w:r w:rsidRPr="00896E5D">
        <w:rPr>
          <w:rFonts w:hint="eastAsia"/>
          <w:sz w:val="20"/>
          <w:szCs w:val="20"/>
        </w:rPr>
        <w:t>）」「リンパ球数減少（</w:t>
      </w:r>
      <w:r w:rsidRPr="00896E5D">
        <w:rPr>
          <w:sz w:val="20"/>
          <w:szCs w:val="20"/>
        </w:rPr>
        <w:t>Code10025256</w:t>
      </w:r>
      <w:r w:rsidRPr="00896E5D">
        <w:rPr>
          <w:rFonts w:hint="eastAsia"/>
          <w:sz w:val="20"/>
          <w:szCs w:val="20"/>
        </w:rPr>
        <w:t>）」「好中球数減少（</w:t>
      </w:r>
      <w:r w:rsidRPr="00896E5D">
        <w:rPr>
          <w:sz w:val="20"/>
          <w:szCs w:val="20"/>
        </w:rPr>
        <w:t>Code10029366</w:t>
      </w:r>
      <w:r w:rsidRPr="00896E5D">
        <w:rPr>
          <w:rFonts w:hint="eastAsia"/>
          <w:sz w:val="20"/>
          <w:szCs w:val="20"/>
        </w:rPr>
        <w:t>）」「血小板数減少（</w:t>
      </w:r>
      <w:r w:rsidRPr="00896E5D">
        <w:rPr>
          <w:sz w:val="20"/>
          <w:szCs w:val="20"/>
        </w:rPr>
        <w:t>Code10035528</w:t>
      </w:r>
      <w:r w:rsidRPr="00896E5D">
        <w:rPr>
          <w:rFonts w:hint="eastAsia"/>
          <w:sz w:val="20"/>
          <w:szCs w:val="20"/>
        </w:rPr>
        <w:t>）」「白血球減少（</w:t>
      </w:r>
      <w:r w:rsidRPr="00896E5D">
        <w:rPr>
          <w:sz w:val="20"/>
          <w:szCs w:val="20"/>
        </w:rPr>
        <w:t>Code10049182</w:t>
      </w:r>
      <w:r w:rsidRPr="00896E5D">
        <w:rPr>
          <w:rFonts w:hint="eastAsia"/>
          <w:sz w:val="20"/>
          <w:szCs w:val="20"/>
        </w:rPr>
        <w:t>）」を除く）</w:t>
      </w:r>
    </w:p>
    <w:p w14:paraId="01BF139F" w14:textId="77777777" w:rsidR="00A87E23" w:rsidRPr="00896E5D" w:rsidRDefault="00D37F9A" w:rsidP="00421978">
      <w:pPr>
        <w:numPr>
          <w:ilvl w:val="0"/>
          <w:numId w:val="22"/>
        </w:numPr>
        <w:ind w:left="426" w:firstLine="0"/>
        <w:rPr>
          <w:sz w:val="20"/>
          <w:szCs w:val="20"/>
        </w:rPr>
      </w:pPr>
      <w:r w:rsidRPr="00896E5D">
        <w:rPr>
          <w:rFonts w:hint="eastAsia"/>
          <w:sz w:val="20"/>
          <w:szCs w:val="20"/>
        </w:rPr>
        <w:t>既知の</w:t>
      </w:r>
      <w:r w:rsidRPr="00896E5D">
        <w:rPr>
          <w:sz w:val="20"/>
          <w:szCs w:val="20"/>
        </w:rPr>
        <w:t>Grade 3</w:t>
      </w:r>
      <w:r w:rsidRPr="00896E5D">
        <w:rPr>
          <w:rFonts w:hint="eastAsia"/>
          <w:sz w:val="20"/>
          <w:szCs w:val="20"/>
        </w:rPr>
        <w:t>の有害事象の頻度が</w:t>
      </w:r>
      <w:r w:rsidRPr="00896E5D">
        <w:rPr>
          <w:rFonts w:hint="eastAsia"/>
          <w:kern w:val="0"/>
          <w:sz w:val="20"/>
          <w:szCs w:val="20"/>
        </w:rPr>
        <w:t>連続して</w:t>
      </w:r>
      <w:r w:rsidRPr="00896E5D">
        <w:rPr>
          <w:kern w:val="0"/>
          <w:sz w:val="20"/>
          <w:szCs w:val="20"/>
        </w:rPr>
        <w:t>2</w:t>
      </w:r>
      <w:r w:rsidRPr="00896E5D">
        <w:rPr>
          <w:rFonts w:hint="eastAsia"/>
          <w:kern w:val="0"/>
          <w:sz w:val="20"/>
          <w:szCs w:val="20"/>
        </w:rPr>
        <w:t>例以上発生した場合、あるいは施設登録例の</w:t>
      </w:r>
      <w:r w:rsidRPr="00896E5D">
        <w:rPr>
          <w:kern w:val="0"/>
          <w:sz w:val="20"/>
          <w:szCs w:val="20"/>
        </w:rPr>
        <w:t>50%</w:t>
      </w:r>
      <w:r w:rsidRPr="00896E5D">
        <w:rPr>
          <w:rFonts w:hint="eastAsia"/>
          <w:kern w:val="0"/>
          <w:sz w:val="20"/>
          <w:szCs w:val="20"/>
        </w:rPr>
        <w:t>を超えた場合</w:t>
      </w:r>
    </w:p>
    <w:p w14:paraId="1A6068B2" w14:textId="77777777" w:rsidR="00A87E23" w:rsidRPr="00896E5D" w:rsidRDefault="00D37F9A" w:rsidP="00421978">
      <w:pPr>
        <w:numPr>
          <w:ilvl w:val="0"/>
          <w:numId w:val="22"/>
        </w:numPr>
        <w:ind w:hanging="294"/>
        <w:rPr>
          <w:sz w:val="20"/>
          <w:szCs w:val="20"/>
        </w:rPr>
      </w:pPr>
      <w:r w:rsidRPr="00896E5D">
        <w:rPr>
          <w:rFonts w:hint="eastAsia"/>
          <w:sz w:val="20"/>
          <w:szCs w:val="20"/>
        </w:rPr>
        <w:t>重篤な有害事象のうち下記のもの</w:t>
      </w:r>
      <w:r w:rsidRPr="00896E5D">
        <w:rPr>
          <w:sz w:val="20"/>
          <w:szCs w:val="20"/>
        </w:rPr>
        <w:br/>
      </w:r>
      <w:r w:rsidRPr="00896E5D">
        <w:rPr>
          <w:rFonts w:hint="eastAsia"/>
          <w:sz w:val="20"/>
          <w:szCs w:val="20"/>
        </w:rPr>
        <w:t>・プロトコール治療との因果関係が否定できない</w:t>
      </w:r>
      <w:r w:rsidRPr="00896E5D">
        <w:rPr>
          <w:sz w:val="20"/>
          <w:szCs w:val="20"/>
        </w:rPr>
        <w:t>31日以降の死亡</w:t>
      </w:r>
      <w:r w:rsidRPr="00896E5D">
        <w:rPr>
          <w:sz w:val="20"/>
          <w:szCs w:val="20"/>
        </w:rPr>
        <w:br/>
      </w:r>
      <w:r w:rsidRPr="00896E5D">
        <w:rPr>
          <w:rFonts w:hint="eastAsia"/>
          <w:sz w:val="20"/>
          <w:szCs w:val="20"/>
        </w:rPr>
        <w:t>・永続的、顕著な障害や機能不全（二次癌、二次性</w:t>
      </w:r>
      <w:r w:rsidRPr="00896E5D">
        <w:rPr>
          <w:sz w:val="20"/>
          <w:szCs w:val="20"/>
        </w:rPr>
        <w:t>MDS</w:t>
      </w:r>
      <w:r w:rsidRPr="00896E5D">
        <w:rPr>
          <w:rFonts w:hint="eastAsia"/>
          <w:sz w:val="20"/>
          <w:szCs w:val="20"/>
        </w:rPr>
        <w:t>など）</w:t>
      </w:r>
    </w:p>
    <w:p w14:paraId="7F9D3567" w14:textId="77777777" w:rsidR="00A87E23" w:rsidRPr="00896E5D" w:rsidRDefault="00D37F9A" w:rsidP="00421978">
      <w:pPr>
        <w:numPr>
          <w:ilvl w:val="0"/>
          <w:numId w:val="22"/>
        </w:numPr>
        <w:ind w:left="426" w:firstLine="0"/>
        <w:rPr>
          <w:sz w:val="20"/>
          <w:szCs w:val="20"/>
        </w:rPr>
      </w:pPr>
      <w:r w:rsidRPr="00896E5D">
        <w:rPr>
          <w:rFonts w:hint="eastAsia"/>
          <w:sz w:val="20"/>
          <w:szCs w:val="20"/>
        </w:rPr>
        <w:t>有害事象によるプロトコール治療の中止</w:t>
      </w:r>
    </w:p>
    <w:p w14:paraId="4D169EDD" w14:textId="77777777" w:rsidR="00C31F96" w:rsidRPr="00896E5D" w:rsidRDefault="004D6B5A" w:rsidP="00421978">
      <w:pPr>
        <w:numPr>
          <w:ilvl w:val="0"/>
          <w:numId w:val="5"/>
        </w:numPr>
        <w:rPr>
          <w:sz w:val="20"/>
          <w:szCs w:val="20"/>
        </w:rPr>
      </w:pPr>
      <w:r w:rsidRPr="00896E5D">
        <w:rPr>
          <w:rFonts w:hint="eastAsia"/>
          <w:sz w:val="20"/>
          <w:szCs w:val="20"/>
        </w:rPr>
        <w:t>報告先：</w:t>
      </w:r>
      <w:r w:rsidRPr="00896E5D">
        <w:rPr>
          <w:sz w:val="20"/>
          <w:szCs w:val="20"/>
        </w:rPr>
        <w:t>JALSG</w:t>
      </w:r>
      <w:r w:rsidRPr="00896E5D">
        <w:rPr>
          <w:rFonts w:hint="eastAsia"/>
          <w:sz w:val="20"/>
          <w:szCs w:val="20"/>
        </w:rPr>
        <w:t>事務局</w:t>
      </w:r>
      <w:r w:rsidRPr="00896E5D">
        <w:rPr>
          <w:sz w:val="20"/>
          <w:szCs w:val="20"/>
        </w:rPr>
        <w:br/>
        <w:t>Faxまたはメールでの添付文書によりJALSG事務局へ伝える。自動的にプロトコール事務局、データセンターへメールによる連絡が入る。</w:t>
      </w:r>
    </w:p>
    <w:p w14:paraId="77D9543B" w14:textId="77777777" w:rsidR="00A87E23" w:rsidRPr="00896E5D" w:rsidRDefault="004D6B5A" w:rsidP="00421978">
      <w:pPr>
        <w:numPr>
          <w:ilvl w:val="0"/>
          <w:numId w:val="5"/>
        </w:numPr>
        <w:rPr>
          <w:sz w:val="20"/>
          <w:szCs w:val="20"/>
        </w:rPr>
      </w:pPr>
      <w:r w:rsidRPr="00896E5D">
        <w:rPr>
          <w:rFonts w:hint="eastAsia"/>
          <w:sz w:val="20"/>
          <w:szCs w:val="20"/>
        </w:rPr>
        <w:t>報告内容</w:t>
      </w:r>
      <w:r w:rsidRPr="00896E5D">
        <w:rPr>
          <w:sz w:val="20"/>
          <w:szCs w:val="20"/>
        </w:rPr>
        <w:br/>
        <w:t>JALSG</w:t>
      </w:r>
      <w:r w:rsidR="009D5906" w:rsidRPr="00896E5D">
        <w:rPr>
          <w:rFonts w:hint="eastAsia"/>
          <w:sz w:val="20"/>
          <w:szCs w:val="20"/>
        </w:rPr>
        <w:t>登録</w:t>
      </w:r>
      <w:r w:rsidRPr="00896E5D">
        <w:rPr>
          <w:sz w:val="20"/>
          <w:szCs w:val="20"/>
        </w:rPr>
        <w:t>番号、有害事象の種類と転帰、病状経過、プロトコールとの関連、主治医のコメント</w:t>
      </w:r>
      <w:r w:rsidRPr="00896E5D">
        <w:rPr>
          <w:rFonts w:hint="eastAsia"/>
          <w:sz w:val="20"/>
          <w:szCs w:val="20"/>
        </w:rPr>
        <w:t>（報告日、施設名、担当医名、運営委員名はシステムにより自動的に報告される）</w:t>
      </w:r>
    </w:p>
    <w:p w14:paraId="6781545E" w14:textId="77777777" w:rsidR="00A87E23" w:rsidRPr="00896E5D" w:rsidRDefault="00A87E23" w:rsidP="00A87E23">
      <w:pPr>
        <w:pStyle w:val="a0"/>
        <w:ind w:left="200" w:right="200"/>
      </w:pPr>
      <w:bookmarkStart w:id="555" w:name="_Toc186521800"/>
      <w:bookmarkStart w:id="556" w:name="_Toc313184387"/>
      <w:bookmarkStart w:id="557" w:name="_Toc313184542"/>
      <w:bookmarkStart w:id="558" w:name="_Toc313184697"/>
    </w:p>
    <w:p w14:paraId="678E7A94" w14:textId="77777777" w:rsidR="004D6B5A" w:rsidRPr="00896E5D" w:rsidRDefault="001930CE">
      <w:pPr>
        <w:pStyle w:val="30"/>
        <w:ind w:left="210" w:right="210"/>
        <w:rPr>
          <w:rFonts w:ascii="ＭＳ ゴシック" w:hAnsi="ＭＳ ゴシック"/>
        </w:rPr>
      </w:pPr>
      <w:bookmarkStart w:id="559" w:name="_Toc346756260"/>
      <w:r w:rsidRPr="00896E5D">
        <w:rPr>
          <w:rFonts w:ascii="ＭＳ ゴシック" w:hAnsi="ＭＳ ゴシック" w:hint="eastAsia"/>
        </w:rPr>
        <w:t>11</w:t>
      </w:r>
      <w:r w:rsidR="00C31F96" w:rsidRPr="00896E5D">
        <w:rPr>
          <w:rFonts w:ascii="ＭＳ ゴシック" w:hAnsi="ＭＳ ゴシック"/>
        </w:rPr>
        <w:t>.</w:t>
      </w:r>
      <w:r w:rsidR="00D37F9A" w:rsidRPr="00896E5D">
        <w:rPr>
          <w:rFonts w:ascii="ＭＳ ゴシック" w:hAnsi="ＭＳ ゴシック"/>
        </w:rPr>
        <w:t>2.4.</w:t>
      </w:r>
      <w:r w:rsidR="00C31F96" w:rsidRPr="00896E5D">
        <w:rPr>
          <w:rFonts w:ascii="ＭＳ ゴシック" w:hAnsi="ＭＳ ゴシック"/>
        </w:rPr>
        <w:t>JALSG</w:t>
      </w:r>
      <w:r w:rsidR="001135FA" w:rsidRPr="00896E5D">
        <w:rPr>
          <w:rFonts w:ascii="ＭＳ ゴシック" w:hAnsi="ＭＳ ゴシック" w:hint="eastAsia"/>
        </w:rPr>
        <w:t xml:space="preserve"> </w:t>
      </w:r>
      <w:r w:rsidR="00C31F96" w:rsidRPr="00896E5D">
        <w:rPr>
          <w:rFonts w:ascii="ＭＳ ゴシック" w:hAnsi="ＭＳ ゴシック"/>
        </w:rPr>
        <w:t>事務局とデータセンターの役割</w:t>
      </w:r>
      <w:bookmarkEnd w:id="555"/>
      <w:bookmarkEnd w:id="556"/>
      <w:bookmarkEnd w:id="557"/>
      <w:bookmarkEnd w:id="558"/>
      <w:bookmarkEnd w:id="559"/>
    </w:p>
    <w:p w14:paraId="60017733" w14:textId="77777777" w:rsidR="00C31F96" w:rsidRPr="00896E5D" w:rsidRDefault="00C31F96" w:rsidP="00421978">
      <w:pPr>
        <w:numPr>
          <w:ilvl w:val="0"/>
          <w:numId w:val="9"/>
        </w:numPr>
        <w:rPr>
          <w:sz w:val="20"/>
          <w:szCs w:val="20"/>
        </w:rPr>
      </w:pPr>
      <w:r w:rsidRPr="00896E5D">
        <w:rPr>
          <w:rFonts w:hint="eastAsia"/>
          <w:sz w:val="20"/>
          <w:szCs w:val="20"/>
        </w:rPr>
        <w:t>有害事象報告をファイルし保存する。</w:t>
      </w:r>
    </w:p>
    <w:p w14:paraId="3346CDE6" w14:textId="77777777" w:rsidR="00A87E23" w:rsidRPr="00896E5D" w:rsidRDefault="00C31F96" w:rsidP="00421978">
      <w:pPr>
        <w:numPr>
          <w:ilvl w:val="0"/>
          <w:numId w:val="9"/>
        </w:numPr>
        <w:rPr>
          <w:sz w:val="20"/>
          <w:szCs w:val="20"/>
        </w:rPr>
      </w:pPr>
      <w:r w:rsidRPr="00896E5D">
        <w:rPr>
          <w:rFonts w:hint="eastAsia"/>
          <w:sz w:val="20"/>
          <w:szCs w:val="20"/>
        </w:rPr>
        <w:t>全ての情報は</w:t>
      </w:r>
      <w:r w:rsidRPr="00896E5D">
        <w:rPr>
          <w:sz w:val="20"/>
          <w:szCs w:val="20"/>
        </w:rPr>
        <w:t>JALSG</w:t>
      </w:r>
      <w:r w:rsidRPr="00896E5D">
        <w:rPr>
          <w:rFonts w:hint="eastAsia"/>
          <w:sz w:val="20"/>
          <w:szCs w:val="20"/>
        </w:rPr>
        <w:t>事務局を介して関係者に通知される。</w:t>
      </w:r>
    </w:p>
    <w:p w14:paraId="3E55B963" w14:textId="77777777" w:rsidR="00A87E23" w:rsidRPr="00896E5D" w:rsidRDefault="00A87E23" w:rsidP="00A87E23">
      <w:pPr>
        <w:pStyle w:val="a0"/>
        <w:ind w:left="200" w:right="200"/>
      </w:pPr>
      <w:bookmarkStart w:id="560" w:name="_Toc186521801"/>
      <w:bookmarkStart w:id="561" w:name="_Toc313184388"/>
      <w:bookmarkStart w:id="562" w:name="_Toc313184543"/>
      <w:bookmarkStart w:id="563" w:name="_Toc313184698"/>
    </w:p>
    <w:p w14:paraId="79B5D3B8" w14:textId="77777777" w:rsidR="004D6B5A" w:rsidRPr="00896E5D" w:rsidRDefault="001930CE">
      <w:pPr>
        <w:pStyle w:val="30"/>
        <w:ind w:left="210" w:right="210"/>
        <w:rPr>
          <w:rFonts w:ascii="ＭＳ ゴシック" w:hAnsi="ＭＳ ゴシック"/>
          <w:szCs w:val="20"/>
        </w:rPr>
      </w:pPr>
      <w:bookmarkStart w:id="564" w:name="_Toc346756261"/>
      <w:r w:rsidRPr="00896E5D">
        <w:rPr>
          <w:rFonts w:ascii="ＭＳ ゴシック" w:hAnsi="ＭＳ ゴシック"/>
        </w:rPr>
        <w:t>1</w:t>
      </w:r>
      <w:r w:rsidRPr="00896E5D">
        <w:rPr>
          <w:rFonts w:ascii="ＭＳ ゴシック" w:hAnsi="ＭＳ ゴシック" w:hint="eastAsia"/>
        </w:rPr>
        <w:t>1</w:t>
      </w:r>
      <w:r w:rsidR="00C31F96" w:rsidRPr="00896E5D">
        <w:rPr>
          <w:rFonts w:ascii="ＭＳ ゴシック" w:hAnsi="ＭＳ ゴシック"/>
        </w:rPr>
        <w:t>.</w:t>
      </w:r>
      <w:r w:rsidR="00D37F9A" w:rsidRPr="00896E5D">
        <w:rPr>
          <w:rFonts w:ascii="ＭＳ ゴシック" w:hAnsi="ＭＳ ゴシック"/>
        </w:rPr>
        <w:t>2.5</w:t>
      </w:r>
      <w:r w:rsidR="00C31F96" w:rsidRPr="00896E5D">
        <w:rPr>
          <w:rFonts w:ascii="ＭＳ ゴシック" w:hAnsi="ＭＳ ゴシック"/>
        </w:rPr>
        <w:t>.プロトコール事務局の役</w:t>
      </w:r>
      <w:r w:rsidR="00C31F96" w:rsidRPr="00896E5D">
        <w:rPr>
          <w:rFonts w:ascii="ＭＳ ゴシック" w:hAnsi="ＭＳ ゴシック"/>
          <w:szCs w:val="20"/>
        </w:rPr>
        <w:t>割</w:t>
      </w:r>
      <w:bookmarkEnd w:id="560"/>
      <w:bookmarkEnd w:id="561"/>
      <w:bookmarkEnd w:id="562"/>
      <w:bookmarkEnd w:id="563"/>
      <w:bookmarkEnd w:id="564"/>
    </w:p>
    <w:p w14:paraId="4F8821FE" w14:textId="77777777" w:rsidR="00C31F96" w:rsidRPr="00896E5D" w:rsidRDefault="00C31F96" w:rsidP="00421978">
      <w:pPr>
        <w:numPr>
          <w:ilvl w:val="0"/>
          <w:numId w:val="6"/>
        </w:numPr>
        <w:rPr>
          <w:sz w:val="20"/>
          <w:szCs w:val="20"/>
        </w:rPr>
      </w:pPr>
      <w:r w:rsidRPr="00896E5D">
        <w:rPr>
          <w:rFonts w:hint="eastAsia"/>
          <w:sz w:val="20"/>
          <w:szCs w:val="20"/>
        </w:rPr>
        <w:t>プロトコール事務局は後述の基準に従って、参加施設への連絡が必要と判断した場合は、連絡文書を作成し</w:t>
      </w:r>
      <w:r w:rsidR="001135FA" w:rsidRPr="00896E5D">
        <w:rPr>
          <w:rFonts w:hint="eastAsia"/>
          <w:sz w:val="20"/>
          <w:szCs w:val="20"/>
        </w:rPr>
        <w:t xml:space="preserve"> </w:t>
      </w:r>
      <w:r w:rsidRPr="00896E5D">
        <w:rPr>
          <w:sz w:val="20"/>
          <w:szCs w:val="20"/>
        </w:rPr>
        <w:t>JALSG</w:t>
      </w:r>
      <w:r w:rsidR="001135FA" w:rsidRPr="00896E5D">
        <w:rPr>
          <w:rFonts w:hint="eastAsia"/>
          <w:sz w:val="20"/>
          <w:szCs w:val="20"/>
        </w:rPr>
        <w:t xml:space="preserve"> </w:t>
      </w:r>
      <w:r w:rsidRPr="00896E5D">
        <w:rPr>
          <w:rFonts w:hint="eastAsia"/>
          <w:sz w:val="20"/>
          <w:szCs w:val="20"/>
        </w:rPr>
        <w:t>事務局に通知を依頼する。</w:t>
      </w:r>
    </w:p>
    <w:p w14:paraId="348CF9B2" w14:textId="77777777" w:rsidR="00C31F96" w:rsidRPr="00896E5D" w:rsidRDefault="00C31F96" w:rsidP="00421978">
      <w:pPr>
        <w:numPr>
          <w:ilvl w:val="0"/>
          <w:numId w:val="6"/>
        </w:numPr>
        <w:rPr>
          <w:sz w:val="20"/>
          <w:szCs w:val="20"/>
        </w:rPr>
      </w:pPr>
      <w:r w:rsidRPr="00896E5D">
        <w:rPr>
          <w:rFonts w:hint="eastAsia"/>
          <w:sz w:val="20"/>
          <w:szCs w:val="20"/>
        </w:rPr>
        <w:t>プロトコール事務局は後述の基準に従って、</w:t>
      </w:r>
      <w:r w:rsidR="002A4140" w:rsidRPr="00896E5D">
        <w:rPr>
          <w:rFonts w:hint="eastAsia"/>
          <w:sz w:val="20"/>
          <w:szCs w:val="20"/>
        </w:rPr>
        <w:t>効果・安全性評価委員会</w:t>
      </w:r>
      <w:r w:rsidRPr="00896E5D">
        <w:rPr>
          <w:rFonts w:hint="eastAsia"/>
          <w:sz w:val="20"/>
          <w:szCs w:val="20"/>
        </w:rPr>
        <w:t>への審査依頼が必要と判断した場合は、</w:t>
      </w:r>
      <w:r w:rsidRPr="00896E5D">
        <w:rPr>
          <w:sz w:val="20"/>
          <w:szCs w:val="20"/>
        </w:rPr>
        <w:t>JALSG</w:t>
      </w:r>
      <w:r w:rsidR="001135FA" w:rsidRPr="00896E5D">
        <w:rPr>
          <w:rFonts w:hint="eastAsia"/>
          <w:sz w:val="20"/>
          <w:szCs w:val="20"/>
        </w:rPr>
        <w:t xml:space="preserve"> </w:t>
      </w:r>
      <w:r w:rsidRPr="00896E5D">
        <w:rPr>
          <w:rFonts w:hint="eastAsia"/>
          <w:sz w:val="20"/>
          <w:szCs w:val="20"/>
        </w:rPr>
        <w:t>事務局に審査依頼書を提出する。</w:t>
      </w:r>
    </w:p>
    <w:p w14:paraId="1F53F523" w14:textId="77777777" w:rsidR="008B3902" w:rsidRPr="00896E5D" w:rsidRDefault="002A4140" w:rsidP="00421978">
      <w:pPr>
        <w:numPr>
          <w:ilvl w:val="0"/>
          <w:numId w:val="6"/>
        </w:numPr>
        <w:rPr>
          <w:sz w:val="20"/>
          <w:szCs w:val="20"/>
        </w:rPr>
      </w:pPr>
      <w:r w:rsidRPr="00896E5D">
        <w:rPr>
          <w:rFonts w:hint="eastAsia"/>
          <w:sz w:val="20"/>
          <w:szCs w:val="20"/>
        </w:rPr>
        <w:t>効果・安全性評価委員会</w:t>
      </w:r>
      <w:r w:rsidR="00C31F96" w:rsidRPr="00896E5D">
        <w:rPr>
          <w:rFonts w:hint="eastAsia"/>
          <w:sz w:val="20"/>
          <w:szCs w:val="20"/>
        </w:rPr>
        <w:t>からプロトコールの継続、中止および再調査等の指示があった場合は、プロトコール事務局はその指示に従って</w:t>
      </w:r>
      <w:r w:rsidR="001135FA" w:rsidRPr="00896E5D">
        <w:rPr>
          <w:rFonts w:hint="eastAsia"/>
          <w:sz w:val="20"/>
          <w:szCs w:val="20"/>
        </w:rPr>
        <w:t xml:space="preserve"> </w:t>
      </w:r>
      <w:r w:rsidR="00C31F96" w:rsidRPr="00896E5D">
        <w:rPr>
          <w:sz w:val="20"/>
          <w:szCs w:val="20"/>
        </w:rPr>
        <w:t>JALSG</w:t>
      </w:r>
      <w:r w:rsidR="001135FA" w:rsidRPr="00896E5D">
        <w:rPr>
          <w:rFonts w:hint="eastAsia"/>
          <w:sz w:val="20"/>
          <w:szCs w:val="20"/>
        </w:rPr>
        <w:t xml:space="preserve"> </w:t>
      </w:r>
      <w:r w:rsidR="00C31F96" w:rsidRPr="00896E5D">
        <w:rPr>
          <w:sz w:val="20"/>
          <w:szCs w:val="20"/>
        </w:rPr>
        <w:t>事務局およびデータセンターと協議して迅速かつ適切に対処する。必要がある場合は</w:t>
      </w:r>
      <w:r w:rsidR="001135FA" w:rsidRPr="00896E5D">
        <w:rPr>
          <w:rFonts w:hint="eastAsia"/>
          <w:sz w:val="20"/>
          <w:szCs w:val="20"/>
        </w:rPr>
        <w:t xml:space="preserve"> </w:t>
      </w:r>
      <w:r w:rsidR="00C31F96" w:rsidRPr="00896E5D">
        <w:rPr>
          <w:sz w:val="20"/>
          <w:szCs w:val="20"/>
        </w:rPr>
        <w:t>JALSG</w:t>
      </w:r>
      <w:r w:rsidR="001135FA" w:rsidRPr="00896E5D">
        <w:rPr>
          <w:rFonts w:hint="eastAsia"/>
          <w:sz w:val="20"/>
          <w:szCs w:val="20"/>
        </w:rPr>
        <w:t xml:space="preserve"> </w:t>
      </w:r>
      <w:r w:rsidR="00C31F96" w:rsidRPr="00896E5D">
        <w:rPr>
          <w:rFonts w:hint="eastAsia"/>
          <w:sz w:val="20"/>
          <w:szCs w:val="20"/>
        </w:rPr>
        <w:t>代表・副代表と協議する。</w:t>
      </w:r>
    </w:p>
    <w:p w14:paraId="72F00086" w14:textId="77777777" w:rsidR="00A87E23" w:rsidRPr="00896E5D" w:rsidRDefault="00A87E23" w:rsidP="00A87E23">
      <w:pPr>
        <w:ind w:left="600"/>
        <w:rPr>
          <w:sz w:val="20"/>
          <w:szCs w:val="20"/>
        </w:rPr>
      </w:pPr>
    </w:p>
    <w:p w14:paraId="7C511973" w14:textId="77777777" w:rsidR="004D6B5A" w:rsidRPr="00896E5D" w:rsidRDefault="001930CE">
      <w:pPr>
        <w:pStyle w:val="30"/>
        <w:ind w:left="210" w:right="210"/>
        <w:rPr>
          <w:rFonts w:ascii="ＭＳ ゴシック" w:hAnsi="ＭＳ ゴシック"/>
        </w:rPr>
      </w:pPr>
      <w:bookmarkStart w:id="565" w:name="_Toc186521802"/>
      <w:bookmarkStart w:id="566" w:name="_Toc313184389"/>
      <w:bookmarkStart w:id="567" w:name="_Toc313184544"/>
      <w:bookmarkStart w:id="568" w:name="_Toc313184699"/>
      <w:bookmarkStart w:id="569" w:name="_Toc346756262"/>
      <w:r w:rsidRPr="00896E5D">
        <w:rPr>
          <w:rFonts w:ascii="ＭＳ ゴシック" w:hAnsi="ＭＳ ゴシック"/>
        </w:rPr>
        <w:lastRenderedPageBreak/>
        <w:t>1</w:t>
      </w:r>
      <w:r w:rsidRPr="00896E5D">
        <w:rPr>
          <w:rFonts w:ascii="ＭＳ ゴシック" w:hAnsi="ＭＳ ゴシック" w:hint="eastAsia"/>
        </w:rPr>
        <w:t>1</w:t>
      </w:r>
      <w:r w:rsidR="00C31F96" w:rsidRPr="00896E5D">
        <w:rPr>
          <w:rFonts w:ascii="ＭＳ ゴシック" w:hAnsi="ＭＳ ゴシック"/>
        </w:rPr>
        <w:t>.</w:t>
      </w:r>
      <w:r w:rsidR="00D37F9A" w:rsidRPr="00896E5D">
        <w:rPr>
          <w:rFonts w:ascii="ＭＳ ゴシック" w:hAnsi="ＭＳ ゴシック"/>
        </w:rPr>
        <w:t>2.6</w:t>
      </w:r>
      <w:r w:rsidR="008836C8" w:rsidRPr="00896E5D">
        <w:rPr>
          <w:rFonts w:ascii="ＭＳ ゴシック" w:hAnsi="ＭＳ ゴシック" w:hint="eastAsia"/>
        </w:rPr>
        <w:t>.</w:t>
      </w:r>
      <w:r w:rsidR="002A4140" w:rsidRPr="00896E5D">
        <w:rPr>
          <w:rFonts w:ascii="ＭＳ ゴシック" w:hAnsi="ＭＳ ゴシック" w:hint="eastAsia"/>
        </w:rPr>
        <w:t>効果・安全性評価委員会</w:t>
      </w:r>
      <w:r w:rsidR="00C31F96" w:rsidRPr="00896E5D">
        <w:rPr>
          <w:rFonts w:ascii="ＭＳ ゴシック" w:hAnsi="ＭＳ ゴシック" w:hint="eastAsia"/>
        </w:rPr>
        <w:t>の審査</w:t>
      </w:r>
      <w:bookmarkEnd w:id="565"/>
      <w:bookmarkEnd w:id="566"/>
      <w:bookmarkEnd w:id="567"/>
      <w:bookmarkEnd w:id="568"/>
      <w:bookmarkEnd w:id="569"/>
    </w:p>
    <w:p w14:paraId="4E4A4BE2" w14:textId="77777777" w:rsidR="00C31F96" w:rsidRPr="00896E5D" w:rsidRDefault="002A4140" w:rsidP="00C31F96">
      <w:pPr>
        <w:rPr>
          <w:sz w:val="20"/>
          <w:szCs w:val="20"/>
        </w:rPr>
      </w:pPr>
      <w:r w:rsidRPr="00896E5D">
        <w:rPr>
          <w:rFonts w:hint="eastAsia"/>
          <w:sz w:val="20"/>
          <w:szCs w:val="20"/>
        </w:rPr>
        <w:t>効果・安全性評価委員会</w:t>
      </w:r>
      <w:r w:rsidR="00C31F96" w:rsidRPr="00896E5D">
        <w:rPr>
          <w:rFonts w:hint="eastAsia"/>
          <w:sz w:val="20"/>
          <w:szCs w:val="20"/>
        </w:rPr>
        <w:t>の審査結果は</w:t>
      </w:r>
      <w:r w:rsidR="001135FA" w:rsidRPr="00896E5D">
        <w:rPr>
          <w:rFonts w:hint="eastAsia"/>
          <w:sz w:val="20"/>
          <w:szCs w:val="20"/>
        </w:rPr>
        <w:t xml:space="preserve"> </w:t>
      </w:r>
      <w:r w:rsidR="00C31F96" w:rsidRPr="00896E5D">
        <w:rPr>
          <w:sz w:val="20"/>
          <w:szCs w:val="20"/>
        </w:rPr>
        <w:t>JALSG</w:t>
      </w:r>
      <w:r w:rsidR="001135FA" w:rsidRPr="00896E5D">
        <w:rPr>
          <w:rFonts w:hint="eastAsia"/>
          <w:sz w:val="20"/>
          <w:szCs w:val="20"/>
        </w:rPr>
        <w:t xml:space="preserve"> </w:t>
      </w:r>
      <w:r w:rsidR="00C31F96" w:rsidRPr="00896E5D">
        <w:rPr>
          <w:rFonts w:hint="eastAsia"/>
          <w:sz w:val="20"/>
          <w:szCs w:val="20"/>
        </w:rPr>
        <w:t>事務局を通じてプロトコール事務局へ通知する。</w:t>
      </w:r>
      <w:r w:rsidR="009765EE" w:rsidRPr="00DA516F">
        <w:rPr>
          <w:rFonts w:hint="eastAsia"/>
          <w:sz w:val="20"/>
          <w:szCs w:val="20"/>
        </w:rPr>
        <w:t>緊急に連絡すべき事項がある場合には、研究代表者から臨床試験参加施設およびデータセンターに通知する。</w:t>
      </w:r>
    </w:p>
    <w:p w14:paraId="134E07BA" w14:textId="77777777" w:rsidR="00C31F96" w:rsidRPr="00896E5D" w:rsidRDefault="00C31F96" w:rsidP="00C31F96">
      <w:pPr>
        <w:rPr>
          <w:sz w:val="20"/>
          <w:szCs w:val="20"/>
        </w:rPr>
      </w:pPr>
    </w:p>
    <w:p w14:paraId="338B3041" w14:textId="77777777" w:rsidR="004D6B5A" w:rsidRPr="00896E5D" w:rsidRDefault="00D37F9A">
      <w:pPr>
        <w:pStyle w:val="30"/>
        <w:ind w:left="210" w:right="210"/>
        <w:rPr>
          <w:rFonts w:ascii="ＭＳ ゴシック" w:hAnsi="ＭＳ ゴシック"/>
          <w:szCs w:val="20"/>
        </w:rPr>
      </w:pPr>
      <w:bookmarkStart w:id="570" w:name="_Toc186521803"/>
      <w:bookmarkStart w:id="571" w:name="_Toc313184390"/>
      <w:bookmarkStart w:id="572" w:name="_Toc313184545"/>
      <w:bookmarkStart w:id="573" w:name="_Toc313184700"/>
      <w:bookmarkStart w:id="574" w:name="_Toc346756263"/>
      <w:r w:rsidRPr="00896E5D">
        <w:rPr>
          <w:rFonts w:ascii="ＭＳ ゴシック" w:hAnsi="ＭＳ ゴシック"/>
          <w:szCs w:val="20"/>
        </w:rPr>
        <w:t>11.2.7.有害事象報告の取り扱い基準</w:t>
      </w:r>
      <w:bookmarkEnd w:id="570"/>
      <w:bookmarkEnd w:id="571"/>
      <w:bookmarkEnd w:id="572"/>
      <w:bookmarkEnd w:id="573"/>
      <w:bookmarkEnd w:id="574"/>
    </w:p>
    <w:p w14:paraId="7DC7049A" w14:textId="77777777" w:rsidR="00A87E23" w:rsidRPr="00896E5D" w:rsidRDefault="00D37F9A" w:rsidP="00A87E23">
      <w:pPr>
        <w:ind w:left="200" w:right="200"/>
        <w:rPr>
          <w:szCs w:val="20"/>
        </w:rPr>
      </w:pPr>
      <w:r w:rsidRPr="00896E5D">
        <w:rPr>
          <w:rFonts w:hint="eastAsia"/>
          <w:sz w:val="20"/>
          <w:szCs w:val="20"/>
        </w:rPr>
        <w:t>プロトコール事務局が有害事象報告を取り扱う基準は下記に従っておこなう。</w:t>
      </w:r>
    </w:p>
    <w:p w14:paraId="570883BA" w14:textId="77777777" w:rsidR="00A87E23" w:rsidRPr="00896E5D" w:rsidRDefault="00D37F9A" w:rsidP="00A87E23">
      <w:pPr>
        <w:ind w:leftChars="100" w:left="210" w:right="200"/>
        <w:rPr>
          <w:szCs w:val="20"/>
        </w:rPr>
      </w:pPr>
      <w:r w:rsidRPr="00896E5D">
        <w:rPr>
          <w:rFonts w:hint="eastAsia"/>
          <w:sz w:val="20"/>
          <w:szCs w:val="20"/>
        </w:rPr>
        <w:t>①</w:t>
      </w:r>
      <w:r w:rsidRPr="00896E5D">
        <w:rPr>
          <w:sz w:val="20"/>
          <w:szCs w:val="20"/>
        </w:rPr>
        <w:t xml:space="preserve"> </w:t>
      </w:r>
      <w:r w:rsidRPr="00896E5D">
        <w:rPr>
          <w:rFonts w:hint="eastAsia"/>
          <w:sz w:val="20"/>
          <w:szCs w:val="20"/>
        </w:rPr>
        <w:t>全施設への報告</w:t>
      </w:r>
    </w:p>
    <w:p w14:paraId="7CB2531A" w14:textId="77777777" w:rsidR="00A87E23" w:rsidRPr="00896E5D" w:rsidRDefault="00D37F9A" w:rsidP="00A87E23">
      <w:pPr>
        <w:ind w:leftChars="100" w:left="210" w:right="200"/>
        <w:rPr>
          <w:szCs w:val="20"/>
        </w:rPr>
      </w:pPr>
      <w:r w:rsidRPr="00896E5D">
        <w:rPr>
          <w:rFonts w:hint="eastAsia"/>
          <w:sz w:val="20"/>
          <w:szCs w:val="20"/>
        </w:rPr>
        <w:t xml:space="preserve">　（ア）早期死亡：１例でも報告があれば</w:t>
      </w:r>
    </w:p>
    <w:p w14:paraId="602B1929" w14:textId="77777777" w:rsidR="00A87E23" w:rsidRPr="00896E5D" w:rsidRDefault="00D37F9A" w:rsidP="00A87E23">
      <w:pPr>
        <w:ind w:leftChars="100" w:left="210" w:right="200"/>
        <w:rPr>
          <w:szCs w:val="20"/>
        </w:rPr>
      </w:pPr>
      <w:r w:rsidRPr="00896E5D">
        <w:rPr>
          <w:rFonts w:hint="eastAsia"/>
          <w:sz w:val="20"/>
          <w:szCs w:val="20"/>
        </w:rPr>
        <w:t xml:space="preserve">　（イ）予期されない</w:t>
      </w:r>
      <w:r w:rsidRPr="00896E5D">
        <w:rPr>
          <w:sz w:val="20"/>
          <w:szCs w:val="20"/>
        </w:rPr>
        <w:t>Grade 4</w:t>
      </w:r>
      <w:r w:rsidRPr="00896E5D">
        <w:rPr>
          <w:rFonts w:hint="eastAsia"/>
          <w:sz w:val="20"/>
          <w:szCs w:val="20"/>
        </w:rPr>
        <w:t>の有害事象：</w:t>
      </w:r>
      <w:r w:rsidRPr="00896E5D">
        <w:rPr>
          <w:sz w:val="20"/>
          <w:szCs w:val="20"/>
        </w:rPr>
        <w:tab/>
      </w:r>
    </w:p>
    <w:p w14:paraId="70711887" w14:textId="77777777" w:rsidR="00A87E23" w:rsidRPr="00896E5D" w:rsidRDefault="00D37F9A" w:rsidP="00A87E23">
      <w:pPr>
        <w:ind w:leftChars="300" w:left="630" w:right="200"/>
        <w:rPr>
          <w:szCs w:val="20"/>
        </w:rPr>
      </w:pPr>
      <w:r w:rsidRPr="00896E5D">
        <w:rPr>
          <w:rFonts w:hint="eastAsia"/>
          <w:sz w:val="20"/>
          <w:szCs w:val="20"/>
        </w:rPr>
        <w:t>プロトコールとの関連性が否定されない場合は１例の報告で</w:t>
      </w:r>
    </w:p>
    <w:p w14:paraId="3DC6DCB1" w14:textId="77777777" w:rsidR="00A87E23" w:rsidRPr="00896E5D" w:rsidRDefault="00D37F9A" w:rsidP="00A87E23">
      <w:pPr>
        <w:ind w:leftChars="300" w:left="630" w:right="200"/>
        <w:rPr>
          <w:szCs w:val="20"/>
        </w:rPr>
      </w:pPr>
      <w:r w:rsidRPr="00896E5D">
        <w:rPr>
          <w:rFonts w:hint="eastAsia"/>
          <w:sz w:val="20"/>
          <w:szCs w:val="20"/>
        </w:rPr>
        <w:t>プロトコールとの関連性が否定される場合は２例の報告で</w:t>
      </w:r>
    </w:p>
    <w:p w14:paraId="110D50A4" w14:textId="77777777" w:rsidR="00A87E23" w:rsidRPr="00896E5D" w:rsidRDefault="00D37F9A" w:rsidP="00A87E23">
      <w:pPr>
        <w:ind w:leftChars="100" w:left="210" w:right="200"/>
        <w:rPr>
          <w:szCs w:val="20"/>
        </w:rPr>
      </w:pPr>
      <w:r w:rsidRPr="00896E5D">
        <w:rPr>
          <w:rFonts w:hint="eastAsia"/>
          <w:sz w:val="20"/>
          <w:szCs w:val="20"/>
        </w:rPr>
        <w:t>②</w:t>
      </w:r>
      <w:r w:rsidRPr="00896E5D">
        <w:rPr>
          <w:sz w:val="20"/>
          <w:szCs w:val="20"/>
        </w:rPr>
        <w:t xml:space="preserve"> </w:t>
      </w:r>
      <w:r w:rsidR="002A4140" w:rsidRPr="00896E5D">
        <w:rPr>
          <w:rFonts w:hint="eastAsia"/>
          <w:sz w:val="20"/>
          <w:szCs w:val="20"/>
        </w:rPr>
        <w:t>効果・安全性評価委員会</w:t>
      </w:r>
      <w:r w:rsidRPr="00896E5D">
        <w:rPr>
          <w:rFonts w:hint="eastAsia"/>
          <w:sz w:val="20"/>
          <w:szCs w:val="20"/>
        </w:rPr>
        <w:t>への諮問</w:t>
      </w:r>
    </w:p>
    <w:p w14:paraId="46DB4AFE" w14:textId="77777777" w:rsidR="00A87E23" w:rsidRPr="00896E5D" w:rsidRDefault="00D37F9A" w:rsidP="00A87E23">
      <w:pPr>
        <w:ind w:leftChars="100" w:left="210" w:right="200"/>
        <w:rPr>
          <w:szCs w:val="20"/>
        </w:rPr>
      </w:pPr>
      <w:r w:rsidRPr="00896E5D">
        <w:rPr>
          <w:rFonts w:hint="eastAsia"/>
          <w:sz w:val="20"/>
          <w:szCs w:val="20"/>
        </w:rPr>
        <w:t xml:space="preserve">　（ア）早期死亡：１例でも報告があれば</w:t>
      </w:r>
    </w:p>
    <w:p w14:paraId="65D8BA94" w14:textId="77777777" w:rsidR="00A87E23" w:rsidRPr="00896E5D" w:rsidRDefault="00D37F9A" w:rsidP="00A87E23">
      <w:pPr>
        <w:ind w:leftChars="100" w:left="210" w:right="200"/>
        <w:rPr>
          <w:szCs w:val="20"/>
        </w:rPr>
      </w:pPr>
      <w:r w:rsidRPr="00896E5D">
        <w:rPr>
          <w:rFonts w:hint="eastAsia"/>
          <w:sz w:val="20"/>
          <w:szCs w:val="20"/>
        </w:rPr>
        <w:t xml:space="preserve">　（イ）予期されない</w:t>
      </w:r>
      <w:r w:rsidRPr="00896E5D">
        <w:rPr>
          <w:sz w:val="20"/>
          <w:szCs w:val="20"/>
        </w:rPr>
        <w:t>Grade 4</w:t>
      </w:r>
      <w:r w:rsidRPr="00896E5D">
        <w:rPr>
          <w:rFonts w:hint="eastAsia"/>
          <w:sz w:val="20"/>
          <w:szCs w:val="20"/>
        </w:rPr>
        <w:t>の有害事象：同一有害事象が２例</w:t>
      </w:r>
    </w:p>
    <w:p w14:paraId="467AA478" w14:textId="77777777" w:rsidR="00C31F96" w:rsidRPr="00896E5D" w:rsidRDefault="00C31F96" w:rsidP="00C31F96">
      <w:pPr>
        <w:rPr>
          <w:sz w:val="20"/>
          <w:szCs w:val="20"/>
        </w:rPr>
      </w:pPr>
    </w:p>
    <w:p w14:paraId="6A046E3A" w14:textId="77777777" w:rsidR="004D6B5A" w:rsidRPr="00896E5D" w:rsidRDefault="000673BD">
      <w:pPr>
        <w:pStyle w:val="30"/>
        <w:ind w:left="680" w:right="210" w:hanging="470"/>
        <w:rPr>
          <w:rFonts w:ascii="ＭＳ ゴシック" w:hAnsi="ＭＳ ゴシック"/>
        </w:rPr>
      </w:pPr>
      <w:bookmarkStart w:id="575" w:name="_Toc123388771"/>
      <w:bookmarkStart w:id="576" w:name="_Toc191527037"/>
      <w:bookmarkStart w:id="577" w:name="_Toc346756264"/>
      <w:r w:rsidRPr="00896E5D">
        <w:rPr>
          <w:rFonts w:ascii="ＭＳ ゴシック" w:hAnsi="ＭＳ ゴシック"/>
        </w:rPr>
        <w:t>11.</w:t>
      </w:r>
      <w:r w:rsidR="00D37F9A" w:rsidRPr="00896E5D">
        <w:rPr>
          <w:rFonts w:ascii="ＭＳ ゴシック" w:hAnsi="ＭＳ ゴシック"/>
        </w:rPr>
        <w:t>2.8</w:t>
      </w:r>
      <w:r w:rsidRPr="00896E5D">
        <w:rPr>
          <w:rFonts w:ascii="ＭＳ ゴシック" w:hAnsi="ＭＳ ゴシック" w:hint="eastAsia"/>
        </w:rPr>
        <w:t>.　各参加医療機関の長への報告</w:t>
      </w:r>
      <w:bookmarkEnd w:id="575"/>
      <w:bookmarkEnd w:id="576"/>
      <w:bookmarkEnd w:id="577"/>
    </w:p>
    <w:p w14:paraId="470590B8" w14:textId="77777777" w:rsidR="000673BD" w:rsidRPr="00896E5D" w:rsidRDefault="000673BD" w:rsidP="00421978">
      <w:pPr>
        <w:numPr>
          <w:ilvl w:val="0"/>
          <w:numId w:val="17"/>
        </w:numPr>
        <w:rPr>
          <w:sz w:val="20"/>
          <w:szCs w:val="20"/>
        </w:rPr>
      </w:pPr>
      <w:r w:rsidRPr="00896E5D">
        <w:rPr>
          <w:rFonts w:hint="eastAsia"/>
          <w:sz w:val="20"/>
          <w:szCs w:val="20"/>
        </w:rPr>
        <w:t>臨床研究に関する倫理指針（平成20年厚生労働省告示第415号）に基づき、“予期されない重篤有害事象”が発生した場合は、研究実施責任者、有害事象発生施設の代表医師、および各参加施設の代表医師は、所属する医療機関の長（施設倫理委員会あるいは該当する審査機関）に報告しなければならない。ただし、研究実施責任者、有害事象発生施設以外の施設において、それぞれの医療機関独自の報告規定が有る場合には、その規定に従って各施設代表医師の責任において適切に行うこと。</w:t>
      </w:r>
    </w:p>
    <w:p w14:paraId="3B8DC107" w14:textId="77777777" w:rsidR="000673BD" w:rsidRPr="00896E5D" w:rsidRDefault="000673BD" w:rsidP="00421978">
      <w:pPr>
        <w:numPr>
          <w:ilvl w:val="0"/>
          <w:numId w:val="17"/>
        </w:numPr>
        <w:rPr>
          <w:sz w:val="20"/>
          <w:szCs w:val="20"/>
        </w:rPr>
      </w:pPr>
      <w:r w:rsidRPr="00896E5D">
        <w:rPr>
          <w:rFonts w:hint="eastAsia"/>
          <w:sz w:val="20"/>
          <w:szCs w:val="20"/>
        </w:rPr>
        <w:t>有害事象発生施設の代表医師および各参加施設の代表医師は、所属する医療機関の長（施設倫理委員会あるいは該当する審査機関）から“予期されない重篤有害事象”に対する措置などの指示や審議結果などを受けた場合には、研究実施責任者に速やかにその内容を報告する。その際には、「11.6.厚生労働大臣への報告」に記載する厚生労働大臣への報告について、各施設独自に提出を行うか、研究実施責任者の所属する医療機関の長から提出する報告書に連名として提出を行うかについて、各施設の方針を銘記すること。</w:t>
      </w:r>
    </w:p>
    <w:p w14:paraId="48330FBF" w14:textId="77777777" w:rsidR="000673BD" w:rsidRPr="00896E5D" w:rsidRDefault="000673BD" w:rsidP="000673BD">
      <w:pPr>
        <w:rPr>
          <w:rFonts w:ascii="ＭＳ 明朝" w:hAnsi="ＭＳ 明朝"/>
          <w:sz w:val="20"/>
          <w:szCs w:val="20"/>
        </w:rPr>
      </w:pPr>
    </w:p>
    <w:p w14:paraId="69EFE2EF" w14:textId="77777777" w:rsidR="004D6B5A" w:rsidRPr="00896E5D" w:rsidRDefault="000673BD">
      <w:pPr>
        <w:pStyle w:val="30"/>
        <w:ind w:left="680" w:right="210" w:hanging="470"/>
        <w:rPr>
          <w:rFonts w:ascii="ＭＳ ゴシック" w:hAnsi="ＭＳ ゴシック"/>
        </w:rPr>
      </w:pPr>
      <w:bookmarkStart w:id="578" w:name="_Toc123388772"/>
      <w:bookmarkStart w:id="579" w:name="_Toc191527038"/>
      <w:bookmarkStart w:id="580" w:name="_Toc346756265"/>
      <w:r w:rsidRPr="00896E5D">
        <w:rPr>
          <w:rFonts w:ascii="ＭＳ ゴシック" w:hAnsi="ＭＳ ゴシック"/>
        </w:rPr>
        <w:t>11.</w:t>
      </w:r>
      <w:r w:rsidR="00D37F9A" w:rsidRPr="00896E5D">
        <w:rPr>
          <w:rFonts w:ascii="ＭＳ ゴシック" w:hAnsi="ＭＳ ゴシック"/>
        </w:rPr>
        <w:t>2.9</w:t>
      </w:r>
      <w:r w:rsidRPr="00896E5D">
        <w:rPr>
          <w:rFonts w:ascii="ＭＳ ゴシック" w:hAnsi="ＭＳ ゴシック" w:hint="eastAsia"/>
        </w:rPr>
        <w:t>.　厚生労働大臣への報告</w:t>
      </w:r>
      <w:bookmarkEnd w:id="578"/>
      <w:bookmarkEnd w:id="579"/>
      <w:bookmarkEnd w:id="580"/>
    </w:p>
    <w:p w14:paraId="32E1CEC8" w14:textId="77777777" w:rsidR="000673BD" w:rsidRPr="00896E5D" w:rsidRDefault="000673BD" w:rsidP="00421978">
      <w:pPr>
        <w:numPr>
          <w:ilvl w:val="0"/>
          <w:numId w:val="18"/>
        </w:numPr>
        <w:rPr>
          <w:sz w:val="20"/>
          <w:szCs w:val="20"/>
        </w:rPr>
      </w:pPr>
      <w:r w:rsidRPr="00896E5D">
        <w:rPr>
          <w:rFonts w:hint="eastAsia"/>
          <w:sz w:val="20"/>
          <w:szCs w:val="20"/>
        </w:rPr>
        <w:t>臨床研究に関する倫理指針（平成20年厚生労働省告示第415号）に基づき、“予期されない重篤有害事象”が発生した場合は、研究実施責任者は所属する医療機関の長（施設倫理委員会あるいは該当する審査機関）と協議の上、所定の様式に従い厚生労働大臣に報告する。</w:t>
      </w:r>
    </w:p>
    <w:p w14:paraId="1BC68DF9" w14:textId="77777777" w:rsidR="000673BD" w:rsidRPr="00896E5D" w:rsidRDefault="000673BD" w:rsidP="00421978">
      <w:pPr>
        <w:numPr>
          <w:ilvl w:val="0"/>
          <w:numId w:val="18"/>
        </w:numPr>
        <w:rPr>
          <w:sz w:val="20"/>
          <w:szCs w:val="20"/>
        </w:rPr>
      </w:pPr>
      <w:r w:rsidRPr="00896E5D">
        <w:rPr>
          <w:rFonts w:hint="eastAsia"/>
          <w:sz w:val="20"/>
          <w:szCs w:val="20"/>
        </w:rPr>
        <w:t>厚生労働大臣への報告を研究実施責任者の所属する医療機関の長から提出する報告書に連名として提出することに決定した施設については、各施設での“予期されない重篤有害事象”に対する措置などの指示や審議結果を研究実施責任者が取りまとめ、所属する医療機関の長（施設倫理委員会あるいは該当する審査機関）と協議の上、所定の様式に従い厚生労働大臣に連名として報告する。</w:t>
      </w:r>
    </w:p>
    <w:p w14:paraId="2B414F97" w14:textId="77777777" w:rsidR="000673BD" w:rsidRPr="00896E5D" w:rsidRDefault="000673BD" w:rsidP="000673BD">
      <w:pPr>
        <w:rPr>
          <w:rFonts w:ascii="ＭＳ 明朝" w:hAnsi="ＭＳ 明朝"/>
          <w:sz w:val="20"/>
          <w:szCs w:val="20"/>
        </w:rPr>
      </w:pPr>
    </w:p>
    <w:p w14:paraId="03972E4C" w14:textId="77777777" w:rsidR="004D6B5A" w:rsidRPr="00896E5D" w:rsidRDefault="000673BD">
      <w:pPr>
        <w:pStyle w:val="30"/>
        <w:ind w:left="680" w:right="210" w:hanging="470"/>
        <w:rPr>
          <w:rFonts w:ascii="ＭＳ ゴシック" w:hAnsi="ＭＳ ゴシック"/>
        </w:rPr>
      </w:pPr>
      <w:bookmarkStart w:id="581" w:name="_Toc123388773"/>
      <w:bookmarkStart w:id="582" w:name="_Toc191527039"/>
      <w:bookmarkStart w:id="583" w:name="_Toc346756266"/>
      <w:r w:rsidRPr="00896E5D">
        <w:rPr>
          <w:rFonts w:ascii="ＭＳ ゴシック" w:hAnsi="ＭＳ ゴシック"/>
        </w:rPr>
        <w:t>11.</w:t>
      </w:r>
      <w:r w:rsidR="00D37F9A" w:rsidRPr="00896E5D">
        <w:rPr>
          <w:rFonts w:ascii="ＭＳ ゴシック" w:hAnsi="ＭＳ ゴシック"/>
        </w:rPr>
        <w:t>2.10</w:t>
      </w:r>
      <w:r w:rsidRPr="00896E5D">
        <w:rPr>
          <w:rFonts w:ascii="ＭＳ ゴシック" w:hAnsi="ＭＳ ゴシック" w:hint="eastAsia"/>
        </w:rPr>
        <w:t>.　その他の報告</w:t>
      </w:r>
      <w:bookmarkEnd w:id="581"/>
      <w:bookmarkEnd w:id="582"/>
      <w:bookmarkEnd w:id="583"/>
    </w:p>
    <w:p w14:paraId="59D7D64D" w14:textId="77777777" w:rsidR="000673BD" w:rsidRPr="00896E5D" w:rsidRDefault="000673BD" w:rsidP="000673BD">
      <w:pPr>
        <w:rPr>
          <w:sz w:val="20"/>
          <w:szCs w:val="20"/>
        </w:rPr>
      </w:pPr>
      <w:r w:rsidRPr="00896E5D">
        <w:rPr>
          <w:rFonts w:hint="eastAsia"/>
          <w:sz w:val="20"/>
          <w:szCs w:val="20"/>
        </w:rPr>
        <w:t>薬事法に基づく副作用などの厚生労働大臣への報告、医療機関から企業への副作用に関する連絡については、</w:t>
      </w:r>
      <w:r w:rsidRPr="00896E5D">
        <w:rPr>
          <w:rFonts w:hint="eastAsia"/>
          <w:sz w:val="20"/>
          <w:szCs w:val="20"/>
        </w:rPr>
        <w:lastRenderedPageBreak/>
        <w:t>それぞれの医療機関の規定に従って各施設代表者の責任において適切に行うこと。</w:t>
      </w:r>
    </w:p>
    <w:p w14:paraId="484526C2" w14:textId="77777777" w:rsidR="000673BD" w:rsidRPr="00896E5D" w:rsidRDefault="000673BD" w:rsidP="00C31F96">
      <w:pPr>
        <w:rPr>
          <w:sz w:val="20"/>
          <w:szCs w:val="20"/>
        </w:rPr>
      </w:pPr>
    </w:p>
    <w:p w14:paraId="1FECB1B3" w14:textId="77777777" w:rsidR="00C31F96" w:rsidRPr="00896E5D" w:rsidRDefault="001930CE" w:rsidP="00060CCE">
      <w:pPr>
        <w:pStyle w:val="21"/>
      </w:pPr>
      <w:bookmarkStart w:id="584" w:name="_Toc292310731"/>
      <w:bookmarkStart w:id="585" w:name="_Toc186521804"/>
      <w:bookmarkStart w:id="586" w:name="_Toc313183541"/>
      <w:bookmarkStart w:id="587" w:name="_Toc313184391"/>
      <w:bookmarkStart w:id="588" w:name="_Toc313184546"/>
      <w:bookmarkStart w:id="589" w:name="_Toc313184701"/>
      <w:bookmarkStart w:id="590" w:name="_Toc346756267"/>
      <w:r w:rsidRPr="00896E5D">
        <w:t>1</w:t>
      </w:r>
      <w:r w:rsidRPr="00896E5D">
        <w:rPr>
          <w:rFonts w:hint="eastAsia"/>
        </w:rPr>
        <w:t>1</w:t>
      </w:r>
      <w:r w:rsidR="00C31F96" w:rsidRPr="00896E5D">
        <w:t>.</w:t>
      </w:r>
      <w:r w:rsidR="00D37F9A" w:rsidRPr="00896E5D">
        <w:t>3.</w:t>
      </w:r>
      <w:r w:rsidR="00C31F96" w:rsidRPr="00896E5D">
        <w:rPr>
          <w:rFonts w:hint="eastAsia"/>
        </w:rPr>
        <w:t>ストッピングルールの設定</w:t>
      </w:r>
      <w:bookmarkEnd w:id="584"/>
      <w:bookmarkEnd w:id="585"/>
      <w:bookmarkEnd w:id="586"/>
      <w:bookmarkEnd w:id="587"/>
      <w:bookmarkEnd w:id="588"/>
      <w:bookmarkEnd w:id="589"/>
      <w:bookmarkEnd w:id="590"/>
    </w:p>
    <w:p w14:paraId="5669F5F8" w14:textId="77777777" w:rsidR="00C31F96" w:rsidRPr="00896E5D" w:rsidRDefault="00C31F96" w:rsidP="00C31F96">
      <w:pPr>
        <w:rPr>
          <w:sz w:val="20"/>
          <w:szCs w:val="20"/>
        </w:rPr>
      </w:pPr>
      <w:r w:rsidRPr="00896E5D">
        <w:rPr>
          <w:rFonts w:hint="eastAsia"/>
          <w:sz w:val="20"/>
          <w:szCs w:val="20"/>
        </w:rPr>
        <w:t xml:space="preserve">　本試験治療による毒性がより強く生じる可能性が否定できない。したがって、前述の有害事象報告（急送報告および通常報告）をプロトコール事務局で定期的に集積し、以下の場合には</w:t>
      </w:r>
      <w:r w:rsidR="001E6A97" w:rsidRPr="00896E5D">
        <w:rPr>
          <w:rFonts w:hint="eastAsia"/>
          <w:sz w:val="20"/>
          <w:szCs w:val="20"/>
        </w:rPr>
        <w:t>患者</w:t>
      </w:r>
      <w:r w:rsidRPr="00896E5D">
        <w:rPr>
          <w:rFonts w:hint="eastAsia"/>
          <w:sz w:val="20"/>
          <w:szCs w:val="20"/>
        </w:rPr>
        <w:t>登録を一旦中止して効果</w:t>
      </w:r>
      <w:r w:rsidR="002A4140" w:rsidRPr="00896E5D">
        <w:rPr>
          <w:rFonts w:hint="eastAsia"/>
          <w:sz w:val="20"/>
          <w:szCs w:val="20"/>
        </w:rPr>
        <w:t>・</w:t>
      </w:r>
      <w:r w:rsidRPr="00896E5D">
        <w:rPr>
          <w:rFonts w:hint="eastAsia"/>
          <w:sz w:val="20"/>
          <w:szCs w:val="20"/>
        </w:rPr>
        <w:t>安全性評価委員会に当該年齢の</w:t>
      </w:r>
      <w:r w:rsidR="001E6A97" w:rsidRPr="00896E5D">
        <w:rPr>
          <w:rFonts w:hint="eastAsia"/>
          <w:sz w:val="20"/>
          <w:szCs w:val="20"/>
        </w:rPr>
        <w:t>患者</w:t>
      </w:r>
      <w:r w:rsidRPr="00896E5D">
        <w:rPr>
          <w:rFonts w:hint="eastAsia"/>
          <w:sz w:val="20"/>
          <w:szCs w:val="20"/>
        </w:rPr>
        <w:t>における試験継続について諮問することとする。</w:t>
      </w:r>
    </w:p>
    <w:p w14:paraId="3A0E120C" w14:textId="77777777" w:rsidR="00C31F96" w:rsidRPr="00896E5D" w:rsidRDefault="00C31F96" w:rsidP="00C31F96">
      <w:pPr>
        <w:rPr>
          <w:sz w:val="20"/>
          <w:szCs w:val="20"/>
        </w:rPr>
      </w:pPr>
      <w:r w:rsidRPr="00896E5D">
        <w:rPr>
          <w:rFonts w:hint="eastAsia"/>
          <w:sz w:val="20"/>
          <w:szCs w:val="20"/>
        </w:rPr>
        <w:t xml:space="preserve">　年齢別（</w:t>
      </w:r>
      <w:r w:rsidRPr="00896E5D">
        <w:rPr>
          <w:sz w:val="20"/>
          <w:szCs w:val="20"/>
        </w:rPr>
        <w:t>15</w:t>
      </w:r>
      <w:r w:rsidR="00B07D4C" w:rsidRPr="00896E5D">
        <w:rPr>
          <w:rFonts w:hint="eastAsia"/>
          <w:sz w:val="20"/>
          <w:szCs w:val="20"/>
        </w:rPr>
        <w:t xml:space="preserve"> </w:t>
      </w:r>
      <w:r w:rsidRPr="00896E5D">
        <w:rPr>
          <w:rFonts w:hint="eastAsia"/>
          <w:sz w:val="20"/>
          <w:szCs w:val="20"/>
        </w:rPr>
        <w:t>歳以上</w:t>
      </w:r>
      <w:r w:rsidR="00B07D4C" w:rsidRPr="00896E5D">
        <w:rPr>
          <w:rFonts w:hint="eastAsia"/>
          <w:sz w:val="20"/>
          <w:szCs w:val="20"/>
        </w:rPr>
        <w:t xml:space="preserve"> </w:t>
      </w:r>
      <w:r w:rsidRPr="00896E5D">
        <w:rPr>
          <w:sz w:val="20"/>
          <w:szCs w:val="20"/>
        </w:rPr>
        <w:t>45</w:t>
      </w:r>
      <w:r w:rsidR="00B07D4C" w:rsidRPr="00896E5D">
        <w:rPr>
          <w:rFonts w:hint="eastAsia"/>
          <w:sz w:val="20"/>
          <w:szCs w:val="20"/>
        </w:rPr>
        <w:t xml:space="preserve"> </w:t>
      </w:r>
      <w:r w:rsidRPr="00896E5D">
        <w:rPr>
          <w:rFonts w:hint="eastAsia"/>
          <w:sz w:val="20"/>
          <w:szCs w:val="20"/>
        </w:rPr>
        <w:t>歳未満、</w:t>
      </w:r>
      <w:r w:rsidRPr="00896E5D">
        <w:rPr>
          <w:sz w:val="20"/>
          <w:szCs w:val="20"/>
        </w:rPr>
        <w:t>45</w:t>
      </w:r>
      <w:r w:rsidR="00B07D4C" w:rsidRPr="00896E5D">
        <w:rPr>
          <w:rFonts w:hint="eastAsia"/>
          <w:sz w:val="20"/>
          <w:szCs w:val="20"/>
        </w:rPr>
        <w:t xml:space="preserve"> </w:t>
      </w:r>
      <w:r w:rsidRPr="00896E5D">
        <w:rPr>
          <w:rFonts w:hint="eastAsia"/>
          <w:sz w:val="20"/>
          <w:szCs w:val="20"/>
        </w:rPr>
        <w:t>歳以上</w:t>
      </w:r>
      <w:r w:rsidR="00B07D4C" w:rsidRPr="00896E5D">
        <w:rPr>
          <w:rFonts w:hint="eastAsia"/>
          <w:sz w:val="20"/>
          <w:szCs w:val="20"/>
        </w:rPr>
        <w:t xml:space="preserve"> </w:t>
      </w:r>
      <w:r w:rsidRPr="00896E5D">
        <w:rPr>
          <w:sz w:val="20"/>
          <w:szCs w:val="20"/>
        </w:rPr>
        <w:t>60</w:t>
      </w:r>
      <w:r w:rsidR="00B07D4C" w:rsidRPr="00896E5D">
        <w:rPr>
          <w:rFonts w:hint="eastAsia"/>
          <w:sz w:val="20"/>
          <w:szCs w:val="20"/>
        </w:rPr>
        <w:t xml:space="preserve"> </w:t>
      </w:r>
      <w:r w:rsidRPr="00896E5D">
        <w:rPr>
          <w:rFonts w:hint="eastAsia"/>
          <w:sz w:val="20"/>
          <w:szCs w:val="20"/>
        </w:rPr>
        <w:t>歳未満および</w:t>
      </w:r>
      <w:r w:rsidR="00B07D4C" w:rsidRPr="00896E5D">
        <w:rPr>
          <w:rFonts w:hint="eastAsia"/>
          <w:sz w:val="20"/>
          <w:szCs w:val="20"/>
        </w:rPr>
        <w:t xml:space="preserve"> </w:t>
      </w:r>
      <w:r w:rsidRPr="00896E5D">
        <w:rPr>
          <w:sz w:val="20"/>
          <w:szCs w:val="20"/>
        </w:rPr>
        <w:t>60</w:t>
      </w:r>
      <w:r w:rsidR="00B07D4C" w:rsidRPr="00896E5D">
        <w:rPr>
          <w:rFonts w:hint="eastAsia"/>
          <w:sz w:val="20"/>
          <w:szCs w:val="20"/>
        </w:rPr>
        <w:t xml:space="preserve"> </w:t>
      </w:r>
      <w:r w:rsidRPr="00896E5D">
        <w:rPr>
          <w:rFonts w:hint="eastAsia"/>
          <w:sz w:val="20"/>
          <w:szCs w:val="20"/>
        </w:rPr>
        <w:t>歳以上）にも適用する。</w:t>
      </w:r>
    </w:p>
    <w:p w14:paraId="48D71FDD" w14:textId="77777777" w:rsidR="00C31F96" w:rsidRPr="00896E5D" w:rsidRDefault="00C31F96" w:rsidP="00C31F96">
      <w:pPr>
        <w:rPr>
          <w:sz w:val="20"/>
          <w:szCs w:val="20"/>
        </w:rPr>
      </w:pPr>
    </w:p>
    <w:p w14:paraId="7FEE4263" w14:textId="77777777" w:rsidR="00C31F96" w:rsidRPr="00896E5D" w:rsidRDefault="00C31F96" w:rsidP="00C31F96">
      <w:pPr>
        <w:rPr>
          <w:sz w:val="20"/>
          <w:szCs w:val="20"/>
        </w:rPr>
      </w:pPr>
      <w:r w:rsidRPr="00896E5D">
        <w:rPr>
          <w:sz w:val="20"/>
          <w:szCs w:val="20"/>
        </w:rPr>
        <w:t>1)　累積評価可能症例中における有害事象</w:t>
      </w:r>
      <w:r w:rsidRPr="00896E5D">
        <w:rPr>
          <w:rFonts w:hint="eastAsia"/>
          <w:sz w:val="20"/>
          <w:szCs w:val="20"/>
        </w:rPr>
        <w:t>報告中の死亡</w:t>
      </w:r>
      <w:r w:rsidR="001E6A97" w:rsidRPr="00896E5D">
        <w:rPr>
          <w:rFonts w:hint="eastAsia"/>
          <w:sz w:val="20"/>
          <w:szCs w:val="20"/>
        </w:rPr>
        <w:t>患者</w:t>
      </w:r>
      <w:r w:rsidRPr="00896E5D">
        <w:rPr>
          <w:rFonts w:hint="eastAsia"/>
          <w:sz w:val="20"/>
          <w:szCs w:val="20"/>
        </w:rPr>
        <w:t>数の二項分布に基づく</w:t>
      </w:r>
      <w:r w:rsidR="00AF1D32" w:rsidRPr="00896E5D">
        <w:rPr>
          <w:rFonts w:hint="eastAsia"/>
          <w:sz w:val="20"/>
          <w:szCs w:val="20"/>
        </w:rPr>
        <w:t>95%</w:t>
      </w:r>
      <w:r w:rsidRPr="00896E5D">
        <w:rPr>
          <w:rFonts w:hint="eastAsia"/>
          <w:sz w:val="20"/>
          <w:szCs w:val="20"/>
        </w:rPr>
        <w:t>信頼区間の下限が</w:t>
      </w:r>
      <w:r w:rsidR="00573BDE" w:rsidRPr="00896E5D">
        <w:rPr>
          <w:rFonts w:hint="eastAsia"/>
          <w:sz w:val="20"/>
          <w:szCs w:val="20"/>
        </w:rPr>
        <w:t xml:space="preserve"> </w:t>
      </w:r>
      <w:r w:rsidRPr="00896E5D">
        <w:rPr>
          <w:sz w:val="20"/>
          <w:szCs w:val="20"/>
        </w:rPr>
        <w:t>10</w:t>
      </w:r>
      <w:r w:rsidR="00573BDE" w:rsidRPr="00896E5D">
        <w:rPr>
          <w:rFonts w:hint="eastAsia"/>
          <w:sz w:val="20"/>
          <w:szCs w:val="20"/>
        </w:rPr>
        <w:t xml:space="preserve">% </w:t>
      </w:r>
      <w:r w:rsidRPr="00896E5D">
        <w:rPr>
          <w:sz w:val="20"/>
          <w:szCs w:val="20"/>
        </w:rPr>
        <w:t>以上となった場合</w:t>
      </w:r>
    </w:p>
    <w:p w14:paraId="7275DFC0" w14:textId="77777777" w:rsidR="00C4295B" w:rsidRPr="00896E5D" w:rsidRDefault="00C4295B" w:rsidP="00C31F96">
      <w:pPr>
        <w:rPr>
          <w:sz w:val="20"/>
          <w:szCs w:val="20"/>
        </w:rPr>
      </w:pPr>
    </w:p>
    <w:p w14:paraId="2F15B878" w14:textId="77777777" w:rsidR="00C4295B" w:rsidRPr="00896E5D" w:rsidRDefault="00D37F9A" w:rsidP="00C31F96">
      <w:pPr>
        <w:rPr>
          <w:sz w:val="20"/>
          <w:szCs w:val="20"/>
        </w:rPr>
      </w:pPr>
      <w:r w:rsidRPr="00896E5D">
        <w:rPr>
          <w:rFonts w:hint="eastAsia"/>
          <w:sz w:val="20"/>
          <w:szCs w:val="20"/>
        </w:rPr>
        <w:t>評価可能な治療患者：登録患者のうち適格基準に該当し、除外基準にあてはまらない患者でプロトコール治療が開始された患者（プロトコール治療中止後</w:t>
      </w:r>
      <w:r w:rsidRPr="00896E5D">
        <w:rPr>
          <w:sz w:val="20"/>
          <w:szCs w:val="20"/>
        </w:rPr>
        <w:t>31日以降の死亡患者は含めない）</w:t>
      </w:r>
    </w:p>
    <w:p w14:paraId="6F52A6D6" w14:textId="77777777" w:rsidR="00C31F96" w:rsidRPr="00896E5D" w:rsidRDefault="00C31F96" w:rsidP="00C31F96">
      <w:pPr>
        <w:rPr>
          <w:sz w:val="20"/>
          <w:szCs w:val="20"/>
        </w:rPr>
      </w:pPr>
    </w:p>
    <w:tbl>
      <w:tblPr>
        <w:tblW w:w="8602" w:type="dxa"/>
        <w:tblInd w:w="2" w:type="dxa"/>
        <w:tblCellMar>
          <w:left w:w="99" w:type="dxa"/>
          <w:right w:w="99" w:type="dxa"/>
        </w:tblCellMar>
        <w:tblLook w:val="0000" w:firstRow="0" w:lastRow="0" w:firstColumn="0" w:lastColumn="0" w:noHBand="0" w:noVBand="0"/>
      </w:tblPr>
      <w:tblGrid>
        <w:gridCol w:w="2422"/>
        <w:gridCol w:w="510"/>
        <w:gridCol w:w="426"/>
        <w:gridCol w:w="425"/>
        <w:gridCol w:w="425"/>
        <w:gridCol w:w="425"/>
        <w:gridCol w:w="426"/>
        <w:gridCol w:w="567"/>
        <w:gridCol w:w="425"/>
        <w:gridCol w:w="567"/>
        <w:gridCol w:w="567"/>
        <w:gridCol w:w="425"/>
        <w:gridCol w:w="567"/>
        <w:gridCol w:w="425"/>
      </w:tblGrid>
      <w:tr w:rsidR="00C40E2D" w:rsidRPr="00896E5D" w14:paraId="0114B3C5" w14:textId="77777777" w:rsidTr="00BF39AD">
        <w:trPr>
          <w:trHeight w:val="330"/>
        </w:trPr>
        <w:tc>
          <w:tcPr>
            <w:tcW w:w="2422" w:type="dxa"/>
            <w:tcBorders>
              <w:top w:val="single" w:sz="4" w:space="0" w:color="auto"/>
              <w:left w:val="single" w:sz="4" w:space="0" w:color="auto"/>
              <w:bottom w:val="single" w:sz="4" w:space="0" w:color="auto"/>
              <w:right w:val="single" w:sz="4" w:space="0" w:color="auto"/>
            </w:tcBorders>
            <w:noWrap/>
            <w:vAlign w:val="center"/>
          </w:tcPr>
          <w:p w14:paraId="50D75860" w14:textId="77777777" w:rsidR="00B07D4C" w:rsidRPr="00896E5D" w:rsidRDefault="00D37F9A" w:rsidP="00C31F96">
            <w:pPr>
              <w:rPr>
                <w:sz w:val="20"/>
                <w:szCs w:val="20"/>
              </w:rPr>
            </w:pPr>
            <w:r w:rsidRPr="00896E5D">
              <w:rPr>
                <w:sz w:val="20"/>
                <w:szCs w:val="20"/>
              </w:rPr>
              <w:t>評価可能な治療</w:t>
            </w:r>
            <w:r w:rsidRPr="00896E5D">
              <w:rPr>
                <w:rFonts w:hint="eastAsia"/>
                <w:sz w:val="20"/>
                <w:szCs w:val="20"/>
              </w:rPr>
              <w:t>患者</w:t>
            </w:r>
            <w:r w:rsidRPr="00896E5D">
              <w:rPr>
                <w:sz w:val="20"/>
                <w:szCs w:val="20"/>
              </w:rPr>
              <w:t>数</w:t>
            </w:r>
          </w:p>
        </w:tc>
        <w:tc>
          <w:tcPr>
            <w:tcW w:w="510" w:type="dxa"/>
            <w:tcBorders>
              <w:top w:val="single" w:sz="4" w:space="0" w:color="auto"/>
              <w:left w:val="nil"/>
              <w:bottom w:val="single" w:sz="4" w:space="0" w:color="auto"/>
              <w:right w:val="single" w:sz="4" w:space="0" w:color="auto"/>
            </w:tcBorders>
            <w:noWrap/>
            <w:vAlign w:val="center"/>
          </w:tcPr>
          <w:p w14:paraId="706645CC" w14:textId="77777777" w:rsidR="00B07D4C" w:rsidRPr="00896E5D" w:rsidRDefault="00D37F9A" w:rsidP="00DB7E9A">
            <w:pPr>
              <w:jc w:val="center"/>
              <w:rPr>
                <w:sz w:val="20"/>
                <w:szCs w:val="20"/>
              </w:rPr>
            </w:pPr>
            <w:r w:rsidRPr="00896E5D">
              <w:rPr>
                <w:sz w:val="20"/>
                <w:szCs w:val="20"/>
              </w:rPr>
              <w:t>4</w:t>
            </w:r>
          </w:p>
        </w:tc>
        <w:tc>
          <w:tcPr>
            <w:tcW w:w="426" w:type="dxa"/>
            <w:tcBorders>
              <w:top w:val="single" w:sz="4" w:space="0" w:color="auto"/>
              <w:left w:val="nil"/>
              <w:bottom w:val="single" w:sz="4" w:space="0" w:color="auto"/>
              <w:right w:val="single" w:sz="4" w:space="0" w:color="auto"/>
            </w:tcBorders>
            <w:noWrap/>
            <w:vAlign w:val="center"/>
          </w:tcPr>
          <w:p w14:paraId="1E9084AB" w14:textId="77777777" w:rsidR="00B07D4C" w:rsidRPr="00896E5D" w:rsidRDefault="00D37F9A" w:rsidP="00DB7E9A">
            <w:pPr>
              <w:jc w:val="center"/>
              <w:rPr>
                <w:sz w:val="20"/>
                <w:szCs w:val="20"/>
              </w:rPr>
            </w:pPr>
            <w:r w:rsidRPr="00896E5D">
              <w:rPr>
                <w:sz w:val="20"/>
                <w:szCs w:val="20"/>
              </w:rPr>
              <w:t>5</w:t>
            </w:r>
          </w:p>
        </w:tc>
        <w:tc>
          <w:tcPr>
            <w:tcW w:w="425" w:type="dxa"/>
            <w:tcBorders>
              <w:top w:val="single" w:sz="4" w:space="0" w:color="auto"/>
              <w:left w:val="nil"/>
              <w:bottom w:val="single" w:sz="4" w:space="0" w:color="auto"/>
              <w:right w:val="single" w:sz="4" w:space="0" w:color="auto"/>
            </w:tcBorders>
            <w:noWrap/>
            <w:vAlign w:val="center"/>
          </w:tcPr>
          <w:p w14:paraId="293E5AC8" w14:textId="77777777" w:rsidR="00B07D4C" w:rsidRPr="00896E5D" w:rsidRDefault="00D37F9A" w:rsidP="00DB7E9A">
            <w:pPr>
              <w:jc w:val="center"/>
              <w:rPr>
                <w:sz w:val="20"/>
                <w:szCs w:val="20"/>
              </w:rPr>
            </w:pPr>
            <w:r w:rsidRPr="00896E5D">
              <w:rPr>
                <w:sz w:val="20"/>
                <w:szCs w:val="20"/>
              </w:rPr>
              <w:t>6</w:t>
            </w:r>
          </w:p>
        </w:tc>
        <w:tc>
          <w:tcPr>
            <w:tcW w:w="425" w:type="dxa"/>
            <w:tcBorders>
              <w:top w:val="single" w:sz="4" w:space="0" w:color="auto"/>
              <w:left w:val="nil"/>
              <w:bottom w:val="single" w:sz="4" w:space="0" w:color="auto"/>
              <w:right w:val="single" w:sz="4" w:space="0" w:color="auto"/>
            </w:tcBorders>
            <w:noWrap/>
            <w:vAlign w:val="center"/>
          </w:tcPr>
          <w:p w14:paraId="582D6925" w14:textId="77777777" w:rsidR="00B07D4C" w:rsidRPr="00896E5D" w:rsidRDefault="00D37F9A" w:rsidP="00DB7E9A">
            <w:pPr>
              <w:jc w:val="center"/>
              <w:rPr>
                <w:sz w:val="20"/>
                <w:szCs w:val="20"/>
              </w:rPr>
            </w:pPr>
            <w:r w:rsidRPr="00896E5D">
              <w:rPr>
                <w:sz w:val="20"/>
                <w:szCs w:val="20"/>
              </w:rPr>
              <w:t>7</w:t>
            </w:r>
          </w:p>
        </w:tc>
        <w:tc>
          <w:tcPr>
            <w:tcW w:w="425" w:type="dxa"/>
            <w:tcBorders>
              <w:top w:val="single" w:sz="4" w:space="0" w:color="auto"/>
              <w:left w:val="nil"/>
              <w:bottom w:val="single" w:sz="4" w:space="0" w:color="auto"/>
              <w:right w:val="single" w:sz="4" w:space="0" w:color="auto"/>
            </w:tcBorders>
            <w:noWrap/>
            <w:vAlign w:val="center"/>
          </w:tcPr>
          <w:p w14:paraId="61279D03" w14:textId="77777777" w:rsidR="00B07D4C" w:rsidRPr="00896E5D" w:rsidRDefault="00D37F9A" w:rsidP="00DB7E9A">
            <w:pPr>
              <w:jc w:val="center"/>
              <w:rPr>
                <w:sz w:val="20"/>
                <w:szCs w:val="20"/>
              </w:rPr>
            </w:pPr>
            <w:r w:rsidRPr="00896E5D">
              <w:rPr>
                <w:sz w:val="20"/>
                <w:szCs w:val="20"/>
              </w:rPr>
              <w:t>8</w:t>
            </w:r>
          </w:p>
        </w:tc>
        <w:tc>
          <w:tcPr>
            <w:tcW w:w="426" w:type="dxa"/>
            <w:tcBorders>
              <w:top w:val="single" w:sz="4" w:space="0" w:color="auto"/>
              <w:left w:val="nil"/>
              <w:bottom w:val="single" w:sz="4" w:space="0" w:color="auto"/>
              <w:right w:val="single" w:sz="4" w:space="0" w:color="auto"/>
            </w:tcBorders>
            <w:noWrap/>
            <w:vAlign w:val="center"/>
          </w:tcPr>
          <w:p w14:paraId="47BF5D7F" w14:textId="77777777" w:rsidR="00B07D4C" w:rsidRPr="00896E5D" w:rsidRDefault="00D37F9A" w:rsidP="00DB7E9A">
            <w:pPr>
              <w:jc w:val="center"/>
              <w:rPr>
                <w:sz w:val="20"/>
                <w:szCs w:val="20"/>
              </w:rPr>
            </w:pPr>
            <w:r w:rsidRPr="00896E5D">
              <w:rPr>
                <w:sz w:val="20"/>
                <w:szCs w:val="20"/>
              </w:rPr>
              <w:t>9</w:t>
            </w:r>
          </w:p>
        </w:tc>
        <w:tc>
          <w:tcPr>
            <w:tcW w:w="567" w:type="dxa"/>
            <w:tcBorders>
              <w:top w:val="single" w:sz="4" w:space="0" w:color="auto"/>
              <w:left w:val="nil"/>
              <w:bottom w:val="single" w:sz="4" w:space="0" w:color="auto"/>
              <w:right w:val="single" w:sz="4" w:space="0" w:color="auto"/>
            </w:tcBorders>
            <w:noWrap/>
            <w:vAlign w:val="center"/>
          </w:tcPr>
          <w:p w14:paraId="1372B013" w14:textId="77777777" w:rsidR="00B07D4C" w:rsidRPr="00896E5D" w:rsidRDefault="00D37F9A" w:rsidP="00DB7E9A">
            <w:pPr>
              <w:jc w:val="center"/>
              <w:rPr>
                <w:sz w:val="20"/>
                <w:szCs w:val="20"/>
              </w:rPr>
            </w:pPr>
            <w:r w:rsidRPr="00896E5D">
              <w:rPr>
                <w:sz w:val="20"/>
                <w:szCs w:val="20"/>
              </w:rPr>
              <w:t>10</w:t>
            </w:r>
          </w:p>
        </w:tc>
        <w:tc>
          <w:tcPr>
            <w:tcW w:w="425" w:type="dxa"/>
            <w:tcBorders>
              <w:top w:val="single" w:sz="4" w:space="0" w:color="auto"/>
              <w:left w:val="nil"/>
              <w:bottom w:val="single" w:sz="4" w:space="0" w:color="auto"/>
              <w:right w:val="single" w:sz="4" w:space="0" w:color="auto"/>
            </w:tcBorders>
            <w:noWrap/>
            <w:vAlign w:val="center"/>
          </w:tcPr>
          <w:p w14:paraId="31D981B3" w14:textId="77777777" w:rsidR="00B07D4C" w:rsidRPr="00896E5D" w:rsidRDefault="00D37F9A" w:rsidP="00DB7E9A">
            <w:pPr>
              <w:jc w:val="center"/>
              <w:rPr>
                <w:sz w:val="20"/>
                <w:szCs w:val="20"/>
              </w:rPr>
            </w:pPr>
            <w:r w:rsidRPr="00896E5D">
              <w:rPr>
                <w:sz w:val="20"/>
                <w:szCs w:val="20"/>
              </w:rPr>
              <w:t>11</w:t>
            </w:r>
          </w:p>
        </w:tc>
        <w:tc>
          <w:tcPr>
            <w:tcW w:w="567" w:type="dxa"/>
            <w:tcBorders>
              <w:top w:val="single" w:sz="4" w:space="0" w:color="auto"/>
              <w:left w:val="nil"/>
              <w:bottom w:val="single" w:sz="4" w:space="0" w:color="auto"/>
              <w:right w:val="single" w:sz="4" w:space="0" w:color="auto"/>
            </w:tcBorders>
            <w:noWrap/>
            <w:vAlign w:val="center"/>
          </w:tcPr>
          <w:p w14:paraId="00517DBB" w14:textId="77777777" w:rsidR="00B07D4C" w:rsidRPr="00896E5D" w:rsidRDefault="00D37F9A" w:rsidP="00DB7E9A">
            <w:pPr>
              <w:jc w:val="center"/>
              <w:rPr>
                <w:sz w:val="20"/>
                <w:szCs w:val="20"/>
              </w:rPr>
            </w:pPr>
            <w:r w:rsidRPr="00896E5D">
              <w:rPr>
                <w:sz w:val="20"/>
                <w:szCs w:val="20"/>
              </w:rPr>
              <w:t>12</w:t>
            </w:r>
          </w:p>
        </w:tc>
        <w:tc>
          <w:tcPr>
            <w:tcW w:w="567" w:type="dxa"/>
            <w:tcBorders>
              <w:top w:val="single" w:sz="4" w:space="0" w:color="auto"/>
              <w:left w:val="nil"/>
              <w:bottom w:val="single" w:sz="4" w:space="0" w:color="auto"/>
              <w:right w:val="single" w:sz="4" w:space="0" w:color="auto"/>
            </w:tcBorders>
            <w:noWrap/>
            <w:vAlign w:val="center"/>
          </w:tcPr>
          <w:p w14:paraId="51513045" w14:textId="77777777" w:rsidR="00B07D4C" w:rsidRPr="00896E5D" w:rsidRDefault="00D37F9A" w:rsidP="00DB7E9A">
            <w:pPr>
              <w:jc w:val="center"/>
              <w:rPr>
                <w:sz w:val="20"/>
                <w:szCs w:val="20"/>
              </w:rPr>
            </w:pPr>
            <w:r w:rsidRPr="00896E5D">
              <w:rPr>
                <w:sz w:val="20"/>
                <w:szCs w:val="20"/>
              </w:rPr>
              <w:t>13</w:t>
            </w:r>
          </w:p>
        </w:tc>
        <w:tc>
          <w:tcPr>
            <w:tcW w:w="425" w:type="dxa"/>
            <w:tcBorders>
              <w:top w:val="single" w:sz="4" w:space="0" w:color="auto"/>
              <w:left w:val="nil"/>
              <w:bottom w:val="single" w:sz="4" w:space="0" w:color="auto"/>
              <w:right w:val="single" w:sz="4" w:space="0" w:color="auto"/>
            </w:tcBorders>
            <w:noWrap/>
            <w:vAlign w:val="center"/>
          </w:tcPr>
          <w:p w14:paraId="32B5AFE5" w14:textId="77777777" w:rsidR="00B07D4C" w:rsidRPr="00896E5D" w:rsidRDefault="00D37F9A" w:rsidP="00DB7E9A">
            <w:pPr>
              <w:jc w:val="center"/>
              <w:rPr>
                <w:sz w:val="20"/>
                <w:szCs w:val="20"/>
              </w:rPr>
            </w:pPr>
            <w:r w:rsidRPr="00896E5D">
              <w:rPr>
                <w:sz w:val="20"/>
                <w:szCs w:val="20"/>
              </w:rPr>
              <w:t>14</w:t>
            </w:r>
          </w:p>
        </w:tc>
        <w:tc>
          <w:tcPr>
            <w:tcW w:w="567" w:type="dxa"/>
            <w:tcBorders>
              <w:top w:val="single" w:sz="4" w:space="0" w:color="auto"/>
              <w:left w:val="nil"/>
              <w:bottom w:val="single" w:sz="4" w:space="0" w:color="auto"/>
              <w:right w:val="single" w:sz="4" w:space="0" w:color="auto"/>
            </w:tcBorders>
            <w:noWrap/>
            <w:vAlign w:val="center"/>
          </w:tcPr>
          <w:p w14:paraId="7F29AA78" w14:textId="77777777" w:rsidR="00B07D4C" w:rsidRPr="00896E5D" w:rsidRDefault="00D37F9A" w:rsidP="00DB7E9A">
            <w:pPr>
              <w:jc w:val="center"/>
              <w:rPr>
                <w:sz w:val="20"/>
                <w:szCs w:val="20"/>
              </w:rPr>
            </w:pPr>
            <w:r w:rsidRPr="00896E5D">
              <w:rPr>
                <w:sz w:val="20"/>
                <w:szCs w:val="20"/>
              </w:rPr>
              <w:t>15</w:t>
            </w:r>
          </w:p>
        </w:tc>
        <w:tc>
          <w:tcPr>
            <w:tcW w:w="425" w:type="dxa"/>
            <w:tcBorders>
              <w:top w:val="single" w:sz="4" w:space="0" w:color="auto"/>
              <w:left w:val="nil"/>
              <w:bottom w:val="single" w:sz="4" w:space="0" w:color="auto"/>
              <w:right w:val="single" w:sz="4" w:space="0" w:color="auto"/>
            </w:tcBorders>
            <w:noWrap/>
            <w:vAlign w:val="center"/>
          </w:tcPr>
          <w:p w14:paraId="7C7DCC54" w14:textId="77777777" w:rsidR="00B07D4C" w:rsidRPr="00896E5D" w:rsidRDefault="00D37F9A" w:rsidP="00DB7E9A">
            <w:pPr>
              <w:jc w:val="center"/>
              <w:rPr>
                <w:sz w:val="20"/>
                <w:szCs w:val="20"/>
              </w:rPr>
            </w:pPr>
            <w:r w:rsidRPr="00896E5D">
              <w:rPr>
                <w:sz w:val="20"/>
                <w:szCs w:val="20"/>
              </w:rPr>
              <w:t>16</w:t>
            </w:r>
          </w:p>
        </w:tc>
      </w:tr>
      <w:tr w:rsidR="00C40E2D" w:rsidRPr="00896E5D" w14:paraId="780A1454" w14:textId="77777777" w:rsidTr="00BF39AD">
        <w:trPr>
          <w:trHeight w:val="330"/>
        </w:trPr>
        <w:tc>
          <w:tcPr>
            <w:tcW w:w="2422" w:type="dxa"/>
            <w:tcBorders>
              <w:top w:val="nil"/>
              <w:left w:val="single" w:sz="4" w:space="0" w:color="auto"/>
              <w:bottom w:val="single" w:sz="4" w:space="0" w:color="auto"/>
              <w:right w:val="single" w:sz="4" w:space="0" w:color="auto"/>
            </w:tcBorders>
            <w:noWrap/>
            <w:vAlign w:val="center"/>
          </w:tcPr>
          <w:p w14:paraId="12414CC8" w14:textId="77777777" w:rsidR="00C31F96" w:rsidRPr="00896E5D" w:rsidRDefault="00D37F9A" w:rsidP="00C31F96">
            <w:pPr>
              <w:rPr>
                <w:sz w:val="20"/>
                <w:szCs w:val="20"/>
              </w:rPr>
            </w:pPr>
            <w:r w:rsidRPr="00896E5D">
              <w:rPr>
                <w:sz w:val="20"/>
                <w:szCs w:val="20"/>
              </w:rPr>
              <w:t>試験薬投与終了後30日以内の死亡</w:t>
            </w:r>
            <w:r w:rsidRPr="00896E5D">
              <w:rPr>
                <w:rFonts w:hint="eastAsia"/>
                <w:sz w:val="20"/>
                <w:szCs w:val="20"/>
              </w:rPr>
              <w:t>患者</w:t>
            </w:r>
            <w:r w:rsidRPr="00896E5D">
              <w:rPr>
                <w:sz w:val="20"/>
                <w:szCs w:val="20"/>
              </w:rPr>
              <w:t>数</w:t>
            </w:r>
          </w:p>
        </w:tc>
        <w:tc>
          <w:tcPr>
            <w:tcW w:w="510" w:type="dxa"/>
            <w:tcBorders>
              <w:top w:val="nil"/>
              <w:left w:val="nil"/>
              <w:bottom w:val="single" w:sz="4" w:space="0" w:color="auto"/>
              <w:right w:val="single" w:sz="4" w:space="0" w:color="auto"/>
            </w:tcBorders>
            <w:noWrap/>
            <w:vAlign w:val="center"/>
          </w:tcPr>
          <w:p w14:paraId="6E2B61AE" w14:textId="77777777" w:rsidR="00C31F96" w:rsidRPr="00896E5D" w:rsidRDefault="00D37F9A" w:rsidP="00DB7E9A">
            <w:pPr>
              <w:jc w:val="center"/>
              <w:rPr>
                <w:sz w:val="20"/>
                <w:szCs w:val="20"/>
              </w:rPr>
            </w:pPr>
            <w:r w:rsidRPr="00896E5D">
              <w:rPr>
                <w:sz w:val="20"/>
                <w:szCs w:val="20"/>
              </w:rPr>
              <w:t>3</w:t>
            </w:r>
          </w:p>
        </w:tc>
        <w:tc>
          <w:tcPr>
            <w:tcW w:w="426" w:type="dxa"/>
            <w:tcBorders>
              <w:top w:val="nil"/>
              <w:left w:val="nil"/>
              <w:bottom w:val="single" w:sz="4" w:space="0" w:color="auto"/>
              <w:right w:val="single" w:sz="4" w:space="0" w:color="auto"/>
            </w:tcBorders>
            <w:noWrap/>
            <w:vAlign w:val="center"/>
          </w:tcPr>
          <w:p w14:paraId="114F516E" w14:textId="77777777" w:rsidR="00C31F96" w:rsidRPr="00896E5D" w:rsidRDefault="00D37F9A" w:rsidP="00DB7E9A">
            <w:pPr>
              <w:jc w:val="center"/>
              <w:rPr>
                <w:sz w:val="20"/>
                <w:szCs w:val="20"/>
              </w:rPr>
            </w:pPr>
            <w:r w:rsidRPr="00896E5D">
              <w:rPr>
                <w:sz w:val="20"/>
                <w:szCs w:val="20"/>
              </w:rPr>
              <w:t>3</w:t>
            </w:r>
          </w:p>
        </w:tc>
        <w:tc>
          <w:tcPr>
            <w:tcW w:w="425" w:type="dxa"/>
            <w:tcBorders>
              <w:top w:val="nil"/>
              <w:left w:val="nil"/>
              <w:bottom w:val="single" w:sz="4" w:space="0" w:color="auto"/>
              <w:right w:val="single" w:sz="4" w:space="0" w:color="auto"/>
            </w:tcBorders>
            <w:noWrap/>
            <w:vAlign w:val="center"/>
          </w:tcPr>
          <w:p w14:paraId="2AF3928C" w14:textId="77777777" w:rsidR="00C31F96" w:rsidRPr="00896E5D" w:rsidRDefault="00D37F9A" w:rsidP="00DB7E9A">
            <w:pPr>
              <w:jc w:val="center"/>
              <w:rPr>
                <w:sz w:val="20"/>
                <w:szCs w:val="20"/>
              </w:rPr>
            </w:pPr>
            <w:r w:rsidRPr="00896E5D">
              <w:rPr>
                <w:sz w:val="20"/>
                <w:szCs w:val="20"/>
              </w:rPr>
              <w:t>3</w:t>
            </w:r>
          </w:p>
        </w:tc>
        <w:tc>
          <w:tcPr>
            <w:tcW w:w="425" w:type="dxa"/>
            <w:tcBorders>
              <w:top w:val="nil"/>
              <w:left w:val="nil"/>
              <w:bottom w:val="single" w:sz="4" w:space="0" w:color="auto"/>
              <w:right w:val="single" w:sz="4" w:space="0" w:color="auto"/>
            </w:tcBorders>
            <w:noWrap/>
            <w:vAlign w:val="center"/>
          </w:tcPr>
          <w:p w14:paraId="5D49D76E" w14:textId="77777777" w:rsidR="00C31F96" w:rsidRPr="00896E5D" w:rsidRDefault="00D37F9A" w:rsidP="00DB7E9A">
            <w:pPr>
              <w:jc w:val="center"/>
              <w:rPr>
                <w:sz w:val="20"/>
                <w:szCs w:val="20"/>
              </w:rPr>
            </w:pPr>
            <w:r w:rsidRPr="00896E5D">
              <w:rPr>
                <w:sz w:val="20"/>
                <w:szCs w:val="20"/>
              </w:rPr>
              <w:t>4</w:t>
            </w:r>
          </w:p>
        </w:tc>
        <w:tc>
          <w:tcPr>
            <w:tcW w:w="425" w:type="dxa"/>
            <w:tcBorders>
              <w:top w:val="nil"/>
              <w:left w:val="nil"/>
              <w:bottom w:val="single" w:sz="4" w:space="0" w:color="auto"/>
              <w:right w:val="single" w:sz="4" w:space="0" w:color="auto"/>
            </w:tcBorders>
            <w:noWrap/>
            <w:vAlign w:val="center"/>
          </w:tcPr>
          <w:p w14:paraId="74DA773E" w14:textId="77777777" w:rsidR="00C31F96" w:rsidRPr="00896E5D" w:rsidRDefault="00D37F9A" w:rsidP="00DB7E9A">
            <w:pPr>
              <w:jc w:val="center"/>
              <w:rPr>
                <w:sz w:val="20"/>
                <w:szCs w:val="20"/>
              </w:rPr>
            </w:pPr>
            <w:r w:rsidRPr="00896E5D">
              <w:rPr>
                <w:sz w:val="20"/>
                <w:szCs w:val="20"/>
              </w:rPr>
              <w:t>4</w:t>
            </w:r>
          </w:p>
        </w:tc>
        <w:tc>
          <w:tcPr>
            <w:tcW w:w="426" w:type="dxa"/>
            <w:tcBorders>
              <w:top w:val="nil"/>
              <w:left w:val="nil"/>
              <w:bottom w:val="single" w:sz="4" w:space="0" w:color="auto"/>
              <w:right w:val="single" w:sz="4" w:space="0" w:color="auto"/>
            </w:tcBorders>
            <w:noWrap/>
            <w:vAlign w:val="center"/>
          </w:tcPr>
          <w:p w14:paraId="7C1D6F05" w14:textId="77777777" w:rsidR="00C31F96" w:rsidRPr="00896E5D" w:rsidRDefault="00D37F9A" w:rsidP="00DB7E9A">
            <w:pPr>
              <w:jc w:val="center"/>
              <w:rPr>
                <w:sz w:val="20"/>
                <w:szCs w:val="20"/>
              </w:rPr>
            </w:pPr>
            <w:r w:rsidRPr="00896E5D">
              <w:rPr>
                <w:sz w:val="20"/>
                <w:szCs w:val="20"/>
              </w:rPr>
              <w:t>4</w:t>
            </w:r>
          </w:p>
        </w:tc>
        <w:tc>
          <w:tcPr>
            <w:tcW w:w="567" w:type="dxa"/>
            <w:tcBorders>
              <w:top w:val="nil"/>
              <w:left w:val="nil"/>
              <w:bottom w:val="single" w:sz="4" w:space="0" w:color="auto"/>
              <w:right w:val="single" w:sz="4" w:space="0" w:color="auto"/>
            </w:tcBorders>
            <w:noWrap/>
            <w:vAlign w:val="center"/>
          </w:tcPr>
          <w:p w14:paraId="1039096E" w14:textId="77777777" w:rsidR="00C31F96" w:rsidRPr="00896E5D" w:rsidRDefault="00D37F9A" w:rsidP="00DB7E9A">
            <w:pPr>
              <w:jc w:val="center"/>
              <w:rPr>
                <w:sz w:val="20"/>
                <w:szCs w:val="20"/>
              </w:rPr>
            </w:pPr>
            <w:r w:rsidRPr="00896E5D">
              <w:rPr>
                <w:sz w:val="20"/>
                <w:szCs w:val="20"/>
              </w:rPr>
              <w:t>4</w:t>
            </w:r>
          </w:p>
        </w:tc>
        <w:tc>
          <w:tcPr>
            <w:tcW w:w="425" w:type="dxa"/>
            <w:tcBorders>
              <w:top w:val="nil"/>
              <w:left w:val="nil"/>
              <w:bottom w:val="single" w:sz="4" w:space="0" w:color="auto"/>
              <w:right w:val="single" w:sz="4" w:space="0" w:color="auto"/>
            </w:tcBorders>
            <w:noWrap/>
            <w:vAlign w:val="center"/>
          </w:tcPr>
          <w:p w14:paraId="772B891D" w14:textId="77777777" w:rsidR="00C31F96" w:rsidRPr="00896E5D" w:rsidRDefault="00D37F9A" w:rsidP="00DB7E9A">
            <w:pPr>
              <w:jc w:val="center"/>
              <w:rPr>
                <w:sz w:val="20"/>
                <w:szCs w:val="20"/>
              </w:rPr>
            </w:pPr>
            <w:r w:rsidRPr="00896E5D">
              <w:rPr>
                <w:sz w:val="20"/>
                <w:szCs w:val="20"/>
              </w:rPr>
              <w:t>4</w:t>
            </w:r>
          </w:p>
        </w:tc>
        <w:tc>
          <w:tcPr>
            <w:tcW w:w="567" w:type="dxa"/>
            <w:tcBorders>
              <w:top w:val="nil"/>
              <w:left w:val="nil"/>
              <w:bottom w:val="single" w:sz="4" w:space="0" w:color="auto"/>
              <w:right w:val="single" w:sz="4" w:space="0" w:color="auto"/>
            </w:tcBorders>
            <w:noWrap/>
            <w:vAlign w:val="center"/>
          </w:tcPr>
          <w:p w14:paraId="5C381AAA" w14:textId="77777777" w:rsidR="00C31F96" w:rsidRPr="00896E5D" w:rsidRDefault="00D37F9A" w:rsidP="00DB7E9A">
            <w:pPr>
              <w:jc w:val="center"/>
              <w:rPr>
                <w:sz w:val="20"/>
                <w:szCs w:val="20"/>
              </w:rPr>
            </w:pPr>
            <w:r w:rsidRPr="00896E5D">
              <w:rPr>
                <w:sz w:val="20"/>
                <w:szCs w:val="20"/>
              </w:rPr>
              <w:t>5</w:t>
            </w:r>
          </w:p>
        </w:tc>
        <w:tc>
          <w:tcPr>
            <w:tcW w:w="567" w:type="dxa"/>
            <w:tcBorders>
              <w:top w:val="nil"/>
              <w:left w:val="nil"/>
              <w:bottom w:val="single" w:sz="4" w:space="0" w:color="auto"/>
              <w:right w:val="single" w:sz="4" w:space="0" w:color="auto"/>
            </w:tcBorders>
            <w:noWrap/>
            <w:vAlign w:val="center"/>
          </w:tcPr>
          <w:p w14:paraId="6F63D2C8" w14:textId="77777777" w:rsidR="00C31F96" w:rsidRPr="00896E5D" w:rsidRDefault="00D37F9A" w:rsidP="00DB7E9A">
            <w:pPr>
              <w:jc w:val="center"/>
              <w:rPr>
                <w:sz w:val="20"/>
                <w:szCs w:val="20"/>
              </w:rPr>
            </w:pPr>
            <w:r w:rsidRPr="00896E5D">
              <w:rPr>
                <w:sz w:val="20"/>
                <w:szCs w:val="20"/>
              </w:rPr>
              <w:t>5</w:t>
            </w:r>
          </w:p>
        </w:tc>
        <w:tc>
          <w:tcPr>
            <w:tcW w:w="425" w:type="dxa"/>
            <w:tcBorders>
              <w:top w:val="nil"/>
              <w:left w:val="nil"/>
              <w:bottom w:val="single" w:sz="4" w:space="0" w:color="auto"/>
              <w:right w:val="single" w:sz="4" w:space="0" w:color="auto"/>
            </w:tcBorders>
            <w:noWrap/>
            <w:vAlign w:val="center"/>
          </w:tcPr>
          <w:p w14:paraId="639A397E" w14:textId="77777777" w:rsidR="00C31F96" w:rsidRPr="00896E5D" w:rsidRDefault="00D37F9A" w:rsidP="00DB7E9A">
            <w:pPr>
              <w:jc w:val="center"/>
              <w:rPr>
                <w:sz w:val="20"/>
                <w:szCs w:val="20"/>
              </w:rPr>
            </w:pPr>
            <w:r w:rsidRPr="00896E5D">
              <w:rPr>
                <w:sz w:val="20"/>
                <w:szCs w:val="20"/>
              </w:rPr>
              <w:t>5</w:t>
            </w:r>
          </w:p>
        </w:tc>
        <w:tc>
          <w:tcPr>
            <w:tcW w:w="567" w:type="dxa"/>
            <w:tcBorders>
              <w:top w:val="nil"/>
              <w:left w:val="nil"/>
              <w:bottom w:val="single" w:sz="4" w:space="0" w:color="auto"/>
              <w:right w:val="single" w:sz="4" w:space="0" w:color="auto"/>
            </w:tcBorders>
            <w:noWrap/>
            <w:vAlign w:val="center"/>
          </w:tcPr>
          <w:p w14:paraId="2E9C73E9" w14:textId="77777777" w:rsidR="00C31F96" w:rsidRPr="00896E5D" w:rsidRDefault="00D37F9A" w:rsidP="00DB7E9A">
            <w:pPr>
              <w:jc w:val="center"/>
              <w:rPr>
                <w:sz w:val="20"/>
                <w:szCs w:val="20"/>
              </w:rPr>
            </w:pPr>
            <w:r w:rsidRPr="00896E5D">
              <w:rPr>
                <w:sz w:val="20"/>
                <w:szCs w:val="20"/>
              </w:rPr>
              <w:t>5</w:t>
            </w:r>
          </w:p>
        </w:tc>
        <w:tc>
          <w:tcPr>
            <w:tcW w:w="425" w:type="dxa"/>
            <w:tcBorders>
              <w:top w:val="nil"/>
              <w:left w:val="nil"/>
              <w:bottom w:val="single" w:sz="4" w:space="0" w:color="auto"/>
              <w:right w:val="single" w:sz="4" w:space="0" w:color="auto"/>
            </w:tcBorders>
            <w:noWrap/>
            <w:vAlign w:val="center"/>
          </w:tcPr>
          <w:p w14:paraId="43178304" w14:textId="77777777" w:rsidR="00C31F96" w:rsidRPr="00896E5D" w:rsidRDefault="00D37F9A" w:rsidP="00DB7E9A">
            <w:pPr>
              <w:jc w:val="center"/>
              <w:rPr>
                <w:sz w:val="20"/>
                <w:szCs w:val="20"/>
              </w:rPr>
            </w:pPr>
            <w:r w:rsidRPr="00896E5D">
              <w:rPr>
                <w:sz w:val="20"/>
                <w:szCs w:val="20"/>
              </w:rPr>
              <w:t>5</w:t>
            </w:r>
          </w:p>
        </w:tc>
      </w:tr>
      <w:tr w:rsidR="00C40E2D" w:rsidRPr="00896E5D" w14:paraId="4AC448D8" w14:textId="77777777" w:rsidTr="00BF39AD">
        <w:trPr>
          <w:trHeight w:val="330"/>
        </w:trPr>
        <w:tc>
          <w:tcPr>
            <w:tcW w:w="2422" w:type="dxa"/>
            <w:tcBorders>
              <w:top w:val="nil"/>
              <w:left w:val="nil"/>
              <w:bottom w:val="nil"/>
              <w:right w:val="nil"/>
            </w:tcBorders>
            <w:noWrap/>
            <w:vAlign w:val="center"/>
          </w:tcPr>
          <w:p w14:paraId="35BADF97" w14:textId="77777777" w:rsidR="00C31F96" w:rsidRPr="00896E5D" w:rsidRDefault="00C31F96" w:rsidP="00C31F96">
            <w:pPr>
              <w:rPr>
                <w:sz w:val="20"/>
                <w:szCs w:val="20"/>
              </w:rPr>
            </w:pPr>
          </w:p>
        </w:tc>
        <w:tc>
          <w:tcPr>
            <w:tcW w:w="510" w:type="dxa"/>
            <w:tcBorders>
              <w:top w:val="nil"/>
              <w:left w:val="nil"/>
              <w:bottom w:val="nil"/>
              <w:right w:val="nil"/>
            </w:tcBorders>
            <w:noWrap/>
            <w:vAlign w:val="center"/>
          </w:tcPr>
          <w:p w14:paraId="5D206E1C" w14:textId="77777777" w:rsidR="00C31F96" w:rsidRPr="00896E5D" w:rsidRDefault="00C31F96" w:rsidP="00DB7E9A">
            <w:pPr>
              <w:jc w:val="center"/>
              <w:rPr>
                <w:sz w:val="20"/>
                <w:szCs w:val="20"/>
              </w:rPr>
            </w:pPr>
          </w:p>
        </w:tc>
        <w:tc>
          <w:tcPr>
            <w:tcW w:w="426" w:type="dxa"/>
            <w:tcBorders>
              <w:top w:val="nil"/>
              <w:left w:val="nil"/>
              <w:bottom w:val="nil"/>
              <w:right w:val="nil"/>
            </w:tcBorders>
            <w:noWrap/>
            <w:vAlign w:val="center"/>
          </w:tcPr>
          <w:p w14:paraId="402D023C" w14:textId="77777777" w:rsidR="00C31F96" w:rsidRPr="00896E5D" w:rsidRDefault="00C31F96" w:rsidP="00DB7E9A">
            <w:pPr>
              <w:jc w:val="center"/>
              <w:rPr>
                <w:sz w:val="20"/>
                <w:szCs w:val="20"/>
              </w:rPr>
            </w:pPr>
          </w:p>
        </w:tc>
        <w:tc>
          <w:tcPr>
            <w:tcW w:w="425" w:type="dxa"/>
            <w:tcBorders>
              <w:top w:val="nil"/>
              <w:left w:val="nil"/>
              <w:bottom w:val="nil"/>
              <w:right w:val="nil"/>
            </w:tcBorders>
            <w:noWrap/>
            <w:vAlign w:val="center"/>
          </w:tcPr>
          <w:p w14:paraId="19BB9E60" w14:textId="77777777" w:rsidR="00C31F96" w:rsidRPr="00896E5D" w:rsidRDefault="00C31F96" w:rsidP="00DB7E9A">
            <w:pPr>
              <w:jc w:val="center"/>
              <w:rPr>
                <w:sz w:val="20"/>
                <w:szCs w:val="20"/>
              </w:rPr>
            </w:pPr>
          </w:p>
        </w:tc>
        <w:tc>
          <w:tcPr>
            <w:tcW w:w="425" w:type="dxa"/>
            <w:tcBorders>
              <w:top w:val="nil"/>
              <w:left w:val="nil"/>
              <w:bottom w:val="nil"/>
              <w:right w:val="nil"/>
            </w:tcBorders>
            <w:noWrap/>
            <w:vAlign w:val="center"/>
          </w:tcPr>
          <w:p w14:paraId="4DB795E7" w14:textId="77777777" w:rsidR="00C31F96" w:rsidRPr="00896E5D" w:rsidRDefault="00C31F96" w:rsidP="00DB7E9A">
            <w:pPr>
              <w:jc w:val="center"/>
              <w:rPr>
                <w:sz w:val="20"/>
                <w:szCs w:val="20"/>
              </w:rPr>
            </w:pPr>
          </w:p>
        </w:tc>
        <w:tc>
          <w:tcPr>
            <w:tcW w:w="425" w:type="dxa"/>
            <w:tcBorders>
              <w:top w:val="nil"/>
              <w:left w:val="nil"/>
              <w:bottom w:val="nil"/>
              <w:right w:val="nil"/>
            </w:tcBorders>
            <w:noWrap/>
            <w:vAlign w:val="center"/>
          </w:tcPr>
          <w:p w14:paraId="16FE8E45" w14:textId="77777777" w:rsidR="00C31F96" w:rsidRPr="00896E5D" w:rsidRDefault="00C31F96" w:rsidP="00DB7E9A">
            <w:pPr>
              <w:jc w:val="center"/>
              <w:rPr>
                <w:sz w:val="20"/>
                <w:szCs w:val="20"/>
              </w:rPr>
            </w:pPr>
          </w:p>
        </w:tc>
        <w:tc>
          <w:tcPr>
            <w:tcW w:w="426" w:type="dxa"/>
            <w:tcBorders>
              <w:top w:val="nil"/>
              <w:left w:val="nil"/>
              <w:bottom w:val="nil"/>
              <w:right w:val="nil"/>
            </w:tcBorders>
            <w:noWrap/>
            <w:vAlign w:val="center"/>
          </w:tcPr>
          <w:p w14:paraId="3EA4AE41" w14:textId="77777777" w:rsidR="00C31F96" w:rsidRPr="00896E5D" w:rsidRDefault="00C31F96" w:rsidP="00DB7E9A">
            <w:pPr>
              <w:jc w:val="center"/>
              <w:rPr>
                <w:sz w:val="20"/>
                <w:szCs w:val="20"/>
              </w:rPr>
            </w:pPr>
          </w:p>
        </w:tc>
        <w:tc>
          <w:tcPr>
            <w:tcW w:w="567" w:type="dxa"/>
            <w:tcBorders>
              <w:top w:val="nil"/>
              <w:left w:val="nil"/>
              <w:bottom w:val="nil"/>
              <w:right w:val="nil"/>
            </w:tcBorders>
            <w:noWrap/>
            <w:vAlign w:val="center"/>
          </w:tcPr>
          <w:p w14:paraId="4EBDCE80" w14:textId="77777777" w:rsidR="00C31F96" w:rsidRPr="00896E5D" w:rsidRDefault="00C31F96" w:rsidP="00DB7E9A">
            <w:pPr>
              <w:jc w:val="center"/>
              <w:rPr>
                <w:sz w:val="20"/>
                <w:szCs w:val="20"/>
              </w:rPr>
            </w:pPr>
          </w:p>
        </w:tc>
        <w:tc>
          <w:tcPr>
            <w:tcW w:w="425" w:type="dxa"/>
            <w:tcBorders>
              <w:top w:val="nil"/>
              <w:left w:val="nil"/>
              <w:bottom w:val="nil"/>
              <w:right w:val="nil"/>
            </w:tcBorders>
            <w:noWrap/>
            <w:vAlign w:val="center"/>
          </w:tcPr>
          <w:p w14:paraId="62A7EB00" w14:textId="77777777" w:rsidR="00C31F96" w:rsidRPr="00896E5D" w:rsidRDefault="00C31F96" w:rsidP="00DB7E9A">
            <w:pPr>
              <w:jc w:val="center"/>
              <w:rPr>
                <w:sz w:val="20"/>
                <w:szCs w:val="20"/>
              </w:rPr>
            </w:pPr>
          </w:p>
        </w:tc>
        <w:tc>
          <w:tcPr>
            <w:tcW w:w="567" w:type="dxa"/>
            <w:tcBorders>
              <w:top w:val="nil"/>
              <w:left w:val="nil"/>
              <w:bottom w:val="nil"/>
              <w:right w:val="nil"/>
            </w:tcBorders>
            <w:noWrap/>
            <w:vAlign w:val="center"/>
          </w:tcPr>
          <w:p w14:paraId="5EEF4B6B" w14:textId="77777777" w:rsidR="00C31F96" w:rsidRPr="00896E5D" w:rsidRDefault="00C31F96" w:rsidP="00DB7E9A">
            <w:pPr>
              <w:jc w:val="center"/>
              <w:rPr>
                <w:sz w:val="20"/>
                <w:szCs w:val="20"/>
              </w:rPr>
            </w:pPr>
          </w:p>
        </w:tc>
        <w:tc>
          <w:tcPr>
            <w:tcW w:w="567" w:type="dxa"/>
            <w:tcBorders>
              <w:top w:val="nil"/>
              <w:left w:val="nil"/>
              <w:bottom w:val="nil"/>
              <w:right w:val="nil"/>
            </w:tcBorders>
            <w:noWrap/>
            <w:vAlign w:val="center"/>
          </w:tcPr>
          <w:p w14:paraId="1D2D41B5" w14:textId="77777777" w:rsidR="00C31F96" w:rsidRPr="00896E5D" w:rsidRDefault="00C31F96" w:rsidP="00DB7E9A">
            <w:pPr>
              <w:jc w:val="center"/>
              <w:rPr>
                <w:sz w:val="20"/>
                <w:szCs w:val="20"/>
              </w:rPr>
            </w:pPr>
          </w:p>
        </w:tc>
        <w:tc>
          <w:tcPr>
            <w:tcW w:w="425" w:type="dxa"/>
            <w:tcBorders>
              <w:top w:val="nil"/>
              <w:left w:val="nil"/>
              <w:bottom w:val="nil"/>
              <w:right w:val="nil"/>
            </w:tcBorders>
            <w:noWrap/>
            <w:vAlign w:val="center"/>
          </w:tcPr>
          <w:p w14:paraId="6C3E7D91" w14:textId="77777777" w:rsidR="00C31F96" w:rsidRPr="00896E5D" w:rsidRDefault="00C31F96" w:rsidP="00DB7E9A">
            <w:pPr>
              <w:jc w:val="center"/>
              <w:rPr>
                <w:sz w:val="20"/>
                <w:szCs w:val="20"/>
              </w:rPr>
            </w:pPr>
          </w:p>
        </w:tc>
        <w:tc>
          <w:tcPr>
            <w:tcW w:w="567" w:type="dxa"/>
            <w:tcBorders>
              <w:top w:val="nil"/>
              <w:left w:val="nil"/>
              <w:bottom w:val="nil"/>
              <w:right w:val="nil"/>
            </w:tcBorders>
            <w:noWrap/>
            <w:vAlign w:val="center"/>
          </w:tcPr>
          <w:p w14:paraId="34640216" w14:textId="77777777" w:rsidR="00C31F96" w:rsidRPr="00896E5D" w:rsidRDefault="00C31F96" w:rsidP="00DB7E9A">
            <w:pPr>
              <w:jc w:val="center"/>
              <w:rPr>
                <w:sz w:val="20"/>
                <w:szCs w:val="20"/>
              </w:rPr>
            </w:pPr>
          </w:p>
        </w:tc>
        <w:tc>
          <w:tcPr>
            <w:tcW w:w="425" w:type="dxa"/>
            <w:tcBorders>
              <w:top w:val="nil"/>
              <w:left w:val="nil"/>
              <w:bottom w:val="nil"/>
              <w:right w:val="nil"/>
            </w:tcBorders>
            <w:noWrap/>
            <w:vAlign w:val="center"/>
          </w:tcPr>
          <w:p w14:paraId="7BB0DABC" w14:textId="77777777" w:rsidR="00C31F96" w:rsidRPr="00896E5D" w:rsidRDefault="00C31F96" w:rsidP="00DB7E9A">
            <w:pPr>
              <w:jc w:val="center"/>
              <w:rPr>
                <w:sz w:val="20"/>
                <w:szCs w:val="20"/>
              </w:rPr>
            </w:pPr>
          </w:p>
        </w:tc>
      </w:tr>
      <w:tr w:rsidR="00C40E2D" w:rsidRPr="00896E5D" w14:paraId="1A51EA53" w14:textId="77777777" w:rsidTr="00BF39AD">
        <w:trPr>
          <w:trHeight w:val="330"/>
        </w:trPr>
        <w:tc>
          <w:tcPr>
            <w:tcW w:w="2422" w:type="dxa"/>
            <w:tcBorders>
              <w:top w:val="single" w:sz="4" w:space="0" w:color="auto"/>
              <w:left w:val="single" w:sz="4" w:space="0" w:color="auto"/>
              <w:bottom w:val="single" w:sz="4" w:space="0" w:color="auto"/>
              <w:right w:val="single" w:sz="4" w:space="0" w:color="auto"/>
            </w:tcBorders>
            <w:noWrap/>
            <w:vAlign w:val="center"/>
          </w:tcPr>
          <w:p w14:paraId="672B6BB2" w14:textId="77777777" w:rsidR="00B07D4C" w:rsidRPr="00896E5D" w:rsidRDefault="00D37F9A" w:rsidP="00C31F96">
            <w:pPr>
              <w:rPr>
                <w:sz w:val="20"/>
                <w:szCs w:val="20"/>
              </w:rPr>
            </w:pPr>
            <w:r w:rsidRPr="00896E5D">
              <w:rPr>
                <w:sz w:val="20"/>
                <w:szCs w:val="20"/>
              </w:rPr>
              <w:t>評価可能な治療</w:t>
            </w:r>
            <w:r w:rsidRPr="00896E5D">
              <w:rPr>
                <w:rFonts w:hint="eastAsia"/>
                <w:sz w:val="20"/>
                <w:szCs w:val="20"/>
              </w:rPr>
              <w:t>患者</w:t>
            </w:r>
            <w:r w:rsidRPr="00896E5D">
              <w:rPr>
                <w:sz w:val="20"/>
                <w:szCs w:val="20"/>
              </w:rPr>
              <w:t>数</w:t>
            </w:r>
          </w:p>
        </w:tc>
        <w:tc>
          <w:tcPr>
            <w:tcW w:w="510" w:type="dxa"/>
            <w:tcBorders>
              <w:top w:val="single" w:sz="4" w:space="0" w:color="auto"/>
              <w:left w:val="nil"/>
              <w:bottom w:val="single" w:sz="4" w:space="0" w:color="auto"/>
              <w:right w:val="single" w:sz="4" w:space="0" w:color="auto"/>
            </w:tcBorders>
            <w:noWrap/>
            <w:vAlign w:val="center"/>
          </w:tcPr>
          <w:p w14:paraId="07CF74B8" w14:textId="77777777" w:rsidR="00B07D4C" w:rsidRPr="00896E5D" w:rsidRDefault="00D37F9A" w:rsidP="00DB7E9A">
            <w:pPr>
              <w:jc w:val="center"/>
              <w:rPr>
                <w:sz w:val="20"/>
                <w:szCs w:val="20"/>
              </w:rPr>
            </w:pPr>
            <w:r w:rsidRPr="00896E5D">
              <w:rPr>
                <w:sz w:val="20"/>
                <w:szCs w:val="20"/>
              </w:rPr>
              <w:t>17</w:t>
            </w:r>
          </w:p>
        </w:tc>
        <w:tc>
          <w:tcPr>
            <w:tcW w:w="426" w:type="dxa"/>
            <w:tcBorders>
              <w:top w:val="single" w:sz="4" w:space="0" w:color="auto"/>
              <w:left w:val="nil"/>
              <w:bottom w:val="single" w:sz="4" w:space="0" w:color="auto"/>
              <w:right w:val="single" w:sz="4" w:space="0" w:color="auto"/>
            </w:tcBorders>
            <w:noWrap/>
            <w:vAlign w:val="center"/>
          </w:tcPr>
          <w:p w14:paraId="3CBD5D48" w14:textId="77777777" w:rsidR="00B07D4C" w:rsidRPr="00896E5D" w:rsidRDefault="00D37F9A" w:rsidP="00DB7E9A">
            <w:pPr>
              <w:jc w:val="center"/>
              <w:rPr>
                <w:sz w:val="20"/>
                <w:szCs w:val="20"/>
              </w:rPr>
            </w:pPr>
            <w:r w:rsidRPr="00896E5D">
              <w:rPr>
                <w:sz w:val="20"/>
                <w:szCs w:val="20"/>
              </w:rPr>
              <w:t>18</w:t>
            </w:r>
          </w:p>
        </w:tc>
        <w:tc>
          <w:tcPr>
            <w:tcW w:w="425" w:type="dxa"/>
            <w:tcBorders>
              <w:top w:val="single" w:sz="4" w:space="0" w:color="auto"/>
              <w:left w:val="nil"/>
              <w:bottom w:val="single" w:sz="4" w:space="0" w:color="auto"/>
              <w:right w:val="single" w:sz="4" w:space="0" w:color="auto"/>
            </w:tcBorders>
            <w:noWrap/>
            <w:vAlign w:val="center"/>
          </w:tcPr>
          <w:p w14:paraId="47B073F7" w14:textId="77777777" w:rsidR="00B07D4C" w:rsidRPr="00896E5D" w:rsidRDefault="00D37F9A" w:rsidP="00DB7E9A">
            <w:pPr>
              <w:jc w:val="center"/>
              <w:rPr>
                <w:sz w:val="20"/>
                <w:szCs w:val="20"/>
              </w:rPr>
            </w:pPr>
            <w:r w:rsidRPr="00896E5D">
              <w:rPr>
                <w:sz w:val="20"/>
                <w:szCs w:val="20"/>
              </w:rPr>
              <w:t>19</w:t>
            </w:r>
          </w:p>
        </w:tc>
        <w:tc>
          <w:tcPr>
            <w:tcW w:w="425" w:type="dxa"/>
            <w:tcBorders>
              <w:top w:val="single" w:sz="4" w:space="0" w:color="auto"/>
              <w:left w:val="nil"/>
              <w:bottom w:val="single" w:sz="4" w:space="0" w:color="auto"/>
              <w:right w:val="single" w:sz="4" w:space="0" w:color="auto"/>
            </w:tcBorders>
            <w:noWrap/>
            <w:vAlign w:val="center"/>
          </w:tcPr>
          <w:p w14:paraId="575D9848" w14:textId="77777777" w:rsidR="00B07D4C" w:rsidRPr="00896E5D" w:rsidRDefault="00D37F9A" w:rsidP="00DB7E9A">
            <w:pPr>
              <w:jc w:val="center"/>
              <w:rPr>
                <w:sz w:val="20"/>
                <w:szCs w:val="20"/>
              </w:rPr>
            </w:pPr>
            <w:r w:rsidRPr="00896E5D">
              <w:rPr>
                <w:sz w:val="20"/>
                <w:szCs w:val="20"/>
              </w:rPr>
              <w:t>20</w:t>
            </w:r>
          </w:p>
        </w:tc>
        <w:tc>
          <w:tcPr>
            <w:tcW w:w="425" w:type="dxa"/>
            <w:tcBorders>
              <w:top w:val="single" w:sz="4" w:space="0" w:color="auto"/>
              <w:left w:val="nil"/>
              <w:bottom w:val="single" w:sz="4" w:space="0" w:color="auto"/>
              <w:right w:val="single" w:sz="4" w:space="0" w:color="auto"/>
            </w:tcBorders>
            <w:noWrap/>
            <w:vAlign w:val="center"/>
          </w:tcPr>
          <w:p w14:paraId="3CA7DBEC" w14:textId="77777777" w:rsidR="00B07D4C" w:rsidRPr="00896E5D" w:rsidRDefault="00D37F9A" w:rsidP="00DB7E9A">
            <w:pPr>
              <w:jc w:val="center"/>
              <w:rPr>
                <w:sz w:val="20"/>
                <w:szCs w:val="20"/>
              </w:rPr>
            </w:pPr>
            <w:r w:rsidRPr="00896E5D">
              <w:rPr>
                <w:sz w:val="20"/>
                <w:szCs w:val="20"/>
              </w:rPr>
              <w:t>21</w:t>
            </w:r>
          </w:p>
        </w:tc>
        <w:tc>
          <w:tcPr>
            <w:tcW w:w="426" w:type="dxa"/>
            <w:tcBorders>
              <w:top w:val="single" w:sz="4" w:space="0" w:color="auto"/>
              <w:left w:val="nil"/>
              <w:bottom w:val="single" w:sz="4" w:space="0" w:color="auto"/>
              <w:right w:val="single" w:sz="4" w:space="0" w:color="auto"/>
            </w:tcBorders>
            <w:noWrap/>
            <w:vAlign w:val="center"/>
          </w:tcPr>
          <w:p w14:paraId="0EACB771" w14:textId="77777777" w:rsidR="00B07D4C" w:rsidRPr="00896E5D" w:rsidRDefault="00D37F9A" w:rsidP="00DB7E9A">
            <w:pPr>
              <w:jc w:val="center"/>
              <w:rPr>
                <w:sz w:val="20"/>
                <w:szCs w:val="20"/>
              </w:rPr>
            </w:pPr>
            <w:r w:rsidRPr="00896E5D">
              <w:rPr>
                <w:sz w:val="20"/>
                <w:szCs w:val="20"/>
              </w:rPr>
              <w:t>22</w:t>
            </w:r>
          </w:p>
        </w:tc>
        <w:tc>
          <w:tcPr>
            <w:tcW w:w="567" w:type="dxa"/>
            <w:tcBorders>
              <w:top w:val="single" w:sz="4" w:space="0" w:color="auto"/>
              <w:left w:val="nil"/>
              <w:bottom w:val="single" w:sz="4" w:space="0" w:color="auto"/>
              <w:right w:val="single" w:sz="4" w:space="0" w:color="auto"/>
            </w:tcBorders>
            <w:noWrap/>
            <w:vAlign w:val="center"/>
          </w:tcPr>
          <w:p w14:paraId="13062133" w14:textId="77777777" w:rsidR="00B07D4C" w:rsidRPr="00896E5D" w:rsidRDefault="00D37F9A" w:rsidP="00DB7E9A">
            <w:pPr>
              <w:jc w:val="center"/>
              <w:rPr>
                <w:sz w:val="20"/>
                <w:szCs w:val="20"/>
              </w:rPr>
            </w:pPr>
            <w:r w:rsidRPr="00896E5D">
              <w:rPr>
                <w:sz w:val="20"/>
                <w:szCs w:val="20"/>
              </w:rPr>
              <w:t>23</w:t>
            </w:r>
          </w:p>
        </w:tc>
        <w:tc>
          <w:tcPr>
            <w:tcW w:w="425" w:type="dxa"/>
            <w:tcBorders>
              <w:top w:val="single" w:sz="4" w:space="0" w:color="auto"/>
              <w:left w:val="nil"/>
              <w:bottom w:val="single" w:sz="4" w:space="0" w:color="auto"/>
              <w:right w:val="single" w:sz="4" w:space="0" w:color="auto"/>
            </w:tcBorders>
            <w:noWrap/>
            <w:vAlign w:val="center"/>
          </w:tcPr>
          <w:p w14:paraId="6D346F60" w14:textId="77777777" w:rsidR="00B07D4C" w:rsidRPr="00896E5D" w:rsidRDefault="00D37F9A" w:rsidP="00DB7E9A">
            <w:pPr>
              <w:jc w:val="center"/>
              <w:rPr>
                <w:sz w:val="20"/>
                <w:szCs w:val="20"/>
              </w:rPr>
            </w:pPr>
            <w:r w:rsidRPr="00896E5D">
              <w:rPr>
                <w:sz w:val="20"/>
                <w:szCs w:val="20"/>
              </w:rPr>
              <w:t>24</w:t>
            </w:r>
          </w:p>
        </w:tc>
        <w:tc>
          <w:tcPr>
            <w:tcW w:w="567" w:type="dxa"/>
            <w:tcBorders>
              <w:top w:val="single" w:sz="4" w:space="0" w:color="auto"/>
              <w:left w:val="nil"/>
              <w:bottom w:val="single" w:sz="4" w:space="0" w:color="auto"/>
              <w:right w:val="single" w:sz="4" w:space="0" w:color="auto"/>
            </w:tcBorders>
            <w:noWrap/>
            <w:vAlign w:val="center"/>
          </w:tcPr>
          <w:p w14:paraId="0FA1AB84" w14:textId="77777777" w:rsidR="00B07D4C" w:rsidRPr="00896E5D" w:rsidRDefault="00D37F9A" w:rsidP="00DB7E9A">
            <w:pPr>
              <w:jc w:val="center"/>
              <w:rPr>
                <w:sz w:val="20"/>
                <w:szCs w:val="20"/>
              </w:rPr>
            </w:pPr>
            <w:r w:rsidRPr="00896E5D">
              <w:rPr>
                <w:sz w:val="20"/>
                <w:szCs w:val="20"/>
              </w:rPr>
              <w:t>25</w:t>
            </w:r>
          </w:p>
        </w:tc>
        <w:tc>
          <w:tcPr>
            <w:tcW w:w="567" w:type="dxa"/>
            <w:tcBorders>
              <w:top w:val="single" w:sz="4" w:space="0" w:color="auto"/>
              <w:left w:val="nil"/>
              <w:bottom w:val="single" w:sz="4" w:space="0" w:color="auto"/>
              <w:right w:val="single" w:sz="4" w:space="0" w:color="auto"/>
            </w:tcBorders>
            <w:noWrap/>
            <w:vAlign w:val="center"/>
          </w:tcPr>
          <w:p w14:paraId="483DA152" w14:textId="77777777" w:rsidR="00B07D4C" w:rsidRPr="00896E5D" w:rsidRDefault="00B07D4C" w:rsidP="00DB7E9A">
            <w:pPr>
              <w:jc w:val="center"/>
              <w:rPr>
                <w:sz w:val="20"/>
                <w:szCs w:val="20"/>
              </w:rPr>
            </w:pPr>
          </w:p>
        </w:tc>
        <w:tc>
          <w:tcPr>
            <w:tcW w:w="425" w:type="dxa"/>
            <w:tcBorders>
              <w:top w:val="single" w:sz="4" w:space="0" w:color="auto"/>
              <w:left w:val="nil"/>
              <w:bottom w:val="single" w:sz="4" w:space="0" w:color="auto"/>
              <w:right w:val="single" w:sz="4" w:space="0" w:color="auto"/>
            </w:tcBorders>
            <w:noWrap/>
            <w:vAlign w:val="center"/>
          </w:tcPr>
          <w:p w14:paraId="7F62B3BB" w14:textId="77777777" w:rsidR="00B07D4C" w:rsidRPr="00896E5D" w:rsidRDefault="00B07D4C" w:rsidP="00DB7E9A">
            <w:pPr>
              <w:jc w:val="center"/>
              <w:rPr>
                <w:sz w:val="20"/>
                <w:szCs w:val="20"/>
              </w:rPr>
            </w:pPr>
          </w:p>
        </w:tc>
        <w:tc>
          <w:tcPr>
            <w:tcW w:w="567" w:type="dxa"/>
            <w:tcBorders>
              <w:top w:val="single" w:sz="4" w:space="0" w:color="auto"/>
              <w:left w:val="nil"/>
              <w:bottom w:val="single" w:sz="4" w:space="0" w:color="auto"/>
              <w:right w:val="single" w:sz="4" w:space="0" w:color="auto"/>
            </w:tcBorders>
            <w:noWrap/>
            <w:vAlign w:val="center"/>
          </w:tcPr>
          <w:p w14:paraId="08961130" w14:textId="77777777" w:rsidR="00B07D4C" w:rsidRPr="00896E5D" w:rsidRDefault="00B07D4C" w:rsidP="00DB7E9A">
            <w:pPr>
              <w:jc w:val="center"/>
              <w:rPr>
                <w:sz w:val="20"/>
                <w:szCs w:val="20"/>
              </w:rPr>
            </w:pPr>
          </w:p>
        </w:tc>
        <w:tc>
          <w:tcPr>
            <w:tcW w:w="425" w:type="dxa"/>
            <w:tcBorders>
              <w:top w:val="single" w:sz="4" w:space="0" w:color="auto"/>
              <w:left w:val="nil"/>
              <w:bottom w:val="single" w:sz="4" w:space="0" w:color="auto"/>
              <w:right w:val="single" w:sz="4" w:space="0" w:color="auto"/>
            </w:tcBorders>
            <w:noWrap/>
            <w:vAlign w:val="center"/>
          </w:tcPr>
          <w:p w14:paraId="001E027B" w14:textId="77777777" w:rsidR="00B07D4C" w:rsidRPr="00896E5D" w:rsidRDefault="00B07D4C" w:rsidP="00DB7E9A">
            <w:pPr>
              <w:jc w:val="center"/>
              <w:rPr>
                <w:sz w:val="20"/>
                <w:szCs w:val="20"/>
              </w:rPr>
            </w:pPr>
          </w:p>
        </w:tc>
      </w:tr>
      <w:tr w:rsidR="00C40E2D" w:rsidRPr="00896E5D" w14:paraId="310D7C3A" w14:textId="77777777" w:rsidTr="00BF39AD">
        <w:trPr>
          <w:trHeight w:val="330"/>
        </w:trPr>
        <w:tc>
          <w:tcPr>
            <w:tcW w:w="2422" w:type="dxa"/>
            <w:tcBorders>
              <w:top w:val="nil"/>
              <w:left w:val="single" w:sz="4" w:space="0" w:color="auto"/>
              <w:bottom w:val="single" w:sz="4" w:space="0" w:color="auto"/>
              <w:right w:val="single" w:sz="4" w:space="0" w:color="auto"/>
            </w:tcBorders>
            <w:noWrap/>
            <w:vAlign w:val="center"/>
          </w:tcPr>
          <w:p w14:paraId="53972A20" w14:textId="77777777" w:rsidR="00C31F96" w:rsidRPr="00896E5D" w:rsidRDefault="00D37F9A" w:rsidP="00C31F96">
            <w:pPr>
              <w:rPr>
                <w:sz w:val="20"/>
                <w:szCs w:val="20"/>
              </w:rPr>
            </w:pPr>
            <w:r w:rsidRPr="00896E5D">
              <w:rPr>
                <w:sz w:val="20"/>
                <w:szCs w:val="20"/>
              </w:rPr>
              <w:t>試験薬投与終了後30日以内の死亡</w:t>
            </w:r>
            <w:r w:rsidRPr="00896E5D">
              <w:rPr>
                <w:rFonts w:hint="eastAsia"/>
                <w:sz w:val="20"/>
                <w:szCs w:val="20"/>
              </w:rPr>
              <w:t>患者</w:t>
            </w:r>
            <w:r w:rsidRPr="00896E5D">
              <w:rPr>
                <w:sz w:val="20"/>
                <w:szCs w:val="20"/>
              </w:rPr>
              <w:t>数</w:t>
            </w:r>
          </w:p>
        </w:tc>
        <w:tc>
          <w:tcPr>
            <w:tcW w:w="510" w:type="dxa"/>
            <w:tcBorders>
              <w:top w:val="nil"/>
              <w:left w:val="nil"/>
              <w:bottom w:val="single" w:sz="4" w:space="0" w:color="auto"/>
              <w:right w:val="single" w:sz="4" w:space="0" w:color="auto"/>
            </w:tcBorders>
            <w:noWrap/>
            <w:vAlign w:val="center"/>
          </w:tcPr>
          <w:p w14:paraId="6937E9C4" w14:textId="77777777" w:rsidR="00C31F96" w:rsidRPr="00896E5D" w:rsidRDefault="00D37F9A" w:rsidP="00DB7E9A">
            <w:pPr>
              <w:jc w:val="center"/>
              <w:rPr>
                <w:sz w:val="20"/>
                <w:szCs w:val="20"/>
              </w:rPr>
            </w:pPr>
            <w:r w:rsidRPr="00896E5D">
              <w:rPr>
                <w:sz w:val="20"/>
                <w:szCs w:val="20"/>
              </w:rPr>
              <w:t>5</w:t>
            </w:r>
          </w:p>
        </w:tc>
        <w:tc>
          <w:tcPr>
            <w:tcW w:w="426" w:type="dxa"/>
            <w:tcBorders>
              <w:top w:val="nil"/>
              <w:left w:val="nil"/>
              <w:bottom w:val="single" w:sz="4" w:space="0" w:color="auto"/>
              <w:right w:val="single" w:sz="4" w:space="0" w:color="auto"/>
            </w:tcBorders>
            <w:noWrap/>
            <w:vAlign w:val="center"/>
          </w:tcPr>
          <w:p w14:paraId="210FF5F2" w14:textId="77777777" w:rsidR="00C31F96" w:rsidRPr="00896E5D" w:rsidRDefault="00D37F9A" w:rsidP="00DB7E9A">
            <w:pPr>
              <w:jc w:val="center"/>
              <w:rPr>
                <w:sz w:val="20"/>
                <w:szCs w:val="20"/>
              </w:rPr>
            </w:pPr>
            <w:r w:rsidRPr="00896E5D">
              <w:rPr>
                <w:sz w:val="20"/>
                <w:szCs w:val="20"/>
              </w:rPr>
              <w:t>6</w:t>
            </w:r>
          </w:p>
        </w:tc>
        <w:tc>
          <w:tcPr>
            <w:tcW w:w="425" w:type="dxa"/>
            <w:tcBorders>
              <w:top w:val="nil"/>
              <w:left w:val="nil"/>
              <w:bottom w:val="single" w:sz="4" w:space="0" w:color="auto"/>
              <w:right w:val="single" w:sz="4" w:space="0" w:color="auto"/>
            </w:tcBorders>
            <w:noWrap/>
            <w:vAlign w:val="center"/>
          </w:tcPr>
          <w:p w14:paraId="7C5B1469" w14:textId="77777777" w:rsidR="00C31F96" w:rsidRPr="00896E5D" w:rsidRDefault="00D37F9A" w:rsidP="00DB7E9A">
            <w:pPr>
              <w:jc w:val="center"/>
              <w:rPr>
                <w:sz w:val="20"/>
                <w:szCs w:val="20"/>
              </w:rPr>
            </w:pPr>
            <w:r w:rsidRPr="00896E5D">
              <w:rPr>
                <w:sz w:val="20"/>
                <w:szCs w:val="20"/>
              </w:rPr>
              <w:t>6</w:t>
            </w:r>
          </w:p>
        </w:tc>
        <w:tc>
          <w:tcPr>
            <w:tcW w:w="425" w:type="dxa"/>
            <w:tcBorders>
              <w:top w:val="nil"/>
              <w:left w:val="nil"/>
              <w:bottom w:val="single" w:sz="4" w:space="0" w:color="auto"/>
              <w:right w:val="single" w:sz="4" w:space="0" w:color="auto"/>
            </w:tcBorders>
            <w:noWrap/>
            <w:vAlign w:val="center"/>
          </w:tcPr>
          <w:p w14:paraId="4D2AF5A2" w14:textId="77777777" w:rsidR="00C31F96" w:rsidRPr="00896E5D" w:rsidRDefault="00D37F9A" w:rsidP="00DB7E9A">
            <w:pPr>
              <w:jc w:val="center"/>
              <w:rPr>
                <w:sz w:val="20"/>
                <w:szCs w:val="20"/>
              </w:rPr>
            </w:pPr>
            <w:r w:rsidRPr="00896E5D">
              <w:rPr>
                <w:sz w:val="20"/>
                <w:szCs w:val="20"/>
              </w:rPr>
              <w:t>6</w:t>
            </w:r>
          </w:p>
        </w:tc>
        <w:tc>
          <w:tcPr>
            <w:tcW w:w="425" w:type="dxa"/>
            <w:tcBorders>
              <w:top w:val="nil"/>
              <w:left w:val="nil"/>
              <w:bottom w:val="single" w:sz="4" w:space="0" w:color="auto"/>
              <w:right w:val="single" w:sz="4" w:space="0" w:color="auto"/>
            </w:tcBorders>
            <w:noWrap/>
            <w:vAlign w:val="center"/>
          </w:tcPr>
          <w:p w14:paraId="041E1A80" w14:textId="77777777" w:rsidR="00C31F96" w:rsidRPr="00896E5D" w:rsidRDefault="00D37F9A" w:rsidP="00DB7E9A">
            <w:pPr>
              <w:jc w:val="center"/>
              <w:rPr>
                <w:sz w:val="20"/>
                <w:szCs w:val="20"/>
              </w:rPr>
            </w:pPr>
            <w:r w:rsidRPr="00896E5D">
              <w:rPr>
                <w:sz w:val="20"/>
                <w:szCs w:val="20"/>
              </w:rPr>
              <w:t>6</w:t>
            </w:r>
          </w:p>
        </w:tc>
        <w:tc>
          <w:tcPr>
            <w:tcW w:w="426" w:type="dxa"/>
            <w:tcBorders>
              <w:top w:val="nil"/>
              <w:left w:val="nil"/>
              <w:bottom w:val="single" w:sz="4" w:space="0" w:color="auto"/>
              <w:right w:val="single" w:sz="4" w:space="0" w:color="auto"/>
            </w:tcBorders>
            <w:noWrap/>
            <w:vAlign w:val="center"/>
          </w:tcPr>
          <w:p w14:paraId="11EB6164" w14:textId="77777777" w:rsidR="00C31F96" w:rsidRPr="00896E5D" w:rsidRDefault="00D37F9A" w:rsidP="00DB7E9A">
            <w:pPr>
              <w:jc w:val="center"/>
              <w:rPr>
                <w:sz w:val="20"/>
                <w:szCs w:val="20"/>
              </w:rPr>
            </w:pPr>
            <w:r w:rsidRPr="00896E5D">
              <w:rPr>
                <w:sz w:val="20"/>
                <w:szCs w:val="20"/>
              </w:rPr>
              <w:t>6</w:t>
            </w:r>
          </w:p>
        </w:tc>
        <w:tc>
          <w:tcPr>
            <w:tcW w:w="567" w:type="dxa"/>
            <w:tcBorders>
              <w:top w:val="nil"/>
              <w:left w:val="nil"/>
              <w:bottom w:val="single" w:sz="4" w:space="0" w:color="auto"/>
              <w:right w:val="single" w:sz="4" w:space="0" w:color="auto"/>
            </w:tcBorders>
            <w:noWrap/>
            <w:vAlign w:val="center"/>
          </w:tcPr>
          <w:p w14:paraId="0E03F859" w14:textId="77777777" w:rsidR="00C31F96" w:rsidRPr="00896E5D" w:rsidRDefault="00D37F9A" w:rsidP="00DB7E9A">
            <w:pPr>
              <w:jc w:val="center"/>
              <w:rPr>
                <w:sz w:val="20"/>
                <w:szCs w:val="20"/>
              </w:rPr>
            </w:pPr>
            <w:r w:rsidRPr="00896E5D">
              <w:rPr>
                <w:sz w:val="20"/>
                <w:szCs w:val="20"/>
              </w:rPr>
              <w:t>6</w:t>
            </w:r>
          </w:p>
        </w:tc>
        <w:tc>
          <w:tcPr>
            <w:tcW w:w="425" w:type="dxa"/>
            <w:tcBorders>
              <w:top w:val="nil"/>
              <w:left w:val="nil"/>
              <w:bottom w:val="single" w:sz="4" w:space="0" w:color="auto"/>
              <w:right w:val="single" w:sz="4" w:space="0" w:color="auto"/>
            </w:tcBorders>
            <w:noWrap/>
            <w:vAlign w:val="center"/>
          </w:tcPr>
          <w:p w14:paraId="495B1897" w14:textId="77777777" w:rsidR="00C31F96" w:rsidRPr="00896E5D" w:rsidRDefault="00D37F9A" w:rsidP="00DB7E9A">
            <w:pPr>
              <w:jc w:val="center"/>
              <w:rPr>
                <w:sz w:val="20"/>
                <w:szCs w:val="20"/>
              </w:rPr>
            </w:pPr>
            <w:r w:rsidRPr="00896E5D">
              <w:rPr>
                <w:sz w:val="20"/>
                <w:szCs w:val="20"/>
              </w:rPr>
              <w:t>7</w:t>
            </w:r>
          </w:p>
        </w:tc>
        <w:tc>
          <w:tcPr>
            <w:tcW w:w="567" w:type="dxa"/>
            <w:tcBorders>
              <w:top w:val="nil"/>
              <w:left w:val="nil"/>
              <w:bottom w:val="single" w:sz="4" w:space="0" w:color="auto"/>
              <w:right w:val="single" w:sz="4" w:space="0" w:color="auto"/>
            </w:tcBorders>
            <w:noWrap/>
            <w:vAlign w:val="center"/>
          </w:tcPr>
          <w:p w14:paraId="46CB43C7" w14:textId="77777777" w:rsidR="00C31F96" w:rsidRPr="00896E5D" w:rsidRDefault="00D37F9A" w:rsidP="00DB7E9A">
            <w:pPr>
              <w:jc w:val="center"/>
              <w:rPr>
                <w:sz w:val="20"/>
                <w:szCs w:val="20"/>
              </w:rPr>
            </w:pPr>
            <w:r w:rsidRPr="00896E5D">
              <w:rPr>
                <w:sz w:val="20"/>
                <w:szCs w:val="20"/>
              </w:rPr>
              <w:t>7</w:t>
            </w:r>
          </w:p>
        </w:tc>
        <w:tc>
          <w:tcPr>
            <w:tcW w:w="567" w:type="dxa"/>
            <w:tcBorders>
              <w:top w:val="nil"/>
              <w:left w:val="nil"/>
              <w:bottom w:val="single" w:sz="4" w:space="0" w:color="auto"/>
              <w:right w:val="single" w:sz="4" w:space="0" w:color="auto"/>
            </w:tcBorders>
            <w:noWrap/>
            <w:vAlign w:val="center"/>
          </w:tcPr>
          <w:p w14:paraId="7EF40AD9" w14:textId="77777777" w:rsidR="00C31F96" w:rsidRPr="00896E5D" w:rsidRDefault="00C31F96" w:rsidP="00DB7E9A">
            <w:pPr>
              <w:jc w:val="center"/>
              <w:rPr>
                <w:sz w:val="20"/>
                <w:szCs w:val="20"/>
              </w:rPr>
            </w:pPr>
          </w:p>
        </w:tc>
        <w:tc>
          <w:tcPr>
            <w:tcW w:w="425" w:type="dxa"/>
            <w:tcBorders>
              <w:top w:val="nil"/>
              <w:left w:val="nil"/>
              <w:bottom w:val="single" w:sz="4" w:space="0" w:color="auto"/>
              <w:right w:val="single" w:sz="4" w:space="0" w:color="auto"/>
            </w:tcBorders>
            <w:noWrap/>
            <w:vAlign w:val="center"/>
          </w:tcPr>
          <w:p w14:paraId="735113B3" w14:textId="77777777" w:rsidR="00C31F96" w:rsidRPr="00896E5D" w:rsidRDefault="00C31F96" w:rsidP="00DB7E9A">
            <w:pPr>
              <w:jc w:val="center"/>
              <w:rPr>
                <w:sz w:val="20"/>
                <w:szCs w:val="20"/>
              </w:rPr>
            </w:pPr>
          </w:p>
        </w:tc>
        <w:tc>
          <w:tcPr>
            <w:tcW w:w="567" w:type="dxa"/>
            <w:tcBorders>
              <w:top w:val="nil"/>
              <w:left w:val="nil"/>
              <w:bottom w:val="single" w:sz="4" w:space="0" w:color="auto"/>
              <w:right w:val="single" w:sz="4" w:space="0" w:color="auto"/>
            </w:tcBorders>
            <w:noWrap/>
            <w:vAlign w:val="center"/>
          </w:tcPr>
          <w:p w14:paraId="086DB763" w14:textId="77777777" w:rsidR="00C31F96" w:rsidRPr="00896E5D" w:rsidRDefault="00C31F96" w:rsidP="00DB7E9A">
            <w:pPr>
              <w:jc w:val="center"/>
              <w:rPr>
                <w:sz w:val="20"/>
                <w:szCs w:val="20"/>
              </w:rPr>
            </w:pPr>
          </w:p>
        </w:tc>
        <w:tc>
          <w:tcPr>
            <w:tcW w:w="425" w:type="dxa"/>
            <w:tcBorders>
              <w:top w:val="nil"/>
              <w:left w:val="nil"/>
              <w:bottom w:val="single" w:sz="4" w:space="0" w:color="auto"/>
              <w:right w:val="single" w:sz="4" w:space="0" w:color="auto"/>
            </w:tcBorders>
            <w:noWrap/>
            <w:vAlign w:val="center"/>
          </w:tcPr>
          <w:p w14:paraId="74210018" w14:textId="77777777" w:rsidR="00C31F96" w:rsidRPr="00896E5D" w:rsidRDefault="00C31F96" w:rsidP="00DB7E9A">
            <w:pPr>
              <w:jc w:val="center"/>
              <w:rPr>
                <w:sz w:val="20"/>
                <w:szCs w:val="20"/>
              </w:rPr>
            </w:pPr>
          </w:p>
        </w:tc>
      </w:tr>
    </w:tbl>
    <w:p w14:paraId="6D6378F0" w14:textId="77777777" w:rsidR="00C31F96" w:rsidRPr="00896E5D" w:rsidRDefault="00C31F96" w:rsidP="00C31F96">
      <w:pPr>
        <w:rPr>
          <w:sz w:val="20"/>
          <w:szCs w:val="20"/>
        </w:rPr>
      </w:pPr>
    </w:p>
    <w:p w14:paraId="1C236E0D" w14:textId="77777777" w:rsidR="00C31F96" w:rsidRPr="00896E5D" w:rsidRDefault="00D37F9A" w:rsidP="00C31F96">
      <w:pPr>
        <w:rPr>
          <w:sz w:val="20"/>
          <w:szCs w:val="20"/>
        </w:rPr>
      </w:pPr>
      <w:r w:rsidRPr="00896E5D">
        <w:rPr>
          <w:sz w:val="20"/>
          <w:szCs w:val="20"/>
        </w:rPr>
        <w:t xml:space="preserve">2) </w:t>
      </w:r>
      <w:r w:rsidRPr="00896E5D">
        <w:rPr>
          <w:rFonts w:hint="eastAsia"/>
          <w:sz w:val="20"/>
          <w:szCs w:val="20"/>
        </w:rPr>
        <w:t>累積評価可能症例中における予期しない</w:t>
      </w:r>
      <w:r w:rsidRPr="00896E5D">
        <w:rPr>
          <w:sz w:val="20"/>
          <w:szCs w:val="20"/>
        </w:rPr>
        <w:t>grade 4</w:t>
      </w:r>
      <w:r w:rsidRPr="00896E5D">
        <w:rPr>
          <w:rFonts w:hint="eastAsia"/>
          <w:sz w:val="20"/>
          <w:szCs w:val="20"/>
        </w:rPr>
        <w:t>以上の有害事象発症患者数の二項分布に基づく</w:t>
      </w:r>
      <w:r w:rsidRPr="00896E5D">
        <w:rPr>
          <w:sz w:val="20"/>
          <w:szCs w:val="20"/>
        </w:rPr>
        <w:t>95%</w:t>
      </w:r>
      <w:r w:rsidRPr="00896E5D">
        <w:rPr>
          <w:rFonts w:hint="eastAsia"/>
          <w:sz w:val="20"/>
          <w:szCs w:val="20"/>
        </w:rPr>
        <w:t>信頼区間の下限が</w:t>
      </w:r>
      <w:r w:rsidRPr="00896E5D">
        <w:rPr>
          <w:sz w:val="20"/>
          <w:szCs w:val="20"/>
        </w:rPr>
        <w:t>20</w:t>
      </w:r>
      <w:r w:rsidRPr="00896E5D">
        <w:rPr>
          <w:rFonts w:hint="eastAsia"/>
          <w:sz w:val="20"/>
          <w:szCs w:val="20"/>
        </w:rPr>
        <w:t>％以上となった場合</w:t>
      </w:r>
    </w:p>
    <w:p w14:paraId="16419AB4" w14:textId="77777777" w:rsidR="00BF6831" w:rsidRPr="00896E5D" w:rsidRDefault="00BF6831" w:rsidP="00C31F96">
      <w:pPr>
        <w:rPr>
          <w:sz w:val="20"/>
          <w:szCs w:val="20"/>
        </w:rPr>
      </w:pPr>
    </w:p>
    <w:p w14:paraId="6DD8A4C9" w14:textId="77777777" w:rsidR="00BF6831" w:rsidRPr="00896E5D" w:rsidRDefault="00D37F9A" w:rsidP="00BF6831">
      <w:pPr>
        <w:rPr>
          <w:sz w:val="20"/>
          <w:szCs w:val="20"/>
        </w:rPr>
      </w:pPr>
      <w:r w:rsidRPr="00896E5D">
        <w:rPr>
          <w:rFonts w:hint="eastAsia"/>
          <w:sz w:val="20"/>
          <w:szCs w:val="20"/>
        </w:rPr>
        <w:t>評価可能な治療患者：登録患者のうち適格基準に該当し、除外基準にあてはまらない患者でプロトコール治療が開始された患者（プロトコール治療中止後に治療を受けた患者は含めない）</w:t>
      </w:r>
    </w:p>
    <w:p w14:paraId="2B36921B" w14:textId="77777777" w:rsidR="00C31F96" w:rsidRPr="00896E5D" w:rsidRDefault="00C31F96" w:rsidP="00C31F96">
      <w:pPr>
        <w:rPr>
          <w:sz w:val="20"/>
          <w:szCs w:val="20"/>
        </w:rPr>
      </w:pPr>
    </w:p>
    <w:tbl>
      <w:tblPr>
        <w:tblW w:w="8744" w:type="dxa"/>
        <w:tblInd w:w="2" w:type="dxa"/>
        <w:tblCellMar>
          <w:left w:w="99" w:type="dxa"/>
          <w:right w:w="99" w:type="dxa"/>
        </w:tblCellMar>
        <w:tblLook w:val="0000" w:firstRow="0" w:lastRow="0" w:firstColumn="0" w:lastColumn="0" w:noHBand="0" w:noVBand="0"/>
      </w:tblPr>
      <w:tblGrid>
        <w:gridCol w:w="3860"/>
        <w:gridCol w:w="398"/>
        <w:gridCol w:w="398"/>
        <w:gridCol w:w="398"/>
        <w:gridCol w:w="398"/>
        <w:gridCol w:w="398"/>
        <w:gridCol w:w="398"/>
        <w:gridCol w:w="398"/>
        <w:gridCol w:w="398"/>
        <w:gridCol w:w="398"/>
        <w:gridCol w:w="398"/>
        <w:gridCol w:w="398"/>
        <w:gridCol w:w="541"/>
      </w:tblGrid>
      <w:tr w:rsidR="00415193" w:rsidRPr="00896E5D" w14:paraId="2ACEC4FB" w14:textId="77777777" w:rsidTr="00415193">
        <w:trPr>
          <w:trHeight w:val="330"/>
        </w:trPr>
        <w:tc>
          <w:tcPr>
            <w:tcW w:w="3860" w:type="dxa"/>
            <w:tcBorders>
              <w:top w:val="single" w:sz="4" w:space="0" w:color="auto"/>
              <w:left w:val="single" w:sz="4" w:space="0" w:color="auto"/>
              <w:bottom w:val="single" w:sz="4" w:space="0" w:color="auto"/>
              <w:right w:val="single" w:sz="4" w:space="0" w:color="auto"/>
            </w:tcBorders>
            <w:noWrap/>
            <w:vAlign w:val="center"/>
          </w:tcPr>
          <w:p w14:paraId="678FDC9D" w14:textId="77777777" w:rsidR="00415193" w:rsidRPr="00896E5D" w:rsidRDefault="00D37F9A" w:rsidP="00207FA7">
            <w:pPr>
              <w:rPr>
                <w:sz w:val="20"/>
                <w:szCs w:val="20"/>
              </w:rPr>
            </w:pPr>
            <w:r w:rsidRPr="00896E5D">
              <w:rPr>
                <w:sz w:val="20"/>
                <w:szCs w:val="20"/>
              </w:rPr>
              <w:t>評価可能な治療</w:t>
            </w:r>
            <w:r w:rsidRPr="00896E5D">
              <w:rPr>
                <w:rFonts w:hint="eastAsia"/>
                <w:sz w:val="20"/>
                <w:szCs w:val="20"/>
              </w:rPr>
              <w:t>患者</w:t>
            </w:r>
            <w:r w:rsidRPr="00896E5D">
              <w:rPr>
                <w:sz w:val="20"/>
                <w:szCs w:val="20"/>
              </w:rPr>
              <w:t>数</w:t>
            </w:r>
          </w:p>
        </w:tc>
        <w:tc>
          <w:tcPr>
            <w:tcW w:w="394" w:type="dxa"/>
            <w:tcBorders>
              <w:top w:val="single" w:sz="4" w:space="0" w:color="auto"/>
              <w:left w:val="nil"/>
              <w:bottom w:val="single" w:sz="4" w:space="0" w:color="auto"/>
              <w:right w:val="single" w:sz="4" w:space="0" w:color="auto"/>
            </w:tcBorders>
            <w:noWrap/>
            <w:vAlign w:val="center"/>
          </w:tcPr>
          <w:p w14:paraId="150F65D4" w14:textId="77777777" w:rsidR="00415193" w:rsidRPr="00896E5D" w:rsidRDefault="00D37F9A" w:rsidP="00207FA7">
            <w:pPr>
              <w:rPr>
                <w:sz w:val="20"/>
                <w:szCs w:val="20"/>
              </w:rPr>
            </w:pPr>
            <w:r w:rsidRPr="00896E5D">
              <w:rPr>
                <w:sz w:val="20"/>
                <w:szCs w:val="20"/>
              </w:rPr>
              <w:t>5</w:t>
            </w:r>
          </w:p>
        </w:tc>
        <w:tc>
          <w:tcPr>
            <w:tcW w:w="394" w:type="dxa"/>
            <w:tcBorders>
              <w:top w:val="single" w:sz="4" w:space="0" w:color="auto"/>
              <w:left w:val="nil"/>
              <w:bottom w:val="single" w:sz="4" w:space="0" w:color="auto"/>
              <w:right w:val="single" w:sz="4" w:space="0" w:color="auto"/>
            </w:tcBorders>
            <w:noWrap/>
            <w:vAlign w:val="center"/>
          </w:tcPr>
          <w:p w14:paraId="0AC233FC" w14:textId="77777777" w:rsidR="00415193" w:rsidRPr="00896E5D" w:rsidRDefault="00D37F9A" w:rsidP="00207FA7">
            <w:pPr>
              <w:rPr>
                <w:sz w:val="20"/>
                <w:szCs w:val="20"/>
              </w:rPr>
            </w:pPr>
            <w:r w:rsidRPr="00896E5D">
              <w:rPr>
                <w:sz w:val="20"/>
                <w:szCs w:val="20"/>
              </w:rPr>
              <w:t>6</w:t>
            </w:r>
          </w:p>
        </w:tc>
        <w:tc>
          <w:tcPr>
            <w:tcW w:w="395" w:type="dxa"/>
            <w:tcBorders>
              <w:top w:val="single" w:sz="4" w:space="0" w:color="auto"/>
              <w:left w:val="nil"/>
              <w:bottom w:val="single" w:sz="4" w:space="0" w:color="auto"/>
              <w:right w:val="single" w:sz="4" w:space="0" w:color="auto"/>
            </w:tcBorders>
            <w:noWrap/>
            <w:vAlign w:val="center"/>
          </w:tcPr>
          <w:p w14:paraId="57510657" w14:textId="77777777" w:rsidR="00415193" w:rsidRPr="00896E5D" w:rsidRDefault="00D37F9A" w:rsidP="00207FA7">
            <w:pPr>
              <w:rPr>
                <w:sz w:val="20"/>
                <w:szCs w:val="20"/>
              </w:rPr>
            </w:pPr>
            <w:r w:rsidRPr="00896E5D">
              <w:rPr>
                <w:sz w:val="20"/>
                <w:szCs w:val="20"/>
              </w:rPr>
              <w:t>7</w:t>
            </w:r>
          </w:p>
        </w:tc>
        <w:tc>
          <w:tcPr>
            <w:tcW w:w="395" w:type="dxa"/>
            <w:tcBorders>
              <w:top w:val="single" w:sz="4" w:space="0" w:color="auto"/>
              <w:left w:val="nil"/>
              <w:bottom w:val="single" w:sz="4" w:space="0" w:color="auto"/>
              <w:right w:val="single" w:sz="4" w:space="0" w:color="auto"/>
            </w:tcBorders>
            <w:noWrap/>
            <w:vAlign w:val="center"/>
          </w:tcPr>
          <w:p w14:paraId="5A6D0F7F" w14:textId="77777777" w:rsidR="00415193" w:rsidRPr="00896E5D" w:rsidRDefault="00D37F9A" w:rsidP="00207FA7">
            <w:pPr>
              <w:rPr>
                <w:sz w:val="20"/>
                <w:szCs w:val="20"/>
              </w:rPr>
            </w:pPr>
            <w:r w:rsidRPr="00896E5D">
              <w:rPr>
                <w:sz w:val="20"/>
                <w:szCs w:val="20"/>
              </w:rPr>
              <w:t>8</w:t>
            </w:r>
          </w:p>
        </w:tc>
        <w:tc>
          <w:tcPr>
            <w:tcW w:w="395" w:type="dxa"/>
            <w:tcBorders>
              <w:top w:val="single" w:sz="4" w:space="0" w:color="auto"/>
              <w:left w:val="nil"/>
              <w:bottom w:val="single" w:sz="4" w:space="0" w:color="auto"/>
              <w:right w:val="single" w:sz="4" w:space="0" w:color="auto"/>
            </w:tcBorders>
            <w:noWrap/>
            <w:vAlign w:val="center"/>
          </w:tcPr>
          <w:p w14:paraId="24F85773" w14:textId="77777777" w:rsidR="00415193" w:rsidRPr="00896E5D" w:rsidRDefault="00D37F9A" w:rsidP="00207FA7">
            <w:pPr>
              <w:rPr>
                <w:sz w:val="20"/>
                <w:szCs w:val="20"/>
              </w:rPr>
            </w:pPr>
            <w:r w:rsidRPr="00896E5D">
              <w:rPr>
                <w:sz w:val="20"/>
                <w:szCs w:val="20"/>
              </w:rPr>
              <w:t>9</w:t>
            </w:r>
          </w:p>
        </w:tc>
        <w:tc>
          <w:tcPr>
            <w:tcW w:w="395" w:type="dxa"/>
            <w:tcBorders>
              <w:top w:val="single" w:sz="4" w:space="0" w:color="auto"/>
              <w:left w:val="nil"/>
              <w:bottom w:val="single" w:sz="4" w:space="0" w:color="auto"/>
              <w:right w:val="single" w:sz="4" w:space="0" w:color="auto"/>
            </w:tcBorders>
            <w:noWrap/>
            <w:vAlign w:val="center"/>
          </w:tcPr>
          <w:p w14:paraId="663FA839" w14:textId="77777777" w:rsidR="00415193" w:rsidRPr="00896E5D" w:rsidRDefault="00D37F9A" w:rsidP="00207FA7">
            <w:pPr>
              <w:rPr>
                <w:sz w:val="20"/>
                <w:szCs w:val="20"/>
              </w:rPr>
            </w:pPr>
            <w:r w:rsidRPr="00896E5D">
              <w:rPr>
                <w:sz w:val="20"/>
                <w:szCs w:val="20"/>
              </w:rPr>
              <w:t>10</w:t>
            </w:r>
          </w:p>
        </w:tc>
        <w:tc>
          <w:tcPr>
            <w:tcW w:w="395" w:type="dxa"/>
            <w:tcBorders>
              <w:top w:val="single" w:sz="4" w:space="0" w:color="auto"/>
              <w:left w:val="nil"/>
              <w:bottom w:val="single" w:sz="4" w:space="0" w:color="auto"/>
              <w:right w:val="single" w:sz="4" w:space="0" w:color="auto"/>
            </w:tcBorders>
            <w:noWrap/>
            <w:vAlign w:val="center"/>
          </w:tcPr>
          <w:p w14:paraId="33257D8E" w14:textId="77777777" w:rsidR="00415193" w:rsidRPr="00896E5D" w:rsidRDefault="00D37F9A" w:rsidP="00207FA7">
            <w:pPr>
              <w:rPr>
                <w:sz w:val="20"/>
                <w:szCs w:val="20"/>
              </w:rPr>
            </w:pPr>
            <w:r w:rsidRPr="00896E5D">
              <w:rPr>
                <w:sz w:val="20"/>
                <w:szCs w:val="20"/>
              </w:rPr>
              <w:t>11</w:t>
            </w:r>
          </w:p>
        </w:tc>
        <w:tc>
          <w:tcPr>
            <w:tcW w:w="395" w:type="dxa"/>
            <w:tcBorders>
              <w:top w:val="single" w:sz="4" w:space="0" w:color="auto"/>
              <w:left w:val="nil"/>
              <w:bottom w:val="single" w:sz="4" w:space="0" w:color="auto"/>
              <w:right w:val="single" w:sz="4" w:space="0" w:color="auto"/>
            </w:tcBorders>
            <w:noWrap/>
            <w:vAlign w:val="center"/>
          </w:tcPr>
          <w:p w14:paraId="404E8B2D" w14:textId="77777777" w:rsidR="00415193" w:rsidRPr="00896E5D" w:rsidRDefault="00D37F9A" w:rsidP="00207FA7">
            <w:pPr>
              <w:rPr>
                <w:sz w:val="20"/>
                <w:szCs w:val="20"/>
              </w:rPr>
            </w:pPr>
            <w:r w:rsidRPr="00896E5D">
              <w:rPr>
                <w:sz w:val="20"/>
                <w:szCs w:val="20"/>
              </w:rPr>
              <w:t>12</w:t>
            </w:r>
          </w:p>
        </w:tc>
        <w:tc>
          <w:tcPr>
            <w:tcW w:w="395" w:type="dxa"/>
            <w:tcBorders>
              <w:top w:val="single" w:sz="4" w:space="0" w:color="auto"/>
              <w:left w:val="nil"/>
              <w:bottom w:val="single" w:sz="4" w:space="0" w:color="auto"/>
              <w:right w:val="single" w:sz="4" w:space="0" w:color="auto"/>
            </w:tcBorders>
            <w:noWrap/>
            <w:vAlign w:val="center"/>
          </w:tcPr>
          <w:p w14:paraId="203E07FA" w14:textId="77777777" w:rsidR="00415193" w:rsidRPr="00896E5D" w:rsidRDefault="00D37F9A" w:rsidP="00207FA7">
            <w:pPr>
              <w:rPr>
                <w:sz w:val="20"/>
                <w:szCs w:val="20"/>
              </w:rPr>
            </w:pPr>
            <w:r w:rsidRPr="00896E5D">
              <w:rPr>
                <w:sz w:val="20"/>
                <w:szCs w:val="20"/>
              </w:rPr>
              <w:t>13</w:t>
            </w:r>
          </w:p>
        </w:tc>
        <w:tc>
          <w:tcPr>
            <w:tcW w:w="395" w:type="dxa"/>
            <w:tcBorders>
              <w:top w:val="single" w:sz="4" w:space="0" w:color="auto"/>
              <w:left w:val="nil"/>
              <w:bottom w:val="single" w:sz="4" w:space="0" w:color="auto"/>
              <w:right w:val="single" w:sz="4" w:space="0" w:color="auto"/>
            </w:tcBorders>
            <w:noWrap/>
            <w:vAlign w:val="center"/>
          </w:tcPr>
          <w:p w14:paraId="06C4D85E" w14:textId="77777777" w:rsidR="00415193" w:rsidRPr="00896E5D" w:rsidRDefault="00D37F9A" w:rsidP="00207FA7">
            <w:pPr>
              <w:rPr>
                <w:sz w:val="20"/>
                <w:szCs w:val="20"/>
              </w:rPr>
            </w:pPr>
            <w:r w:rsidRPr="00896E5D">
              <w:rPr>
                <w:sz w:val="20"/>
                <w:szCs w:val="20"/>
              </w:rPr>
              <w:t>14</w:t>
            </w:r>
          </w:p>
        </w:tc>
        <w:tc>
          <w:tcPr>
            <w:tcW w:w="395" w:type="dxa"/>
            <w:tcBorders>
              <w:top w:val="single" w:sz="4" w:space="0" w:color="auto"/>
              <w:left w:val="nil"/>
              <w:bottom w:val="single" w:sz="4" w:space="0" w:color="auto"/>
              <w:right w:val="single" w:sz="4" w:space="0" w:color="auto"/>
            </w:tcBorders>
            <w:noWrap/>
            <w:vAlign w:val="center"/>
          </w:tcPr>
          <w:p w14:paraId="48AD39C2" w14:textId="77777777" w:rsidR="00415193" w:rsidRPr="00896E5D" w:rsidRDefault="00D37F9A" w:rsidP="00207FA7">
            <w:pPr>
              <w:rPr>
                <w:sz w:val="20"/>
                <w:szCs w:val="20"/>
              </w:rPr>
            </w:pPr>
            <w:r w:rsidRPr="00896E5D">
              <w:rPr>
                <w:sz w:val="20"/>
                <w:szCs w:val="20"/>
              </w:rPr>
              <w:t>15</w:t>
            </w:r>
          </w:p>
        </w:tc>
        <w:tc>
          <w:tcPr>
            <w:tcW w:w="541" w:type="dxa"/>
            <w:tcBorders>
              <w:top w:val="single" w:sz="4" w:space="0" w:color="auto"/>
              <w:left w:val="nil"/>
              <w:bottom w:val="single" w:sz="4" w:space="0" w:color="auto"/>
              <w:right w:val="single" w:sz="4" w:space="0" w:color="auto"/>
            </w:tcBorders>
            <w:noWrap/>
            <w:vAlign w:val="center"/>
          </w:tcPr>
          <w:p w14:paraId="388D9660" w14:textId="77777777" w:rsidR="00415193" w:rsidRPr="00896E5D" w:rsidRDefault="00D37F9A" w:rsidP="00207FA7">
            <w:pPr>
              <w:rPr>
                <w:sz w:val="20"/>
                <w:szCs w:val="20"/>
              </w:rPr>
            </w:pPr>
            <w:r w:rsidRPr="00896E5D">
              <w:rPr>
                <w:sz w:val="20"/>
                <w:szCs w:val="20"/>
              </w:rPr>
              <w:t>16</w:t>
            </w:r>
          </w:p>
        </w:tc>
      </w:tr>
      <w:tr w:rsidR="00415193" w:rsidRPr="00896E5D" w14:paraId="5E5B2DD4" w14:textId="77777777" w:rsidTr="00415193">
        <w:trPr>
          <w:trHeight w:val="330"/>
        </w:trPr>
        <w:tc>
          <w:tcPr>
            <w:tcW w:w="3860" w:type="dxa"/>
            <w:tcBorders>
              <w:top w:val="nil"/>
              <w:left w:val="single" w:sz="4" w:space="0" w:color="auto"/>
              <w:bottom w:val="single" w:sz="4" w:space="0" w:color="auto"/>
              <w:right w:val="single" w:sz="4" w:space="0" w:color="auto"/>
            </w:tcBorders>
            <w:noWrap/>
            <w:vAlign w:val="center"/>
          </w:tcPr>
          <w:p w14:paraId="59679E6F" w14:textId="77777777" w:rsidR="00415193" w:rsidRPr="00896E5D" w:rsidRDefault="00D37F9A" w:rsidP="00207FA7">
            <w:pPr>
              <w:rPr>
                <w:sz w:val="20"/>
                <w:szCs w:val="20"/>
              </w:rPr>
            </w:pPr>
            <w:r w:rsidRPr="00896E5D">
              <w:rPr>
                <w:sz w:val="20"/>
                <w:szCs w:val="20"/>
              </w:rPr>
              <w:t>血液毒性を除くGrade4以上の有害事象発症</w:t>
            </w:r>
            <w:r w:rsidRPr="00896E5D">
              <w:rPr>
                <w:rFonts w:hint="eastAsia"/>
                <w:sz w:val="20"/>
                <w:szCs w:val="20"/>
              </w:rPr>
              <w:t>患者</w:t>
            </w:r>
            <w:r w:rsidRPr="00896E5D">
              <w:rPr>
                <w:sz w:val="20"/>
                <w:szCs w:val="20"/>
              </w:rPr>
              <w:t>数</w:t>
            </w:r>
          </w:p>
        </w:tc>
        <w:tc>
          <w:tcPr>
            <w:tcW w:w="394" w:type="dxa"/>
            <w:tcBorders>
              <w:top w:val="nil"/>
              <w:left w:val="nil"/>
              <w:bottom w:val="single" w:sz="4" w:space="0" w:color="auto"/>
              <w:right w:val="single" w:sz="4" w:space="0" w:color="auto"/>
            </w:tcBorders>
            <w:noWrap/>
            <w:vAlign w:val="center"/>
          </w:tcPr>
          <w:p w14:paraId="7735EC93" w14:textId="77777777" w:rsidR="00415193" w:rsidRPr="00896E5D" w:rsidRDefault="00D37F9A" w:rsidP="00207FA7">
            <w:pPr>
              <w:rPr>
                <w:sz w:val="20"/>
                <w:szCs w:val="20"/>
              </w:rPr>
            </w:pPr>
            <w:r w:rsidRPr="00896E5D">
              <w:rPr>
                <w:sz w:val="20"/>
                <w:szCs w:val="20"/>
              </w:rPr>
              <w:t>4</w:t>
            </w:r>
          </w:p>
        </w:tc>
        <w:tc>
          <w:tcPr>
            <w:tcW w:w="394" w:type="dxa"/>
            <w:tcBorders>
              <w:top w:val="nil"/>
              <w:left w:val="nil"/>
              <w:bottom w:val="single" w:sz="4" w:space="0" w:color="auto"/>
              <w:right w:val="single" w:sz="4" w:space="0" w:color="auto"/>
            </w:tcBorders>
            <w:noWrap/>
            <w:vAlign w:val="center"/>
          </w:tcPr>
          <w:p w14:paraId="6AC1C4F3" w14:textId="77777777" w:rsidR="00415193" w:rsidRPr="00896E5D" w:rsidRDefault="00D37F9A" w:rsidP="00207FA7">
            <w:pPr>
              <w:rPr>
                <w:sz w:val="20"/>
                <w:szCs w:val="20"/>
              </w:rPr>
            </w:pPr>
            <w:r w:rsidRPr="00896E5D">
              <w:rPr>
                <w:sz w:val="20"/>
                <w:szCs w:val="20"/>
              </w:rPr>
              <w:t>4</w:t>
            </w:r>
          </w:p>
        </w:tc>
        <w:tc>
          <w:tcPr>
            <w:tcW w:w="395" w:type="dxa"/>
            <w:tcBorders>
              <w:top w:val="nil"/>
              <w:left w:val="nil"/>
              <w:bottom w:val="single" w:sz="4" w:space="0" w:color="auto"/>
              <w:right w:val="single" w:sz="4" w:space="0" w:color="auto"/>
            </w:tcBorders>
            <w:noWrap/>
            <w:vAlign w:val="center"/>
          </w:tcPr>
          <w:p w14:paraId="26ADA0BB" w14:textId="77777777" w:rsidR="00415193" w:rsidRPr="00896E5D" w:rsidRDefault="00D37F9A" w:rsidP="00207FA7">
            <w:pPr>
              <w:rPr>
                <w:sz w:val="20"/>
                <w:szCs w:val="20"/>
              </w:rPr>
            </w:pPr>
            <w:r w:rsidRPr="00896E5D">
              <w:rPr>
                <w:sz w:val="20"/>
                <w:szCs w:val="20"/>
              </w:rPr>
              <w:t>5</w:t>
            </w:r>
          </w:p>
        </w:tc>
        <w:tc>
          <w:tcPr>
            <w:tcW w:w="395" w:type="dxa"/>
            <w:tcBorders>
              <w:top w:val="nil"/>
              <w:left w:val="nil"/>
              <w:bottom w:val="single" w:sz="4" w:space="0" w:color="auto"/>
              <w:right w:val="single" w:sz="4" w:space="0" w:color="auto"/>
            </w:tcBorders>
            <w:noWrap/>
            <w:vAlign w:val="center"/>
          </w:tcPr>
          <w:p w14:paraId="6DFBE279" w14:textId="77777777" w:rsidR="00415193" w:rsidRPr="00896E5D" w:rsidRDefault="00D37F9A" w:rsidP="00207FA7">
            <w:pPr>
              <w:rPr>
                <w:sz w:val="20"/>
                <w:szCs w:val="20"/>
              </w:rPr>
            </w:pPr>
            <w:r w:rsidRPr="00896E5D">
              <w:rPr>
                <w:sz w:val="20"/>
                <w:szCs w:val="20"/>
              </w:rPr>
              <w:t>5</w:t>
            </w:r>
          </w:p>
        </w:tc>
        <w:tc>
          <w:tcPr>
            <w:tcW w:w="395" w:type="dxa"/>
            <w:tcBorders>
              <w:top w:val="nil"/>
              <w:left w:val="nil"/>
              <w:bottom w:val="single" w:sz="4" w:space="0" w:color="auto"/>
              <w:right w:val="single" w:sz="4" w:space="0" w:color="auto"/>
            </w:tcBorders>
            <w:noWrap/>
            <w:vAlign w:val="center"/>
          </w:tcPr>
          <w:p w14:paraId="732C332A" w14:textId="77777777" w:rsidR="00415193" w:rsidRPr="00896E5D" w:rsidRDefault="00D37F9A" w:rsidP="00207FA7">
            <w:pPr>
              <w:rPr>
                <w:sz w:val="20"/>
                <w:szCs w:val="20"/>
              </w:rPr>
            </w:pPr>
            <w:r w:rsidRPr="00896E5D">
              <w:rPr>
                <w:sz w:val="20"/>
                <w:szCs w:val="20"/>
              </w:rPr>
              <w:t>5</w:t>
            </w:r>
          </w:p>
        </w:tc>
        <w:tc>
          <w:tcPr>
            <w:tcW w:w="395" w:type="dxa"/>
            <w:tcBorders>
              <w:top w:val="nil"/>
              <w:left w:val="nil"/>
              <w:bottom w:val="single" w:sz="4" w:space="0" w:color="auto"/>
              <w:right w:val="single" w:sz="4" w:space="0" w:color="auto"/>
            </w:tcBorders>
            <w:noWrap/>
            <w:vAlign w:val="center"/>
          </w:tcPr>
          <w:p w14:paraId="01B3D22A" w14:textId="77777777" w:rsidR="00415193" w:rsidRPr="00896E5D" w:rsidRDefault="00D37F9A" w:rsidP="00207FA7">
            <w:pPr>
              <w:rPr>
                <w:sz w:val="20"/>
                <w:szCs w:val="20"/>
              </w:rPr>
            </w:pPr>
            <w:r w:rsidRPr="00896E5D">
              <w:rPr>
                <w:sz w:val="20"/>
                <w:szCs w:val="20"/>
              </w:rPr>
              <w:t>6</w:t>
            </w:r>
          </w:p>
        </w:tc>
        <w:tc>
          <w:tcPr>
            <w:tcW w:w="395" w:type="dxa"/>
            <w:tcBorders>
              <w:top w:val="nil"/>
              <w:left w:val="nil"/>
              <w:bottom w:val="single" w:sz="4" w:space="0" w:color="auto"/>
              <w:right w:val="single" w:sz="4" w:space="0" w:color="auto"/>
            </w:tcBorders>
            <w:noWrap/>
            <w:vAlign w:val="center"/>
          </w:tcPr>
          <w:p w14:paraId="6A924B21" w14:textId="77777777" w:rsidR="00415193" w:rsidRPr="00896E5D" w:rsidRDefault="00D37F9A" w:rsidP="00207FA7">
            <w:pPr>
              <w:rPr>
                <w:sz w:val="20"/>
                <w:szCs w:val="20"/>
              </w:rPr>
            </w:pPr>
            <w:r w:rsidRPr="00896E5D">
              <w:rPr>
                <w:sz w:val="20"/>
                <w:szCs w:val="20"/>
              </w:rPr>
              <w:t>6</w:t>
            </w:r>
          </w:p>
        </w:tc>
        <w:tc>
          <w:tcPr>
            <w:tcW w:w="395" w:type="dxa"/>
            <w:tcBorders>
              <w:top w:val="nil"/>
              <w:left w:val="nil"/>
              <w:bottom w:val="single" w:sz="4" w:space="0" w:color="auto"/>
              <w:right w:val="single" w:sz="4" w:space="0" w:color="auto"/>
            </w:tcBorders>
            <w:noWrap/>
            <w:vAlign w:val="center"/>
          </w:tcPr>
          <w:p w14:paraId="095921D6" w14:textId="77777777" w:rsidR="00415193" w:rsidRPr="00896E5D" w:rsidRDefault="00D37F9A" w:rsidP="00207FA7">
            <w:pPr>
              <w:rPr>
                <w:sz w:val="20"/>
                <w:szCs w:val="20"/>
              </w:rPr>
            </w:pPr>
            <w:r w:rsidRPr="00896E5D">
              <w:rPr>
                <w:sz w:val="20"/>
                <w:szCs w:val="20"/>
              </w:rPr>
              <w:t>6</w:t>
            </w:r>
          </w:p>
        </w:tc>
        <w:tc>
          <w:tcPr>
            <w:tcW w:w="395" w:type="dxa"/>
            <w:tcBorders>
              <w:top w:val="nil"/>
              <w:left w:val="nil"/>
              <w:bottom w:val="single" w:sz="4" w:space="0" w:color="auto"/>
              <w:right w:val="single" w:sz="4" w:space="0" w:color="auto"/>
            </w:tcBorders>
            <w:noWrap/>
            <w:vAlign w:val="center"/>
          </w:tcPr>
          <w:p w14:paraId="3B73C7FD" w14:textId="77777777" w:rsidR="00415193" w:rsidRPr="00896E5D" w:rsidRDefault="00D37F9A" w:rsidP="00207FA7">
            <w:pPr>
              <w:rPr>
                <w:sz w:val="20"/>
                <w:szCs w:val="20"/>
              </w:rPr>
            </w:pPr>
            <w:r w:rsidRPr="00896E5D">
              <w:rPr>
                <w:sz w:val="20"/>
                <w:szCs w:val="20"/>
              </w:rPr>
              <w:t>7</w:t>
            </w:r>
          </w:p>
        </w:tc>
        <w:tc>
          <w:tcPr>
            <w:tcW w:w="395" w:type="dxa"/>
            <w:tcBorders>
              <w:top w:val="nil"/>
              <w:left w:val="nil"/>
              <w:bottom w:val="single" w:sz="4" w:space="0" w:color="auto"/>
              <w:right w:val="single" w:sz="4" w:space="0" w:color="auto"/>
            </w:tcBorders>
            <w:noWrap/>
            <w:vAlign w:val="center"/>
          </w:tcPr>
          <w:p w14:paraId="63CC060E" w14:textId="77777777" w:rsidR="00415193" w:rsidRPr="00896E5D" w:rsidRDefault="00D37F9A" w:rsidP="00207FA7">
            <w:pPr>
              <w:rPr>
                <w:sz w:val="20"/>
                <w:szCs w:val="20"/>
              </w:rPr>
            </w:pPr>
            <w:r w:rsidRPr="00896E5D">
              <w:rPr>
                <w:sz w:val="20"/>
                <w:szCs w:val="20"/>
              </w:rPr>
              <w:t>7</w:t>
            </w:r>
          </w:p>
        </w:tc>
        <w:tc>
          <w:tcPr>
            <w:tcW w:w="395" w:type="dxa"/>
            <w:tcBorders>
              <w:top w:val="nil"/>
              <w:left w:val="nil"/>
              <w:bottom w:val="single" w:sz="4" w:space="0" w:color="auto"/>
              <w:right w:val="single" w:sz="4" w:space="0" w:color="auto"/>
            </w:tcBorders>
            <w:noWrap/>
            <w:vAlign w:val="center"/>
          </w:tcPr>
          <w:p w14:paraId="25113C6D" w14:textId="77777777" w:rsidR="00415193" w:rsidRPr="00896E5D" w:rsidRDefault="00D37F9A" w:rsidP="00207FA7">
            <w:pPr>
              <w:rPr>
                <w:sz w:val="20"/>
                <w:szCs w:val="20"/>
              </w:rPr>
            </w:pPr>
            <w:r w:rsidRPr="00896E5D">
              <w:rPr>
                <w:sz w:val="20"/>
                <w:szCs w:val="20"/>
              </w:rPr>
              <w:t>7</w:t>
            </w:r>
          </w:p>
        </w:tc>
        <w:tc>
          <w:tcPr>
            <w:tcW w:w="541" w:type="dxa"/>
            <w:tcBorders>
              <w:top w:val="nil"/>
              <w:left w:val="nil"/>
              <w:bottom w:val="single" w:sz="4" w:space="0" w:color="auto"/>
              <w:right w:val="single" w:sz="4" w:space="0" w:color="auto"/>
            </w:tcBorders>
            <w:noWrap/>
            <w:vAlign w:val="center"/>
          </w:tcPr>
          <w:p w14:paraId="2147E64F" w14:textId="77777777" w:rsidR="00415193" w:rsidRPr="00896E5D" w:rsidRDefault="00D37F9A" w:rsidP="00207FA7">
            <w:pPr>
              <w:rPr>
                <w:sz w:val="20"/>
                <w:szCs w:val="20"/>
              </w:rPr>
            </w:pPr>
            <w:r w:rsidRPr="00896E5D">
              <w:rPr>
                <w:sz w:val="20"/>
                <w:szCs w:val="20"/>
              </w:rPr>
              <w:t>8</w:t>
            </w:r>
          </w:p>
        </w:tc>
      </w:tr>
      <w:tr w:rsidR="00415193" w:rsidRPr="00896E5D" w14:paraId="55EF2A9D" w14:textId="77777777" w:rsidTr="00415193">
        <w:trPr>
          <w:trHeight w:val="330"/>
        </w:trPr>
        <w:tc>
          <w:tcPr>
            <w:tcW w:w="3860" w:type="dxa"/>
            <w:tcBorders>
              <w:top w:val="nil"/>
              <w:left w:val="nil"/>
              <w:bottom w:val="nil"/>
              <w:right w:val="nil"/>
            </w:tcBorders>
            <w:noWrap/>
            <w:vAlign w:val="center"/>
          </w:tcPr>
          <w:p w14:paraId="6AFA02A4" w14:textId="77777777" w:rsidR="00415193" w:rsidRPr="00896E5D" w:rsidRDefault="00415193" w:rsidP="00207FA7">
            <w:pPr>
              <w:rPr>
                <w:sz w:val="20"/>
                <w:szCs w:val="20"/>
              </w:rPr>
            </w:pPr>
          </w:p>
        </w:tc>
        <w:tc>
          <w:tcPr>
            <w:tcW w:w="394" w:type="dxa"/>
            <w:tcBorders>
              <w:top w:val="nil"/>
              <w:left w:val="nil"/>
              <w:bottom w:val="nil"/>
              <w:right w:val="nil"/>
            </w:tcBorders>
            <w:noWrap/>
            <w:vAlign w:val="center"/>
          </w:tcPr>
          <w:p w14:paraId="14444B9C" w14:textId="77777777" w:rsidR="00415193" w:rsidRPr="00896E5D" w:rsidRDefault="00415193" w:rsidP="00207FA7">
            <w:pPr>
              <w:rPr>
                <w:sz w:val="20"/>
                <w:szCs w:val="20"/>
              </w:rPr>
            </w:pPr>
          </w:p>
        </w:tc>
        <w:tc>
          <w:tcPr>
            <w:tcW w:w="394" w:type="dxa"/>
            <w:tcBorders>
              <w:top w:val="nil"/>
              <w:left w:val="nil"/>
              <w:bottom w:val="nil"/>
              <w:right w:val="nil"/>
            </w:tcBorders>
            <w:noWrap/>
            <w:vAlign w:val="center"/>
          </w:tcPr>
          <w:p w14:paraId="1B15673B"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1F2607D2"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1106BE69"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4AC381AF"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4952F19D"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0E0BE21D"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78EE3059"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64C1C0EA"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7812B123" w14:textId="77777777" w:rsidR="00415193" w:rsidRPr="00896E5D" w:rsidRDefault="00415193" w:rsidP="00207FA7">
            <w:pPr>
              <w:rPr>
                <w:sz w:val="20"/>
                <w:szCs w:val="20"/>
              </w:rPr>
            </w:pPr>
          </w:p>
        </w:tc>
        <w:tc>
          <w:tcPr>
            <w:tcW w:w="395" w:type="dxa"/>
            <w:tcBorders>
              <w:top w:val="nil"/>
              <w:left w:val="nil"/>
              <w:bottom w:val="nil"/>
              <w:right w:val="nil"/>
            </w:tcBorders>
            <w:noWrap/>
            <w:vAlign w:val="center"/>
          </w:tcPr>
          <w:p w14:paraId="00228DA5" w14:textId="77777777" w:rsidR="00415193" w:rsidRPr="00896E5D" w:rsidRDefault="00415193" w:rsidP="00207FA7">
            <w:pPr>
              <w:rPr>
                <w:sz w:val="20"/>
                <w:szCs w:val="20"/>
              </w:rPr>
            </w:pPr>
          </w:p>
        </w:tc>
        <w:tc>
          <w:tcPr>
            <w:tcW w:w="541" w:type="dxa"/>
            <w:tcBorders>
              <w:top w:val="nil"/>
              <w:left w:val="nil"/>
              <w:bottom w:val="nil"/>
              <w:right w:val="nil"/>
            </w:tcBorders>
            <w:noWrap/>
            <w:vAlign w:val="center"/>
          </w:tcPr>
          <w:p w14:paraId="48A0A538" w14:textId="77777777" w:rsidR="00415193" w:rsidRPr="00896E5D" w:rsidRDefault="00415193" w:rsidP="00207FA7">
            <w:pPr>
              <w:rPr>
                <w:sz w:val="20"/>
                <w:szCs w:val="20"/>
              </w:rPr>
            </w:pPr>
          </w:p>
        </w:tc>
      </w:tr>
      <w:tr w:rsidR="00415193" w:rsidRPr="00896E5D" w14:paraId="547FFC23" w14:textId="77777777" w:rsidTr="00415193">
        <w:trPr>
          <w:trHeight w:val="330"/>
        </w:trPr>
        <w:tc>
          <w:tcPr>
            <w:tcW w:w="3860" w:type="dxa"/>
            <w:tcBorders>
              <w:top w:val="single" w:sz="4" w:space="0" w:color="auto"/>
              <w:left w:val="single" w:sz="4" w:space="0" w:color="auto"/>
              <w:bottom w:val="single" w:sz="4" w:space="0" w:color="auto"/>
              <w:right w:val="single" w:sz="4" w:space="0" w:color="auto"/>
            </w:tcBorders>
            <w:noWrap/>
            <w:vAlign w:val="center"/>
          </w:tcPr>
          <w:p w14:paraId="5342A605" w14:textId="77777777" w:rsidR="00415193" w:rsidRPr="00896E5D" w:rsidRDefault="00D37F9A" w:rsidP="00207FA7">
            <w:pPr>
              <w:rPr>
                <w:sz w:val="20"/>
                <w:szCs w:val="20"/>
              </w:rPr>
            </w:pPr>
            <w:r w:rsidRPr="00896E5D">
              <w:rPr>
                <w:sz w:val="20"/>
                <w:szCs w:val="20"/>
              </w:rPr>
              <w:t>評価可能な治療</w:t>
            </w:r>
            <w:r w:rsidRPr="00896E5D">
              <w:rPr>
                <w:rFonts w:hint="eastAsia"/>
                <w:sz w:val="20"/>
                <w:szCs w:val="20"/>
              </w:rPr>
              <w:t>患者</w:t>
            </w:r>
            <w:r w:rsidRPr="00896E5D">
              <w:rPr>
                <w:sz w:val="20"/>
                <w:szCs w:val="20"/>
              </w:rPr>
              <w:t>数</w:t>
            </w:r>
          </w:p>
        </w:tc>
        <w:tc>
          <w:tcPr>
            <w:tcW w:w="394" w:type="dxa"/>
            <w:tcBorders>
              <w:top w:val="single" w:sz="4" w:space="0" w:color="auto"/>
              <w:left w:val="nil"/>
              <w:bottom w:val="single" w:sz="4" w:space="0" w:color="auto"/>
              <w:right w:val="single" w:sz="4" w:space="0" w:color="auto"/>
            </w:tcBorders>
            <w:noWrap/>
            <w:vAlign w:val="center"/>
          </w:tcPr>
          <w:p w14:paraId="3EE7F79E" w14:textId="77777777" w:rsidR="00415193" w:rsidRPr="00896E5D" w:rsidRDefault="00D37F9A" w:rsidP="00207FA7">
            <w:pPr>
              <w:rPr>
                <w:sz w:val="20"/>
                <w:szCs w:val="20"/>
              </w:rPr>
            </w:pPr>
            <w:r w:rsidRPr="00896E5D">
              <w:rPr>
                <w:sz w:val="20"/>
                <w:szCs w:val="20"/>
              </w:rPr>
              <w:t>17</w:t>
            </w:r>
          </w:p>
        </w:tc>
        <w:tc>
          <w:tcPr>
            <w:tcW w:w="394" w:type="dxa"/>
            <w:tcBorders>
              <w:top w:val="single" w:sz="4" w:space="0" w:color="auto"/>
              <w:left w:val="nil"/>
              <w:bottom w:val="single" w:sz="4" w:space="0" w:color="auto"/>
              <w:right w:val="single" w:sz="4" w:space="0" w:color="auto"/>
            </w:tcBorders>
            <w:noWrap/>
            <w:vAlign w:val="center"/>
          </w:tcPr>
          <w:p w14:paraId="64132E28" w14:textId="77777777" w:rsidR="00415193" w:rsidRPr="00896E5D" w:rsidRDefault="00D37F9A" w:rsidP="00207FA7">
            <w:pPr>
              <w:rPr>
                <w:sz w:val="20"/>
                <w:szCs w:val="20"/>
              </w:rPr>
            </w:pPr>
            <w:r w:rsidRPr="00896E5D">
              <w:rPr>
                <w:sz w:val="20"/>
                <w:szCs w:val="20"/>
              </w:rPr>
              <w:t>18</w:t>
            </w:r>
          </w:p>
        </w:tc>
        <w:tc>
          <w:tcPr>
            <w:tcW w:w="395" w:type="dxa"/>
            <w:tcBorders>
              <w:top w:val="single" w:sz="4" w:space="0" w:color="auto"/>
              <w:left w:val="nil"/>
              <w:bottom w:val="single" w:sz="4" w:space="0" w:color="auto"/>
              <w:right w:val="single" w:sz="4" w:space="0" w:color="auto"/>
            </w:tcBorders>
            <w:noWrap/>
            <w:vAlign w:val="center"/>
          </w:tcPr>
          <w:p w14:paraId="4EDE927E" w14:textId="77777777" w:rsidR="00415193" w:rsidRPr="00896E5D" w:rsidRDefault="00D37F9A" w:rsidP="00207FA7">
            <w:pPr>
              <w:rPr>
                <w:sz w:val="20"/>
                <w:szCs w:val="20"/>
              </w:rPr>
            </w:pPr>
            <w:r w:rsidRPr="00896E5D">
              <w:rPr>
                <w:sz w:val="20"/>
                <w:szCs w:val="20"/>
              </w:rPr>
              <w:t>19</w:t>
            </w:r>
          </w:p>
        </w:tc>
        <w:tc>
          <w:tcPr>
            <w:tcW w:w="395" w:type="dxa"/>
            <w:tcBorders>
              <w:top w:val="single" w:sz="4" w:space="0" w:color="auto"/>
              <w:left w:val="nil"/>
              <w:bottom w:val="single" w:sz="4" w:space="0" w:color="auto"/>
              <w:right w:val="single" w:sz="4" w:space="0" w:color="auto"/>
            </w:tcBorders>
            <w:noWrap/>
            <w:vAlign w:val="center"/>
          </w:tcPr>
          <w:p w14:paraId="4BA6BD12" w14:textId="77777777" w:rsidR="00415193" w:rsidRPr="00896E5D" w:rsidRDefault="00D37F9A" w:rsidP="00207FA7">
            <w:pPr>
              <w:rPr>
                <w:sz w:val="20"/>
                <w:szCs w:val="20"/>
              </w:rPr>
            </w:pPr>
            <w:r w:rsidRPr="00896E5D">
              <w:rPr>
                <w:sz w:val="20"/>
                <w:szCs w:val="20"/>
              </w:rPr>
              <w:t>20</w:t>
            </w:r>
          </w:p>
        </w:tc>
        <w:tc>
          <w:tcPr>
            <w:tcW w:w="395" w:type="dxa"/>
            <w:tcBorders>
              <w:top w:val="single" w:sz="4" w:space="0" w:color="auto"/>
              <w:left w:val="nil"/>
              <w:bottom w:val="single" w:sz="4" w:space="0" w:color="auto"/>
              <w:right w:val="single" w:sz="4" w:space="0" w:color="auto"/>
            </w:tcBorders>
            <w:noWrap/>
            <w:vAlign w:val="center"/>
          </w:tcPr>
          <w:p w14:paraId="56B03873" w14:textId="77777777" w:rsidR="00415193" w:rsidRPr="00896E5D" w:rsidRDefault="00D37F9A" w:rsidP="00207FA7">
            <w:pPr>
              <w:rPr>
                <w:sz w:val="20"/>
                <w:szCs w:val="20"/>
              </w:rPr>
            </w:pPr>
            <w:r w:rsidRPr="00896E5D">
              <w:rPr>
                <w:sz w:val="20"/>
                <w:szCs w:val="20"/>
              </w:rPr>
              <w:t>21</w:t>
            </w:r>
          </w:p>
        </w:tc>
        <w:tc>
          <w:tcPr>
            <w:tcW w:w="395" w:type="dxa"/>
            <w:tcBorders>
              <w:top w:val="single" w:sz="4" w:space="0" w:color="auto"/>
              <w:left w:val="nil"/>
              <w:bottom w:val="single" w:sz="4" w:space="0" w:color="auto"/>
              <w:right w:val="single" w:sz="4" w:space="0" w:color="auto"/>
            </w:tcBorders>
            <w:noWrap/>
            <w:vAlign w:val="center"/>
          </w:tcPr>
          <w:p w14:paraId="4172769C" w14:textId="77777777" w:rsidR="00415193" w:rsidRPr="00896E5D" w:rsidRDefault="00D37F9A" w:rsidP="00207FA7">
            <w:pPr>
              <w:rPr>
                <w:sz w:val="20"/>
                <w:szCs w:val="20"/>
              </w:rPr>
            </w:pPr>
            <w:r w:rsidRPr="00896E5D">
              <w:rPr>
                <w:sz w:val="20"/>
                <w:szCs w:val="20"/>
              </w:rPr>
              <w:t>22</w:t>
            </w:r>
          </w:p>
        </w:tc>
        <w:tc>
          <w:tcPr>
            <w:tcW w:w="395" w:type="dxa"/>
            <w:tcBorders>
              <w:top w:val="single" w:sz="4" w:space="0" w:color="auto"/>
              <w:left w:val="nil"/>
              <w:bottom w:val="single" w:sz="4" w:space="0" w:color="auto"/>
              <w:right w:val="single" w:sz="4" w:space="0" w:color="auto"/>
            </w:tcBorders>
            <w:noWrap/>
            <w:vAlign w:val="center"/>
          </w:tcPr>
          <w:p w14:paraId="5F3D088D" w14:textId="77777777" w:rsidR="00415193" w:rsidRPr="00896E5D" w:rsidRDefault="00D37F9A" w:rsidP="00207FA7">
            <w:pPr>
              <w:rPr>
                <w:sz w:val="20"/>
                <w:szCs w:val="20"/>
              </w:rPr>
            </w:pPr>
            <w:r w:rsidRPr="00896E5D">
              <w:rPr>
                <w:sz w:val="20"/>
                <w:szCs w:val="20"/>
              </w:rPr>
              <w:t>23</w:t>
            </w:r>
          </w:p>
        </w:tc>
        <w:tc>
          <w:tcPr>
            <w:tcW w:w="395" w:type="dxa"/>
            <w:tcBorders>
              <w:top w:val="single" w:sz="4" w:space="0" w:color="auto"/>
              <w:left w:val="nil"/>
              <w:bottom w:val="single" w:sz="4" w:space="0" w:color="auto"/>
              <w:right w:val="single" w:sz="4" w:space="0" w:color="auto"/>
            </w:tcBorders>
            <w:noWrap/>
            <w:vAlign w:val="center"/>
          </w:tcPr>
          <w:p w14:paraId="437DE6CF" w14:textId="77777777" w:rsidR="00415193" w:rsidRPr="00896E5D" w:rsidRDefault="00D37F9A" w:rsidP="00207FA7">
            <w:pPr>
              <w:rPr>
                <w:sz w:val="20"/>
                <w:szCs w:val="20"/>
              </w:rPr>
            </w:pPr>
            <w:r w:rsidRPr="00896E5D">
              <w:rPr>
                <w:sz w:val="20"/>
                <w:szCs w:val="20"/>
              </w:rPr>
              <w:t>24</w:t>
            </w:r>
          </w:p>
        </w:tc>
        <w:tc>
          <w:tcPr>
            <w:tcW w:w="395" w:type="dxa"/>
            <w:tcBorders>
              <w:top w:val="single" w:sz="4" w:space="0" w:color="auto"/>
              <w:left w:val="nil"/>
              <w:bottom w:val="single" w:sz="4" w:space="0" w:color="auto"/>
              <w:right w:val="single" w:sz="4" w:space="0" w:color="auto"/>
            </w:tcBorders>
            <w:noWrap/>
            <w:vAlign w:val="center"/>
          </w:tcPr>
          <w:p w14:paraId="500C6804" w14:textId="77777777" w:rsidR="00415193" w:rsidRPr="00896E5D" w:rsidRDefault="00D37F9A" w:rsidP="00207FA7">
            <w:pPr>
              <w:rPr>
                <w:sz w:val="20"/>
                <w:szCs w:val="20"/>
              </w:rPr>
            </w:pPr>
            <w:r w:rsidRPr="00896E5D">
              <w:rPr>
                <w:sz w:val="20"/>
                <w:szCs w:val="20"/>
              </w:rPr>
              <w:t>25</w:t>
            </w:r>
          </w:p>
        </w:tc>
        <w:tc>
          <w:tcPr>
            <w:tcW w:w="395" w:type="dxa"/>
            <w:tcBorders>
              <w:top w:val="single" w:sz="4" w:space="0" w:color="auto"/>
              <w:left w:val="nil"/>
              <w:bottom w:val="single" w:sz="4" w:space="0" w:color="auto"/>
              <w:right w:val="single" w:sz="4" w:space="0" w:color="auto"/>
            </w:tcBorders>
            <w:noWrap/>
            <w:vAlign w:val="center"/>
          </w:tcPr>
          <w:p w14:paraId="06FF52F9" w14:textId="77777777" w:rsidR="00415193" w:rsidRPr="00896E5D" w:rsidRDefault="00D37F9A" w:rsidP="00207FA7">
            <w:pPr>
              <w:rPr>
                <w:sz w:val="20"/>
                <w:szCs w:val="20"/>
              </w:rPr>
            </w:pPr>
            <w:r w:rsidRPr="00896E5D">
              <w:rPr>
                <w:sz w:val="20"/>
                <w:szCs w:val="20"/>
              </w:rPr>
              <w:t>26</w:t>
            </w:r>
          </w:p>
        </w:tc>
        <w:tc>
          <w:tcPr>
            <w:tcW w:w="395" w:type="dxa"/>
            <w:tcBorders>
              <w:top w:val="single" w:sz="4" w:space="0" w:color="auto"/>
              <w:left w:val="nil"/>
              <w:bottom w:val="single" w:sz="4" w:space="0" w:color="auto"/>
              <w:right w:val="single" w:sz="4" w:space="0" w:color="auto"/>
            </w:tcBorders>
            <w:noWrap/>
            <w:vAlign w:val="center"/>
          </w:tcPr>
          <w:p w14:paraId="0C1ED50E" w14:textId="77777777" w:rsidR="00415193" w:rsidRPr="00896E5D" w:rsidRDefault="00415193" w:rsidP="00207FA7">
            <w:pPr>
              <w:rPr>
                <w:sz w:val="20"/>
                <w:szCs w:val="20"/>
              </w:rPr>
            </w:pPr>
          </w:p>
        </w:tc>
        <w:tc>
          <w:tcPr>
            <w:tcW w:w="541" w:type="dxa"/>
            <w:tcBorders>
              <w:top w:val="single" w:sz="4" w:space="0" w:color="auto"/>
              <w:left w:val="nil"/>
              <w:bottom w:val="single" w:sz="4" w:space="0" w:color="auto"/>
              <w:right w:val="single" w:sz="4" w:space="0" w:color="auto"/>
            </w:tcBorders>
            <w:noWrap/>
            <w:vAlign w:val="center"/>
          </w:tcPr>
          <w:p w14:paraId="15E02F37" w14:textId="77777777" w:rsidR="00415193" w:rsidRPr="00896E5D" w:rsidRDefault="00415193" w:rsidP="00207FA7">
            <w:pPr>
              <w:rPr>
                <w:sz w:val="20"/>
                <w:szCs w:val="20"/>
              </w:rPr>
            </w:pPr>
          </w:p>
        </w:tc>
      </w:tr>
      <w:tr w:rsidR="00415193" w:rsidRPr="00896E5D" w14:paraId="7D8DB542" w14:textId="77777777" w:rsidTr="00415193">
        <w:trPr>
          <w:trHeight w:val="330"/>
        </w:trPr>
        <w:tc>
          <w:tcPr>
            <w:tcW w:w="3860" w:type="dxa"/>
            <w:tcBorders>
              <w:top w:val="nil"/>
              <w:left w:val="single" w:sz="4" w:space="0" w:color="auto"/>
              <w:bottom w:val="single" w:sz="4" w:space="0" w:color="auto"/>
              <w:right w:val="single" w:sz="4" w:space="0" w:color="auto"/>
            </w:tcBorders>
            <w:noWrap/>
            <w:vAlign w:val="center"/>
          </w:tcPr>
          <w:p w14:paraId="4CF8BC88" w14:textId="77777777" w:rsidR="00415193" w:rsidRPr="00896E5D" w:rsidRDefault="00D37F9A" w:rsidP="00207FA7">
            <w:pPr>
              <w:rPr>
                <w:sz w:val="20"/>
                <w:szCs w:val="20"/>
              </w:rPr>
            </w:pPr>
            <w:r w:rsidRPr="00896E5D">
              <w:rPr>
                <w:sz w:val="20"/>
                <w:szCs w:val="20"/>
              </w:rPr>
              <w:t>血液毒性を除くGrade4以上の有害事象発症</w:t>
            </w:r>
            <w:r w:rsidRPr="00896E5D">
              <w:rPr>
                <w:rFonts w:hint="eastAsia"/>
                <w:sz w:val="20"/>
                <w:szCs w:val="20"/>
              </w:rPr>
              <w:t>患者</w:t>
            </w:r>
            <w:r w:rsidRPr="00896E5D">
              <w:rPr>
                <w:sz w:val="20"/>
                <w:szCs w:val="20"/>
              </w:rPr>
              <w:t>数</w:t>
            </w:r>
          </w:p>
        </w:tc>
        <w:tc>
          <w:tcPr>
            <w:tcW w:w="394" w:type="dxa"/>
            <w:tcBorders>
              <w:top w:val="nil"/>
              <w:left w:val="nil"/>
              <w:bottom w:val="single" w:sz="4" w:space="0" w:color="auto"/>
              <w:right w:val="single" w:sz="4" w:space="0" w:color="auto"/>
            </w:tcBorders>
            <w:noWrap/>
            <w:vAlign w:val="center"/>
          </w:tcPr>
          <w:p w14:paraId="7D6583DF" w14:textId="77777777" w:rsidR="00415193" w:rsidRPr="00896E5D" w:rsidRDefault="00D37F9A" w:rsidP="00207FA7">
            <w:pPr>
              <w:rPr>
                <w:sz w:val="20"/>
                <w:szCs w:val="20"/>
              </w:rPr>
            </w:pPr>
            <w:r w:rsidRPr="00896E5D">
              <w:rPr>
                <w:sz w:val="20"/>
                <w:szCs w:val="20"/>
              </w:rPr>
              <w:t>8</w:t>
            </w:r>
          </w:p>
        </w:tc>
        <w:tc>
          <w:tcPr>
            <w:tcW w:w="394" w:type="dxa"/>
            <w:tcBorders>
              <w:top w:val="nil"/>
              <w:left w:val="nil"/>
              <w:bottom w:val="single" w:sz="4" w:space="0" w:color="auto"/>
              <w:right w:val="single" w:sz="4" w:space="0" w:color="auto"/>
            </w:tcBorders>
            <w:noWrap/>
            <w:vAlign w:val="center"/>
          </w:tcPr>
          <w:p w14:paraId="3A80F361" w14:textId="77777777" w:rsidR="00415193" w:rsidRPr="00896E5D" w:rsidRDefault="00D37F9A" w:rsidP="00207FA7">
            <w:pPr>
              <w:rPr>
                <w:sz w:val="20"/>
                <w:szCs w:val="20"/>
              </w:rPr>
            </w:pPr>
            <w:r w:rsidRPr="00896E5D">
              <w:rPr>
                <w:sz w:val="20"/>
                <w:szCs w:val="20"/>
              </w:rPr>
              <w:t>8</w:t>
            </w:r>
          </w:p>
        </w:tc>
        <w:tc>
          <w:tcPr>
            <w:tcW w:w="395" w:type="dxa"/>
            <w:tcBorders>
              <w:top w:val="nil"/>
              <w:left w:val="nil"/>
              <w:bottom w:val="single" w:sz="4" w:space="0" w:color="auto"/>
              <w:right w:val="single" w:sz="4" w:space="0" w:color="auto"/>
            </w:tcBorders>
            <w:noWrap/>
            <w:vAlign w:val="center"/>
          </w:tcPr>
          <w:p w14:paraId="0005A357" w14:textId="77777777" w:rsidR="00415193" w:rsidRPr="00896E5D" w:rsidRDefault="00D37F9A" w:rsidP="00207FA7">
            <w:pPr>
              <w:rPr>
                <w:sz w:val="20"/>
                <w:szCs w:val="20"/>
              </w:rPr>
            </w:pPr>
            <w:r w:rsidRPr="00896E5D">
              <w:rPr>
                <w:sz w:val="20"/>
                <w:szCs w:val="20"/>
              </w:rPr>
              <w:t>8</w:t>
            </w:r>
          </w:p>
        </w:tc>
        <w:tc>
          <w:tcPr>
            <w:tcW w:w="395" w:type="dxa"/>
            <w:tcBorders>
              <w:top w:val="nil"/>
              <w:left w:val="nil"/>
              <w:bottom w:val="single" w:sz="4" w:space="0" w:color="auto"/>
              <w:right w:val="single" w:sz="4" w:space="0" w:color="auto"/>
            </w:tcBorders>
            <w:noWrap/>
            <w:vAlign w:val="center"/>
          </w:tcPr>
          <w:p w14:paraId="7357DE93" w14:textId="77777777" w:rsidR="00415193" w:rsidRPr="00896E5D" w:rsidRDefault="00D37F9A" w:rsidP="00207FA7">
            <w:pPr>
              <w:rPr>
                <w:sz w:val="20"/>
                <w:szCs w:val="20"/>
              </w:rPr>
            </w:pPr>
            <w:r w:rsidRPr="00896E5D">
              <w:rPr>
                <w:sz w:val="20"/>
                <w:szCs w:val="20"/>
              </w:rPr>
              <w:t>9</w:t>
            </w:r>
          </w:p>
        </w:tc>
        <w:tc>
          <w:tcPr>
            <w:tcW w:w="395" w:type="dxa"/>
            <w:tcBorders>
              <w:top w:val="nil"/>
              <w:left w:val="nil"/>
              <w:bottom w:val="single" w:sz="4" w:space="0" w:color="auto"/>
              <w:right w:val="single" w:sz="4" w:space="0" w:color="auto"/>
            </w:tcBorders>
            <w:noWrap/>
            <w:vAlign w:val="center"/>
          </w:tcPr>
          <w:p w14:paraId="0D02A06C" w14:textId="77777777" w:rsidR="00415193" w:rsidRPr="00896E5D" w:rsidRDefault="00D37F9A" w:rsidP="00207FA7">
            <w:pPr>
              <w:rPr>
                <w:sz w:val="20"/>
                <w:szCs w:val="20"/>
              </w:rPr>
            </w:pPr>
            <w:r w:rsidRPr="00896E5D">
              <w:rPr>
                <w:sz w:val="20"/>
                <w:szCs w:val="20"/>
              </w:rPr>
              <w:t>9</w:t>
            </w:r>
          </w:p>
        </w:tc>
        <w:tc>
          <w:tcPr>
            <w:tcW w:w="395" w:type="dxa"/>
            <w:tcBorders>
              <w:top w:val="nil"/>
              <w:left w:val="nil"/>
              <w:bottom w:val="single" w:sz="4" w:space="0" w:color="auto"/>
              <w:right w:val="single" w:sz="4" w:space="0" w:color="auto"/>
            </w:tcBorders>
            <w:noWrap/>
            <w:vAlign w:val="center"/>
          </w:tcPr>
          <w:p w14:paraId="38D1099B" w14:textId="77777777" w:rsidR="00415193" w:rsidRPr="00896E5D" w:rsidRDefault="00D37F9A" w:rsidP="00207FA7">
            <w:pPr>
              <w:rPr>
                <w:sz w:val="20"/>
                <w:szCs w:val="20"/>
              </w:rPr>
            </w:pPr>
            <w:r w:rsidRPr="00896E5D">
              <w:rPr>
                <w:sz w:val="20"/>
                <w:szCs w:val="20"/>
              </w:rPr>
              <w:t>9</w:t>
            </w:r>
          </w:p>
        </w:tc>
        <w:tc>
          <w:tcPr>
            <w:tcW w:w="395" w:type="dxa"/>
            <w:tcBorders>
              <w:top w:val="nil"/>
              <w:left w:val="nil"/>
              <w:bottom w:val="single" w:sz="4" w:space="0" w:color="auto"/>
              <w:right w:val="single" w:sz="4" w:space="0" w:color="auto"/>
            </w:tcBorders>
            <w:noWrap/>
            <w:vAlign w:val="center"/>
          </w:tcPr>
          <w:p w14:paraId="466A45E4" w14:textId="77777777" w:rsidR="00415193" w:rsidRPr="00896E5D" w:rsidRDefault="00D37F9A" w:rsidP="00207FA7">
            <w:pPr>
              <w:rPr>
                <w:sz w:val="20"/>
                <w:szCs w:val="20"/>
              </w:rPr>
            </w:pPr>
            <w:r w:rsidRPr="00896E5D">
              <w:rPr>
                <w:sz w:val="20"/>
                <w:szCs w:val="20"/>
              </w:rPr>
              <w:t>10</w:t>
            </w:r>
          </w:p>
        </w:tc>
        <w:tc>
          <w:tcPr>
            <w:tcW w:w="395" w:type="dxa"/>
            <w:tcBorders>
              <w:top w:val="nil"/>
              <w:left w:val="nil"/>
              <w:bottom w:val="single" w:sz="4" w:space="0" w:color="auto"/>
              <w:right w:val="single" w:sz="4" w:space="0" w:color="auto"/>
            </w:tcBorders>
            <w:noWrap/>
            <w:vAlign w:val="center"/>
          </w:tcPr>
          <w:p w14:paraId="760819B6" w14:textId="77777777" w:rsidR="00415193" w:rsidRPr="00896E5D" w:rsidRDefault="00D37F9A" w:rsidP="00207FA7">
            <w:pPr>
              <w:rPr>
                <w:sz w:val="20"/>
                <w:szCs w:val="20"/>
              </w:rPr>
            </w:pPr>
            <w:r w:rsidRPr="00896E5D">
              <w:rPr>
                <w:sz w:val="20"/>
                <w:szCs w:val="20"/>
              </w:rPr>
              <w:t>10</w:t>
            </w:r>
          </w:p>
        </w:tc>
        <w:tc>
          <w:tcPr>
            <w:tcW w:w="395" w:type="dxa"/>
            <w:tcBorders>
              <w:top w:val="nil"/>
              <w:left w:val="nil"/>
              <w:bottom w:val="single" w:sz="4" w:space="0" w:color="auto"/>
              <w:right w:val="single" w:sz="4" w:space="0" w:color="auto"/>
            </w:tcBorders>
            <w:noWrap/>
            <w:vAlign w:val="center"/>
          </w:tcPr>
          <w:p w14:paraId="2FCF4BD0" w14:textId="77777777" w:rsidR="00415193" w:rsidRPr="00896E5D" w:rsidRDefault="00D37F9A" w:rsidP="00207FA7">
            <w:pPr>
              <w:rPr>
                <w:sz w:val="20"/>
                <w:szCs w:val="20"/>
              </w:rPr>
            </w:pPr>
            <w:r w:rsidRPr="00896E5D">
              <w:rPr>
                <w:sz w:val="20"/>
                <w:szCs w:val="20"/>
              </w:rPr>
              <w:t>10</w:t>
            </w:r>
          </w:p>
        </w:tc>
        <w:tc>
          <w:tcPr>
            <w:tcW w:w="395" w:type="dxa"/>
            <w:tcBorders>
              <w:top w:val="nil"/>
              <w:left w:val="nil"/>
              <w:bottom w:val="single" w:sz="4" w:space="0" w:color="auto"/>
              <w:right w:val="single" w:sz="4" w:space="0" w:color="auto"/>
            </w:tcBorders>
            <w:noWrap/>
            <w:vAlign w:val="center"/>
          </w:tcPr>
          <w:p w14:paraId="3E9C253B" w14:textId="77777777" w:rsidR="00415193" w:rsidRPr="00896E5D" w:rsidRDefault="00D37F9A" w:rsidP="00207FA7">
            <w:pPr>
              <w:rPr>
                <w:sz w:val="20"/>
                <w:szCs w:val="20"/>
              </w:rPr>
            </w:pPr>
            <w:r w:rsidRPr="00896E5D">
              <w:rPr>
                <w:sz w:val="20"/>
                <w:szCs w:val="20"/>
              </w:rPr>
              <w:t>10</w:t>
            </w:r>
          </w:p>
        </w:tc>
        <w:tc>
          <w:tcPr>
            <w:tcW w:w="395" w:type="dxa"/>
            <w:tcBorders>
              <w:top w:val="nil"/>
              <w:left w:val="nil"/>
              <w:bottom w:val="single" w:sz="4" w:space="0" w:color="auto"/>
              <w:right w:val="single" w:sz="4" w:space="0" w:color="auto"/>
            </w:tcBorders>
            <w:noWrap/>
            <w:vAlign w:val="center"/>
          </w:tcPr>
          <w:p w14:paraId="074D2AE5" w14:textId="77777777" w:rsidR="00415193" w:rsidRPr="00896E5D" w:rsidRDefault="00415193" w:rsidP="00207FA7">
            <w:pPr>
              <w:rPr>
                <w:sz w:val="20"/>
                <w:szCs w:val="20"/>
              </w:rPr>
            </w:pPr>
          </w:p>
        </w:tc>
        <w:tc>
          <w:tcPr>
            <w:tcW w:w="541" w:type="dxa"/>
            <w:tcBorders>
              <w:top w:val="nil"/>
              <w:left w:val="nil"/>
              <w:bottom w:val="single" w:sz="4" w:space="0" w:color="auto"/>
              <w:right w:val="single" w:sz="4" w:space="0" w:color="auto"/>
            </w:tcBorders>
            <w:noWrap/>
            <w:vAlign w:val="center"/>
          </w:tcPr>
          <w:p w14:paraId="36733A3B" w14:textId="77777777" w:rsidR="00415193" w:rsidRPr="00896E5D" w:rsidRDefault="00415193" w:rsidP="00207FA7">
            <w:pPr>
              <w:rPr>
                <w:sz w:val="20"/>
                <w:szCs w:val="20"/>
              </w:rPr>
            </w:pPr>
          </w:p>
        </w:tc>
      </w:tr>
    </w:tbl>
    <w:p w14:paraId="406F9E49" w14:textId="77777777" w:rsidR="00D37F9A" w:rsidRPr="00896E5D" w:rsidRDefault="00D37F9A"/>
    <w:p w14:paraId="1518335C" w14:textId="77777777" w:rsidR="00C31F96" w:rsidRPr="00896E5D" w:rsidRDefault="001930CE" w:rsidP="00060CCE">
      <w:pPr>
        <w:pStyle w:val="21"/>
      </w:pPr>
      <w:bookmarkStart w:id="591" w:name="_Toc292310732"/>
      <w:bookmarkStart w:id="592" w:name="_Toc186521805"/>
      <w:bookmarkStart w:id="593" w:name="_Toc313183542"/>
      <w:bookmarkStart w:id="594" w:name="_Toc313184392"/>
      <w:bookmarkStart w:id="595" w:name="_Toc313184547"/>
      <w:bookmarkStart w:id="596" w:name="_Toc313184702"/>
      <w:bookmarkStart w:id="597" w:name="_Toc346756268"/>
      <w:r w:rsidRPr="00896E5D">
        <w:lastRenderedPageBreak/>
        <w:t>1</w:t>
      </w:r>
      <w:r w:rsidRPr="00896E5D">
        <w:rPr>
          <w:rFonts w:hint="eastAsia"/>
        </w:rPr>
        <w:t>1</w:t>
      </w:r>
      <w:r w:rsidR="00C31F96" w:rsidRPr="00896E5D">
        <w:t>.</w:t>
      </w:r>
      <w:r w:rsidR="00D37F9A" w:rsidRPr="00896E5D">
        <w:t>4</w:t>
      </w:r>
      <w:r w:rsidR="00573BDE" w:rsidRPr="00896E5D">
        <w:rPr>
          <w:rFonts w:hint="eastAsia"/>
        </w:rPr>
        <w:t>.</w:t>
      </w:r>
      <w:r w:rsidR="00C31F96" w:rsidRPr="00896E5D">
        <w:rPr>
          <w:rFonts w:hint="eastAsia"/>
        </w:rPr>
        <w:t>初期モニタリング</w:t>
      </w:r>
      <w:bookmarkEnd w:id="591"/>
      <w:bookmarkEnd w:id="592"/>
      <w:bookmarkEnd w:id="593"/>
      <w:bookmarkEnd w:id="594"/>
      <w:bookmarkEnd w:id="595"/>
      <w:bookmarkEnd w:id="596"/>
      <w:bookmarkEnd w:id="597"/>
    </w:p>
    <w:p w14:paraId="5C7705EB" w14:textId="77777777" w:rsidR="00C31F96" w:rsidRPr="00896E5D" w:rsidRDefault="00C31F96" w:rsidP="00C31F96">
      <w:pPr>
        <w:rPr>
          <w:sz w:val="20"/>
          <w:szCs w:val="20"/>
        </w:rPr>
      </w:pPr>
      <w:r w:rsidRPr="00896E5D">
        <w:rPr>
          <w:rFonts w:hint="eastAsia"/>
          <w:sz w:val="20"/>
          <w:szCs w:val="20"/>
        </w:rPr>
        <w:t xml:space="preserve">　</w:t>
      </w:r>
      <w:r w:rsidRPr="00896E5D">
        <w:rPr>
          <w:sz w:val="20"/>
          <w:szCs w:val="20"/>
        </w:rPr>
        <w:t>PSL</w:t>
      </w:r>
      <w:r w:rsidRPr="00896E5D">
        <w:rPr>
          <w:rFonts w:hint="eastAsia"/>
          <w:sz w:val="20"/>
          <w:szCs w:val="20"/>
        </w:rPr>
        <w:t>増量、</w:t>
      </w:r>
      <w:r w:rsidRPr="00896E5D">
        <w:rPr>
          <w:sz w:val="20"/>
          <w:szCs w:val="20"/>
        </w:rPr>
        <w:t>L-ASP</w:t>
      </w:r>
      <w:r w:rsidRPr="00896E5D">
        <w:rPr>
          <w:rFonts w:hint="eastAsia"/>
          <w:sz w:val="20"/>
          <w:szCs w:val="20"/>
        </w:rPr>
        <w:t>増量</w:t>
      </w:r>
      <w:r w:rsidR="004A2DB1" w:rsidRPr="00896E5D">
        <w:rPr>
          <w:rFonts w:hint="eastAsia"/>
          <w:sz w:val="20"/>
          <w:szCs w:val="20"/>
        </w:rPr>
        <w:t>、</w:t>
      </w:r>
      <w:r w:rsidR="00E1112D" w:rsidRPr="00896E5D">
        <w:rPr>
          <w:rFonts w:hint="eastAsia"/>
          <w:sz w:val="20"/>
          <w:szCs w:val="20"/>
        </w:rPr>
        <w:t>N</w:t>
      </w:r>
      <w:r w:rsidR="004A2DB1" w:rsidRPr="00896E5D">
        <w:rPr>
          <w:rFonts w:hint="eastAsia"/>
          <w:sz w:val="20"/>
          <w:szCs w:val="20"/>
        </w:rPr>
        <w:t>EL併用</w:t>
      </w:r>
      <w:r w:rsidRPr="00896E5D">
        <w:rPr>
          <w:rFonts w:hint="eastAsia"/>
          <w:sz w:val="20"/>
          <w:szCs w:val="20"/>
        </w:rPr>
        <w:t>の</w:t>
      </w:r>
      <w:r w:rsidRPr="00896E5D">
        <w:rPr>
          <w:sz w:val="20"/>
          <w:szCs w:val="20"/>
        </w:rPr>
        <w:t>feasibility</w:t>
      </w:r>
      <w:r w:rsidRPr="00896E5D">
        <w:rPr>
          <w:rFonts w:hint="eastAsia"/>
          <w:sz w:val="20"/>
          <w:szCs w:val="20"/>
        </w:rPr>
        <w:t>と副作用についてのモニタリングを行う。すなわち、各治療段階（</w:t>
      </w:r>
      <w:r w:rsidRPr="00896E5D">
        <w:rPr>
          <w:sz w:val="20"/>
          <w:szCs w:val="20"/>
        </w:rPr>
        <w:t>prephase</w:t>
      </w:r>
      <w:r w:rsidRPr="00896E5D">
        <w:rPr>
          <w:rFonts w:hint="eastAsia"/>
          <w:sz w:val="20"/>
          <w:szCs w:val="20"/>
        </w:rPr>
        <w:t>、導入療法、地固めのコース</w:t>
      </w:r>
      <w:r w:rsidRPr="00896E5D">
        <w:rPr>
          <w:sz w:val="20"/>
          <w:szCs w:val="20"/>
        </w:rPr>
        <w:t>1-5</w:t>
      </w:r>
      <w:r w:rsidRPr="00896E5D">
        <w:rPr>
          <w:rFonts w:hint="eastAsia"/>
          <w:sz w:val="20"/>
          <w:szCs w:val="20"/>
        </w:rPr>
        <w:t>の各段階）での遂行状況、安全性（感染症、凝固系検査の異常、血栓症・出血症状、膵炎、神経症状などについて）報告書の提出を求め、集計する体制を整える。報告されたモニタリングデータ</w:t>
      </w:r>
      <w:r w:rsidR="00FC2DD4" w:rsidRPr="00C35B20">
        <w:rPr>
          <w:rFonts w:hint="eastAsia"/>
          <w:sz w:val="20"/>
          <w:szCs w:val="20"/>
        </w:rPr>
        <w:t>８例</w:t>
      </w:r>
      <w:r w:rsidR="00FC2DD4">
        <w:rPr>
          <w:rFonts w:hint="eastAsia"/>
          <w:sz w:val="20"/>
          <w:szCs w:val="20"/>
        </w:rPr>
        <w:t>を</w:t>
      </w:r>
      <w:r w:rsidRPr="00896E5D">
        <w:rPr>
          <w:rFonts w:hint="eastAsia"/>
          <w:sz w:val="20"/>
          <w:szCs w:val="20"/>
        </w:rPr>
        <w:t>、プロトコール事務局で検討する。前記検討により、研究遂行上の問題点があると判断した場合は、効果安全性評価委員会への諮問も含めてプロトコール事務局で必要な対策を提案する。</w:t>
      </w:r>
    </w:p>
    <w:p w14:paraId="5D2AFCBC" w14:textId="77777777" w:rsidR="003A4294" w:rsidRPr="00896E5D" w:rsidRDefault="003A4294" w:rsidP="0050264C">
      <w:pPr>
        <w:rPr>
          <w:b/>
          <w:sz w:val="24"/>
          <w:szCs w:val="24"/>
        </w:rPr>
      </w:pPr>
    </w:p>
    <w:p w14:paraId="552E9582" w14:textId="77777777" w:rsidR="00060CCE" w:rsidRPr="00896E5D" w:rsidRDefault="00060CCE" w:rsidP="00060CCE">
      <w:pPr>
        <w:pStyle w:val="21"/>
        <w:rPr>
          <w:lang w:eastAsia="ja-JP"/>
        </w:rPr>
      </w:pPr>
      <w:bookmarkStart w:id="598" w:name="_Toc346756269"/>
      <w:r w:rsidRPr="00896E5D">
        <w:t>1</w:t>
      </w:r>
      <w:r w:rsidRPr="00896E5D">
        <w:rPr>
          <w:rFonts w:hint="eastAsia"/>
        </w:rPr>
        <w:t>1</w:t>
      </w:r>
      <w:r w:rsidRPr="00896E5D">
        <w:t>.</w:t>
      </w:r>
      <w:r w:rsidRPr="00896E5D">
        <w:rPr>
          <w:rFonts w:hint="eastAsia"/>
          <w:lang w:eastAsia="ja-JP"/>
        </w:rPr>
        <w:t>5</w:t>
      </w:r>
      <w:r w:rsidRPr="00896E5D">
        <w:rPr>
          <w:rFonts w:hint="eastAsia"/>
        </w:rPr>
        <w:t>.</w:t>
      </w:r>
      <w:r w:rsidRPr="00896E5D">
        <w:rPr>
          <w:rFonts w:hint="eastAsia"/>
          <w:lang w:eastAsia="ja-JP"/>
        </w:rPr>
        <w:t>安全性解析</w:t>
      </w:r>
      <w:bookmarkEnd w:id="598"/>
    </w:p>
    <w:p w14:paraId="772A7490" w14:textId="77777777" w:rsidR="004A2DB1" w:rsidRPr="00896E5D" w:rsidRDefault="00D37F9A" w:rsidP="004A2DB1">
      <w:pPr>
        <w:rPr>
          <w:sz w:val="20"/>
          <w:szCs w:val="20"/>
        </w:rPr>
      </w:pPr>
      <w:r w:rsidRPr="00896E5D">
        <w:rPr>
          <w:rFonts w:hint="eastAsia"/>
          <w:sz w:val="20"/>
          <w:szCs w:val="20"/>
        </w:rPr>
        <w:t xml:space="preserve">　試験の安全性を担保する目的で、１年ごとに</w:t>
      </w:r>
      <w:r w:rsidR="004D6B5A" w:rsidRPr="00896E5D">
        <w:rPr>
          <w:sz w:val="20"/>
          <w:szCs w:val="20"/>
        </w:rPr>
        <w:t>11.</w:t>
      </w:r>
      <w:r w:rsidRPr="00896E5D">
        <w:rPr>
          <w:sz w:val="20"/>
          <w:szCs w:val="20"/>
        </w:rPr>
        <w:t>2</w:t>
      </w:r>
      <w:r w:rsidR="004D6B5A" w:rsidRPr="00896E5D">
        <w:rPr>
          <w:sz w:val="20"/>
          <w:szCs w:val="20"/>
        </w:rPr>
        <w:t>.</w:t>
      </w:r>
      <w:r w:rsidR="004D6B5A" w:rsidRPr="00896E5D">
        <w:rPr>
          <w:rFonts w:hint="eastAsia"/>
          <w:sz w:val="20"/>
          <w:szCs w:val="20"/>
        </w:rPr>
        <w:t>で報告された有害事象を集計し、有害事象割合を速やかに試験参加全施設に報告する。</w:t>
      </w:r>
    </w:p>
    <w:p w14:paraId="32C6BE6F" w14:textId="77777777" w:rsidR="004D6B5A" w:rsidRPr="00896E5D" w:rsidRDefault="004D6B5A">
      <w:pPr>
        <w:ind w:firstLineChars="100" w:firstLine="200"/>
        <w:rPr>
          <w:sz w:val="20"/>
          <w:szCs w:val="20"/>
        </w:rPr>
      </w:pPr>
      <w:r w:rsidRPr="00896E5D">
        <w:rPr>
          <w:sz w:val="20"/>
          <w:szCs w:val="20"/>
        </w:rPr>
        <w:t>11.</w:t>
      </w:r>
      <w:r w:rsidR="00D37F9A" w:rsidRPr="00896E5D">
        <w:rPr>
          <w:sz w:val="20"/>
          <w:szCs w:val="20"/>
        </w:rPr>
        <w:t>2.5.</w:t>
      </w:r>
      <w:r w:rsidRPr="00896E5D">
        <w:rPr>
          <w:rFonts w:hint="eastAsia"/>
          <w:sz w:val="20"/>
          <w:szCs w:val="20"/>
        </w:rPr>
        <w:t>および</w:t>
      </w:r>
      <w:r w:rsidRPr="00896E5D">
        <w:rPr>
          <w:sz w:val="20"/>
          <w:szCs w:val="20"/>
        </w:rPr>
        <w:t>11.4.</w:t>
      </w:r>
      <w:r w:rsidRPr="00896E5D">
        <w:rPr>
          <w:rFonts w:hint="eastAsia"/>
          <w:sz w:val="20"/>
          <w:szCs w:val="20"/>
        </w:rPr>
        <w:t>に記載されている</w:t>
      </w:r>
      <w:r w:rsidR="002A4140" w:rsidRPr="00896E5D">
        <w:rPr>
          <w:rFonts w:hint="eastAsia"/>
          <w:sz w:val="20"/>
          <w:szCs w:val="20"/>
        </w:rPr>
        <w:t>効果・安全性評価委員会</w:t>
      </w:r>
      <w:r w:rsidRPr="00896E5D">
        <w:rPr>
          <w:rFonts w:hint="eastAsia"/>
          <w:sz w:val="20"/>
          <w:szCs w:val="20"/>
        </w:rPr>
        <w:t>への諮問を行った場合は、その結果については速やかに試験参加全施設に報告する。</w:t>
      </w:r>
    </w:p>
    <w:p w14:paraId="0D848790" w14:textId="77777777" w:rsidR="004A2DB1" w:rsidRPr="00896E5D" w:rsidRDefault="004A2DB1" w:rsidP="0050264C">
      <w:pPr>
        <w:rPr>
          <w:b/>
          <w:sz w:val="20"/>
          <w:szCs w:val="20"/>
        </w:rPr>
      </w:pPr>
    </w:p>
    <w:p w14:paraId="30514D9F" w14:textId="77777777" w:rsidR="00F76DF9" w:rsidRPr="00896E5D" w:rsidRDefault="00F76DF9" w:rsidP="0050264C">
      <w:pPr>
        <w:rPr>
          <w:b/>
          <w:sz w:val="20"/>
          <w:szCs w:val="20"/>
        </w:rPr>
      </w:pPr>
    </w:p>
    <w:p w14:paraId="3A1B89FB" w14:textId="77777777" w:rsidR="009A010E" w:rsidRPr="00896E5D" w:rsidRDefault="001930CE" w:rsidP="002543CC">
      <w:pPr>
        <w:pStyle w:val="10"/>
      </w:pPr>
      <w:bookmarkStart w:id="599" w:name="_Toc186521806"/>
      <w:bookmarkStart w:id="600" w:name="_Toc313183544"/>
      <w:bookmarkStart w:id="601" w:name="_Toc313184394"/>
      <w:bookmarkStart w:id="602" w:name="_Toc313184549"/>
      <w:bookmarkStart w:id="603" w:name="_Toc313184704"/>
      <w:bookmarkStart w:id="604" w:name="_Toc346756270"/>
      <w:r w:rsidRPr="00896E5D">
        <w:t>1</w:t>
      </w:r>
      <w:r w:rsidRPr="00896E5D">
        <w:rPr>
          <w:rFonts w:hint="eastAsia"/>
        </w:rPr>
        <w:t>2</w:t>
      </w:r>
      <w:r w:rsidR="009A010E" w:rsidRPr="00896E5D">
        <w:t>.</w:t>
      </w:r>
      <w:r w:rsidR="00D37F9A" w:rsidRPr="00896E5D">
        <w:rPr>
          <w:rFonts w:hint="eastAsia"/>
        </w:rPr>
        <w:t>効果判定の定義</w:t>
      </w:r>
      <w:bookmarkEnd w:id="599"/>
      <w:bookmarkEnd w:id="600"/>
      <w:bookmarkEnd w:id="601"/>
      <w:bookmarkEnd w:id="602"/>
      <w:bookmarkEnd w:id="603"/>
      <w:bookmarkEnd w:id="604"/>
    </w:p>
    <w:p w14:paraId="4D892505" w14:textId="77777777" w:rsidR="009A010E" w:rsidRPr="00896E5D" w:rsidRDefault="001930CE" w:rsidP="00060CCE">
      <w:pPr>
        <w:pStyle w:val="21"/>
      </w:pPr>
      <w:bookmarkStart w:id="605" w:name="_Toc186521807"/>
      <w:bookmarkStart w:id="606" w:name="_Toc313183545"/>
      <w:bookmarkStart w:id="607" w:name="_Toc313184395"/>
      <w:bookmarkStart w:id="608" w:name="_Toc313184550"/>
      <w:bookmarkStart w:id="609" w:name="_Toc313184705"/>
      <w:bookmarkStart w:id="610" w:name="_Toc346756271"/>
      <w:r w:rsidRPr="00896E5D">
        <w:t>1</w:t>
      </w:r>
      <w:r w:rsidRPr="00896E5D">
        <w:rPr>
          <w:rFonts w:hint="eastAsia"/>
        </w:rPr>
        <w:t>2</w:t>
      </w:r>
      <w:r w:rsidR="009A010E" w:rsidRPr="00896E5D">
        <w:t>.1.</w:t>
      </w:r>
      <w:r w:rsidR="009A010E" w:rsidRPr="00896E5D">
        <w:rPr>
          <w:rFonts w:hint="eastAsia"/>
        </w:rPr>
        <w:t>効果判定</w:t>
      </w:r>
      <w:bookmarkEnd w:id="605"/>
      <w:bookmarkEnd w:id="606"/>
      <w:bookmarkEnd w:id="607"/>
      <w:bookmarkEnd w:id="608"/>
      <w:bookmarkEnd w:id="609"/>
      <w:bookmarkEnd w:id="610"/>
    </w:p>
    <w:p w14:paraId="215E0B8F" w14:textId="77777777" w:rsidR="00A87E23" w:rsidRPr="00896E5D" w:rsidRDefault="00751B20" w:rsidP="00A87E23">
      <w:pPr>
        <w:pStyle w:val="30"/>
        <w:ind w:leftChars="0" w:left="0" w:right="210"/>
        <w:rPr>
          <w:rFonts w:ascii="ＭＳ ゴシック" w:hAnsi="ＭＳ ゴシック"/>
        </w:rPr>
      </w:pPr>
      <w:bookmarkStart w:id="611" w:name="_Toc186521808"/>
      <w:bookmarkStart w:id="612" w:name="_Toc313184396"/>
      <w:bookmarkStart w:id="613" w:name="_Toc313184551"/>
      <w:bookmarkStart w:id="614" w:name="_Toc313184706"/>
      <w:bookmarkStart w:id="615" w:name="_Toc346756272"/>
      <w:r w:rsidRPr="00896E5D">
        <w:rPr>
          <w:rFonts w:ascii="ＭＳ ゴシック" w:hAnsi="ＭＳ ゴシック" w:hint="eastAsia"/>
        </w:rPr>
        <w:t>12.1.</w:t>
      </w:r>
      <w:r w:rsidR="00D37F9A" w:rsidRPr="00896E5D">
        <w:rPr>
          <w:rFonts w:ascii="ＭＳ ゴシック" w:hAnsi="ＭＳ ゴシック"/>
        </w:rPr>
        <w:t>1</w:t>
      </w:r>
      <w:r w:rsidR="00F82C79" w:rsidRPr="00896E5D">
        <w:rPr>
          <w:rFonts w:ascii="ＭＳ ゴシック" w:hAnsi="ＭＳ ゴシック" w:hint="eastAsia"/>
        </w:rPr>
        <w:t>.</w:t>
      </w:r>
      <w:r w:rsidR="009A010E" w:rsidRPr="00896E5D">
        <w:rPr>
          <w:rFonts w:ascii="ＭＳ ゴシック" w:hAnsi="ＭＳ ゴシック" w:hint="eastAsia"/>
        </w:rPr>
        <w:t>効果判定の方法</w:t>
      </w:r>
      <w:bookmarkEnd w:id="611"/>
      <w:bookmarkEnd w:id="612"/>
      <w:bookmarkEnd w:id="613"/>
      <w:bookmarkEnd w:id="614"/>
      <w:bookmarkEnd w:id="615"/>
    </w:p>
    <w:p w14:paraId="2FEE1F27" w14:textId="77777777" w:rsidR="009A010E" w:rsidRPr="00896E5D" w:rsidRDefault="009A010E" w:rsidP="009A010E">
      <w:pPr>
        <w:rPr>
          <w:sz w:val="20"/>
          <w:szCs w:val="20"/>
        </w:rPr>
      </w:pPr>
      <w:r w:rsidRPr="00896E5D">
        <w:rPr>
          <w:rFonts w:hint="eastAsia"/>
          <w:sz w:val="20"/>
          <w:szCs w:val="20"/>
        </w:rPr>
        <w:t xml:space="preserve">　本プロトコールでは寛解導入療法で血液学的白血病細胞消失（</w:t>
      </w:r>
      <w:r w:rsidR="001930CE" w:rsidRPr="00896E5D">
        <w:rPr>
          <w:rFonts w:hint="eastAsia"/>
          <w:sz w:val="20"/>
          <w:szCs w:val="20"/>
        </w:rPr>
        <w:t>12</w:t>
      </w:r>
      <w:r w:rsidRPr="00896E5D">
        <w:rPr>
          <w:sz w:val="20"/>
          <w:szCs w:val="20"/>
        </w:rPr>
        <w:t>.1.2</w:t>
      </w:r>
      <w:r w:rsidR="00573BDE" w:rsidRPr="00896E5D">
        <w:rPr>
          <w:rFonts w:hint="eastAsia"/>
          <w:sz w:val="20"/>
          <w:szCs w:val="20"/>
        </w:rPr>
        <w:t>.</w:t>
      </w:r>
      <w:r w:rsidRPr="00896E5D">
        <w:rPr>
          <w:sz w:val="20"/>
          <w:szCs w:val="20"/>
        </w:rPr>
        <w:t xml:space="preserve"> LFS）に到達できなくても</w:t>
      </w:r>
      <w:r w:rsidR="00573BDE" w:rsidRPr="00896E5D">
        <w:rPr>
          <w:rFonts w:hint="eastAsia"/>
          <w:sz w:val="20"/>
          <w:szCs w:val="20"/>
        </w:rPr>
        <w:t>寛解導入療法２</w:t>
      </w:r>
      <w:r w:rsidRPr="00896E5D">
        <w:rPr>
          <w:sz w:val="20"/>
          <w:szCs w:val="20"/>
        </w:rPr>
        <w:t>まで実施して最終効果判定を行う。</w:t>
      </w:r>
    </w:p>
    <w:p w14:paraId="5D2DE977" w14:textId="77777777" w:rsidR="009A010E" w:rsidRPr="00896E5D" w:rsidRDefault="009A010E" w:rsidP="009A010E">
      <w:pPr>
        <w:rPr>
          <w:sz w:val="20"/>
          <w:szCs w:val="20"/>
        </w:rPr>
      </w:pPr>
    </w:p>
    <w:p w14:paraId="45627351" w14:textId="77777777" w:rsidR="009A010E" w:rsidRPr="00896E5D" w:rsidRDefault="009A010E" w:rsidP="009A010E">
      <w:pPr>
        <w:rPr>
          <w:sz w:val="20"/>
          <w:szCs w:val="20"/>
        </w:rPr>
      </w:pPr>
      <w:r w:rsidRPr="00896E5D">
        <w:rPr>
          <w:sz w:val="20"/>
          <w:szCs w:val="20"/>
        </w:rPr>
        <w:t>1) Pre</w:t>
      </w:r>
      <w:r w:rsidR="00846C52" w:rsidRPr="00896E5D">
        <w:rPr>
          <w:rFonts w:hint="eastAsia"/>
          <w:sz w:val="20"/>
          <w:szCs w:val="20"/>
        </w:rPr>
        <w:t>p</w:t>
      </w:r>
      <w:r w:rsidRPr="00896E5D">
        <w:rPr>
          <w:sz w:val="20"/>
          <w:szCs w:val="20"/>
        </w:rPr>
        <w:t>hase後の判定</w:t>
      </w:r>
    </w:p>
    <w:p w14:paraId="6CEEB248" w14:textId="77777777" w:rsidR="009A010E" w:rsidRPr="00896E5D" w:rsidRDefault="009A010E" w:rsidP="009A010E">
      <w:pPr>
        <w:rPr>
          <w:sz w:val="20"/>
          <w:szCs w:val="20"/>
        </w:rPr>
      </w:pPr>
      <w:r w:rsidRPr="00896E5D">
        <w:rPr>
          <w:rFonts w:hint="eastAsia"/>
          <w:sz w:val="20"/>
          <w:szCs w:val="20"/>
        </w:rPr>
        <w:t xml:space="preserve">　規定の</w:t>
      </w:r>
      <w:r w:rsidRPr="00896E5D">
        <w:rPr>
          <w:sz w:val="20"/>
          <w:szCs w:val="20"/>
        </w:rPr>
        <w:t>PSL</w:t>
      </w:r>
      <w:r w:rsidRPr="00896E5D">
        <w:rPr>
          <w:rFonts w:hint="eastAsia"/>
          <w:sz w:val="20"/>
          <w:szCs w:val="20"/>
        </w:rPr>
        <w:t>を</w:t>
      </w:r>
      <w:r w:rsidRPr="00896E5D">
        <w:rPr>
          <w:sz w:val="20"/>
          <w:szCs w:val="20"/>
        </w:rPr>
        <w:t>7</w:t>
      </w:r>
      <w:r w:rsidRPr="00896E5D">
        <w:rPr>
          <w:rFonts w:hint="eastAsia"/>
          <w:sz w:val="20"/>
          <w:szCs w:val="20"/>
        </w:rPr>
        <w:t>日間投与した時点で末梢血中の芽球の絶対数を確認する。</w:t>
      </w:r>
    </w:p>
    <w:p w14:paraId="1C3A556A" w14:textId="77777777" w:rsidR="009A010E" w:rsidRPr="00896E5D" w:rsidRDefault="009A010E" w:rsidP="009A010E">
      <w:pPr>
        <w:rPr>
          <w:sz w:val="20"/>
          <w:szCs w:val="20"/>
        </w:rPr>
      </w:pPr>
      <w:r w:rsidRPr="00896E5D">
        <w:rPr>
          <w:rFonts w:hint="eastAsia"/>
          <w:sz w:val="20"/>
          <w:szCs w:val="20"/>
        </w:rPr>
        <w:t xml:space="preserve">　（１）</w:t>
      </w:r>
      <w:r w:rsidRPr="00896E5D">
        <w:rPr>
          <w:sz w:val="20"/>
          <w:szCs w:val="20"/>
        </w:rPr>
        <w:t>PSL</w:t>
      </w:r>
      <w:r w:rsidRPr="00896E5D">
        <w:rPr>
          <w:rFonts w:hint="eastAsia"/>
          <w:sz w:val="20"/>
          <w:szCs w:val="20"/>
        </w:rPr>
        <w:t>反応性良好（</w:t>
      </w:r>
      <w:r w:rsidRPr="00896E5D">
        <w:rPr>
          <w:sz w:val="20"/>
          <w:szCs w:val="20"/>
        </w:rPr>
        <w:t>PGR</w:t>
      </w:r>
      <w:r w:rsidRPr="00896E5D">
        <w:rPr>
          <w:rFonts w:hint="eastAsia"/>
          <w:sz w:val="20"/>
          <w:szCs w:val="20"/>
        </w:rPr>
        <w:t>）</w:t>
      </w:r>
      <w:r w:rsidR="00B032AC" w:rsidRPr="00896E5D">
        <w:rPr>
          <w:rFonts w:hint="eastAsia"/>
          <w:sz w:val="20"/>
          <w:szCs w:val="20"/>
        </w:rPr>
        <w:t>：</w:t>
      </w:r>
      <w:r w:rsidRPr="00896E5D">
        <w:rPr>
          <w:rFonts w:hint="eastAsia"/>
          <w:sz w:val="20"/>
          <w:szCs w:val="20"/>
        </w:rPr>
        <w:t>末梢血芽球の絶対数が</w:t>
      </w:r>
      <w:r w:rsidRPr="00896E5D">
        <w:rPr>
          <w:sz w:val="20"/>
          <w:szCs w:val="20"/>
        </w:rPr>
        <w:t>1,000/</w:t>
      </w:r>
      <w:r w:rsidR="007032AE" w:rsidRPr="00896E5D">
        <w:rPr>
          <w:rFonts w:hint="eastAsia"/>
          <w:sz w:val="20"/>
          <w:szCs w:val="20"/>
        </w:rPr>
        <w:t>µ</w:t>
      </w:r>
      <w:r w:rsidRPr="00896E5D">
        <w:rPr>
          <w:sz w:val="20"/>
          <w:szCs w:val="20"/>
        </w:rPr>
        <w:t>l</w:t>
      </w:r>
      <w:r w:rsidRPr="00896E5D">
        <w:rPr>
          <w:rFonts w:hint="eastAsia"/>
          <w:sz w:val="20"/>
          <w:szCs w:val="20"/>
        </w:rPr>
        <w:t>未満である。</w:t>
      </w:r>
    </w:p>
    <w:p w14:paraId="04EB94A9" w14:textId="77777777" w:rsidR="009A010E" w:rsidRPr="00896E5D" w:rsidRDefault="009A010E" w:rsidP="009A010E">
      <w:pPr>
        <w:rPr>
          <w:sz w:val="20"/>
          <w:szCs w:val="20"/>
        </w:rPr>
      </w:pPr>
      <w:r w:rsidRPr="00896E5D">
        <w:rPr>
          <w:rFonts w:hint="eastAsia"/>
          <w:sz w:val="20"/>
          <w:szCs w:val="20"/>
        </w:rPr>
        <w:t xml:space="preserve">　（２）</w:t>
      </w:r>
      <w:r w:rsidRPr="00896E5D">
        <w:rPr>
          <w:sz w:val="20"/>
          <w:szCs w:val="20"/>
        </w:rPr>
        <w:t>PSL</w:t>
      </w:r>
      <w:r w:rsidRPr="00896E5D">
        <w:rPr>
          <w:rFonts w:hint="eastAsia"/>
          <w:sz w:val="20"/>
          <w:szCs w:val="20"/>
        </w:rPr>
        <w:t>反応性不良（</w:t>
      </w:r>
      <w:r w:rsidRPr="00896E5D">
        <w:rPr>
          <w:sz w:val="20"/>
          <w:szCs w:val="20"/>
        </w:rPr>
        <w:t>PPR</w:t>
      </w:r>
      <w:r w:rsidRPr="00896E5D">
        <w:rPr>
          <w:rFonts w:hint="eastAsia"/>
          <w:sz w:val="20"/>
          <w:szCs w:val="20"/>
        </w:rPr>
        <w:t>）</w:t>
      </w:r>
      <w:r w:rsidR="00B032AC" w:rsidRPr="00896E5D">
        <w:rPr>
          <w:rFonts w:hint="eastAsia"/>
          <w:sz w:val="20"/>
          <w:szCs w:val="20"/>
        </w:rPr>
        <w:t>：</w:t>
      </w:r>
      <w:r w:rsidRPr="00896E5D">
        <w:rPr>
          <w:rFonts w:hint="eastAsia"/>
          <w:sz w:val="20"/>
          <w:szCs w:val="20"/>
        </w:rPr>
        <w:t>末梢血芽球の絶対数が</w:t>
      </w:r>
      <w:r w:rsidRPr="00896E5D">
        <w:rPr>
          <w:sz w:val="20"/>
          <w:szCs w:val="20"/>
        </w:rPr>
        <w:t>1,000/</w:t>
      </w:r>
      <w:r w:rsidR="007032AE" w:rsidRPr="00896E5D">
        <w:rPr>
          <w:rFonts w:hint="eastAsia"/>
          <w:sz w:val="20"/>
          <w:szCs w:val="20"/>
        </w:rPr>
        <w:t>µ</w:t>
      </w:r>
      <w:r w:rsidRPr="00896E5D">
        <w:rPr>
          <w:sz w:val="20"/>
          <w:szCs w:val="20"/>
        </w:rPr>
        <w:t>l</w:t>
      </w:r>
      <w:r w:rsidRPr="00896E5D">
        <w:rPr>
          <w:rFonts w:hint="eastAsia"/>
          <w:sz w:val="20"/>
          <w:szCs w:val="20"/>
        </w:rPr>
        <w:t>以上である。</w:t>
      </w:r>
    </w:p>
    <w:p w14:paraId="5CB2C001" w14:textId="77777777" w:rsidR="004D6B5A" w:rsidRPr="00896E5D" w:rsidRDefault="00B032AC">
      <w:pPr>
        <w:ind w:leftChars="100" w:left="210"/>
        <w:rPr>
          <w:sz w:val="20"/>
          <w:szCs w:val="20"/>
        </w:rPr>
      </w:pPr>
      <w:r w:rsidRPr="00896E5D">
        <w:rPr>
          <w:rFonts w:hint="eastAsia"/>
          <w:sz w:val="20"/>
          <w:szCs w:val="20"/>
        </w:rPr>
        <w:t>評価する検体はday8の薬剤投与前に採血されたものとする。土日、</w:t>
      </w:r>
      <w:r w:rsidR="00D37F9A" w:rsidRPr="00896E5D">
        <w:rPr>
          <w:rFonts w:hint="eastAsia"/>
          <w:sz w:val="20"/>
          <w:szCs w:val="20"/>
        </w:rPr>
        <w:t>休日</w:t>
      </w:r>
      <w:r w:rsidRPr="00896E5D">
        <w:rPr>
          <w:rFonts w:hint="eastAsia"/>
          <w:sz w:val="20"/>
          <w:szCs w:val="20"/>
        </w:rPr>
        <w:t>にはスメアを作成しておくなどの対応が必要である。</w:t>
      </w:r>
    </w:p>
    <w:p w14:paraId="507CD16F" w14:textId="77777777" w:rsidR="009A010E" w:rsidRPr="00896E5D" w:rsidRDefault="009A010E" w:rsidP="009A010E">
      <w:pPr>
        <w:rPr>
          <w:sz w:val="20"/>
          <w:szCs w:val="20"/>
        </w:rPr>
      </w:pPr>
      <w:r w:rsidRPr="00896E5D">
        <w:rPr>
          <w:sz w:val="20"/>
          <w:szCs w:val="20"/>
        </w:rPr>
        <w:t xml:space="preserve">2) </w:t>
      </w:r>
      <w:r w:rsidRPr="00896E5D">
        <w:rPr>
          <w:rFonts w:hint="eastAsia"/>
          <w:sz w:val="20"/>
          <w:szCs w:val="20"/>
        </w:rPr>
        <w:t>寛解導入療法中の判定</w:t>
      </w:r>
    </w:p>
    <w:p w14:paraId="5F7B7ED1" w14:textId="77777777" w:rsidR="009A010E" w:rsidRPr="00896E5D" w:rsidRDefault="009A010E" w:rsidP="009A010E">
      <w:pPr>
        <w:rPr>
          <w:sz w:val="20"/>
          <w:szCs w:val="20"/>
        </w:rPr>
      </w:pPr>
      <w:r w:rsidRPr="00896E5D">
        <w:rPr>
          <w:rFonts w:hint="eastAsia"/>
          <w:sz w:val="20"/>
          <w:szCs w:val="20"/>
        </w:rPr>
        <w:t xml:space="preserve">　治療途中であっても末梢血より芽球が完全に消失し好中球数</w:t>
      </w:r>
      <w:r w:rsidRPr="00896E5D">
        <w:rPr>
          <w:sz w:val="20"/>
          <w:szCs w:val="20"/>
        </w:rPr>
        <w:t>1,000/µl</w:t>
      </w:r>
      <w:r w:rsidRPr="00896E5D">
        <w:rPr>
          <w:rFonts w:hint="eastAsia"/>
          <w:sz w:val="20"/>
          <w:szCs w:val="20"/>
        </w:rPr>
        <w:t>以上および血小板数</w:t>
      </w:r>
      <w:r w:rsidRPr="00896E5D">
        <w:rPr>
          <w:sz w:val="20"/>
          <w:szCs w:val="20"/>
        </w:rPr>
        <w:t>100,000/µl</w:t>
      </w:r>
      <w:r w:rsidRPr="00896E5D">
        <w:rPr>
          <w:rFonts w:hint="eastAsia"/>
          <w:sz w:val="20"/>
          <w:szCs w:val="20"/>
        </w:rPr>
        <w:t>以上の場合は骨髄穿刺にて効果判定を行う。</w:t>
      </w:r>
    </w:p>
    <w:p w14:paraId="1FBCFC8F" w14:textId="77777777" w:rsidR="00751B20" w:rsidRPr="00896E5D" w:rsidRDefault="00106F2F" w:rsidP="003066C4">
      <w:pPr>
        <w:jc w:val="left"/>
        <w:rPr>
          <w:sz w:val="20"/>
          <w:szCs w:val="20"/>
        </w:rPr>
      </w:pPr>
      <w:r w:rsidRPr="00896E5D">
        <w:rPr>
          <w:rFonts w:hint="eastAsia"/>
          <w:sz w:val="20"/>
          <w:szCs w:val="20"/>
        </w:rPr>
        <w:t>※</w:t>
      </w:r>
      <w:r w:rsidR="0090140B" w:rsidRPr="00896E5D">
        <w:rPr>
          <w:rFonts w:hint="eastAsia"/>
          <w:sz w:val="20"/>
          <w:szCs w:val="20"/>
        </w:rPr>
        <w:t>ALL</w:t>
      </w:r>
      <w:r w:rsidRPr="00896E5D">
        <w:rPr>
          <w:rFonts w:hint="eastAsia"/>
          <w:sz w:val="20"/>
          <w:szCs w:val="20"/>
        </w:rPr>
        <w:t>においては寛解導入療法の途中で骨髄が回復して</w:t>
      </w:r>
      <w:r w:rsidR="00021D65" w:rsidRPr="00896E5D">
        <w:rPr>
          <w:rFonts w:hint="eastAsia"/>
          <w:sz w:val="20"/>
          <w:szCs w:val="20"/>
        </w:rPr>
        <w:t>CR</w:t>
      </w:r>
      <w:r w:rsidRPr="00896E5D">
        <w:rPr>
          <w:rFonts w:hint="eastAsia"/>
          <w:sz w:val="20"/>
          <w:szCs w:val="20"/>
        </w:rPr>
        <w:t>となる可能性がある。無イベント生存期間（12.3.2.）の評価には必要がないが、無再発生存期間（12.3.3.）の評価に影響するために記載した。</w:t>
      </w:r>
    </w:p>
    <w:p w14:paraId="3031AB41" w14:textId="77777777" w:rsidR="009A010E" w:rsidRPr="00896E5D" w:rsidRDefault="009A010E" w:rsidP="009A010E">
      <w:pPr>
        <w:rPr>
          <w:sz w:val="20"/>
          <w:szCs w:val="20"/>
        </w:rPr>
      </w:pPr>
      <w:r w:rsidRPr="00896E5D">
        <w:rPr>
          <w:sz w:val="20"/>
          <w:szCs w:val="20"/>
        </w:rPr>
        <w:t xml:space="preserve">3) </w:t>
      </w:r>
      <w:r w:rsidRPr="00896E5D">
        <w:rPr>
          <w:rFonts w:hint="eastAsia"/>
          <w:sz w:val="20"/>
          <w:szCs w:val="20"/>
        </w:rPr>
        <w:t>寛解導入療法後の判定</w:t>
      </w:r>
    </w:p>
    <w:p w14:paraId="7C83A404" w14:textId="77777777" w:rsidR="009A010E" w:rsidRPr="00896E5D" w:rsidRDefault="009A010E" w:rsidP="009A010E">
      <w:pPr>
        <w:rPr>
          <w:sz w:val="20"/>
          <w:szCs w:val="20"/>
        </w:rPr>
      </w:pPr>
      <w:r w:rsidRPr="00896E5D">
        <w:rPr>
          <w:rFonts w:hint="eastAsia"/>
          <w:sz w:val="20"/>
          <w:szCs w:val="20"/>
        </w:rPr>
        <w:t xml:space="preserve">　計画された寛解導入療法投与終了後</w:t>
      </w:r>
      <w:r w:rsidRPr="00896E5D">
        <w:rPr>
          <w:sz w:val="20"/>
          <w:szCs w:val="20"/>
        </w:rPr>
        <w:t>7日以内</w:t>
      </w:r>
      <w:r w:rsidR="00B13BA2" w:rsidRPr="00896E5D">
        <w:rPr>
          <w:sz w:val="20"/>
          <w:szCs w:val="20"/>
        </w:rPr>
        <w:t>（day36まで）</w:t>
      </w:r>
      <w:r w:rsidRPr="00896E5D">
        <w:rPr>
          <w:sz w:val="20"/>
          <w:szCs w:val="20"/>
        </w:rPr>
        <w:t>に効果判定を行う。血液学的白血病細胞消失以上の効果を得られない(PR</w:t>
      </w:r>
      <w:r w:rsidR="00B032AC" w:rsidRPr="00896E5D">
        <w:rPr>
          <w:rFonts w:hint="eastAsia"/>
          <w:sz w:val="20"/>
          <w:szCs w:val="20"/>
        </w:rPr>
        <w:t>以下</w:t>
      </w:r>
      <w:r w:rsidRPr="00896E5D">
        <w:rPr>
          <w:sz w:val="20"/>
          <w:szCs w:val="20"/>
        </w:rPr>
        <w:t>)場合は寛解導入療法非寛解として</w:t>
      </w:r>
      <w:r w:rsidRPr="00896E5D">
        <w:rPr>
          <w:rFonts w:hint="eastAsia"/>
          <w:sz w:val="20"/>
          <w:szCs w:val="20"/>
        </w:rPr>
        <w:t>寛解導入療法２</w:t>
      </w:r>
      <w:r w:rsidRPr="00896E5D">
        <w:rPr>
          <w:sz w:val="20"/>
          <w:szCs w:val="20"/>
        </w:rPr>
        <w:t>へ進む。</w:t>
      </w:r>
    </w:p>
    <w:p w14:paraId="613831A0" w14:textId="77777777" w:rsidR="009A010E" w:rsidRPr="00896E5D" w:rsidRDefault="009A010E" w:rsidP="009A010E">
      <w:pPr>
        <w:rPr>
          <w:sz w:val="20"/>
          <w:szCs w:val="20"/>
        </w:rPr>
      </w:pPr>
      <w:r w:rsidRPr="00896E5D">
        <w:rPr>
          <w:sz w:val="20"/>
          <w:szCs w:val="20"/>
        </w:rPr>
        <w:t xml:space="preserve">4) </w:t>
      </w:r>
      <w:r w:rsidRPr="00896E5D">
        <w:rPr>
          <w:rFonts w:hint="eastAsia"/>
          <w:sz w:val="20"/>
          <w:szCs w:val="20"/>
        </w:rPr>
        <w:t>寛解導入療法２終了後の判定</w:t>
      </w:r>
    </w:p>
    <w:p w14:paraId="43D4B0D9" w14:textId="77777777" w:rsidR="009A010E" w:rsidRPr="00896E5D" w:rsidRDefault="009A010E" w:rsidP="009A010E">
      <w:pPr>
        <w:rPr>
          <w:sz w:val="20"/>
          <w:szCs w:val="20"/>
        </w:rPr>
      </w:pPr>
      <w:r w:rsidRPr="00896E5D">
        <w:rPr>
          <w:rFonts w:hint="eastAsia"/>
          <w:sz w:val="20"/>
          <w:szCs w:val="20"/>
        </w:rPr>
        <w:t xml:space="preserve">　寛解導入療法で血液学的白血病細胞消失以上の効果を得られず寛解導入療法２を行った場合</w:t>
      </w:r>
      <w:r w:rsidRPr="00896E5D">
        <w:rPr>
          <w:sz w:val="20"/>
          <w:szCs w:val="20"/>
        </w:rPr>
        <w:t>には</w:t>
      </w:r>
      <w:r w:rsidRPr="00896E5D">
        <w:rPr>
          <w:rFonts w:hint="eastAsia"/>
          <w:sz w:val="20"/>
          <w:szCs w:val="20"/>
        </w:rPr>
        <w:t>寛解導入療法２</w:t>
      </w:r>
      <w:r w:rsidRPr="00896E5D">
        <w:rPr>
          <w:sz w:val="20"/>
          <w:szCs w:val="20"/>
        </w:rPr>
        <w:t>終了後</w:t>
      </w:r>
      <w:r w:rsidR="00D37F9A" w:rsidRPr="00896E5D">
        <w:rPr>
          <w:sz w:val="20"/>
          <w:szCs w:val="20"/>
        </w:rPr>
        <w:t>30日以内</w:t>
      </w:r>
      <w:r w:rsidRPr="00896E5D">
        <w:rPr>
          <w:sz w:val="20"/>
          <w:szCs w:val="20"/>
        </w:rPr>
        <w:t>に</w:t>
      </w:r>
      <w:r w:rsidRPr="00896E5D">
        <w:rPr>
          <w:rFonts w:hint="eastAsia"/>
          <w:sz w:val="20"/>
          <w:szCs w:val="20"/>
        </w:rPr>
        <w:t>判定を</w:t>
      </w:r>
      <w:r w:rsidRPr="00896E5D">
        <w:rPr>
          <w:sz w:val="20"/>
          <w:szCs w:val="20"/>
        </w:rPr>
        <w:t>実施する。</w:t>
      </w:r>
    </w:p>
    <w:p w14:paraId="519159FC" w14:textId="77777777" w:rsidR="009A010E" w:rsidRPr="00896E5D" w:rsidRDefault="009A010E" w:rsidP="009A010E">
      <w:pPr>
        <w:rPr>
          <w:sz w:val="20"/>
          <w:szCs w:val="20"/>
        </w:rPr>
      </w:pPr>
      <w:r w:rsidRPr="00896E5D">
        <w:rPr>
          <w:sz w:val="20"/>
          <w:szCs w:val="20"/>
        </w:rPr>
        <w:t xml:space="preserve">5) </w:t>
      </w:r>
      <w:r w:rsidRPr="00896E5D">
        <w:rPr>
          <w:rFonts w:hint="eastAsia"/>
          <w:sz w:val="20"/>
          <w:szCs w:val="20"/>
        </w:rPr>
        <w:t>寛解導入療法または</w:t>
      </w:r>
      <w:r w:rsidR="00DA458D" w:rsidRPr="00896E5D">
        <w:rPr>
          <w:rFonts w:hint="eastAsia"/>
          <w:sz w:val="20"/>
          <w:szCs w:val="20"/>
        </w:rPr>
        <w:t>寛解導入療法２で</w:t>
      </w:r>
      <w:r w:rsidRPr="00896E5D">
        <w:rPr>
          <w:rFonts w:hint="eastAsia"/>
          <w:sz w:val="20"/>
          <w:szCs w:val="20"/>
        </w:rPr>
        <w:t>血液学的完全寛解に到達した症例については、少なくとも次の時点</w:t>
      </w:r>
      <w:r w:rsidRPr="00896E5D">
        <w:rPr>
          <w:rFonts w:hint="eastAsia"/>
          <w:sz w:val="20"/>
          <w:szCs w:val="20"/>
        </w:rPr>
        <w:lastRenderedPageBreak/>
        <w:t>で再発のないことを確認する。再発が疑われるが断定できない場合は１週間以上あけて再検をする。</w:t>
      </w:r>
    </w:p>
    <w:p w14:paraId="5035FAA1" w14:textId="77777777" w:rsidR="009A010E" w:rsidRPr="00896E5D" w:rsidRDefault="009A010E" w:rsidP="009A010E">
      <w:pPr>
        <w:rPr>
          <w:sz w:val="20"/>
          <w:szCs w:val="20"/>
        </w:rPr>
      </w:pPr>
      <w:r w:rsidRPr="00896E5D">
        <w:rPr>
          <w:rFonts w:hint="eastAsia"/>
          <w:sz w:val="20"/>
          <w:szCs w:val="20"/>
        </w:rPr>
        <w:t xml:space="preserve">　①</w:t>
      </w:r>
      <w:r w:rsidRPr="00896E5D">
        <w:rPr>
          <w:sz w:val="20"/>
          <w:szCs w:val="20"/>
        </w:rPr>
        <w:t xml:space="preserve"> 各治療コース開始の４日以内</w:t>
      </w:r>
    </w:p>
    <w:p w14:paraId="41DCC369" w14:textId="77777777" w:rsidR="009A010E" w:rsidRPr="00896E5D" w:rsidRDefault="009A010E" w:rsidP="009A010E">
      <w:pPr>
        <w:rPr>
          <w:sz w:val="20"/>
          <w:szCs w:val="20"/>
        </w:rPr>
      </w:pPr>
      <w:r w:rsidRPr="00896E5D">
        <w:rPr>
          <w:rFonts w:hint="eastAsia"/>
          <w:sz w:val="20"/>
          <w:szCs w:val="20"/>
        </w:rPr>
        <w:t xml:space="preserve">　②</w:t>
      </w:r>
      <w:r w:rsidRPr="00896E5D">
        <w:rPr>
          <w:sz w:val="20"/>
          <w:szCs w:val="20"/>
        </w:rPr>
        <w:t xml:space="preserve"> 末梢血に芽球は存在しないが、理由が明らかでない回復不良があり再発が疑われる場合。</w:t>
      </w:r>
    </w:p>
    <w:p w14:paraId="4D417394" w14:textId="77777777" w:rsidR="009A010E" w:rsidRPr="00896E5D" w:rsidRDefault="009A010E" w:rsidP="009A010E">
      <w:pPr>
        <w:rPr>
          <w:sz w:val="20"/>
          <w:szCs w:val="20"/>
        </w:rPr>
      </w:pPr>
      <w:r w:rsidRPr="00896E5D">
        <w:rPr>
          <w:rFonts w:hint="eastAsia"/>
          <w:sz w:val="20"/>
          <w:szCs w:val="20"/>
        </w:rPr>
        <w:t xml:space="preserve">　③</w:t>
      </w:r>
      <w:r w:rsidRPr="00896E5D">
        <w:rPr>
          <w:sz w:val="20"/>
          <w:szCs w:val="20"/>
        </w:rPr>
        <w:t xml:space="preserve"> 髄外病変が出現あるいは疑われる場合。</w:t>
      </w:r>
    </w:p>
    <w:p w14:paraId="62FBC5D6" w14:textId="77777777" w:rsidR="009A010E" w:rsidRPr="00896E5D" w:rsidRDefault="009A010E" w:rsidP="009A010E">
      <w:pPr>
        <w:rPr>
          <w:sz w:val="20"/>
          <w:szCs w:val="20"/>
        </w:rPr>
      </w:pPr>
      <w:r w:rsidRPr="00896E5D">
        <w:rPr>
          <w:rFonts w:hint="eastAsia"/>
          <w:sz w:val="20"/>
          <w:szCs w:val="20"/>
        </w:rPr>
        <w:t xml:space="preserve">　④</w:t>
      </w:r>
      <w:r w:rsidRPr="00896E5D">
        <w:rPr>
          <w:sz w:val="20"/>
          <w:szCs w:val="20"/>
        </w:rPr>
        <w:t xml:space="preserve"> その他、再発が疑われる場合。</w:t>
      </w:r>
    </w:p>
    <w:p w14:paraId="6FE1911C" w14:textId="77777777" w:rsidR="00C31F96" w:rsidRPr="00896E5D" w:rsidRDefault="00C31F96" w:rsidP="0050264C">
      <w:pPr>
        <w:rPr>
          <w:sz w:val="20"/>
          <w:szCs w:val="20"/>
        </w:rPr>
      </w:pPr>
    </w:p>
    <w:p w14:paraId="3B88CE5E" w14:textId="77777777" w:rsidR="004D6B5A" w:rsidRPr="00896E5D" w:rsidRDefault="001930CE">
      <w:pPr>
        <w:pStyle w:val="30"/>
        <w:ind w:left="210" w:right="210"/>
        <w:rPr>
          <w:rFonts w:ascii="ＭＳ ゴシック" w:hAnsi="ＭＳ ゴシック"/>
        </w:rPr>
      </w:pPr>
      <w:bookmarkStart w:id="616" w:name="_Toc186521809"/>
      <w:bookmarkStart w:id="617" w:name="_Toc313184397"/>
      <w:bookmarkStart w:id="618" w:name="_Toc313184552"/>
      <w:bookmarkStart w:id="619" w:name="_Toc313184707"/>
      <w:bookmarkStart w:id="620" w:name="_Toc346756273"/>
      <w:r w:rsidRPr="00896E5D">
        <w:rPr>
          <w:rFonts w:ascii="ＭＳ ゴシック" w:hAnsi="ＭＳ ゴシック"/>
        </w:rPr>
        <w:t>1</w:t>
      </w:r>
      <w:r w:rsidRPr="00896E5D">
        <w:rPr>
          <w:rFonts w:ascii="ＭＳ ゴシック" w:hAnsi="ＭＳ ゴシック" w:hint="eastAsia"/>
        </w:rPr>
        <w:t>2</w:t>
      </w:r>
      <w:r w:rsidR="00DA458D" w:rsidRPr="00896E5D">
        <w:rPr>
          <w:rFonts w:ascii="ＭＳ ゴシック" w:hAnsi="ＭＳ ゴシック"/>
        </w:rPr>
        <w:t>.1.</w:t>
      </w:r>
      <w:r w:rsidR="0034774E" w:rsidRPr="00896E5D">
        <w:rPr>
          <w:rFonts w:ascii="ＭＳ ゴシック" w:hAnsi="ＭＳ ゴシック" w:hint="eastAsia"/>
          <w:lang w:eastAsia="ja-JP"/>
        </w:rPr>
        <w:t xml:space="preserve">2 </w:t>
      </w:r>
      <w:r w:rsidR="00DA458D" w:rsidRPr="00896E5D">
        <w:rPr>
          <w:rFonts w:ascii="ＭＳ ゴシック" w:hAnsi="ＭＳ ゴシック"/>
        </w:rPr>
        <w:t>.</w:t>
      </w:r>
      <w:r w:rsidR="00DA458D" w:rsidRPr="00896E5D">
        <w:rPr>
          <w:rFonts w:ascii="ＭＳ ゴシック" w:hAnsi="ＭＳ ゴシック" w:hint="eastAsia"/>
        </w:rPr>
        <w:t>効果判定の基準</w:t>
      </w:r>
      <w:bookmarkEnd w:id="616"/>
      <w:bookmarkEnd w:id="617"/>
      <w:bookmarkEnd w:id="618"/>
      <w:bookmarkEnd w:id="619"/>
      <w:bookmarkEnd w:id="620"/>
    </w:p>
    <w:tbl>
      <w:tblPr>
        <w:tblW w:w="86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6404"/>
      </w:tblGrid>
      <w:tr w:rsidR="00906E20" w:rsidRPr="00896E5D" w14:paraId="1DD17A73" w14:textId="77777777" w:rsidTr="00906E20">
        <w:tc>
          <w:tcPr>
            <w:tcW w:w="1134" w:type="dxa"/>
          </w:tcPr>
          <w:p w14:paraId="0A61B4E8" w14:textId="77777777" w:rsidR="00906E20" w:rsidRPr="00896E5D" w:rsidRDefault="00D37F9A" w:rsidP="00F90454">
            <w:pPr>
              <w:jc w:val="center"/>
              <w:rPr>
                <w:sz w:val="20"/>
                <w:szCs w:val="20"/>
              </w:rPr>
            </w:pPr>
            <w:r w:rsidRPr="00896E5D">
              <w:rPr>
                <w:rFonts w:hint="eastAsia"/>
                <w:sz w:val="20"/>
                <w:szCs w:val="20"/>
              </w:rPr>
              <w:t>従来</w:t>
            </w:r>
          </w:p>
        </w:tc>
        <w:tc>
          <w:tcPr>
            <w:tcW w:w="7538" w:type="dxa"/>
            <w:gridSpan w:val="2"/>
          </w:tcPr>
          <w:p w14:paraId="6165EA11" w14:textId="77777777" w:rsidR="00906E20" w:rsidRPr="00896E5D" w:rsidRDefault="00D37F9A" w:rsidP="00F90454">
            <w:pPr>
              <w:jc w:val="center"/>
              <w:rPr>
                <w:sz w:val="20"/>
                <w:szCs w:val="20"/>
              </w:rPr>
            </w:pPr>
            <w:r w:rsidRPr="00896E5D">
              <w:rPr>
                <w:rFonts w:hint="eastAsia"/>
                <w:sz w:val="20"/>
                <w:szCs w:val="20"/>
              </w:rPr>
              <w:t>本プロトコールの効果判定</w:t>
            </w:r>
          </w:p>
        </w:tc>
      </w:tr>
      <w:tr w:rsidR="00906E20" w:rsidRPr="00896E5D" w14:paraId="7A32CAE2" w14:textId="77777777" w:rsidTr="00906E20">
        <w:tc>
          <w:tcPr>
            <w:tcW w:w="1134" w:type="dxa"/>
            <w:vMerge w:val="restart"/>
            <w:vAlign w:val="center"/>
          </w:tcPr>
          <w:p w14:paraId="08535351" w14:textId="77777777" w:rsidR="00906E20" w:rsidRPr="00896E5D" w:rsidRDefault="00D37F9A" w:rsidP="00F90454">
            <w:pPr>
              <w:jc w:val="center"/>
              <w:rPr>
                <w:sz w:val="20"/>
                <w:szCs w:val="20"/>
              </w:rPr>
            </w:pPr>
            <w:r w:rsidRPr="00896E5D">
              <w:rPr>
                <w:sz w:val="20"/>
                <w:szCs w:val="20"/>
              </w:rPr>
              <w:t>non CR</w:t>
            </w:r>
          </w:p>
        </w:tc>
        <w:tc>
          <w:tcPr>
            <w:tcW w:w="1134" w:type="dxa"/>
          </w:tcPr>
          <w:p w14:paraId="7FAFED1D" w14:textId="77777777" w:rsidR="00906E20" w:rsidRPr="00896E5D" w:rsidRDefault="00D37F9A" w:rsidP="00F90454">
            <w:pPr>
              <w:jc w:val="center"/>
              <w:rPr>
                <w:sz w:val="20"/>
                <w:szCs w:val="20"/>
              </w:rPr>
            </w:pPr>
            <w:r w:rsidRPr="00896E5D">
              <w:rPr>
                <w:sz w:val="20"/>
                <w:szCs w:val="20"/>
              </w:rPr>
              <w:t>non PR</w:t>
            </w:r>
          </w:p>
        </w:tc>
        <w:tc>
          <w:tcPr>
            <w:tcW w:w="6404" w:type="dxa"/>
          </w:tcPr>
          <w:p w14:paraId="1B287590" w14:textId="77777777" w:rsidR="00906E20" w:rsidRPr="00896E5D" w:rsidRDefault="00D37F9A" w:rsidP="00F90454">
            <w:pPr>
              <w:rPr>
                <w:sz w:val="20"/>
                <w:szCs w:val="20"/>
              </w:rPr>
            </w:pPr>
            <w:r w:rsidRPr="00896E5D">
              <w:rPr>
                <w:sz w:val="20"/>
                <w:szCs w:val="20"/>
              </w:rPr>
              <w:t>LFSでも、PRでもない。</w:t>
            </w:r>
          </w:p>
        </w:tc>
      </w:tr>
      <w:tr w:rsidR="00906E20" w:rsidRPr="00896E5D" w14:paraId="7EE821CB" w14:textId="77777777" w:rsidTr="00906E20">
        <w:tc>
          <w:tcPr>
            <w:tcW w:w="1134" w:type="dxa"/>
            <w:vMerge/>
          </w:tcPr>
          <w:p w14:paraId="099E3B70" w14:textId="77777777" w:rsidR="00906E20" w:rsidRPr="00896E5D" w:rsidRDefault="00906E20" w:rsidP="00F90454">
            <w:pPr>
              <w:jc w:val="center"/>
              <w:rPr>
                <w:sz w:val="20"/>
                <w:szCs w:val="20"/>
              </w:rPr>
            </w:pPr>
          </w:p>
        </w:tc>
        <w:tc>
          <w:tcPr>
            <w:tcW w:w="1134" w:type="dxa"/>
            <w:vAlign w:val="center"/>
          </w:tcPr>
          <w:p w14:paraId="165AEA91" w14:textId="77777777" w:rsidR="00906E20" w:rsidRPr="00896E5D" w:rsidRDefault="00D37F9A" w:rsidP="00F90454">
            <w:pPr>
              <w:jc w:val="center"/>
              <w:rPr>
                <w:sz w:val="20"/>
                <w:szCs w:val="20"/>
              </w:rPr>
            </w:pPr>
            <w:r w:rsidRPr="00896E5D">
              <w:rPr>
                <w:sz w:val="20"/>
                <w:szCs w:val="20"/>
              </w:rPr>
              <w:t>PR</w:t>
            </w:r>
          </w:p>
        </w:tc>
        <w:tc>
          <w:tcPr>
            <w:tcW w:w="6404" w:type="dxa"/>
          </w:tcPr>
          <w:p w14:paraId="38E57CF7" w14:textId="77777777" w:rsidR="00906E20" w:rsidRPr="00896E5D" w:rsidRDefault="00D37F9A" w:rsidP="00F90454">
            <w:pPr>
              <w:rPr>
                <w:sz w:val="20"/>
                <w:szCs w:val="20"/>
              </w:rPr>
            </w:pPr>
            <w:r w:rsidRPr="00896E5D">
              <w:rPr>
                <w:sz w:val="20"/>
                <w:szCs w:val="20"/>
              </w:rPr>
              <w:t xml:space="preserve">1) </w:t>
            </w:r>
            <w:r w:rsidRPr="00896E5D">
              <w:rPr>
                <w:rFonts w:hint="eastAsia"/>
                <w:sz w:val="20"/>
                <w:szCs w:val="20"/>
              </w:rPr>
              <w:t>治療前芽球</w:t>
            </w:r>
            <w:r w:rsidRPr="00896E5D">
              <w:rPr>
                <w:sz w:val="20"/>
                <w:szCs w:val="20"/>
              </w:rPr>
              <w:t xml:space="preserve"> 50-100%の場合 5-25%</w:t>
            </w:r>
          </w:p>
          <w:p w14:paraId="56F7E3B9" w14:textId="77777777" w:rsidR="00906E20" w:rsidRPr="00896E5D" w:rsidRDefault="00D37F9A" w:rsidP="00906E20">
            <w:pPr>
              <w:rPr>
                <w:sz w:val="20"/>
                <w:szCs w:val="20"/>
              </w:rPr>
            </w:pPr>
            <w:r w:rsidRPr="00896E5D">
              <w:rPr>
                <w:sz w:val="20"/>
                <w:szCs w:val="20"/>
              </w:rPr>
              <w:t xml:space="preserve">2) 治療前芽球 25-50%の場合 </w:t>
            </w:r>
            <w:r w:rsidRPr="00896E5D">
              <w:rPr>
                <w:rFonts w:hint="eastAsia"/>
                <w:sz w:val="20"/>
                <w:szCs w:val="20"/>
              </w:rPr>
              <w:t>治療前より</w:t>
            </w:r>
            <w:r w:rsidRPr="00896E5D">
              <w:rPr>
                <w:sz w:val="20"/>
                <w:szCs w:val="20"/>
              </w:rPr>
              <w:t>50%</w:t>
            </w:r>
            <w:r w:rsidRPr="00896E5D">
              <w:rPr>
                <w:rFonts w:hint="eastAsia"/>
                <w:sz w:val="20"/>
                <w:szCs w:val="20"/>
              </w:rPr>
              <w:t>以上減少</w:t>
            </w:r>
          </w:p>
        </w:tc>
      </w:tr>
      <w:tr w:rsidR="00906E20" w:rsidRPr="00896E5D" w14:paraId="22C0705C" w14:textId="77777777" w:rsidTr="00906E20">
        <w:tc>
          <w:tcPr>
            <w:tcW w:w="1134" w:type="dxa"/>
            <w:vMerge/>
          </w:tcPr>
          <w:p w14:paraId="2A657709" w14:textId="77777777" w:rsidR="00906E20" w:rsidRPr="00896E5D" w:rsidRDefault="00906E20" w:rsidP="00F90454">
            <w:pPr>
              <w:jc w:val="center"/>
              <w:rPr>
                <w:sz w:val="20"/>
                <w:szCs w:val="20"/>
              </w:rPr>
            </w:pPr>
          </w:p>
        </w:tc>
        <w:tc>
          <w:tcPr>
            <w:tcW w:w="1134" w:type="dxa"/>
          </w:tcPr>
          <w:p w14:paraId="11946BB7" w14:textId="77777777" w:rsidR="00906E20" w:rsidRPr="00896E5D" w:rsidRDefault="00D37F9A" w:rsidP="00F90454">
            <w:pPr>
              <w:jc w:val="center"/>
              <w:rPr>
                <w:sz w:val="20"/>
                <w:szCs w:val="20"/>
              </w:rPr>
            </w:pPr>
            <w:r w:rsidRPr="00896E5D">
              <w:rPr>
                <w:sz w:val="20"/>
                <w:szCs w:val="20"/>
              </w:rPr>
              <w:t>LFS</w:t>
            </w:r>
          </w:p>
        </w:tc>
        <w:tc>
          <w:tcPr>
            <w:tcW w:w="6404" w:type="dxa"/>
          </w:tcPr>
          <w:p w14:paraId="05F4FDFC" w14:textId="77777777" w:rsidR="00906E20" w:rsidRPr="00896E5D" w:rsidRDefault="00D37F9A" w:rsidP="00F90454">
            <w:pPr>
              <w:rPr>
                <w:sz w:val="20"/>
                <w:szCs w:val="20"/>
              </w:rPr>
            </w:pPr>
            <w:r w:rsidRPr="00896E5D">
              <w:rPr>
                <w:rFonts w:hint="eastAsia"/>
                <w:sz w:val="20"/>
                <w:szCs w:val="20"/>
              </w:rPr>
              <w:t>芽球≦</w:t>
            </w:r>
            <w:r w:rsidRPr="00896E5D">
              <w:rPr>
                <w:sz w:val="20"/>
                <w:szCs w:val="20"/>
              </w:rPr>
              <w:t>5%＋髄外病変なし＋細胞免疫学的に骨髄に腫瘍が存在しない</w:t>
            </w:r>
          </w:p>
        </w:tc>
      </w:tr>
      <w:tr w:rsidR="00906E20" w:rsidRPr="00896E5D" w14:paraId="1EBC840A" w14:textId="77777777" w:rsidTr="00906E20">
        <w:tc>
          <w:tcPr>
            <w:tcW w:w="1134" w:type="dxa"/>
          </w:tcPr>
          <w:p w14:paraId="4BA33BA8" w14:textId="77777777" w:rsidR="00906E20" w:rsidRPr="00896E5D" w:rsidRDefault="00D37F9A" w:rsidP="00F90454">
            <w:pPr>
              <w:jc w:val="center"/>
              <w:rPr>
                <w:sz w:val="20"/>
                <w:szCs w:val="20"/>
              </w:rPr>
            </w:pPr>
            <w:r w:rsidRPr="00896E5D">
              <w:rPr>
                <w:sz w:val="20"/>
                <w:szCs w:val="20"/>
              </w:rPr>
              <w:t>CR</w:t>
            </w:r>
          </w:p>
        </w:tc>
        <w:tc>
          <w:tcPr>
            <w:tcW w:w="1134" w:type="dxa"/>
          </w:tcPr>
          <w:p w14:paraId="50348BC0" w14:textId="77777777" w:rsidR="00906E20" w:rsidRPr="00896E5D" w:rsidRDefault="00D37F9A" w:rsidP="00F90454">
            <w:pPr>
              <w:jc w:val="center"/>
              <w:rPr>
                <w:sz w:val="20"/>
                <w:szCs w:val="20"/>
              </w:rPr>
            </w:pPr>
            <w:r w:rsidRPr="00896E5D">
              <w:rPr>
                <w:sz w:val="20"/>
                <w:szCs w:val="20"/>
              </w:rPr>
              <w:t>CR</w:t>
            </w:r>
          </w:p>
        </w:tc>
        <w:tc>
          <w:tcPr>
            <w:tcW w:w="6404" w:type="dxa"/>
          </w:tcPr>
          <w:p w14:paraId="0AE217ED" w14:textId="77777777" w:rsidR="00906E20" w:rsidRPr="00896E5D" w:rsidRDefault="00D37F9A" w:rsidP="00F90454">
            <w:pPr>
              <w:rPr>
                <w:sz w:val="20"/>
                <w:szCs w:val="20"/>
              </w:rPr>
            </w:pPr>
            <w:r w:rsidRPr="00896E5D">
              <w:rPr>
                <w:sz w:val="20"/>
                <w:szCs w:val="20"/>
              </w:rPr>
              <w:t>LFS＋正常成分の回復*</w:t>
            </w:r>
          </w:p>
        </w:tc>
      </w:tr>
    </w:tbl>
    <w:p w14:paraId="41223C2A" w14:textId="77777777" w:rsidR="00A87E23" w:rsidRPr="00896E5D" w:rsidRDefault="00D37F9A" w:rsidP="00A87E23">
      <w:pPr>
        <w:jc w:val="center"/>
        <w:rPr>
          <w:sz w:val="20"/>
          <w:szCs w:val="20"/>
        </w:rPr>
      </w:pPr>
      <w:r w:rsidRPr="00896E5D">
        <w:rPr>
          <w:sz w:val="20"/>
          <w:szCs w:val="20"/>
        </w:rPr>
        <w:t>*WBC, PLTの回復＋赤血球輸血が不要</w:t>
      </w:r>
    </w:p>
    <w:p w14:paraId="596AEA80" w14:textId="77777777" w:rsidR="00A87E23" w:rsidRPr="00896E5D" w:rsidRDefault="00A87E23" w:rsidP="00A87E23">
      <w:pPr>
        <w:jc w:val="center"/>
        <w:rPr>
          <w:sz w:val="20"/>
          <w:szCs w:val="20"/>
        </w:rPr>
      </w:pPr>
    </w:p>
    <w:p w14:paraId="75B32922" w14:textId="77777777" w:rsidR="00DA458D" w:rsidRPr="00896E5D" w:rsidRDefault="00DA458D" w:rsidP="00DA458D">
      <w:pPr>
        <w:rPr>
          <w:sz w:val="20"/>
          <w:szCs w:val="20"/>
        </w:rPr>
      </w:pPr>
      <w:bookmarkStart w:id="621" w:name="_Toc159657786"/>
      <w:bookmarkStart w:id="622" w:name="_Toc292310725"/>
      <w:r w:rsidRPr="00896E5D">
        <w:rPr>
          <w:sz w:val="20"/>
          <w:szCs w:val="20"/>
        </w:rPr>
        <w:t xml:space="preserve">1) </w:t>
      </w:r>
      <w:r w:rsidRPr="00896E5D">
        <w:rPr>
          <w:rFonts w:hint="eastAsia"/>
          <w:sz w:val="20"/>
          <w:szCs w:val="20"/>
        </w:rPr>
        <w:t>血液学的白血病細胞消失</w:t>
      </w:r>
      <w:r w:rsidRPr="00896E5D">
        <w:rPr>
          <w:sz w:val="20"/>
          <w:szCs w:val="20"/>
        </w:rPr>
        <w:t>(LFS:Leukemia-free state)</w:t>
      </w:r>
    </w:p>
    <w:p w14:paraId="753DE81F" w14:textId="77777777" w:rsidR="00DA458D" w:rsidRPr="00896E5D" w:rsidRDefault="00DA458D" w:rsidP="00DA458D">
      <w:pPr>
        <w:rPr>
          <w:sz w:val="20"/>
          <w:szCs w:val="20"/>
        </w:rPr>
      </w:pPr>
      <w:r w:rsidRPr="00896E5D">
        <w:rPr>
          <w:rFonts w:hint="eastAsia"/>
          <w:sz w:val="20"/>
          <w:szCs w:val="20"/>
        </w:rPr>
        <w:t>以下のすべてを満たす。</w:t>
      </w:r>
    </w:p>
    <w:p w14:paraId="62FEE751" w14:textId="77777777" w:rsidR="00DA458D" w:rsidRPr="00896E5D" w:rsidRDefault="00DA458D" w:rsidP="00DA458D">
      <w:pPr>
        <w:rPr>
          <w:sz w:val="20"/>
          <w:szCs w:val="20"/>
        </w:rPr>
      </w:pPr>
      <w:r w:rsidRPr="00896E5D">
        <w:rPr>
          <w:rFonts w:hint="eastAsia"/>
          <w:sz w:val="20"/>
          <w:szCs w:val="20"/>
        </w:rPr>
        <w:t xml:space="preserve">　①　骨髄穿刺によって有核細胞の少なくとも</w:t>
      </w:r>
      <w:r w:rsidR="00D37F9A" w:rsidRPr="00896E5D">
        <w:rPr>
          <w:sz w:val="20"/>
          <w:szCs w:val="20"/>
        </w:rPr>
        <w:t>5</w:t>
      </w:r>
      <w:r w:rsidR="00906E20" w:rsidRPr="00896E5D">
        <w:rPr>
          <w:sz w:val="20"/>
          <w:szCs w:val="20"/>
        </w:rPr>
        <w:t>00</w:t>
      </w:r>
      <w:r w:rsidRPr="00896E5D">
        <w:rPr>
          <w:sz w:val="20"/>
          <w:szCs w:val="20"/>
        </w:rPr>
        <w:t>個中に芽球が5％未満である。</w:t>
      </w:r>
    </w:p>
    <w:p w14:paraId="67FD0A94" w14:textId="77777777" w:rsidR="00DA458D" w:rsidRPr="00896E5D" w:rsidRDefault="00DA458D" w:rsidP="00DA458D">
      <w:pPr>
        <w:rPr>
          <w:sz w:val="20"/>
          <w:szCs w:val="20"/>
        </w:rPr>
      </w:pPr>
      <w:r w:rsidRPr="00896E5D">
        <w:rPr>
          <w:sz w:val="20"/>
          <w:szCs w:val="20"/>
        </w:rPr>
        <w:t xml:space="preserve">  </w:t>
      </w:r>
      <w:r w:rsidRPr="00896E5D">
        <w:rPr>
          <w:rFonts w:hint="eastAsia"/>
          <w:sz w:val="20"/>
          <w:szCs w:val="20"/>
        </w:rPr>
        <w:t>②　髄外病変が存在しない。</w:t>
      </w:r>
    </w:p>
    <w:p w14:paraId="718BCF24" w14:textId="77777777" w:rsidR="00DA458D" w:rsidRPr="00896E5D" w:rsidRDefault="00DA458D" w:rsidP="00DA458D">
      <w:pPr>
        <w:rPr>
          <w:sz w:val="20"/>
          <w:szCs w:val="20"/>
        </w:rPr>
      </w:pPr>
      <w:r w:rsidRPr="00896E5D">
        <w:rPr>
          <w:rFonts w:hint="eastAsia"/>
          <w:sz w:val="20"/>
          <w:szCs w:val="20"/>
        </w:rPr>
        <w:t>※判定に疑問のある場合には１週間以内に再検をする。再検によって、血液学的白血病細胞消失が確認できた場合は、最初の</w:t>
      </w:r>
      <w:r w:rsidR="001C76D5" w:rsidRPr="00896E5D">
        <w:rPr>
          <w:rFonts w:hint="eastAsia"/>
          <w:sz w:val="20"/>
          <w:szCs w:val="20"/>
        </w:rPr>
        <w:t>評価</w:t>
      </w:r>
      <w:r w:rsidRPr="00896E5D">
        <w:rPr>
          <w:rFonts w:hint="eastAsia"/>
          <w:sz w:val="20"/>
          <w:szCs w:val="20"/>
        </w:rPr>
        <w:t>日を</w:t>
      </w:r>
      <w:r w:rsidR="001C76D5" w:rsidRPr="00896E5D">
        <w:rPr>
          <w:rFonts w:hint="eastAsia"/>
          <w:sz w:val="20"/>
          <w:szCs w:val="20"/>
        </w:rPr>
        <w:t>遡ってLFS到達日（判定日）</w:t>
      </w:r>
      <w:r w:rsidRPr="00896E5D">
        <w:rPr>
          <w:rFonts w:hint="eastAsia"/>
          <w:sz w:val="20"/>
          <w:szCs w:val="20"/>
        </w:rPr>
        <w:t>とする。</w:t>
      </w:r>
    </w:p>
    <w:p w14:paraId="1B969031" w14:textId="77777777" w:rsidR="00906E20" w:rsidRPr="00896E5D" w:rsidRDefault="00906E20" w:rsidP="00DA458D">
      <w:pPr>
        <w:rPr>
          <w:sz w:val="20"/>
          <w:szCs w:val="20"/>
        </w:rPr>
      </w:pPr>
    </w:p>
    <w:p w14:paraId="7A2661DE" w14:textId="77777777" w:rsidR="00DA458D" w:rsidRPr="00896E5D" w:rsidRDefault="00DA458D" w:rsidP="00DA458D">
      <w:pPr>
        <w:rPr>
          <w:sz w:val="20"/>
          <w:szCs w:val="20"/>
        </w:rPr>
      </w:pPr>
      <w:r w:rsidRPr="00896E5D">
        <w:rPr>
          <w:sz w:val="20"/>
          <w:szCs w:val="20"/>
        </w:rPr>
        <w:t xml:space="preserve">2) </w:t>
      </w:r>
      <w:r w:rsidRPr="00896E5D">
        <w:rPr>
          <w:rFonts w:hint="eastAsia"/>
          <w:sz w:val="20"/>
          <w:szCs w:val="20"/>
        </w:rPr>
        <w:t>血液学的完全寛解</w:t>
      </w:r>
      <w:r w:rsidRPr="00896E5D">
        <w:rPr>
          <w:sz w:val="20"/>
          <w:szCs w:val="20"/>
        </w:rPr>
        <w:t>(CR)</w:t>
      </w:r>
    </w:p>
    <w:p w14:paraId="2D857916" w14:textId="77777777" w:rsidR="00DA458D" w:rsidRPr="00896E5D" w:rsidRDefault="00DA458D" w:rsidP="00DA458D">
      <w:pPr>
        <w:rPr>
          <w:sz w:val="20"/>
          <w:szCs w:val="20"/>
        </w:rPr>
      </w:pPr>
      <w:r w:rsidRPr="00896E5D">
        <w:rPr>
          <w:rFonts w:hint="eastAsia"/>
          <w:sz w:val="20"/>
          <w:szCs w:val="20"/>
        </w:rPr>
        <w:t>以下のすべてを満たす。</w:t>
      </w:r>
    </w:p>
    <w:p w14:paraId="74830925" w14:textId="77777777" w:rsidR="00DA458D" w:rsidRPr="00896E5D" w:rsidRDefault="00DA458D" w:rsidP="00DA458D">
      <w:pPr>
        <w:rPr>
          <w:sz w:val="20"/>
          <w:szCs w:val="20"/>
        </w:rPr>
      </w:pPr>
      <w:r w:rsidRPr="00896E5D">
        <w:rPr>
          <w:rFonts w:hint="eastAsia"/>
          <w:sz w:val="20"/>
          <w:szCs w:val="20"/>
        </w:rPr>
        <w:t xml:space="preserve">　①　血液学的白血病細胞消失（</w:t>
      </w:r>
      <w:r w:rsidRPr="00896E5D">
        <w:rPr>
          <w:sz w:val="20"/>
          <w:szCs w:val="20"/>
        </w:rPr>
        <w:t>LFS</w:t>
      </w:r>
      <w:r w:rsidRPr="00896E5D">
        <w:rPr>
          <w:rFonts w:hint="eastAsia"/>
          <w:sz w:val="20"/>
          <w:szCs w:val="20"/>
        </w:rPr>
        <w:t>）の基準を満たす。</w:t>
      </w:r>
    </w:p>
    <w:p w14:paraId="6202CD92" w14:textId="77777777" w:rsidR="00DA458D" w:rsidRPr="00896E5D" w:rsidRDefault="00DA458D" w:rsidP="00DA458D">
      <w:pPr>
        <w:rPr>
          <w:sz w:val="20"/>
          <w:szCs w:val="20"/>
        </w:rPr>
      </w:pPr>
      <w:r w:rsidRPr="00896E5D">
        <w:rPr>
          <w:rFonts w:hint="eastAsia"/>
          <w:sz w:val="20"/>
          <w:szCs w:val="20"/>
        </w:rPr>
        <w:t xml:space="preserve">　②　好中球数が</w:t>
      </w:r>
      <w:r w:rsidRPr="00896E5D">
        <w:rPr>
          <w:sz w:val="20"/>
          <w:szCs w:val="20"/>
        </w:rPr>
        <w:t>1,000/µl</w:t>
      </w:r>
      <w:r w:rsidRPr="00896E5D">
        <w:rPr>
          <w:rFonts w:hint="eastAsia"/>
          <w:sz w:val="20"/>
          <w:szCs w:val="20"/>
        </w:rPr>
        <w:t>以上である。</w:t>
      </w:r>
    </w:p>
    <w:p w14:paraId="20954111" w14:textId="77777777" w:rsidR="00DA458D" w:rsidRPr="00896E5D" w:rsidRDefault="00DA458D" w:rsidP="00DA458D">
      <w:pPr>
        <w:rPr>
          <w:sz w:val="20"/>
          <w:szCs w:val="20"/>
        </w:rPr>
      </w:pPr>
      <w:r w:rsidRPr="00896E5D">
        <w:rPr>
          <w:rFonts w:hint="eastAsia"/>
          <w:sz w:val="20"/>
          <w:szCs w:val="20"/>
        </w:rPr>
        <w:t xml:space="preserve">　③　血小板数が</w:t>
      </w:r>
      <w:r w:rsidRPr="00896E5D">
        <w:rPr>
          <w:sz w:val="20"/>
          <w:szCs w:val="20"/>
        </w:rPr>
        <w:t>100,000/µl</w:t>
      </w:r>
      <w:r w:rsidRPr="00896E5D">
        <w:rPr>
          <w:rFonts w:hint="eastAsia"/>
          <w:sz w:val="20"/>
          <w:szCs w:val="20"/>
        </w:rPr>
        <w:t>以上である。</w:t>
      </w:r>
    </w:p>
    <w:p w14:paraId="18EDF9A7" w14:textId="77777777" w:rsidR="00DA458D" w:rsidRPr="00896E5D" w:rsidRDefault="00DA458D" w:rsidP="00DA458D">
      <w:pPr>
        <w:rPr>
          <w:sz w:val="20"/>
          <w:szCs w:val="20"/>
        </w:rPr>
      </w:pPr>
      <w:r w:rsidRPr="00896E5D">
        <w:rPr>
          <w:rFonts w:hint="eastAsia"/>
          <w:sz w:val="20"/>
          <w:szCs w:val="20"/>
        </w:rPr>
        <w:t xml:space="preserve">　④　赤血球輸血が不要である。</w:t>
      </w:r>
    </w:p>
    <w:p w14:paraId="7C8F324A" w14:textId="77777777" w:rsidR="00DA458D" w:rsidRPr="00896E5D" w:rsidRDefault="00DA458D" w:rsidP="00DA458D">
      <w:pPr>
        <w:rPr>
          <w:sz w:val="20"/>
          <w:szCs w:val="20"/>
        </w:rPr>
      </w:pPr>
      <w:r w:rsidRPr="00896E5D">
        <w:rPr>
          <w:rFonts w:hint="eastAsia"/>
          <w:sz w:val="20"/>
          <w:szCs w:val="20"/>
        </w:rPr>
        <w:t>※　持続期間　次の化学療法の影響により、末梢血所見が以上の基準</w:t>
      </w:r>
      <w:r w:rsidR="001C76D5" w:rsidRPr="00896E5D">
        <w:rPr>
          <w:rFonts w:hint="eastAsia"/>
          <w:sz w:val="20"/>
          <w:szCs w:val="20"/>
        </w:rPr>
        <w:t>（①-④）</w:t>
      </w:r>
      <w:r w:rsidRPr="00896E5D">
        <w:rPr>
          <w:rFonts w:hint="eastAsia"/>
          <w:sz w:val="20"/>
          <w:szCs w:val="20"/>
        </w:rPr>
        <w:t>を満足しな</w:t>
      </w:r>
      <w:r w:rsidR="001C76D5" w:rsidRPr="00896E5D">
        <w:rPr>
          <w:rFonts w:hint="eastAsia"/>
          <w:sz w:val="20"/>
          <w:szCs w:val="20"/>
        </w:rPr>
        <w:t>い</w:t>
      </w:r>
      <w:r w:rsidRPr="00896E5D">
        <w:rPr>
          <w:rFonts w:hint="eastAsia"/>
          <w:sz w:val="20"/>
          <w:szCs w:val="20"/>
        </w:rPr>
        <w:t>場合が想定されるので、</w:t>
      </w:r>
      <w:r w:rsidR="001C76D5" w:rsidRPr="00896E5D">
        <w:rPr>
          <w:rFonts w:hint="eastAsia"/>
          <w:sz w:val="20"/>
          <w:szCs w:val="20"/>
        </w:rPr>
        <w:t>持続時間</w:t>
      </w:r>
      <w:r w:rsidRPr="00896E5D">
        <w:rPr>
          <w:rFonts w:hint="eastAsia"/>
          <w:sz w:val="20"/>
          <w:szCs w:val="20"/>
        </w:rPr>
        <w:t>の条件を</w:t>
      </w:r>
      <w:r w:rsidR="001C76D5" w:rsidRPr="00896E5D">
        <w:rPr>
          <w:rFonts w:hint="eastAsia"/>
          <w:sz w:val="20"/>
          <w:szCs w:val="20"/>
        </w:rPr>
        <w:t>設定しない</w:t>
      </w:r>
      <w:r w:rsidRPr="00896E5D">
        <w:rPr>
          <w:rFonts w:hint="eastAsia"/>
          <w:sz w:val="20"/>
          <w:szCs w:val="20"/>
        </w:rPr>
        <w:t>。ただし、４週間以内に再発を認めた場合は</w:t>
      </w:r>
      <w:r w:rsidR="00021D65" w:rsidRPr="00896E5D">
        <w:rPr>
          <w:rFonts w:hint="eastAsia"/>
          <w:sz w:val="20"/>
          <w:szCs w:val="20"/>
        </w:rPr>
        <w:t>CR</w:t>
      </w:r>
      <w:r w:rsidR="001C76D5" w:rsidRPr="00896E5D">
        <w:rPr>
          <w:rFonts w:hint="eastAsia"/>
          <w:sz w:val="20"/>
          <w:szCs w:val="20"/>
        </w:rPr>
        <w:t>に到達したとは判定</w:t>
      </w:r>
      <w:r w:rsidRPr="00896E5D">
        <w:rPr>
          <w:rFonts w:hint="eastAsia"/>
          <w:sz w:val="20"/>
          <w:szCs w:val="20"/>
        </w:rPr>
        <w:t>しない。</w:t>
      </w:r>
    </w:p>
    <w:p w14:paraId="1C892AAF" w14:textId="77777777" w:rsidR="00906E20" w:rsidRPr="00896E5D" w:rsidRDefault="00906E20" w:rsidP="00DA458D">
      <w:pPr>
        <w:rPr>
          <w:sz w:val="20"/>
          <w:szCs w:val="20"/>
        </w:rPr>
      </w:pPr>
    </w:p>
    <w:p w14:paraId="55374155" w14:textId="77777777" w:rsidR="00DA458D" w:rsidRPr="00896E5D" w:rsidRDefault="00DA458D" w:rsidP="00DA458D">
      <w:pPr>
        <w:rPr>
          <w:sz w:val="20"/>
          <w:szCs w:val="20"/>
        </w:rPr>
      </w:pPr>
      <w:r w:rsidRPr="00896E5D">
        <w:rPr>
          <w:sz w:val="20"/>
          <w:szCs w:val="20"/>
        </w:rPr>
        <w:t xml:space="preserve">3) </w:t>
      </w:r>
      <w:r w:rsidRPr="00896E5D">
        <w:rPr>
          <w:rFonts w:hint="eastAsia"/>
          <w:sz w:val="20"/>
          <w:szCs w:val="20"/>
        </w:rPr>
        <w:t>血液学的部分寛解</w:t>
      </w:r>
      <w:r w:rsidRPr="00896E5D">
        <w:rPr>
          <w:sz w:val="20"/>
          <w:szCs w:val="20"/>
        </w:rPr>
        <w:t>(PR)</w:t>
      </w:r>
    </w:p>
    <w:p w14:paraId="43D237D7" w14:textId="77777777" w:rsidR="00DA458D" w:rsidRPr="00896E5D" w:rsidRDefault="00DA458D" w:rsidP="00DA458D">
      <w:pPr>
        <w:rPr>
          <w:sz w:val="20"/>
          <w:szCs w:val="20"/>
        </w:rPr>
      </w:pPr>
      <w:r w:rsidRPr="00896E5D">
        <w:rPr>
          <w:rFonts w:hint="eastAsia"/>
          <w:sz w:val="20"/>
          <w:szCs w:val="20"/>
        </w:rPr>
        <w:t xml:space="preserve">　①　骨髄中の芽球について、治療前より少なくとも</w:t>
      </w:r>
      <w:r w:rsidRPr="00896E5D">
        <w:rPr>
          <w:sz w:val="20"/>
          <w:szCs w:val="20"/>
        </w:rPr>
        <w:t>50％減少し、かつ5-25％の範囲にある。</w:t>
      </w:r>
    </w:p>
    <w:p w14:paraId="72B50466" w14:textId="77777777" w:rsidR="00DA458D" w:rsidRPr="00896E5D" w:rsidRDefault="00DA458D" w:rsidP="00DA458D">
      <w:pPr>
        <w:rPr>
          <w:sz w:val="20"/>
          <w:szCs w:val="20"/>
        </w:rPr>
      </w:pPr>
      <w:r w:rsidRPr="00896E5D">
        <w:rPr>
          <w:rFonts w:hint="eastAsia"/>
          <w:sz w:val="20"/>
          <w:szCs w:val="20"/>
        </w:rPr>
        <w:t xml:space="preserve">　②　①を除けば</w:t>
      </w:r>
      <w:r w:rsidRPr="00896E5D">
        <w:rPr>
          <w:sz w:val="20"/>
          <w:szCs w:val="20"/>
        </w:rPr>
        <w:t>CRの基準をすべて満たす。</w:t>
      </w:r>
    </w:p>
    <w:p w14:paraId="2576C055" w14:textId="77777777" w:rsidR="00FF4BB4" w:rsidRPr="00896E5D" w:rsidRDefault="00FF4BB4" w:rsidP="00FF4BB4">
      <w:pPr>
        <w:rPr>
          <w:sz w:val="20"/>
          <w:szCs w:val="20"/>
        </w:rPr>
      </w:pPr>
      <w:r w:rsidRPr="00896E5D">
        <w:rPr>
          <w:rFonts w:hint="eastAsia"/>
          <w:sz w:val="20"/>
          <w:szCs w:val="20"/>
        </w:rPr>
        <w:t>※　①については、治療前の骨髄中芽球が50-100％の場合には、芽球は5％以上25％未満まで減少している必要があり、治療前の骨髄中の芽球が25％以上50％未満の場合は50％以上の減少が必要になる。なお、治療前の骨髄中の芽球が25％未満であることは本試験では想定していない（急性リンパ性白血病の診断2.2.1.）。</w:t>
      </w:r>
    </w:p>
    <w:p w14:paraId="57BD3958" w14:textId="77777777" w:rsidR="00FF4BB4" w:rsidRPr="00896E5D" w:rsidRDefault="00FF4BB4" w:rsidP="00DA458D">
      <w:pPr>
        <w:rPr>
          <w:sz w:val="20"/>
          <w:szCs w:val="20"/>
        </w:rPr>
      </w:pPr>
    </w:p>
    <w:bookmarkEnd w:id="621"/>
    <w:bookmarkEnd w:id="622"/>
    <w:p w14:paraId="114DD537" w14:textId="77777777" w:rsidR="00DA458D" w:rsidRPr="00896E5D" w:rsidRDefault="00DA458D" w:rsidP="00DA458D">
      <w:pPr>
        <w:rPr>
          <w:sz w:val="20"/>
          <w:szCs w:val="20"/>
        </w:rPr>
      </w:pPr>
      <w:r w:rsidRPr="00896E5D">
        <w:rPr>
          <w:sz w:val="20"/>
          <w:szCs w:val="20"/>
        </w:rPr>
        <w:t xml:space="preserve">4) </w:t>
      </w:r>
      <w:r w:rsidRPr="00896E5D">
        <w:rPr>
          <w:rFonts w:hint="eastAsia"/>
          <w:sz w:val="20"/>
          <w:szCs w:val="20"/>
        </w:rPr>
        <w:t>治療非寛解</w:t>
      </w:r>
      <w:r w:rsidRPr="00896E5D">
        <w:rPr>
          <w:sz w:val="20"/>
          <w:szCs w:val="20"/>
        </w:rPr>
        <w:t>(treatment failure)の定義</w:t>
      </w:r>
    </w:p>
    <w:p w14:paraId="71F95633" w14:textId="77777777" w:rsidR="00DA458D" w:rsidRPr="00896E5D" w:rsidRDefault="00DA458D" w:rsidP="00DA458D">
      <w:pPr>
        <w:rPr>
          <w:sz w:val="20"/>
          <w:szCs w:val="20"/>
        </w:rPr>
      </w:pPr>
      <w:r w:rsidRPr="00896E5D">
        <w:rPr>
          <w:rFonts w:hint="eastAsia"/>
          <w:sz w:val="20"/>
          <w:szCs w:val="20"/>
        </w:rPr>
        <w:t xml:space="preserve">　治療非寛解は</w:t>
      </w:r>
      <w:r w:rsidR="00FF4BB4" w:rsidRPr="00896E5D">
        <w:rPr>
          <w:rFonts w:hint="eastAsia"/>
          <w:sz w:val="20"/>
          <w:szCs w:val="20"/>
        </w:rPr>
        <w:t>、その時点以降の治療で</w:t>
      </w:r>
      <w:r w:rsidRPr="00896E5D">
        <w:rPr>
          <w:sz w:val="20"/>
          <w:szCs w:val="20"/>
        </w:rPr>
        <w:t>CRに到達できないと判断される場合で以下の場合が含まれる。</w:t>
      </w:r>
    </w:p>
    <w:p w14:paraId="056CDDB7" w14:textId="77777777" w:rsidR="00DA458D" w:rsidRPr="00896E5D" w:rsidRDefault="00DA458D" w:rsidP="00421978">
      <w:pPr>
        <w:numPr>
          <w:ilvl w:val="0"/>
          <w:numId w:val="64"/>
        </w:numPr>
        <w:rPr>
          <w:sz w:val="20"/>
          <w:szCs w:val="20"/>
        </w:rPr>
      </w:pPr>
      <w:r w:rsidRPr="00896E5D">
        <w:rPr>
          <w:sz w:val="20"/>
          <w:szCs w:val="20"/>
        </w:rPr>
        <w:t>治療抵抗（resistant disease）</w:t>
      </w:r>
      <w:r w:rsidR="0059165F" w:rsidRPr="00896E5D">
        <w:rPr>
          <w:rFonts w:hint="eastAsia"/>
          <w:sz w:val="20"/>
          <w:szCs w:val="20"/>
        </w:rPr>
        <w:t>：</w:t>
      </w:r>
      <w:r w:rsidR="001F1295" w:rsidRPr="00896E5D">
        <w:rPr>
          <w:rFonts w:hint="eastAsia"/>
          <w:sz w:val="20"/>
          <w:szCs w:val="20"/>
        </w:rPr>
        <w:t>初期</w:t>
      </w:r>
      <w:r w:rsidRPr="00896E5D">
        <w:rPr>
          <w:sz w:val="20"/>
          <w:szCs w:val="20"/>
        </w:rPr>
        <w:t>寛解導入療法</w:t>
      </w:r>
      <w:r w:rsidR="001F1295" w:rsidRPr="00896E5D">
        <w:rPr>
          <w:sz w:val="20"/>
          <w:szCs w:val="20"/>
          <w:vertAlign w:val="superscript"/>
        </w:rPr>
        <w:t>＊</w:t>
      </w:r>
      <w:r w:rsidRPr="00896E5D">
        <w:rPr>
          <w:sz w:val="20"/>
          <w:szCs w:val="20"/>
        </w:rPr>
        <w:t>の最後の薬剤投与後少なくとも７日間生存</w:t>
      </w:r>
      <w:r w:rsidR="004E6F69" w:rsidRPr="00896E5D">
        <w:rPr>
          <w:sz w:val="20"/>
          <w:szCs w:val="20"/>
        </w:rPr>
        <w:t>し</w:t>
      </w:r>
      <w:r w:rsidR="004E6F69" w:rsidRPr="00896E5D">
        <w:rPr>
          <w:rFonts w:hint="eastAsia"/>
          <w:sz w:val="20"/>
          <w:szCs w:val="20"/>
        </w:rPr>
        <w:t>、</w:t>
      </w:r>
      <w:r w:rsidR="00846C52" w:rsidRPr="00896E5D">
        <w:rPr>
          <w:rFonts w:hint="eastAsia"/>
          <w:sz w:val="20"/>
          <w:szCs w:val="20"/>
        </w:rPr>
        <w:t>白血病細胞が残存して</w:t>
      </w:r>
      <w:r w:rsidRPr="00896E5D">
        <w:rPr>
          <w:sz w:val="20"/>
          <w:szCs w:val="20"/>
        </w:rPr>
        <w:t>CRに到達できない。</w:t>
      </w:r>
    </w:p>
    <w:p w14:paraId="3C825A45" w14:textId="77777777" w:rsidR="00DA458D" w:rsidRPr="00896E5D" w:rsidRDefault="0059165F" w:rsidP="00421978">
      <w:pPr>
        <w:numPr>
          <w:ilvl w:val="0"/>
          <w:numId w:val="64"/>
        </w:numPr>
        <w:rPr>
          <w:sz w:val="20"/>
          <w:szCs w:val="20"/>
        </w:rPr>
      </w:pPr>
      <w:r w:rsidRPr="00896E5D">
        <w:rPr>
          <w:rFonts w:hint="eastAsia"/>
          <w:sz w:val="20"/>
          <w:szCs w:val="20"/>
        </w:rPr>
        <w:t>骨髄低形成死（hypoplastic death）：</w:t>
      </w:r>
      <w:r w:rsidR="001F1295" w:rsidRPr="00896E5D">
        <w:rPr>
          <w:rFonts w:hint="eastAsia"/>
          <w:sz w:val="20"/>
          <w:szCs w:val="20"/>
        </w:rPr>
        <w:t>初期</w:t>
      </w:r>
      <w:r w:rsidR="00DA458D" w:rsidRPr="00896E5D">
        <w:rPr>
          <w:rFonts w:hint="eastAsia"/>
          <w:sz w:val="20"/>
          <w:szCs w:val="20"/>
        </w:rPr>
        <w:t>寛解導入療法の最後の薬剤投与後少なくとも７日間生存</w:t>
      </w:r>
      <w:r w:rsidR="004E6F69" w:rsidRPr="00896E5D">
        <w:rPr>
          <w:rFonts w:hint="eastAsia"/>
          <w:sz w:val="20"/>
          <w:szCs w:val="20"/>
        </w:rPr>
        <w:t>し、</w:t>
      </w:r>
      <w:r w:rsidR="00DA458D" w:rsidRPr="00896E5D">
        <w:rPr>
          <w:rFonts w:hint="eastAsia"/>
          <w:sz w:val="20"/>
          <w:szCs w:val="20"/>
        </w:rPr>
        <w:t>骨髄低形成による合併症で死亡。骨髄低形成は最後の骨髄穿刺で確認</w:t>
      </w:r>
      <w:r w:rsidR="001F4864" w:rsidRPr="00896E5D">
        <w:rPr>
          <w:rFonts w:hint="eastAsia"/>
          <w:sz w:val="20"/>
          <w:szCs w:val="20"/>
        </w:rPr>
        <w:t>する</w:t>
      </w:r>
      <w:r w:rsidR="00DA458D" w:rsidRPr="00896E5D">
        <w:rPr>
          <w:rFonts w:hint="eastAsia"/>
          <w:sz w:val="20"/>
          <w:szCs w:val="20"/>
        </w:rPr>
        <w:t>。</w:t>
      </w:r>
    </w:p>
    <w:p w14:paraId="6FCDEA05" w14:textId="77777777" w:rsidR="00DA458D" w:rsidRPr="00896E5D" w:rsidRDefault="00DA458D" w:rsidP="00421978">
      <w:pPr>
        <w:numPr>
          <w:ilvl w:val="0"/>
          <w:numId w:val="64"/>
        </w:numPr>
        <w:rPr>
          <w:sz w:val="20"/>
          <w:szCs w:val="20"/>
        </w:rPr>
      </w:pPr>
      <w:r w:rsidRPr="00896E5D">
        <w:rPr>
          <w:rFonts w:hint="eastAsia"/>
          <w:sz w:val="20"/>
          <w:szCs w:val="20"/>
        </w:rPr>
        <w:t>治療途中の非寛解</w:t>
      </w:r>
    </w:p>
    <w:p w14:paraId="4997C3AB" w14:textId="77777777" w:rsidR="00A87E23" w:rsidRPr="00896E5D" w:rsidRDefault="001F1295" w:rsidP="00421978">
      <w:pPr>
        <w:pStyle w:val="73"/>
        <w:numPr>
          <w:ilvl w:val="0"/>
          <w:numId w:val="23"/>
        </w:numPr>
        <w:ind w:leftChars="0"/>
        <w:rPr>
          <w:sz w:val="20"/>
          <w:szCs w:val="20"/>
        </w:rPr>
      </w:pPr>
      <w:r w:rsidRPr="00896E5D">
        <w:rPr>
          <w:rFonts w:hint="eastAsia"/>
          <w:sz w:val="20"/>
          <w:szCs w:val="20"/>
        </w:rPr>
        <w:t>初期</w:t>
      </w:r>
      <w:r w:rsidR="00D37F9A" w:rsidRPr="00896E5D">
        <w:rPr>
          <w:rFonts w:hint="eastAsia"/>
          <w:sz w:val="20"/>
          <w:szCs w:val="20"/>
        </w:rPr>
        <w:t>寛解導入療法の最後の薬剤投与後7日以内の死亡。</w:t>
      </w:r>
    </w:p>
    <w:p w14:paraId="5E3A48B7" w14:textId="77777777" w:rsidR="00A87E23" w:rsidRPr="00896E5D" w:rsidRDefault="001F1295" w:rsidP="00421978">
      <w:pPr>
        <w:pStyle w:val="73"/>
        <w:numPr>
          <w:ilvl w:val="0"/>
          <w:numId w:val="23"/>
        </w:numPr>
        <w:ind w:leftChars="0"/>
        <w:rPr>
          <w:sz w:val="20"/>
          <w:szCs w:val="20"/>
        </w:rPr>
      </w:pPr>
      <w:r w:rsidRPr="00896E5D">
        <w:rPr>
          <w:rFonts w:hint="eastAsia"/>
          <w:sz w:val="20"/>
          <w:szCs w:val="20"/>
        </w:rPr>
        <w:t>初期</w:t>
      </w:r>
      <w:r w:rsidR="00D37F9A" w:rsidRPr="00896E5D">
        <w:rPr>
          <w:rFonts w:hint="eastAsia"/>
          <w:sz w:val="20"/>
          <w:szCs w:val="20"/>
        </w:rPr>
        <w:t>寛解導入療法の最後の薬剤投与後少なくとも７日間生存し、末梢血に白血病細胞はないが、骨髄での評価ができずに死亡した場合。</w:t>
      </w:r>
    </w:p>
    <w:p w14:paraId="7D048D43" w14:textId="77777777" w:rsidR="00A87E23" w:rsidRPr="00896E5D" w:rsidRDefault="001F1295" w:rsidP="00421978">
      <w:pPr>
        <w:pStyle w:val="73"/>
        <w:numPr>
          <w:ilvl w:val="0"/>
          <w:numId w:val="23"/>
        </w:numPr>
        <w:ind w:leftChars="0"/>
        <w:rPr>
          <w:sz w:val="20"/>
          <w:szCs w:val="20"/>
        </w:rPr>
      </w:pPr>
      <w:r w:rsidRPr="00896E5D">
        <w:rPr>
          <w:rFonts w:hint="eastAsia"/>
          <w:sz w:val="20"/>
          <w:szCs w:val="20"/>
        </w:rPr>
        <w:t>初期</w:t>
      </w:r>
      <w:r w:rsidR="00D37F9A" w:rsidRPr="00896E5D">
        <w:rPr>
          <w:rFonts w:hint="eastAsia"/>
          <w:sz w:val="20"/>
          <w:szCs w:val="20"/>
        </w:rPr>
        <w:t>寛解導入療法途中での死亡</w:t>
      </w:r>
    </w:p>
    <w:p w14:paraId="32AC3C0D" w14:textId="77777777" w:rsidR="00C71622" w:rsidRPr="00896E5D" w:rsidRDefault="00C71622" w:rsidP="00421978">
      <w:pPr>
        <w:pStyle w:val="73"/>
        <w:numPr>
          <w:ilvl w:val="0"/>
          <w:numId w:val="23"/>
        </w:numPr>
        <w:ind w:leftChars="0"/>
        <w:rPr>
          <w:sz w:val="20"/>
          <w:szCs w:val="20"/>
        </w:rPr>
      </w:pPr>
      <w:r w:rsidRPr="00896E5D">
        <w:rPr>
          <w:rFonts w:hint="eastAsia"/>
          <w:sz w:val="20"/>
          <w:szCs w:val="20"/>
        </w:rPr>
        <w:t>寛解導入療法がLFS</w:t>
      </w:r>
      <w:r w:rsidR="004E4F39" w:rsidRPr="00896E5D">
        <w:rPr>
          <w:rFonts w:hint="eastAsia"/>
          <w:sz w:val="20"/>
          <w:szCs w:val="20"/>
        </w:rPr>
        <w:t>（day 36の骨髄</w:t>
      </w:r>
      <w:r w:rsidR="000E735D" w:rsidRPr="00896E5D">
        <w:rPr>
          <w:rFonts w:hint="eastAsia"/>
          <w:sz w:val="20"/>
          <w:szCs w:val="20"/>
        </w:rPr>
        <w:t>検査</w:t>
      </w:r>
      <w:r w:rsidR="004E4F39" w:rsidRPr="00896E5D">
        <w:rPr>
          <w:rFonts w:hint="eastAsia"/>
          <w:sz w:val="20"/>
          <w:szCs w:val="20"/>
        </w:rPr>
        <w:t>で判定）</w:t>
      </w:r>
      <w:r w:rsidRPr="00896E5D">
        <w:rPr>
          <w:rFonts w:hint="eastAsia"/>
          <w:sz w:val="20"/>
          <w:szCs w:val="20"/>
        </w:rPr>
        <w:t>で、地固め療法 course 1</w:t>
      </w:r>
      <w:r w:rsidR="00127110" w:rsidRPr="00896E5D">
        <w:rPr>
          <w:rFonts w:hint="eastAsia"/>
          <w:sz w:val="20"/>
          <w:szCs w:val="20"/>
        </w:rPr>
        <w:t>が行われなかった</w:t>
      </w:r>
      <w:r w:rsidRPr="00896E5D">
        <w:rPr>
          <w:rFonts w:hint="eastAsia"/>
          <w:sz w:val="20"/>
          <w:szCs w:val="20"/>
        </w:rPr>
        <w:t>場合、または地固め療法 course 1を行う前に再発の定義(12.</w:t>
      </w:r>
      <w:r w:rsidR="005E6B4D" w:rsidRPr="00896E5D">
        <w:rPr>
          <w:rFonts w:hint="eastAsia"/>
          <w:sz w:val="20"/>
          <w:szCs w:val="20"/>
        </w:rPr>
        <w:t>2</w:t>
      </w:r>
      <w:r w:rsidRPr="00896E5D">
        <w:rPr>
          <w:rFonts w:hint="eastAsia"/>
          <w:sz w:val="20"/>
          <w:szCs w:val="20"/>
        </w:rPr>
        <w:t>.2.）を満足した場合。</w:t>
      </w:r>
    </w:p>
    <w:p w14:paraId="14888A2E" w14:textId="77777777" w:rsidR="00865A66" w:rsidRPr="00896E5D" w:rsidRDefault="001F1295" w:rsidP="001F1295">
      <w:pPr>
        <w:pStyle w:val="73"/>
        <w:ind w:leftChars="100" w:left="210"/>
        <w:rPr>
          <w:sz w:val="20"/>
          <w:szCs w:val="20"/>
        </w:rPr>
      </w:pPr>
      <w:r w:rsidRPr="00896E5D">
        <w:rPr>
          <w:sz w:val="20"/>
          <w:szCs w:val="20"/>
        </w:rPr>
        <w:t>＊初期寛解導入療法：</w:t>
      </w:r>
    </w:p>
    <w:p w14:paraId="5529B6D0" w14:textId="77777777" w:rsidR="001F1295" w:rsidRPr="00896E5D" w:rsidRDefault="001F1295" w:rsidP="00421978">
      <w:pPr>
        <w:pStyle w:val="73"/>
        <w:numPr>
          <w:ilvl w:val="0"/>
          <w:numId w:val="67"/>
        </w:numPr>
        <w:ind w:leftChars="0"/>
        <w:rPr>
          <w:sz w:val="20"/>
          <w:szCs w:val="20"/>
        </w:rPr>
      </w:pPr>
      <w:r w:rsidRPr="00896E5D">
        <w:rPr>
          <w:sz w:val="20"/>
          <w:szCs w:val="20"/>
        </w:rPr>
        <w:t>寛解導入療法で</w:t>
      </w:r>
      <w:r w:rsidR="00E52F5E" w:rsidRPr="00896E5D">
        <w:rPr>
          <w:rFonts w:hint="eastAsia"/>
          <w:sz w:val="20"/>
          <w:szCs w:val="20"/>
        </w:rPr>
        <w:t>LFS以上に</w:t>
      </w:r>
      <w:r w:rsidR="00A351E6" w:rsidRPr="00896E5D">
        <w:rPr>
          <w:rFonts w:hint="eastAsia"/>
          <w:sz w:val="20"/>
          <w:szCs w:val="20"/>
        </w:rPr>
        <w:t>到達</w:t>
      </w:r>
      <w:r w:rsidRPr="00896E5D">
        <w:rPr>
          <w:sz w:val="20"/>
          <w:szCs w:val="20"/>
        </w:rPr>
        <w:t>せず、</w:t>
      </w:r>
      <w:r w:rsidR="0006405C" w:rsidRPr="00896E5D">
        <w:rPr>
          <w:rFonts w:hint="eastAsia"/>
          <w:sz w:val="20"/>
          <w:szCs w:val="20"/>
        </w:rPr>
        <w:t>寛解</w:t>
      </w:r>
      <w:r w:rsidRPr="00896E5D">
        <w:rPr>
          <w:rFonts w:hint="eastAsia"/>
          <w:sz w:val="20"/>
          <w:szCs w:val="20"/>
        </w:rPr>
        <w:t>導入療法2を行った場合は、寛解導入療法</w:t>
      </w:r>
      <w:r w:rsidR="00183E16" w:rsidRPr="00896E5D">
        <w:rPr>
          <w:rFonts w:hint="eastAsia"/>
          <w:sz w:val="20"/>
          <w:szCs w:val="20"/>
        </w:rPr>
        <w:t>2</w:t>
      </w:r>
      <w:r w:rsidRPr="00896E5D">
        <w:rPr>
          <w:rFonts w:hint="eastAsia"/>
          <w:sz w:val="20"/>
          <w:szCs w:val="20"/>
        </w:rPr>
        <w:t>までを初期寛解導入療法と呼ぶ（5.2.2.参照）</w:t>
      </w:r>
    </w:p>
    <w:p w14:paraId="3C573AEE" w14:textId="77777777" w:rsidR="00E52F5E" w:rsidRPr="00896E5D" w:rsidRDefault="00E52F5E" w:rsidP="00421978">
      <w:pPr>
        <w:pStyle w:val="73"/>
        <w:numPr>
          <w:ilvl w:val="0"/>
          <w:numId w:val="67"/>
        </w:numPr>
        <w:ind w:leftChars="0"/>
        <w:rPr>
          <w:sz w:val="20"/>
          <w:szCs w:val="20"/>
        </w:rPr>
      </w:pPr>
      <w:r w:rsidRPr="00896E5D">
        <w:rPr>
          <w:sz w:val="20"/>
          <w:szCs w:val="20"/>
        </w:rPr>
        <w:t>寛解導入療法で</w:t>
      </w:r>
      <w:r w:rsidRPr="00896E5D">
        <w:rPr>
          <w:rFonts w:hint="eastAsia"/>
          <w:sz w:val="20"/>
          <w:szCs w:val="20"/>
        </w:rPr>
        <w:t>LFSであり</w:t>
      </w:r>
      <w:r w:rsidRPr="00896E5D">
        <w:rPr>
          <w:sz w:val="20"/>
          <w:szCs w:val="20"/>
        </w:rPr>
        <w:t>、</w:t>
      </w:r>
      <w:r w:rsidRPr="00896E5D">
        <w:rPr>
          <w:rFonts w:hint="eastAsia"/>
          <w:sz w:val="20"/>
          <w:szCs w:val="20"/>
        </w:rPr>
        <w:t>地固め療法 course 1を行った場合は、地固め療法 course 1までを初期寛解導入療法と呼ぶ（5.2.3.参照）</w:t>
      </w:r>
    </w:p>
    <w:p w14:paraId="797C8F7A" w14:textId="77777777" w:rsidR="00865A66" w:rsidRPr="00896E5D" w:rsidRDefault="00865A66" w:rsidP="003066C4">
      <w:pPr>
        <w:pStyle w:val="73"/>
        <w:ind w:leftChars="0" w:left="210"/>
        <w:rPr>
          <w:sz w:val="20"/>
          <w:szCs w:val="20"/>
          <w:highlight w:val="cyan"/>
        </w:rPr>
      </w:pPr>
    </w:p>
    <w:p w14:paraId="3A99456A" w14:textId="77777777" w:rsidR="00DA458D" w:rsidRPr="00896E5D" w:rsidRDefault="00DA458D" w:rsidP="00DA458D">
      <w:pPr>
        <w:rPr>
          <w:sz w:val="20"/>
          <w:szCs w:val="20"/>
        </w:rPr>
      </w:pPr>
    </w:p>
    <w:p w14:paraId="2508C45B" w14:textId="77777777" w:rsidR="00DA458D" w:rsidRPr="00896E5D" w:rsidRDefault="006B6881" w:rsidP="00060CCE">
      <w:pPr>
        <w:pStyle w:val="21"/>
      </w:pPr>
      <w:bookmarkStart w:id="623" w:name="_Toc186521810"/>
      <w:bookmarkStart w:id="624" w:name="_Toc313183546"/>
      <w:bookmarkStart w:id="625" w:name="_Toc313184398"/>
      <w:bookmarkStart w:id="626" w:name="_Toc313184553"/>
      <w:bookmarkStart w:id="627" w:name="_Toc313184708"/>
      <w:bookmarkStart w:id="628" w:name="_Toc346756274"/>
      <w:r w:rsidRPr="00896E5D">
        <w:t>1</w:t>
      </w:r>
      <w:r w:rsidRPr="00896E5D">
        <w:rPr>
          <w:rFonts w:hint="eastAsia"/>
        </w:rPr>
        <w:t>2</w:t>
      </w:r>
      <w:r w:rsidR="00DA458D" w:rsidRPr="00896E5D">
        <w:t>.2.</w:t>
      </w:r>
      <w:r w:rsidR="00DA458D" w:rsidRPr="00896E5D">
        <w:rPr>
          <w:rFonts w:hint="eastAsia"/>
        </w:rPr>
        <w:t>再発の判定</w:t>
      </w:r>
      <w:bookmarkEnd w:id="623"/>
      <w:bookmarkEnd w:id="624"/>
      <w:bookmarkEnd w:id="625"/>
      <w:bookmarkEnd w:id="626"/>
      <w:bookmarkEnd w:id="627"/>
      <w:bookmarkEnd w:id="628"/>
    </w:p>
    <w:p w14:paraId="5C61B086" w14:textId="77777777" w:rsidR="004D6B5A" w:rsidRPr="00896E5D" w:rsidRDefault="006B6881">
      <w:pPr>
        <w:pStyle w:val="30"/>
        <w:ind w:left="210" w:right="210"/>
        <w:rPr>
          <w:rFonts w:ascii="ＭＳ ゴシック" w:hAnsi="ＭＳ ゴシック"/>
        </w:rPr>
      </w:pPr>
      <w:bookmarkStart w:id="629" w:name="_Toc186521811"/>
      <w:bookmarkStart w:id="630" w:name="_Toc313184399"/>
      <w:bookmarkStart w:id="631" w:name="_Toc313184554"/>
      <w:bookmarkStart w:id="632" w:name="_Toc313184709"/>
      <w:bookmarkStart w:id="633" w:name="_Toc346756275"/>
      <w:r w:rsidRPr="00896E5D">
        <w:rPr>
          <w:rFonts w:ascii="ＭＳ ゴシック" w:hAnsi="ＭＳ ゴシック"/>
        </w:rPr>
        <w:t>1</w:t>
      </w:r>
      <w:r w:rsidRPr="00896E5D">
        <w:rPr>
          <w:rFonts w:ascii="ＭＳ ゴシック" w:hAnsi="ＭＳ ゴシック" w:hint="eastAsia"/>
        </w:rPr>
        <w:t>2</w:t>
      </w:r>
      <w:r w:rsidR="00DA458D" w:rsidRPr="00896E5D">
        <w:rPr>
          <w:rFonts w:ascii="ＭＳ ゴシック" w:hAnsi="ＭＳ ゴシック"/>
        </w:rPr>
        <w:t>.2.1.</w:t>
      </w:r>
      <w:r w:rsidR="00DA458D" w:rsidRPr="00896E5D">
        <w:rPr>
          <w:rFonts w:ascii="ＭＳ ゴシック" w:hAnsi="ＭＳ ゴシック" w:hint="eastAsia"/>
        </w:rPr>
        <w:t>判定の方法</w:t>
      </w:r>
      <w:bookmarkEnd w:id="629"/>
      <w:bookmarkEnd w:id="630"/>
      <w:bookmarkEnd w:id="631"/>
      <w:bookmarkEnd w:id="632"/>
      <w:bookmarkEnd w:id="633"/>
    </w:p>
    <w:p w14:paraId="2ABDD9E0" w14:textId="77777777" w:rsidR="00DA458D" w:rsidRPr="00896E5D" w:rsidRDefault="00DA458D" w:rsidP="00DA458D">
      <w:pPr>
        <w:rPr>
          <w:sz w:val="20"/>
          <w:szCs w:val="20"/>
        </w:rPr>
      </w:pPr>
      <w:r w:rsidRPr="00896E5D">
        <w:rPr>
          <w:rFonts w:hint="eastAsia"/>
          <w:sz w:val="20"/>
          <w:szCs w:val="20"/>
        </w:rPr>
        <w:t>以下の場合には再発を検討する。</w:t>
      </w:r>
    </w:p>
    <w:p w14:paraId="505C2E01" w14:textId="77777777" w:rsidR="00DA458D" w:rsidRPr="00896E5D" w:rsidRDefault="00DA458D" w:rsidP="00DA458D">
      <w:pPr>
        <w:rPr>
          <w:sz w:val="20"/>
          <w:szCs w:val="20"/>
        </w:rPr>
      </w:pPr>
      <w:r w:rsidRPr="00896E5D">
        <w:rPr>
          <w:rFonts w:hint="eastAsia"/>
          <w:sz w:val="20"/>
          <w:szCs w:val="20"/>
        </w:rPr>
        <w:t>①　規定の骨髄検査時</w:t>
      </w:r>
    </w:p>
    <w:p w14:paraId="7B5DCF13" w14:textId="77777777" w:rsidR="00DA458D" w:rsidRPr="00896E5D" w:rsidRDefault="00DA458D" w:rsidP="00DA458D">
      <w:pPr>
        <w:rPr>
          <w:sz w:val="20"/>
          <w:szCs w:val="20"/>
        </w:rPr>
      </w:pPr>
      <w:r w:rsidRPr="00896E5D">
        <w:rPr>
          <w:rFonts w:hint="eastAsia"/>
          <w:sz w:val="20"/>
          <w:szCs w:val="20"/>
        </w:rPr>
        <w:t>②　末梢血に芽球が出現した場合。</w:t>
      </w:r>
    </w:p>
    <w:p w14:paraId="58DE0FA0" w14:textId="77777777" w:rsidR="00DA458D" w:rsidRPr="00896E5D" w:rsidRDefault="00DA458D" w:rsidP="00DA458D">
      <w:pPr>
        <w:rPr>
          <w:sz w:val="20"/>
          <w:szCs w:val="20"/>
        </w:rPr>
      </w:pPr>
      <w:r w:rsidRPr="00896E5D">
        <w:rPr>
          <w:rFonts w:hint="eastAsia"/>
          <w:sz w:val="20"/>
          <w:szCs w:val="20"/>
        </w:rPr>
        <w:t>③　理由のあきらかでない造血不良をみた場合。</w:t>
      </w:r>
    </w:p>
    <w:p w14:paraId="5A0A538D" w14:textId="77777777" w:rsidR="00DA458D" w:rsidRPr="00896E5D" w:rsidRDefault="00DA458D" w:rsidP="00DA458D">
      <w:pPr>
        <w:rPr>
          <w:sz w:val="20"/>
          <w:szCs w:val="20"/>
        </w:rPr>
      </w:pPr>
      <w:r w:rsidRPr="00896E5D">
        <w:rPr>
          <w:rFonts w:hint="eastAsia"/>
          <w:sz w:val="20"/>
          <w:szCs w:val="20"/>
        </w:rPr>
        <w:t>④　髄外病変が疑われた場合。</w:t>
      </w:r>
    </w:p>
    <w:p w14:paraId="59342DAD" w14:textId="77777777" w:rsidR="00DA458D" w:rsidRPr="00896E5D" w:rsidRDefault="00DA458D" w:rsidP="00DA458D">
      <w:pPr>
        <w:rPr>
          <w:sz w:val="20"/>
          <w:szCs w:val="20"/>
        </w:rPr>
      </w:pPr>
    </w:p>
    <w:p w14:paraId="41C91D70" w14:textId="77777777" w:rsidR="004D6B5A" w:rsidRPr="00896E5D" w:rsidRDefault="006B6881">
      <w:pPr>
        <w:pStyle w:val="30"/>
        <w:ind w:left="210" w:right="210"/>
        <w:rPr>
          <w:rFonts w:ascii="ＭＳ ゴシック" w:hAnsi="ＭＳ ゴシック"/>
        </w:rPr>
      </w:pPr>
      <w:bookmarkStart w:id="634" w:name="_Toc186521812"/>
      <w:bookmarkStart w:id="635" w:name="_Toc313184400"/>
      <w:bookmarkStart w:id="636" w:name="_Toc313184555"/>
      <w:bookmarkStart w:id="637" w:name="_Toc313184710"/>
      <w:bookmarkStart w:id="638" w:name="_Toc346756276"/>
      <w:r w:rsidRPr="00896E5D">
        <w:rPr>
          <w:rFonts w:ascii="ＭＳ ゴシック" w:hAnsi="ＭＳ ゴシック"/>
        </w:rPr>
        <w:t>1</w:t>
      </w:r>
      <w:r w:rsidRPr="00896E5D">
        <w:rPr>
          <w:rFonts w:ascii="ＭＳ ゴシック" w:hAnsi="ＭＳ ゴシック" w:hint="eastAsia"/>
        </w:rPr>
        <w:t>2</w:t>
      </w:r>
      <w:r w:rsidR="00DA458D" w:rsidRPr="00896E5D">
        <w:rPr>
          <w:rFonts w:ascii="ＭＳ ゴシック" w:hAnsi="ＭＳ ゴシック"/>
        </w:rPr>
        <w:t>.2.2.</w:t>
      </w:r>
      <w:r w:rsidR="00DA458D" w:rsidRPr="00896E5D">
        <w:rPr>
          <w:rFonts w:ascii="ＭＳ ゴシック" w:hAnsi="ＭＳ ゴシック" w:hint="eastAsia"/>
        </w:rPr>
        <w:t>再発の定義</w:t>
      </w:r>
      <w:bookmarkEnd w:id="634"/>
      <w:bookmarkEnd w:id="635"/>
      <w:bookmarkEnd w:id="636"/>
      <w:bookmarkEnd w:id="637"/>
      <w:bookmarkEnd w:id="638"/>
    </w:p>
    <w:p w14:paraId="5B7B387D" w14:textId="77777777" w:rsidR="00DA458D" w:rsidRPr="00896E5D" w:rsidRDefault="00021D65" w:rsidP="00DA458D">
      <w:pPr>
        <w:rPr>
          <w:sz w:val="20"/>
          <w:szCs w:val="20"/>
        </w:rPr>
      </w:pPr>
      <w:r w:rsidRPr="00896E5D">
        <w:rPr>
          <w:rFonts w:hint="eastAsia"/>
          <w:sz w:val="20"/>
          <w:szCs w:val="20"/>
        </w:rPr>
        <w:t>CR</w:t>
      </w:r>
      <w:r w:rsidR="00DA458D" w:rsidRPr="00896E5D">
        <w:rPr>
          <w:rFonts w:hint="eastAsia"/>
          <w:sz w:val="20"/>
          <w:szCs w:val="20"/>
        </w:rPr>
        <w:t>到達後に以下のいずれかを認めたとき。</w:t>
      </w:r>
    </w:p>
    <w:p w14:paraId="2132F558" w14:textId="77777777" w:rsidR="00DA458D" w:rsidRPr="00896E5D" w:rsidRDefault="00DA458D" w:rsidP="00DA458D">
      <w:pPr>
        <w:rPr>
          <w:sz w:val="20"/>
          <w:szCs w:val="20"/>
        </w:rPr>
      </w:pPr>
      <w:r w:rsidRPr="00896E5D">
        <w:rPr>
          <w:rFonts w:hint="eastAsia"/>
          <w:sz w:val="20"/>
          <w:szCs w:val="20"/>
        </w:rPr>
        <w:t>①　末梢血に</w:t>
      </w:r>
      <w:r w:rsidR="00B61E7E" w:rsidRPr="00896E5D">
        <w:rPr>
          <w:rFonts w:hint="eastAsia"/>
          <w:sz w:val="20"/>
          <w:szCs w:val="20"/>
        </w:rPr>
        <w:t>芽球</w:t>
      </w:r>
      <w:r w:rsidRPr="00896E5D">
        <w:rPr>
          <w:rFonts w:hint="eastAsia"/>
          <w:sz w:val="20"/>
          <w:szCs w:val="20"/>
        </w:rPr>
        <w:t>が出現する。</w:t>
      </w:r>
    </w:p>
    <w:p w14:paraId="3AFAF3F5" w14:textId="77777777" w:rsidR="00DA458D" w:rsidRPr="00896E5D" w:rsidRDefault="00DA458D" w:rsidP="00DA458D">
      <w:pPr>
        <w:rPr>
          <w:sz w:val="20"/>
          <w:szCs w:val="20"/>
        </w:rPr>
      </w:pPr>
      <w:r w:rsidRPr="00896E5D">
        <w:rPr>
          <w:rFonts w:hint="eastAsia"/>
          <w:sz w:val="20"/>
          <w:szCs w:val="20"/>
        </w:rPr>
        <w:t>②　骨髄中に芽球が</w:t>
      </w:r>
      <w:r w:rsidRPr="00896E5D">
        <w:rPr>
          <w:sz w:val="20"/>
          <w:szCs w:val="20"/>
        </w:rPr>
        <w:t>5%以上出現する。</w:t>
      </w:r>
    </w:p>
    <w:p w14:paraId="486DC051" w14:textId="77777777" w:rsidR="00DA458D" w:rsidRPr="00896E5D" w:rsidRDefault="00DA458D" w:rsidP="00DA458D">
      <w:pPr>
        <w:rPr>
          <w:sz w:val="20"/>
          <w:szCs w:val="20"/>
        </w:rPr>
      </w:pPr>
      <w:r w:rsidRPr="00896E5D">
        <w:rPr>
          <w:rFonts w:hint="eastAsia"/>
          <w:sz w:val="20"/>
          <w:szCs w:val="20"/>
        </w:rPr>
        <w:t>③　髄外病変の出現。</w:t>
      </w:r>
    </w:p>
    <w:p w14:paraId="3577B3C0" w14:textId="77777777" w:rsidR="00DA458D" w:rsidRPr="00896E5D" w:rsidRDefault="00DA458D" w:rsidP="00DA458D">
      <w:pPr>
        <w:rPr>
          <w:sz w:val="20"/>
          <w:szCs w:val="20"/>
        </w:rPr>
      </w:pPr>
      <w:r w:rsidRPr="00896E5D">
        <w:rPr>
          <w:rFonts w:hint="eastAsia"/>
          <w:sz w:val="20"/>
          <w:szCs w:val="20"/>
        </w:rPr>
        <w:t>※　判断に迷う場合は１週以上あけて再検を行う。再発を確認した場合には最初に再発を疑った日を再発日とする。</w:t>
      </w:r>
      <w:r w:rsidR="00FF4BB4" w:rsidRPr="00896E5D">
        <w:rPr>
          <w:rFonts w:hint="eastAsia"/>
          <w:sz w:val="20"/>
          <w:szCs w:val="20"/>
        </w:rPr>
        <w:t>治療回復期に骨髄芽球が増加する場合があるので注意を要する。リンパ芽球はペルオキシダーゼ反応陰性である。</w:t>
      </w:r>
    </w:p>
    <w:p w14:paraId="4C379BCD" w14:textId="77777777" w:rsidR="00DA458D" w:rsidRPr="00896E5D" w:rsidRDefault="00DA458D" w:rsidP="00DA458D">
      <w:pPr>
        <w:rPr>
          <w:sz w:val="20"/>
          <w:szCs w:val="20"/>
        </w:rPr>
      </w:pPr>
      <w:r w:rsidRPr="00896E5D">
        <w:rPr>
          <w:rFonts w:hint="eastAsia"/>
          <w:sz w:val="20"/>
          <w:szCs w:val="20"/>
        </w:rPr>
        <w:t>※　本試験では、特異な染色体異常のみを認めた場合　再発としない。</w:t>
      </w:r>
    </w:p>
    <w:p w14:paraId="0C60D327" w14:textId="77777777" w:rsidR="00DA458D" w:rsidRPr="00896E5D" w:rsidRDefault="00DA458D" w:rsidP="00DA458D">
      <w:pPr>
        <w:rPr>
          <w:sz w:val="20"/>
          <w:szCs w:val="20"/>
        </w:rPr>
      </w:pPr>
      <w:r w:rsidRPr="00896E5D">
        <w:rPr>
          <w:rFonts w:hint="eastAsia"/>
          <w:sz w:val="20"/>
          <w:szCs w:val="20"/>
        </w:rPr>
        <w:lastRenderedPageBreak/>
        <w:t>※　本試験では、分子生物学的再発のみを認めた場合　再発としない。</w:t>
      </w:r>
    </w:p>
    <w:p w14:paraId="7991442C" w14:textId="77777777" w:rsidR="00C31F96" w:rsidRPr="00896E5D" w:rsidRDefault="00C31F96" w:rsidP="0050264C">
      <w:pPr>
        <w:rPr>
          <w:sz w:val="20"/>
          <w:szCs w:val="20"/>
        </w:rPr>
      </w:pPr>
    </w:p>
    <w:p w14:paraId="54F1575A" w14:textId="77777777" w:rsidR="0028627F" w:rsidRPr="00896E5D" w:rsidRDefault="006B6881" w:rsidP="00060CCE">
      <w:pPr>
        <w:pStyle w:val="21"/>
      </w:pPr>
      <w:bookmarkStart w:id="639" w:name="_Toc186521813"/>
      <w:bookmarkStart w:id="640" w:name="_Toc313183547"/>
      <w:bookmarkStart w:id="641" w:name="_Toc313184401"/>
      <w:bookmarkStart w:id="642" w:name="_Toc313184556"/>
      <w:bookmarkStart w:id="643" w:name="_Toc313184711"/>
      <w:bookmarkStart w:id="644" w:name="_Toc346756277"/>
      <w:r w:rsidRPr="00896E5D">
        <w:t>1</w:t>
      </w:r>
      <w:r w:rsidRPr="00896E5D">
        <w:rPr>
          <w:rFonts w:hint="eastAsia"/>
        </w:rPr>
        <w:t>2</w:t>
      </w:r>
      <w:r w:rsidR="0028627F" w:rsidRPr="00896E5D">
        <w:t>.3.</w:t>
      </w:r>
      <w:r w:rsidR="0028627F" w:rsidRPr="00896E5D">
        <w:rPr>
          <w:rFonts w:hint="eastAsia"/>
        </w:rPr>
        <w:t>エンドポイントの定義</w:t>
      </w:r>
      <w:bookmarkEnd w:id="639"/>
      <w:bookmarkEnd w:id="640"/>
      <w:bookmarkEnd w:id="641"/>
      <w:bookmarkEnd w:id="642"/>
      <w:bookmarkEnd w:id="643"/>
      <w:bookmarkEnd w:id="644"/>
    </w:p>
    <w:p w14:paraId="49B0EBD7" w14:textId="77777777" w:rsidR="004D6B5A" w:rsidRPr="00896E5D" w:rsidRDefault="004D6B5A">
      <w:pPr>
        <w:pStyle w:val="30"/>
        <w:ind w:left="210" w:right="210"/>
        <w:rPr>
          <w:rFonts w:ascii="ＭＳ ゴシック" w:hAnsi="ＭＳ ゴシック"/>
        </w:rPr>
      </w:pPr>
      <w:bookmarkStart w:id="645" w:name="_Toc346756278"/>
      <w:bookmarkStart w:id="646" w:name="_Toc159657788"/>
      <w:bookmarkStart w:id="647" w:name="_Toc292310727"/>
      <w:bookmarkStart w:id="648" w:name="_Toc186521814"/>
      <w:bookmarkStart w:id="649" w:name="_Toc313184402"/>
      <w:bookmarkStart w:id="650" w:name="_Toc313184557"/>
      <w:bookmarkStart w:id="651" w:name="_Toc313184712"/>
      <w:bookmarkStart w:id="652" w:name="_Toc159657785"/>
      <w:bookmarkStart w:id="653" w:name="_Toc292310724"/>
      <w:r w:rsidRPr="00896E5D">
        <w:rPr>
          <w:rFonts w:ascii="ＭＳ ゴシック" w:hAnsi="ＭＳ ゴシック"/>
        </w:rPr>
        <w:t>12.3.</w:t>
      </w:r>
      <w:r w:rsidR="00D37F9A" w:rsidRPr="00896E5D">
        <w:rPr>
          <w:rFonts w:ascii="ＭＳ ゴシック" w:hAnsi="ＭＳ ゴシック"/>
        </w:rPr>
        <w:t>1</w:t>
      </w:r>
      <w:r w:rsidRPr="00896E5D">
        <w:rPr>
          <w:rFonts w:ascii="ＭＳ ゴシック" w:hAnsi="ＭＳ ゴシック"/>
        </w:rPr>
        <w:t>.</w:t>
      </w:r>
      <w:r w:rsidRPr="00896E5D">
        <w:rPr>
          <w:rFonts w:ascii="ＭＳ ゴシック" w:hAnsi="ＭＳ ゴシック" w:hint="eastAsia"/>
        </w:rPr>
        <w:t>無イベント生存率（</w:t>
      </w:r>
      <w:r w:rsidR="009E5525" w:rsidRPr="00896E5D">
        <w:rPr>
          <w:rFonts w:ascii="ＭＳ ゴシック" w:hAnsi="ＭＳ ゴシック" w:hint="eastAsia"/>
          <w:lang w:eastAsia="ja-JP"/>
        </w:rPr>
        <w:t xml:space="preserve">event free survival, </w:t>
      </w:r>
      <w:r w:rsidR="009E5525" w:rsidRPr="00896E5D">
        <w:rPr>
          <w:rFonts w:ascii="ＭＳ ゴシック" w:hAnsi="ＭＳ ゴシック"/>
        </w:rPr>
        <w:t>EFS</w:t>
      </w:r>
      <w:r w:rsidRPr="00896E5D">
        <w:rPr>
          <w:rFonts w:ascii="ＭＳ ゴシック" w:hAnsi="ＭＳ ゴシック" w:hint="eastAsia"/>
        </w:rPr>
        <w:t>）</w:t>
      </w:r>
      <w:bookmarkEnd w:id="645"/>
    </w:p>
    <w:p w14:paraId="23547046" w14:textId="77777777" w:rsidR="00883DFF" w:rsidRPr="00896E5D" w:rsidRDefault="004D6B5A" w:rsidP="00883DFF">
      <w:pPr>
        <w:rPr>
          <w:sz w:val="20"/>
          <w:szCs w:val="20"/>
        </w:rPr>
      </w:pPr>
      <w:r w:rsidRPr="00896E5D">
        <w:rPr>
          <w:rFonts w:hint="eastAsia"/>
          <w:sz w:val="20"/>
          <w:szCs w:val="20"/>
        </w:rPr>
        <w:t xml:space="preserve">　全適格症例を対象とする。</w:t>
      </w:r>
    </w:p>
    <w:p w14:paraId="7963E6BF" w14:textId="77777777" w:rsidR="00883DFF" w:rsidRPr="00896E5D" w:rsidRDefault="004D6B5A" w:rsidP="00883DFF">
      <w:pPr>
        <w:rPr>
          <w:sz w:val="20"/>
          <w:szCs w:val="20"/>
        </w:rPr>
      </w:pPr>
      <w:r w:rsidRPr="00896E5D">
        <w:rPr>
          <w:rFonts w:hint="eastAsia"/>
          <w:sz w:val="20"/>
          <w:szCs w:val="20"/>
        </w:rPr>
        <w:t xml:space="preserve">　試験登録日を起算日とし、非寛解・</w:t>
      </w:r>
      <w:r w:rsidR="00021D65" w:rsidRPr="00896E5D">
        <w:rPr>
          <w:rFonts w:hint="eastAsia"/>
          <w:sz w:val="20"/>
          <w:szCs w:val="20"/>
        </w:rPr>
        <w:t>CR</w:t>
      </w:r>
      <w:r w:rsidRPr="00896E5D">
        <w:rPr>
          <w:rFonts w:hint="eastAsia"/>
          <w:sz w:val="20"/>
          <w:szCs w:val="20"/>
        </w:rPr>
        <w:t>からの再発・理由を問わない死亡のいずれかが最初に起こった日までの期間と定義する。</w:t>
      </w:r>
    </w:p>
    <w:p w14:paraId="08982BDF" w14:textId="77777777" w:rsidR="00883DFF" w:rsidRPr="00896E5D" w:rsidRDefault="00D37F9A" w:rsidP="00883DFF">
      <w:pPr>
        <w:rPr>
          <w:sz w:val="20"/>
          <w:szCs w:val="20"/>
        </w:rPr>
      </w:pPr>
      <w:r w:rsidRPr="00896E5D">
        <w:rPr>
          <w:rFonts w:hint="eastAsia"/>
          <w:sz w:val="20"/>
          <w:szCs w:val="20"/>
        </w:rPr>
        <w:t xml:space="preserve">　※非寛解の場合は、治療開始日</w:t>
      </w:r>
      <w:r w:rsidRPr="00896E5D">
        <w:rPr>
          <w:sz w:val="20"/>
          <w:szCs w:val="20"/>
        </w:rPr>
        <w:t>をイベント発生日</w:t>
      </w:r>
      <w:r w:rsidRPr="00896E5D">
        <w:rPr>
          <w:rFonts w:hint="eastAsia"/>
          <w:sz w:val="20"/>
          <w:szCs w:val="20"/>
        </w:rPr>
        <w:t>と</w:t>
      </w:r>
      <w:r w:rsidRPr="00896E5D">
        <w:rPr>
          <w:sz w:val="20"/>
          <w:szCs w:val="20"/>
        </w:rPr>
        <w:t>する。</w:t>
      </w:r>
    </w:p>
    <w:p w14:paraId="50D7AE80" w14:textId="77777777" w:rsidR="00883DFF" w:rsidRPr="00896E5D" w:rsidRDefault="004D6B5A" w:rsidP="00883DFF">
      <w:pPr>
        <w:rPr>
          <w:sz w:val="20"/>
          <w:szCs w:val="20"/>
        </w:rPr>
      </w:pPr>
      <w:r w:rsidRPr="00896E5D">
        <w:rPr>
          <w:rFonts w:hint="eastAsia"/>
          <w:sz w:val="20"/>
          <w:szCs w:val="20"/>
        </w:rPr>
        <w:t xml:space="preserve">　イベント非発生例においては、最終生存確認日をもって観察打ち切りとする。</w:t>
      </w:r>
    </w:p>
    <w:p w14:paraId="7D4E4FF2" w14:textId="77777777" w:rsidR="00883DFF" w:rsidRPr="00896E5D" w:rsidRDefault="00883DFF" w:rsidP="00883DFF">
      <w:pPr>
        <w:rPr>
          <w:sz w:val="20"/>
          <w:szCs w:val="20"/>
        </w:rPr>
      </w:pPr>
    </w:p>
    <w:p w14:paraId="405DE2E3" w14:textId="77777777" w:rsidR="004D6B5A" w:rsidRPr="00896E5D" w:rsidRDefault="006B6881">
      <w:pPr>
        <w:pStyle w:val="30"/>
        <w:ind w:left="210" w:right="210"/>
        <w:rPr>
          <w:rFonts w:ascii="ＭＳ ゴシック" w:hAnsi="ＭＳ ゴシック"/>
        </w:rPr>
      </w:pPr>
      <w:bookmarkStart w:id="654" w:name="_Toc346756279"/>
      <w:r w:rsidRPr="00896E5D">
        <w:rPr>
          <w:rFonts w:ascii="ＭＳ ゴシック" w:hAnsi="ＭＳ ゴシック"/>
        </w:rPr>
        <w:t>1</w:t>
      </w:r>
      <w:r w:rsidRPr="00896E5D">
        <w:rPr>
          <w:rFonts w:ascii="ＭＳ ゴシック" w:hAnsi="ＭＳ ゴシック" w:hint="eastAsia"/>
        </w:rPr>
        <w:t>2</w:t>
      </w:r>
      <w:r w:rsidR="0028627F" w:rsidRPr="00896E5D">
        <w:rPr>
          <w:rFonts w:ascii="ＭＳ ゴシック" w:hAnsi="ＭＳ ゴシック"/>
        </w:rPr>
        <w:t>.3.</w:t>
      </w:r>
      <w:r w:rsidR="00D37F9A" w:rsidRPr="00896E5D">
        <w:rPr>
          <w:rFonts w:ascii="ＭＳ ゴシック" w:hAnsi="ＭＳ ゴシック"/>
        </w:rPr>
        <w:t>2</w:t>
      </w:r>
      <w:r w:rsidR="0028627F" w:rsidRPr="00896E5D">
        <w:rPr>
          <w:rFonts w:ascii="ＭＳ ゴシック" w:hAnsi="ＭＳ ゴシック"/>
        </w:rPr>
        <w:t>.</w:t>
      </w:r>
      <w:r w:rsidR="0028627F" w:rsidRPr="00896E5D">
        <w:rPr>
          <w:rFonts w:ascii="ＭＳ ゴシック" w:hAnsi="ＭＳ ゴシック" w:hint="eastAsia"/>
        </w:rPr>
        <w:t>全生存期間</w:t>
      </w:r>
      <w:bookmarkEnd w:id="646"/>
      <w:bookmarkEnd w:id="647"/>
      <w:bookmarkEnd w:id="648"/>
      <w:bookmarkEnd w:id="649"/>
      <w:bookmarkEnd w:id="650"/>
      <w:bookmarkEnd w:id="651"/>
      <w:r w:rsidR="00FF4BB4" w:rsidRPr="00896E5D">
        <w:rPr>
          <w:rFonts w:ascii="ＭＳ ゴシック" w:hAnsi="ＭＳ ゴシック" w:hint="eastAsia"/>
        </w:rPr>
        <w:t>（</w:t>
      </w:r>
      <w:r w:rsidR="009E5525" w:rsidRPr="00896E5D">
        <w:rPr>
          <w:rFonts w:ascii="ＭＳ ゴシック" w:hAnsi="ＭＳ ゴシック" w:hint="eastAsia"/>
          <w:lang w:eastAsia="ja-JP"/>
        </w:rPr>
        <w:t>o</w:t>
      </w:r>
      <w:r w:rsidR="009E5525" w:rsidRPr="00896E5D">
        <w:rPr>
          <w:rFonts w:ascii="ＭＳ ゴシック" w:hAnsi="ＭＳ ゴシック" w:hint="eastAsia"/>
        </w:rPr>
        <w:t>ver</w:t>
      </w:r>
      <w:r w:rsidR="009E5525" w:rsidRPr="00896E5D">
        <w:rPr>
          <w:rFonts w:ascii="ＭＳ ゴシック" w:hAnsi="ＭＳ ゴシック" w:hint="eastAsia"/>
          <w:lang w:eastAsia="ja-JP"/>
        </w:rPr>
        <w:t>a</w:t>
      </w:r>
      <w:r w:rsidR="00FF4BB4" w:rsidRPr="00896E5D">
        <w:rPr>
          <w:rFonts w:ascii="ＭＳ ゴシック" w:hAnsi="ＭＳ ゴシック" w:hint="eastAsia"/>
        </w:rPr>
        <w:t xml:space="preserve">ll </w:t>
      </w:r>
      <w:r w:rsidR="009E5525" w:rsidRPr="00896E5D">
        <w:rPr>
          <w:rFonts w:ascii="ＭＳ ゴシック" w:hAnsi="ＭＳ ゴシック" w:hint="eastAsia"/>
          <w:lang w:eastAsia="ja-JP"/>
        </w:rPr>
        <w:t>s</w:t>
      </w:r>
      <w:r w:rsidR="00FF4BB4" w:rsidRPr="00896E5D">
        <w:rPr>
          <w:rFonts w:ascii="ＭＳ ゴシック" w:hAnsi="ＭＳ ゴシック" w:hint="eastAsia"/>
        </w:rPr>
        <w:t>urvival</w:t>
      </w:r>
      <w:r w:rsidR="009E5525" w:rsidRPr="00896E5D">
        <w:rPr>
          <w:rFonts w:ascii="ＭＳ ゴシック" w:hAnsi="ＭＳ ゴシック" w:hint="eastAsia"/>
          <w:lang w:eastAsia="ja-JP"/>
        </w:rPr>
        <w:t>, OS</w:t>
      </w:r>
      <w:r w:rsidR="00FF4BB4" w:rsidRPr="00896E5D">
        <w:rPr>
          <w:rFonts w:ascii="ＭＳ ゴシック" w:hAnsi="ＭＳ ゴシック" w:hint="eastAsia"/>
        </w:rPr>
        <w:t>）</w:t>
      </w:r>
      <w:bookmarkEnd w:id="654"/>
    </w:p>
    <w:p w14:paraId="6CD5EE90" w14:textId="77777777" w:rsidR="0028627F" w:rsidRPr="00896E5D" w:rsidRDefault="0028627F" w:rsidP="0028627F">
      <w:pPr>
        <w:rPr>
          <w:sz w:val="20"/>
          <w:szCs w:val="20"/>
        </w:rPr>
      </w:pPr>
      <w:r w:rsidRPr="00896E5D">
        <w:rPr>
          <w:rFonts w:hint="eastAsia"/>
          <w:sz w:val="20"/>
          <w:szCs w:val="20"/>
        </w:rPr>
        <w:t xml:space="preserve">　全適格症例を対象とする。</w:t>
      </w:r>
    </w:p>
    <w:p w14:paraId="662DEAD1" w14:textId="77777777" w:rsidR="0028627F" w:rsidRPr="00896E5D" w:rsidRDefault="0028627F" w:rsidP="0028627F">
      <w:pPr>
        <w:rPr>
          <w:sz w:val="20"/>
          <w:szCs w:val="20"/>
        </w:rPr>
      </w:pPr>
      <w:r w:rsidRPr="00896E5D">
        <w:rPr>
          <w:rFonts w:hint="eastAsia"/>
          <w:sz w:val="20"/>
          <w:szCs w:val="20"/>
        </w:rPr>
        <w:t xml:space="preserve">　試験登録日を起算日とし、理由を問わない死亡までの期間。</w:t>
      </w:r>
    </w:p>
    <w:p w14:paraId="0A965255" w14:textId="77777777" w:rsidR="00F76DF9" w:rsidRPr="00896E5D" w:rsidRDefault="0028627F" w:rsidP="0028627F">
      <w:pPr>
        <w:rPr>
          <w:sz w:val="20"/>
          <w:szCs w:val="20"/>
        </w:rPr>
      </w:pPr>
      <w:r w:rsidRPr="00896E5D">
        <w:rPr>
          <w:rFonts w:hint="eastAsia"/>
          <w:sz w:val="20"/>
          <w:szCs w:val="20"/>
        </w:rPr>
        <w:t xml:space="preserve">　生存例においては、最終生存確認日を観察打ち切りとする。</w:t>
      </w:r>
    </w:p>
    <w:bookmarkEnd w:id="652"/>
    <w:bookmarkEnd w:id="653"/>
    <w:p w14:paraId="43E14AC4" w14:textId="77777777" w:rsidR="00D37F9A" w:rsidRPr="00896E5D" w:rsidRDefault="00D37F9A">
      <w:pPr>
        <w:rPr>
          <w:sz w:val="20"/>
          <w:szCs w:val="20"/>
        </w:rPr>
      </w:pPr>
    </w:p>
    <w:p w14:paraId="34FE0A69" w14:textId="77777777" w:rsidR="004D6B5A" w:rsidRPr="00896E5D" w:rsidRDefault="00D37F9A">
      <w:pPr>
        <w:pStyle w:val="30"/>
        <w:ind w:left="210" w:right="210"/>
        <w:rPr>
          <w:rFonts w:ascii="ＭＳ ゴシック" w:hAnsi="ＭＳ ゴシック"/>
          <w:szCs w:val="20"/>
        </w:rPr>
      </w:pPr>
      <w:bookmarkStart w:id="655" w:name="_Toc292310728"/>
      <w:bookmarkStart w:id="656" w:name="_Toc186521816"/>
      <w:bookmarkStart w:id="657" w:name="_Toc313184404"/>
      <w:bookmarkStart w:id="658" w:name="_Toc313184559"/>
      <w:bookmarkStart w:id="659" w:name="_Toc313184714"/>
      <w:bookmarkStart w:id="660" w:name="_Toc346756280"/>
      <w:r w:rsidRPr="00896E5D">
        <w:rPr>
          <w:rFonts w:ascii="ＭＳ ゴシック" w:hAnsi="ＭＳ ゴシック"/>
          <w:szCs w:val="20"/>
        </w:rPr>
        <w:t>12.3.3.</w:t>
      </w:r>
      <w:r w:rsidRPr="00896E5D">
        <w:rPr>
          <w:rFonts w:ascii="ＭＳ ゴシック" w:hAnsi="ＭＳ ゴシック" w:hint="eastAsia"/>
          <w:szCs w:val="20"/>
        </w:rPr>
        <w:t>無再発生存期間（</w:t>
      </w:r>
      <w:r w:rsidR="009E5525" w:rsidRPr="00896E5D">
        <w:rPr>
          <w:rFonts w:ascii="ＭＳ ゴシック" w:hAnsi="ＭＳ ゴシック" w:hint="eastAsia"/>
          <w:szCs w:val="20"/>
          <w:lang w:eastAsia="ja-JP"/>
        </w:rPr>
        <w:t>r</w:t>
      </w:r>
      <w:r w:rsidR="009E5525" w:rsidRPr="00896E5D">
        <w:rPr>
          <w:rFonts w:ascii="ＭＳ ゴシック" w:hAnsi="ＭＳ ゴシック"/>
          <w:szCs w:val="20"/>
        </w:rPr>
        <w:t xml:space="preserve">elapse </w:t>
      </w:r>
      <w:r w:rsidR="009E5525" w:rsidRPr="00896E5D">
        <w:rPr>
          <w:rFonts w:ascii="ＭＳ ゴシック" w:hAnsi="ＭＳ ゴシック" w:hint="eastAsia"/>
          <w:szCs w:val="20"/>
          <w:lang w:eastAsia="ja-JP"/>
        </w:rPr>
        <w:t>f</w:t>
      </w:r>
      <w:r w:rsidR="009E5525" w:rsidRPr="00896E5D">
        <w:rPr>
          <w:rFonts w:ascii="ＭＳ ゴシック" w:hAnsi="ＭＳ ゴシック"/>
          <w:szCs w:val="20"/>
        </w:rPr>
        <w:t xml:space="preserve">ree </w:t>
      </w:r>
      <w:r w:rsidR="009E5525" w:rsidRPr="00896E5D">
        <w:rPr>
          <w:rFonts w:ascii="ＭＳ ゴシック" w:hAnsi="ＭＳ ゴシック" w:hint="eastAsia"/>
          <w:szCs w:val="20"/>
          <w:lang w:eastAsia="ja-JP"/>
        </w:rPr>
        <w:t>s</w:t>
      </w:r>
      <w:r w:rsidRPr="00896E5D">
        <w:rPr>
          <w:rFonts w:ascii="ＭＳ ゴシック" w:hAnsi="ＭＳ ゴシック"/>
          <w:szCs w:val="20"/>
        </w:rPr>
        <w:t>urvival</w:t>
      </w:r>
      <w:r w:rsidR="009E5525" w:rsidRPr="00896E5D">
        <w:rPr>
          <w:rFonts w:ascii="ＭＳ ゴシック" w:hAnsi="ＭＳ ゴシック" w:hint="eastAsia"/>
          <w:szCs w:val="20"/>
          <w:lang w:eastAsia="ja-JP"/>
        </w:rPr>
        <w:t>, RFS</w:t>
      </w:r>
      <w:r w:rsidRPr="00896E5D">
        <w:rPr>
          <w:rFonts w:ascii="ＭＳ ゴシック" w:hAnsi="ＭＳ ゴシック" w:hint="eastAsia"/>
          <w:szCs w:val="20"/>
        </w:rPr>
        <w:t>）</w:t>
      </w:r>
      <w:bookmarkEnd w:id="655"/>
      <w:bookmarkEnd w:id="656"/>
      <w:bookmarkEnd w:id="657"/>
      <w:bookmarkEnd w:id="658"/>
      <w:bookmarkEnd w:id="659"/>
      <w:bookmarkEnd w:id="660"/>
    </w:p>
    <w:p w14:paraId="10E22362" w14:textId="77777777" w:rsidR="0028627F" w:rsidRPr="00896E5D" w:rsidRDefault="004D6B5A" w:rsidP="0028627F">
      <w:pPr>
        <w:rPr>
          <w:sz w:val="20"/>
          <w:szCs w:val="20"/>
        </w:rPr>
      </w:pPr>
      <w:r w:rsidRPr="00896E5D">
        <w:rPr>
          <w:rFonts w:hint="eastAsia"/>
          <w:sz w:val="20"/>
          <w:szCs w:val="20"/>
        </w:rPr>
        <w:t xml:space="preserve">　</w:t>
      </w:r>
      <w:r w:rsidR="00021D65" w:rsidRPr="00896E5D">
        <w:rPr>
          <w:rFonts w:hint="eastAsia"/>
          <w:sz w:val="20"/>
          <w:szCs w:val="20"/>
        </w:rPr>
        <w:t>CR</w:t>
      </w:r>
      <w:r w:rsidRPr="00896E5D">
        <w:rPr>
          <w:rFonts w:hint="eastAsia"/>
          <w:sz w:val="20"/>
          <w:szCs w:val="20"/>
        </w:rPr>
        <w:t>到達例を対象とする。</w:t>
      </w:r>
    </w:p>
    <w:p w14:paraId="4E7413C8" w14:textId="77777777" w:rsidR="0028627F" w:rsidRPr="00896E5D" w:rsidRDefault="004D6B5A" w:rsidP="0028627F">
      <w:pPr>
        <w:rPr>
          <w:sz w:val="20"/>
          <w:szCs w:val="20"/>
        </w:rPr>
      </w:pPr>
      <w:r w:rsidRPr="00896E5D">
        <w:rPr>
          <w:rFonts w:hint="eastAsia"/>
          <w:sz w:val="20"/>
          <w:szCs w:val="20"/>
        </w:rPr>
        <w:t xml:space="preserve">　血液学的白血病細胞消失日を起算日とし、再発または理由を問わない死亡のいずれかが最初に起こった日まで期間と定義する。</w:t>
      </w:r>
    </w:p>
    <w:p w14:paraId="5627CDCD" w14:textId="77777777" w:rsidR="0028627F" w:rsidRPr="00896E5D" w:rsidRDefault="004D6B5A" w:rsidP="0028627F">
      <w:pPr>
        <w:rPr>
          <w:sz w:val="20"/>
          <w:szCs w:val="20"/>
        </w:rPr>
      </w:pPr>
      <w:r w:rsidRPr="00896E5D">
        <w:rPr>
          <w:rFonts w:hint="eastAsia"/>
          <w:sz w:val="20"/>
          <w:szCs w:val="20"/>
        </w:rPr>
        <w:t xml:space="preserve">　生存例においては、最終生存確認日をもって観察打ち切りとする。</w:t>
      </w:r>
    </w:p>
    <w:p w14:paraId="500F0BC3" w14:textId="77777777" w:rsidR="0028627F" w:rsidRPr="00896E5D" w:rsidRDefault="0028627F" w:rsidP="0028627F">
      <w:pPr>
        <w:rPr>
          <w:sz w:val="20"/>
          <w:szCs w:val="20"/>
        </w:rPr>
      </w:pPr>
    </w:p>
    <w:p w14:paraId="6C430CF5" w14:textId="77777777" w:rsidR="004D6B5A" w:rsidRPr="00896E5D" w:rsidRDefault="00D37F9A">
      <w:pPr>
        <w:pStyle w:val="30"/>
        <w:ind w:left="210" w:right="210"/>
        <w:rPr>
          <w:rFonts w:ascii="ＭＳ ゴシック" w:hAnsi="ＭＳ ゴシック"/>
          <w:szCs w:val="20"/>
        </w:rPr>
      </w:pPr>
      <w:bookmarkStart w:id="661" w:name="_Toc159657787"/>
      <w:bookmarkStart w:id="662" w:name="_Toc292310726"/>
      <w:bookmarkStart w:id="663" w:name="_Toc186521817"/>
      <w:bookmarkStart w:id="664" w:name="_Toc313184405"/>
      <w:bookmarkStart w:id="665" w:name="_Toc313184560"/>
      <w:bookmarkStart w:id="666" w:name="_Toc313184715"/>
      <w:bookmarkStart w:id="667" w:name="_Toc346756281"/>
      <w:r w:rsidRPr="00896E5D">
        <w:rPr>
          <w:rFonts w:ascii="ＭＳ ゴシック" w:hAnsi="ＭＳ ゴシック"/>
          <w:szCs w:val="20"/>
        </w:rPr>
        <w:t>12.3.4.</w:t>
      </w:r>
      <w:r w:rsidRPr="00896E5D">
        <w:rPr>
          <w:rFonts w:ascii="ＭＳ ゴシック" w:hAnsi="ＭＳ ゴシック" w:hint="eastAsia"/>
          <w:szCs w:val="20"/>
        </w:rPr>
        <w:t>有害事象割合</w:t>
      </w:r>
      <w:bookmarkEnd w:id="661"/>
      <w:bookmarkEnd w:id="662"/>
      <w:bookmarkEnd w:id="663"/>
      <w:bookmarkEnd w:id="664"/>
      <w:bookmarkEnd w:id="665"/>
      <w:bookmarkEnd w:id="666"/>
      <w:bookmarkEnd w:id="667"/>
    </w:p>
    <w:p w14:paraId="6354FA07" w14:textId="77777777" w:rsidR="0028627F" w:rsidRPr="00896E5D" w:rsidRDefault="004D6B5A" w:rsidP="0028627F">
      <w:pPr>
        <w:rPr>
          <w:sz w:val="20"/>
          <w:szCs w:val="20"/>
        </w:rPr>
      </w:pPr>
      <w:r w:rsidRPr="00896E5D">
        <w:rPr>
          <w:sz w:val="20"/>
          <w:szCs w:val="20"/>
        </w:rPr>
        <w:t xml:space="preserve"> </w:t>
      </w:r>
      <w:r w:rsidRPr="00896E5D">
        <w:rPr>
          <w:rFonts w:hint="eastAsia"/>
          <w:sz w:val="20"/>
          <w:szCs w:val="20"/>
        </w:rPr>
        <w:t>有害事象は、</w:t>
      </w:r>
      <w:r w:rsidRPr="00896E5D">
        <w:rPr>
          <w:sz w:val="20"/>
          <w:szCs w:val="20"/>
        </w:rPr>
        <w:t xml:space="preserve">CTCAE </w:t>
      </w:r>
      <w:r w:rsidRPr="00896E5D">
        <w:rPr>
          <w:rFonts w:hint="eastAsia"/>
          <w:sz w:val="20"/>
          <w:szCs w:val="20"/>
        </w:rPr>
        <w:t>に従い評価し、重症度は</w:t>
      </w:r>
      <w:r w:rsidRPr="00896E5D">
        <w:rPr>
          <w:sz w:val="20"/>
          <w:szCs w:val="20"/>
        </w:rPr>
        <w:t>Grade 1</w:t>
      </w:r>
      <w:r w:rsidRPr="00896E5D">
        <w:rPr>
          <w:rFonts w:hint="eastAsia"/>
          <w:sz w:val="20"/>
          <w:szCs w:val="20"/>
        </w:rPr>
        <w:t>～</w:t>
      </w:r>
      <w:r w:rsidRPr="00896E5D">
        <w:rPr>
          <w:sz w:val="20"/>
          <w:szCs w:val="20"/>
        </w:rPr>
        <w:t>5</w:t>
      </w:r>
      <w:r w:rsidRPr="00896E5D">
        <w:rPr>
          <w:rFonts w:hint="eastAsia"/>
          <w:sz w:val="20"/>
          <w:szCs w:val="20"/>
        </w:rPr>
        <w:t>に分類する。</w:t>
      </w:r>
    </w:p>
    <w:p w14:paraId="4E08D574" w14:textId="77777777" w:rsidR="0028627F" w:rsidRPr="00896E5D" w:rsidRDefault="004D6B5A" w:rsidP="0028627F">
      <w:pPr>
        <w:rPr>
          <w:sz w:val="20"/>
          <w:szCs w:val="20"/>
        </w:rPr>
      </w:pPr>
      <w:r w:rsidRPr="00896E5D">
        <w:rPr>
          <w:sz w:val="20"/>
          <w:szCs w:val="20"/>
        </w:rPr>
        <w:t xml:space="preserve"> Grade</w:t>
      </w:r>
      <w:r w:rsidRPr="00896E5D">
        <w:rPr>
          <w:rFonts w:hint="eastAsia"/>
          <w:sz w:val="20"/>
          <w:szCs w:val="20"/>
        </w:rPr>
        <w:t>別副作用発現症例数、発現頻度及び</w:t>
      </w:r>
      <w:r w:rsidRPr="00896E5D">
        <w:rPr>
          <w:sz w:val="20"/>
          <w:szCs w:val="20"/>
        </w:rPr>
        <w:t>Grade 3</w:t>
      </w:r>
      <w:r w:rsidRPr="00896E5D">
        <w:rPr>
          <w:rFonts w:hint="eastAsia"/>
          <w:sz w:val="20"/>
          <w:szCs w:val="20"/>
        </w:rPr>
        <w:t>以上の副作用発現頻度を検討する。</w:t>
      </w:r>
    </w:p>
    <w:p w14:paraId="43F1A718" w14:textId="77777777" w:rsidR="0028627F" w:rsidRPr="00896E5D" w:rsidRDefault="0028627F" w:rsidP="0028627F">
      <w:pPr>
        <w:rPr>
          <w:sz w:val="20"/>
          <w:szCs w:val="20"/>
        </w:rPr>
      </w:pPr>
    </w:p>
    <w:p w14:paraId="28A42966" w14:textId="77777777" w:rsidR="00882ED0" w:rsidRPr="00896E5D" w:rsidRDefault="00882ED0" w:rsidP="0028627F">
      <w:pPr>
        <w:rPr>
          <w:sz w:val="20"/>
          <w:szCs w:val="20"/>
        </w:rPr>
      </w:pPr>
    </w:p>
    <w:p w14:paraId="3CD4F430" w14:textId="77777777" w:rsidR="00C31F96" w:rsidRPr="00896E5D" w:rsidRDefault="006B6881" w:rsidP="002543CC">
      <w:pPr>
        <w:pStyle w:val="10"/>
      </w:pPr>
      <w:bookmarkStart w:id="668" w:name="_Toc186521818"/>
      <w:bookmarkStart w:id="669" w:name="_Toc313183548"/>
      <w:bookmarkStart w:id="670" w:name="_Toc313184406"/>
      <w:bookmarkStart w:id="671" w:name="_Toc313184561"/>
      <w:bookmarkStart w:id="672" w:name="_Toc313184716"/>
      <w:bookmarkStart w:id="673" w:name="_Toc346756282"/>
      <w:r w:rsidRPr="00896E5D">
        <w:t>13</w:t>
      </w:r>
      <w:r w:rsidR="0028627F" w:rsidRPr="00896E5D">
        <w:t>.</w:t>
      </w:r>
      <w:r w:rsidR="0028627F" w:rsidRPr="00896E5D">
        <w:rPr>
          <w:rFonts w:hint="eastAsia"/>
        </w:rPr>
        <w:t>統計学的事項</w:t>
      </w:r>
      <w:bookmarkEnd w:id="668"/>
      <w:bookmarkEnd w:id="669"/>
      <w:bookmarkEnd w:id="670"/>
      <w:bookmarkEnd w:id="671"/>
      <w:bookmarkEnd w:id="672"/>
      <w:bookmarkEnd w:id="673"/>
    </w:p>
    <w:p w14:paraId="50A8AFE0" w14:textId="77777777" w:rsidR="002543CC" w:rsidRPr="00896E5D" w:rsidRDefault="006B6881" w:rsidP="00060CCE">
      <w:pPr>
        <w:pStyle w:val="21"/>
      </w:pPr>
      <w:bookmarkStart w:id="674" w:name="_Toc313183549"/>
      <w:bookmarkStart w:id="675" w:name="_Toc313184407"/>
      <w:bookmarkStart w:id="676" w:name="_Toc313184562"/>
      <w:bookmarkStart w:id="677" w:name="_Toc313184717"/>
      <w:bookmarkStart w:id="678" w:name="_Toc346756283"/>
      <w:r w:rsidRPr="00896E5D">
        <w:rPr>
          <w:rFonts w:hint="eastAsia"/>
        </w:rPr>
        <w:t>13</w:t>
      </w:r>
      <w:r w:rsidR="002543CC" w:rsidRPr="00896E5D">
        <w:rPr>
          <w:rFonts w:hint="eastAsia"/>
        </w:rPr>
        <w:t>.1.</w:t>
      </w:r>
      <w:r w:rsidR="002543CC" w:rsidRPr="00896E5D">
        <w:rPr>
          <w:rFonts w:hint="eastAsia"/>
        </w:rPr>
        <w:t>エンドポイント</w:t>
      </w:r>
      <w:bookmarkEnd w:id="674"/>
      <w:bookmarkEnd w:id="675"/>
      <w:bookmarkEnd w:id="676"/>
      <w:bookmarkEnd w:id="677"/>
      <w:bookmarkEnd w:id="678"/>
    </w:p>
    <w:p w14:paraId="7270076D" w14:textId="77777777" w:rsidR="004D6B5A" w:rsidRPr="00896E5D" w:rsidRDefault="006B6881">
      <w:pPr>
        <w:pStyle w:val="30"/>
        <w:ind w:left="210" w:right="210"/>
        <w:rPr>
          <w:rFonts w:ascii="ＭＳ ゴシック" w:hAnsi="ＭＳ ゴシック"/>
          <w:szCs w:val="20"/>
        </w:rPr>
      </w:pPr>
      <w:bookmarkStart w:id="679" w:name="_Toc186521820"/>
      <w:bookmarkStart w:id="680" w:name="_Toc313184408"/>
      <w:bookmarkStart w:id="681" w:name="_Toc313184563"/>
      <w:bookmarkStart w:id="682" w:name="_Toc313184718"/>
      <w:bookmarkStart w:id="683" w:name="_Toc346756284"/>
      <w:r w:rsidRPr="00896E5D">
        <w:rPr>
          <w:rFonts w:ascii="ＭＳ ゴシック" w:hAnsi="ＭＳ ゴシック"/>
          <w:szCs w:val="20"/>
        </w:rPr>
        <w:t>1</w:t>
      </w:r>
      <w:r w:rsidRPr="00896E5D">
        <w:rPr>
          <w:rFonts w:ascii="ＭＳ ゴシック" w:hAnsi="ＭＳ ゴシック" w:hint="eastAsia"/>
          <w:szCs w:val="20"/>
        </w:rPr>
        <w:t>3</w:t>
      </w:r>
      <w:r w:rsidR="00C353F7" w:rsidRPr="00896E5D">
        <w:rPr>
          <w:rFonts w:ascii="ＭＳ ゴシック" w:hAnsi="ＭＳ ゴシック"/>
          <w:szCs w:val="20"/>
        </w:rPr>
        <w:t>.1.1.</w:t>
      </w:r>
      <w:r w:rsidR="00C353F7" w:rsidRPr="00896E5D">
        <w:rPr>
          <w:rFonts w:ascii="ＭＳ ゴシック" w:hAnsi="ＭＳ ゴシック" w:hint="eastAsia"/>
          <w:szCs w:val="20"/>
        </w:rPr>
        <w:t>主要評価項目</w:t>
      </w:r>
      <w:bookmarkEnd w:id="679"/>
      <w:bookmarkEnd w:id="680"/>
      <w:bookmarkEnd w:id="681"/>
      <w:bookmarkEnd w:id="682"/>
      <w:bookmarkEnd w:id="683"/>
    </w:p>
    <w:p w14:paraId="4ED9E5BF" w14:textId="77777777" w:rsidR="00C353F7" w:rsidRPr="00896E5D" w:rsidRDefault="00C353F7" w:rsidP="00C353F7">
      <w:pPr>
        <w:rPr>
          <w:sz w:val="20"/>
          <w:szCs w:val="20"/>
        </w:rPr>
      </w:pPr>
      <w:r w:rsidRPr="00896E5D">
        <w:rPr>
          <w:rFonts w:hint="eastAsia"/>
          <w:sz w:val="20"/>
          <w:szCs w:val="20"/>
        </w:rPr>
        <w:t xml:space="preserve">　</w:t>
      </w:r>
      <w:r w:rsidRPr="00896E5D">
        <w:rPr>
          <w:sz w:val="20"/>
          <w:szCs w:val="20"/>
        </w:rPr>
        <w:t>3</w:t>
      </w:r>
      <w:r w:rsidRPr="00896E5D">
        <w:rPr>
          <w:rFonts w:hint="eastAsia"/>
          <w:sz w:val="20"/>
          <w:szCs w:val="20"/>
        </w:rPr>
        <w:t>年無イベント生存率（</w:t>
      </w:r>
      <w:r w:rsidR="009E5525" w:rsidRPr="00896E5D">
        <w:rPr>
          <w:rFonts w:hint="eastAsia"/>
          <w:sz w:val="20"/>
          <w:szCs w:val="20"/>
        </w:rPr>
        <w:t>EFS</w:t>
      </w:r>
      <w:r w:rsidRPr="00896E5D">
        <w:rPr>
          <w:rFonts w:hint="eastAsia"/>
          <w:sz w:val="20"/>
          <w:szCs w:val="20"/>
        </w:rPr>
        <w:t>）</w:t>
      </w:r>
    </w:p>
    <w:p w14:paraId="184FA1B0" w14:textId="77777777" w:rsidR="00C353F7" w:rsidRPr="00896E5D" w:rsidRDefault="00C353F7" w:rsidP="00C353F7">
      <w:pPr>
        <w:rPr>
          <w:sz w:val="20"/>
          <w:szCs w:val="20"/>
        </w:rPr>
      </w:pPr>
      <w:r w:rsidRPr="00896E5D">
        <w:rPr>
          <w:rFonts w:hint="eastAsia"/>
          <w:sz w:val="20"/>
          <w:szCs w:val="20"/>
        </w:rPr>
        <w:t>【設定根拠】</w:t>
      </w:r>
    </w:p>
    <w:p w14:paraId="41FA937C" w14:textId="77777777" w:rsidR="00C353F7" w:rsidRPr="00896E5D" w:rsidRDefault="00C353F7" w:rsidP="00C353F7">
      <w:pPr>
        <w:rPr>
          <w:sz w:val="20"/>
          <w:szCs w:val="20"/>
        </w:rPr>
      </w:pPr>
      <w:r w:rsidRPr="00896E5D">
        <w:rPr>
          <w:sz w:val="20"/>
          <w:szCs w:val="20"/>
        </w:rPr>
        <w:t>Survival benefitを検討するために無</w:t>
      </w:r>
      <w:r w:rsidRPr="00896E5D">
        <w:rPr>
          <w:rFonts w:hint="eastAsia"/>
          <w:sz w:val="20"/>
          <w:szCs w:val="20"/>
        </w:rPr>
        <w:t>イベント</w:t>
      </w:r>
      <w:r w:rsidRPr="00896E5D">
        <w:rPr>
          <w:sz w:val="20"/>
          <w:szCs w:val="20"/>
        </w:rPr>
        <w:t>生存率を用いる</w:t>
      </w:r>
      <w:r w:rsidRPr="00896E5D">
        <w:rPr>
          <w:rFonts w:hint="eastAsia"/>
          <w:sz w:val="20"/>
          <w:szCs w:val="20"/>
        </w:rPr>
        <w:t>。</w:t>
      </w:r>
    </w:p>
    <w:p w14:paraId="44F8DEE1" w14:textId="77777777" w:rsidR="0028627F" w:rsidRPr="00896E5D" w:rsidRDefault="0028627F" w:rsidP="0050264C">
      <w:pPr>
        <w:rPr>
          <w:sz w:val="20"/>
          <w:szCs w:val="20"/>
        </w:rPr>
      </w:pPr>
    </w:p>
    <w:p w14:paraId="1A8B279F" w14:textId="77777777" w:rsidR="004D6B5A" w:rsidRPr="00896E5D" w:rsidRDefault="006B6881">
      <w:pPr>
        <w:pStyle w:val="30"/>
        <w:ind w:left="210" w:right="210"/>
        <w:rPr>
          <w:rFonts w:ascii="ＭＳ ゴシック" w:hAnsi="ＭＳ ゴシック"/>
          <w:szCs w:val="20"/>
        </w:rPr>
      </w:pPr>
      <w:bookmarkStart w:id="684" w:name="_Toc313184409"/>
      <w:bookmarkStart w:id="685" w:name="_Toc313184564"/>
      <w:bookmarkStart w:id="686" w:name="_Toc313184719"/>
      <w:bookmarkStart w:id="687" w:name="_Toc346756285"/>
      <w:r w:rsidRPr="00896E5D">
        <w:rPr>
          <w:rFonts w:ascii="ＭＳ ゴシック" w:hAnsi="ＭＳ ゴシック" w:hint="eastAsia"/>
          <w:szCs w:val="20"/>
        </w:rPr>
        <w:t>13</w:t>
      </w:r>
      <w:r w:rsidR="00C353F7" w:rsidRPr="00896E5D">
        <w:rPr>
          <w:rFonts w:ascii="ＭＳ ゴシック" w:hAnsi="ＭＳ ゴシック"/>
          <w:szCs w:val="20"/>
        </w:rPr>
        <w:t>.1.2.</w:t>
      </w:r>
      <w:r w:rsidR="00C353F7" w:rsidRPr="00896E5D">
        <w:rPr>
          <w:rFonts w:ascii="ＭＳ ゴシック" w:hAnsi="ＭＳ ゴシック" w:hint="eastAsia"/>
          <w:szCs w:val="20"/>
        </w:rPr>
        <w:t>副次的評価項目</w:t>
      </w:r>
      <w:bookmarkEnd w:id="684"/>
      <w:bookmarkEnd w:id="685"/>
      <w:bookmarkEnd w:id="686"/>
      <w:bookmarkEnd w:id="687"/>
    </w:p>
    <w:p w14:paraId="677BB5FB" w14:textId="77777777" w:rsidR="00A87E23" w:rsidRPr="00896E5D" w:rsidRDefault="00021D65" w:rsidP="00421978">
      <w:pPr>
        <w:pStyle w:val="a5"/>
        <w:numPr>
          <w:ilvl w:val="0"/>
          <w:numId w:val="65"/>
        </w:numPr>
      </w:pPr>
      <w:r w:rsidRPr="00896E5D">
        <w:rPr>
          <w:rFonts w:hint="eastAsia"/>
        </w:rPr>
        <w:t>CR</w:t>
      </w:r>
      <w:r w:rsidR="00C353F7" w:rsidRPr="00896E5D">
        <w:rPr>
          <w:rFonts w:hint="eastAsia"/>
        </w:rPr>
        <w:t>率</w:t>
      </w:r>
      <w:r w:rsidR="00C353F7" w:rsidRPr="00896E5D">
        <w:t xml:space="preserve"> </w:t>
      </w:r>
      <w:r w:rsidR="00573BDE" w:rsidRPr="00896E5D">
        <w:rPr>
          <w:rFonts w:hint="eastAsia"/>
        </w:rPr>
        <w:t xml:space="preserve"> </w:t>
      </w:r>
      <w:r w:rsidR="00C353F7" w:rsidRPr="00896E5D">
        <w:t>(complete remission rate)</w:t>
      </w:r>
    </w:p>
    <w:p w14:paraId="1001595E" w14:textId="77777777" w:rsidR="004D6B5A" w:rsidRPr="00896E5D" w:rsidRDefault="00C353F7" w:rsidP="00421978">
      <w:pPr>
        <w:numPr>
          <w:ilvl w:val="0"/>
          <w:numId w:val="65"/>
        </w:numPr>
        <w:rPr>
          <w:sz w:val="20"/>
          <w:szCs w:val="20"/>
        </w:rPr>
      </w:pPr>
      <w:r w:rsidRPr="00896E5D">
        <w:rPr>
          <w:rFonts w:hint="eastAsia"/>
          <w:sz w:val="20"/>
          <w:szCs w:val="20"/>
        </w:rPr>
        <w:t>有害事象割合</w:t>
      </w:r>
    </w:p>
    <w:p w14:paraId="1ECE364E" w14:textId="77777777" w:rsidR="004D6B5A" w:rsidRPr="00896E5D" w:rsidRDefault="00C353F7" w:rsidP="00421978">
      <w:pPr>
        <w:numPr>
          <w:ilvl w:val="0"/>
          <w:numId w:val="65"/>
        </w:numPr>
        <w:rPr>
          <w:sz w:val="20"/>
          <w:szCs w:val="20"/>
        </w:rPr>
      </w:pPr>
      <w:r w:rsidRPr="00896E5D">
        <w:rPr>
          <w:rFonts w:hint="eastAsia"/>
          <w:sz w:val="20"/>
          <w:szCs w:val="20"/>
        </w:rPr>
        <w:t>生存期間（治療開始後</w:t>
      </w:r>
      <w:r w:rsidRPr="00896E5D">
        <w:rPr>
          <w:sz w:val="20"/>
          <w:szCs w:val="20"/>
        </w:rPr>
        <w:t>3</w:t>
      </w:r>
      <w:r w:rsidRPr="00896E5D">
        <w:rPr>
          <w:rFonts w:hint="eastAsia"/>
          <w:sz w:val="20"/>
          <w:szCs w:val="20"/>
        </w:rPr>
        <w:t>年間の</w:t>
      </w:r>
      <w:r w:rsidR="00573BDE" w:rsidRPr="00896E5D">
        <w:rPr>
          <w:rFonts w:hint="eastAsia"/>
          <w:sz w:val="20"/>
          <w:szCs w:val="20"/>
        </w:rPr>
        <w:t xml:space="preserve"> </w:t>
      </w:r>
      <w:r w:rsidR="00EE4276" w:rsidRPr="00896E5D">
        <w:rPr>
          <w:sz w:val="20"/>
          <w:szCs w:val="20"/>
        </w:rPr>
        <w:t>OS</w:t>
      </w:r>
      <w:r w:rsidRPr="00896E5D">
        <w:rPr>
          <w:sz w:val="20"/>
          <w:szCs w:val="20"/>
        </w:rPr>
        <w:t xml:space="preserve">, </w:t>
      </w:r>
      <w:r w:rsidR="00EE4276" w:rsidRPr="00896E5D">
        <w:rPr>
          <w:sz w:val="20"/>
          <w:szCs w:val="20"/>
        </w:rPr>
        <w:t>RFS</w:t>
      </w:r>
      <w:r w:rsidRPr="00896E5D">
        <w:rPr>
          <w:rFonts w:hint="eastAsia"/>
          <w:sz w:val="20"/>
          <w:szCs w:val="20"/>
        </w:rPr>
        <w:t>）</w:t>
      </w:r>
    </w:p>
    <w:p w14:paraId="680608EE" w14:textId="77777777" w:rsidR="004D6B5A" w:rsidRPr="00896E5D" w:rsidRDefault="00C353F7" w:rsidP="00421978">
      <w:pPr>
        <w:numPr>
          <w:ilvl w:val="0"/>
          <w:numId w:val="65"/>
        </w:numPr>
        <w:rPr>
          <w:sz w:val="20"/>
          <w:szCs w:val="20"/>
        </w:rPr>
      </w:pPr>
      <w:r w:rsidRPr="00896E5D">
        <w:rPr>
          <w:rFonts w:hint="eastAsia"/>
          <w:sz w:val="20"/>
          <w:szCs w:val="20"/>
        </w:rPr>
        <w:t>造血幹細胞移植の効果と安全性</w:t>
      </w:r>
      <w:r w:rsidR="00106F2F" w:rsidRPr="00896E5D">
        <w:rPr>
          <w:rFonts w:hint="eastAsia"/>
          <w:sz w:val="20"/>
          <w:szCs w:val="20"/>
        </w:rPr>
        <w:t>：</w:t>
      </w:r>
      <w:r w:rsidR="00106F2F" w:rsidRPr="00896E5D">
        <w:rPr>
          <w:rFonts w:cs="ＭＳ Ｐゴシック" w:hint="eastAsia"/>
          <w:kern w:val="0"/>
          <w:sz w:val="20"/>
          <w:szCs w:val="20"/>
          <w:lang w:val="ja-JP"/>
        </w:rPr>
        <w:t>治療関連死亡率、再発率、生着率、急性</w:t>
      </w:r>
      <w:r w:rsidR="00106F2F" w:rsidRPr="00896E5D">
        <w:rPr>
          <w:rFonts w:cs="ＭＳ Ｐゴシック" w:hint="eastAsia"/>
          <w:kern w:val="0"/>
          <w:sz w:val="20"/>
          <w:szCs w:val="20"/>
        </w:rPr>
        <w:t>GVHD</w:t>
      </w:r>
      <w:r w:rsidR="00106F2F" w:rsidRPr="00896E5D">
        <w:rPr>
          <w:rFonts w:cs="ＭＳ Ｐゴシック" w:hint="eastAsia"/>
          <w:kern w:val="0"/>
          <w:sz w:val="20"/>
          <w:szCs w:val="20"/>
          <w:lang w:val="ja-JP"/>
        </w:rPr>
        <w:t>発症頻度、慢性</w:t>
      </w:r>
      <w:r w:rsidR="00106F2F" w:rsidRPr="00896E5D">
        <w:rPr>
          <w:rFonts w:cs="ＭＳ Ｐゴシック" w:hint="eastAsia"/>
          <w:kern w:val="0"/>
          <w:sz w:val="20"/>
          <w:szCs w:val="20"/>
        </w:rPr>
        <w:t>GVHD</w:t>
      </w:r>
      <w:r w:rsidR="00106F2F" w:rsidRPr="00896E5D">
        <w:rPr>
          <w:rFonts w:cs="ＭＳ Ｐゴシック" w:hint="eastAsia"/>
          <w:kern w:val="0"/>
          <w:sz w:val="20"/>
          <w:szCs w:val="20"/>
          <w:lang w:val="ja-JP"/>
        </w:rPr>
        <w:t>発症</w:t>
      </w:r>
      <w:r w:rsidR="00106F2F" w:rsidRPr="00896E5D">
        <w:rPr>
          <w:rFonts w:cs="ＭＳ Ｐゴシック" w:hint="eastAsia"/>
          <w:kern w:val="0"/>
          <w:sz w:val="20"/>
          <w:szCs w:val="20"/>
          <w:lang w:val="ja-JP"/>
        </w:rPr>
        <w:lastRenderedPageBreak/>
        <w:t>頻度</w:t>
      </w:r>
    </w:p>
    <w:p w14:paraId="4A916DF3" w14:textId="77777777" w:rsidR="004D6B5A" w:rsidRPr="00896E5D" w:rsidRDefault="00C353F7" w:rsidP="00421978">
      <w:pPr>
        <w:numPr>
          <w:ilvl w:val="0"/>
          <w:numId w:val="65"/>
        </w:numPr>
        <w:rPr>
          <w:sz w:val="20"/>
          <w:szCs w:val="20"/>
        </w:rPr>
      </w:pPr>
      <w:r w:rsidRPr="00896E5D">
        <w:rPr>
          <w:rFonts w:hint="eastAsia"/>
          <w:sz w:val="20"/>
          <w:szCs w:val="20"/>
        </w:rPr>
        <w:t>治療開始初期のステロイド反応性、</w:t>
      </w:r>
      <w:r w:rsidRPr="00896E5D">
        <w:rPr>
          <w:sz w:val="20"/>
          <w:szCs w:val="20"/>
        </w:rPr>
        <w:t>Day 15</w:t>
      </w:r>
      <w:r w:rsidR="00573BDE" w:rsidRPr="00896E5D">
        <w:rPr>
          <w:rFonts w:hint="eastAsia"/>
          <w:sz w:val="20"/>
          <w:szCs w:val="20"/>
        </w:rPr>
        <w:t xml:space="preserve"> </w:t>
      </w:r>
      <w:r w:rsidRPr="00896E5D">
        <w:rPr>
          <w:rFonts w:hint="eastAsia"/>
          <w:sz w:val="20"/>
          <w:szCs w:val="20"/>
        </w:rPr>
        <w:t>の骨髄の芽球比率と</w:t>
      </w:r>
      <w:r w:rsidR="007157F7" w:rsidRPr="00896E5D">
        <w:rPr>
          <w:rFonts w:hint="eastAsia"/>
          <w:sz w:val="20"/>
          <w:szCs w:val="20"/>
        </w:rPr>
        <w:t>予後（OS,EFS,RFS</w:t>
      </w:r>
      <w:r w:rsidRPr="00896E5D">
        <w:rPr>
          <w:rFonts w:hint="eastAsia"/>
          <w:sz w:val="20"/>
          <w:szCs w:val="20"/>
        </w:rPr>
        <w:t>との関連</w:t>
      </w:r>
    </w:p>
    <w:p w14:paraId="4833D4CD" w14:textId="77777777" w:rsidR="00C353F7" w:rsidRPr="00896E5D" w:rsidRDefault="00C353F7" w:rsidP="00C353F7">
      <w:pPr>
        <w:rPr>
          <w:sz w:val="20"/>
          <w:szCs w:val="20"/>
        </w:rPr>
      </w:pPr>
      <w:r w:rsidRPr="00896E5D">
        <w:rPr>
          <w:rFonts w:hint="eastAsia"/>
          <w:sz w:val="20"/>
          <w:szCs w:val="20"/>
        </w:rPr>
        <w:t>【設定根拠】</w:t>
      </w:r>
    </w:p>
    <w:p w14:paraId="077787EE" w14:textId="77777777" w:rsidR="00C353F7" w:rsidRPr="00896E5D" w:rsidRDefault="0090140B" w:rsidP="00DF0474">
      <w:pPr>
        <w:numPr>
          <w:ilvl w:val="1"/>
          <w:numId w:val="19"/>
        </w:numPr>
        <w:ind w:left="709" w:right="1000" w:hanging="425"/>
        <w:rPr>
          <w:sz w:val="20"/>
          <w:szCs w:val="20"/>
        </w:rPr>
      </w:pPr>
      <w:r w:rsidRPr="00896E5D">
        <w:rPr>
          <w:sz w:val="20"/>
          <w:szCs w:val="20"/>
        </w:rPr>
        <w:t>ALL</w:t>
      </w:r>
      <w:r w:rsidR="00C353F7" w:rsidRPr="00896E5D">
        <w:rPr>
          <w:sz w:val="20"/>
          <w:szCs w:val="20"/>
        </w:rPr>
        <w:t>においては、</w:t>
      </w:r>
      <w:r w:rsidR="00021D65" w:rsidRPr="00896E5D">
        <w:rPr>
          <w:sz w:val="20"/>
          <w:szCs w:val="20"/>
        </w:rPr>
        <w:t>CR</w:t>
      </w:r>
      <w:r w:rsidR="00C353F7" w:rsidRPr="00896E5D">
        <w:rPr>
          <w:sz w:val="20"/>
          <w:szCs w:val="20"/>
        </w:rPr>
        <w:t>が得られなければ生存に寄与しないことを考慮して設定した。</w:t>
      </w:r>
    </w:p>
    <w:p w14:paraId="0FA66591" w14:textId="77777777" w:rsidR="00C353F7" w:rsidRPr="00896E5D" w:rsidRDefault="00C353F7" w:rsidP="00421978">
      <w:pPr>
        <w:numPr>
          <w:ilvl w:val="1"/>
          <w:numId w:val="19"/>
        </w:numPr>
        <w:ind w:left="709" w:hanging="425"/>
        <w:rPr>
          <w:sz w:val="20"/>
          <w:szCs w:val="20"/>
        </w:rPr>
      </w:pPr>
      <w:r w:rsidRPr="00896E5D">
        <w:rPr>
          <w:rFonts w:hint="eastAsia"/>
          <w:sz w:val="20"/>
          <w:szCs w:val="20"/>
        </w:rPr>
        <w:t>本療法における、</w:t>
      </w:r>
      <w:r w:rsidRPr="00896E5D">
        <w:rPr>
          <w:sz w:val="20"/>
          <w:szCs w:val="20"/>
        </w:rPr>
        <w:t>Grade</w:t>
      </w:r>
      <w:r w:rsidR="00573BDE" w:rsidRPr="00896E5D">
        <w:rPr>
          <w:rFonts w:hint="eastAsia"/>
          <w:sz w:val="20"/>
          <w:szCs w:val="20"/>
        </w:rPr>
        <w:t xml:space="preserve"> </w:t>
      </w:r>
      <w:r w:rsidRPr="00896E5D">
        <w:rPr>
          <w:rFonts w:hint="eastAsia"/>
          <w:sz w:val="20"/>
          <w:szCs w:val="20"/>
        </w:rPr>
        <w:t>別副作用分布状況、副作用発現頻度及び高度な副作用の発現状況より安全性プロフィールを明らかにするため設定した。</w:t>
      </w:r>
    </w:p>
    <w:p w14:paraId="7D9336AD" w14:textId="77777777" w:rsidR="00C353F7" w:rsidRPr="00896E5D" w:rsidRDefault="00C353F7" w:rsidP="00421978">
      <w:pPr>
        <w:numPr>
          <w:ilvl w:val="1"/>
          <w:numId w:val="19"/>
        </w:numPr>
        <w:ind w:left="709" w:hanging="425"/>
        <w:rPr>
          <w:sz w:val="20"/>
          <w:szCs w:val="20"/>
        </w:rPr>
      </w:pPr>
      <w:r w:rsidRPr="00896E5D">
        <w:rPr>
          <w:sz w:val="20"/>
          <w:szCs w:val="20"/>
        </w:rPr>
        <w:t>Survival benefit</w:t>
      </w:r>
      <w:r w:rsidR="00573BDE" w:rsidRPr="00896E5D">
        <w:rPr>
          <w:rFonts w:hint="eastAsia"/>
          <w:sz w:val="20"/>
          <w:szCs w:val="20"/>
        </w:rPr>
        <w:t xml:space="preserve"> </w:t>
      </w:r>
      <w:r w:rsidRPr="00896E5D">
        <w:rPr>
          <w:sz w:val="20"/>
          <w:szCs w:val="20"/>
        </w:rPr>
        <w:t>を検討するために</w:t>
      </w:r>
      <w:r w:rsidRPr="00896E5D">
        <w:rPr>
          <w:rFonts w:hint="eastAsia"/>
          <w:sz w:val="20"/>
          <w:szCs w:val="20"/>
        </w:rPr>
        <w:t>生存期間の評価を行うため設定した</w:t>
      </w:r>
      <w:r w:rsidRPr="00896E5D">
        <w:rPr>
          <w:sz w:val="20"/>
          <w:szCs w:val="20"/>
        </w:rPr>
        <w:t>。</w:t>
      </w:r>
    </w:p>
    <w:p w14:paraId="13A5843C" w14:textId="77777777" w:rsidR="00C353F7" w:rsidRPr="00896E5D" w:rsidRDefault="00C353F7" w:rsidP="00421978">
      <w:pPr>
        <w:numPr>
          <w:ilvl w:val="1"/>
          <w:numId w:val="19"/>
        </w:numPr>
        <w:ind w:left="709" w:hanging="425"/>
        <w:rPr>
          <w:sz w:val="20"/>
          <w:szCs w:val="20"/>
        </w:rPr>
      </w:pPr>
      <w:r w:rsidRPr="00896E5D">
        <w:rPr>
          <w:rFonts w:hint="eastAsia"/>
          <w:sz w:val="20"/>
          <w:szCs w:val="20"/>
        </w:rPr>
        <w:t>造血幹細胞移植の有効性と安全性を検討することにより今後の本疾患に対する移植の適応を検討するために設定した。</w:t>
      </w:r>
    </w:p>
    <w:p w14:paraId="4FCEAF2A" w14:textId="77777777" w:rsidR="00C353F7" w:rsidRPr="00896E5D" w:rsidRDefault="00C353F7" w:rsidP="00421978">
      <w:pPr>
        <w:numPr>
          <w:ilvl w:val="1"/>
          <w:numId w:val="19"/>
        </w:numPr>
        <w:ind w:left="709" w:hanging="425"/>
        <w:rPr>
          <w:sz w:val="20"/>
          <w:szCs w:val="20"/>
        </w:rPr>
      </w:pPr>
      <w:r w:rsidRPr="00896E5D">
        <w:rPr>
          <w:rFonts w:hint="eastAsia"/>
          <w:sz w:val="20"/>
          <w:szCs w:val="20"/>
        </w:rPr>
        <w:t>小児領域で検討されている治療開始初期の反応性が成人においても予後に影響を与えているかどうかを検討するために設定した。</w:t>
      </w:r>
    </w:p>
    <w:p w14:paraId="4722AF08" w14:textId="77777777" w:rsidR="00A87E23" w:rsidRPr="00896E5D" w:rsidRDefault="00A87E23" w:rsidP="00A87E23">
      <w:pPr>
        <w:ind w:left="709"/>
        <w:rPr>
          <w:sz w:val="20"/>
          <w:szCs w:val="20"/>
        </w:rPr>
      </w:pPr>
    </w:p>
    <w:p w14:paraId="18A19868" w14:textId="77777777" w:rsidR="004D6B5A" w:rsidRPr="00896E5D" w:rsidRDefault="00D37F9A">
      <w:pPr>
        <w:pStyle w:val="30"/>
        <w:ind w:left="210" w:right="210"/>
        <w:rPr>
          <w:rFonts w:ascii="ＭＳ ゴシック" w:hAnsi="ＭＳ ゴシック"/>
          <w:szCs w:val="20"/>
        </w:rPr>
      </w:pPr>
      <w:bookmarkStart w:id="688" w:name="_Toc346756286"/>
      <w:r w:rsidRPr="00896E5D">
        <w:rPr>
          <w:rFonts w:ascii="ＭＳ ゴシック" w:hAnsi="ＭＳ ゴシック"/>
          <w:szCs w:val="20"/>
        </w:rPr>
        <w:t>13.1.3.</w:t>
      </w:r>
      <w:r w:rsidRPr="00896E5D">
        <w:rPr>
          <w:rFonts w:ascii="ＭＳ ゴシック" w:hAnsi="ＭＳ ゴシック" w:hint="eastAsia"/>
          <w:szCs w:val="20"/>
        </w:rPr>
        <w:t>探索的評価項目</w:t>
      </w:r>
      <w:bookmarkEnd w:id="688"/>
    </w:p>
    <w:p w14:paraId="0A6080BC" w14:textId="77777777" w:rsidR="00A87E23" w:rsidRPr="00896E5D" w:rsidRDefault="00D37F9A" w:rsidP="00725854">
      <w:pPr>
        <w:adjustRightInd w:val="0"/>
        <w:snapToGrid w:val="0"/>
        <w:spacing w:line="340" w:lineRule="exact"/>
        <w:ind w:left="420"/>
        <w:jc w:val="left"/>
        <w:rPr>
          <w:sz w:val="20"/>
          <w:szCs w:val="20"/>
        </w:rPr>
      </w:pPr>
      <w:r w:rsidRPr="00896E5D">
        <w:rPr>
          <w:sz w:val="20"/>
          <w:szCs w:val="20"/>
        </w:rPr>
        <w:t xml:space="preserve">precursor </w:t>
      </w:r>
      <w:r w:rsidR="004D6B5A" w:rsidRPr="00896E5D">
        <w:rPr>
          <w:sz w:val="20"/>
          <w:szCs w:val="20"/>
        </w:rPr>
        <w:t>T-ALL</w:t>
      </w:r>
      <w:r w:rsidR="004D6B5A" w:rsidRPr="00896E5D">
        <w:rPr>
          <w:rFonts w:hint="eastAsia"/>
          <w:sz w:val="20"/>
          <w:szCs w:val="20"/>
        </w:rPr>
        <w:t>細胞における網羅的遺伝子発現解析、全ゲノム（あるいは全エクソン）の塩基配列解析などによる異常の有無</w:t>
      </w:r>
      <w:r w:rsidR="009D5906" w:rsidRPr="00896E5D">
        <w:rPr>
          <w:rFonts w:hint="eastAsia"/>
          <w:sz w:val="20"/>
          <w:szCs w:val="20"/>
        </w:rPr>
        <w:t>について正常細胞をコントロールとして解析し、本プロトコールにおける治療反応性</w:t>
      </w:r>
      <w:r w:rsidR="004D6B5A" w:rsidRPr="00896E5D">
        <w:rPr>
          <w:rFonts w:hint="eastAsia"/>
          <w:sz w:val="20"/>
          <w:szCs w:val="20"/>
        </w:rPr>
        <w:t>との関係</w:t>
      </w:r>
      <w:r w:rsidR="009D5906" w:rsidRPr="00896E5D">
        <w:rPr>
          <w:rFonts w:hint="eastAsia"/>
          <w:sz w:val="20"/>
          <w:szCs w:val="20"/>
        </w:rPr>
        <w:t>を検討する</w:t>
      </w:r>
      <w:r w:rsidR="00725854" w:rsidRPr="00896E5D">
        <w:rPr>
          <w:rFonts w:hint="eastAsia"/>
          <w:sz w:val="20"/>
          <w:szCs w:val="20"/>
        </w:rPr>
        <w:t>。</w:t>
      </w:r>
    </w:p>
    <w:p w14:paraId="3337738E" w14:textId="77777777" w:rsidR="00A87E23" w:rsidRPr="00896E5D" w:rsidRDefault="00A87E23" w:rsidP="00725854">
      <w:pPr>
        <w:adjustRightInd w:val="0"/>
        <w:snapToGrid w:val="0"/>
        <w:spacing w:line="340" w:lineRule="exact"/>
        <w:ind w:left="420"/>
        <w:jc w:val="left"/>
        <w:rPr>
          <w:sz w:val="20"/>
          <w:szCs w:val="20"/>
        </w:rPr>
      </w:pPr>
    </w:p>
    <w:p w14:paraId="7158DE75" w14:textId="77777777" w:rsidR="00DA40A4" w:rsidRPr="00896E5D" w:rsidRDefault="00D37F9A">
      <w:pPr>
        <w:rPr>
          <w:sz w:val="20"/>
          <w:szCs w:val="20"/>
        </w:rPr>
      </w:pPr>
      <w:r w:rsidRPr="00896E5D">
        <w:rPr>
          <w:rFonts w:hint="eastAsia"/>
          <w:sz w:val="20"/>
          <w:szCs w:val="20"/>
        </w:rPr>
        <w:t>【設定根拠】</w:t>
      </w:r>
    </w:p>
    <w:p w14:paraId="795B2077" w14:textId="77777777" w:rsidR="000F446A" w:rsidRPr="00896E5D" w:rsidRDefault="00D37F9A" w:rsidP="003066C4">
      <w:pPr>
        <w:ind w:left="630"/>
        <w:rPr>
          <w:sz w:val="20"/>
          <w:szCs w:val="20"/>
        </w:rPr>
      </w:pPr>
      <w:r w:rsidRPr="00896E5D">
        <w:rPr>
          <w:sz w:val="20"/>
          <w:szCs w:val="20"/>
        </w:rPr>
        <w:t>precursor T-ALL</w:t>
      </w:r>
      <w:r w:rsidRPr="00896E5D">
        <w:rPr>
          <w:rFonts w:hint="eastAsia"/>
          <w:sz w:val="20"/>
          <w:szCs w:val="20"/>
        </w:rPr>
        <w:t>における遺伝子発現ないし全ゲノム（あるいは全エクソン）の塩基配列</w:t>
      </w:r>
      <w:r w:rsidR="00725854" w:rsidRPr="00896E5D">
        <w:rPr>
          <w:rFonts w:hint="eastAsia"/>
          <w:sz w:val="20"/>
          <w:szCs w:val="20"/>
        </w:rPr>
        <w:t>など</w:t>
      </w:r>
      <w:r w:rsidRPr="00896E5D">
        <w:rPr>
          <w:rFonts w:hint="eastAsia"/>
          <w:sz w:val="20"/>
          <w:szCs w:val="20"/>
        </w:rPr>
        <w:t>と</w:t>
      </w:r>
      <w:r w:rsidR="004D6B5A" w:rsidRPr="00896E5D">
        <w:rPr>
          <w:rFonts w:hint="eastAsia"/>
          <w:sz w:val="20"/>
          <w:szCs w:val="20"/>
        </w:rPr>
        <w:t>治療</w:t>
      </w:r>
      <w:r w:rsidRPr="00896E5D">
        <w:rPr>
          <w:rFonts w:hint="eastAsia"/>
          <w:sz w:val="20"/>
          <w:szCs w:val="20"/>
        </w:rPr>
        <w:t>反応性の関係を</w:t>
      </w:r>
      <w:r w:rsidR="004D6B5A" w:rsidRPr="00896E5D">
        <w:rPr>
          <w:rFonts w:hint="eastAsia"/>
          <w:sz w:val="20"/>
          <w:szCs w:val="20"/>
        </w:rPr>
        <w:t>検討するため設定した。</w:t>
      </w:r>
    </w:p>
    <w:p w14:paraId="37F98013" w14:textId="77777777" w:rsidR="000F446A" w:rsidRPr="00896E5D" w:rsidRDefault="000F446A" w:rsidP="003066C4">
      <w:pPr>
        <w:ind w:left="630"/>
        <w:rPr>
          <w:rFonts w:eastAsia="ＭＳ 明朝"/>
          <w:sz w:val="20"/>
          <w:szCs w:val="20"/>
        </w:rPr>
      </w:pPr>
    </w:p>
    <w:p w14:paraId="79B322B4" w14:textId="77777777" w:rsidR="0028627F" w:rsidRPr="00896E5D" w:rsidRDefault="0028627F" w:rsidP="0050264C">
      <w:pPr>
        <w:rPr>
          <w:sz w:val="20"/>
          <w:szCs w:val="20"/>
        </w:rPr>
      </w:pPr>
    </w:p>
    <w:p w14:paraId="6847505E" w14:textId="77777777" w:rsidR="00A87E23" w:rsidRPr="00896E5D" w:rsidRDefault="00D37F9A" w:rsidP="00060CCE">
      <w:pPr>
        <w:pStyle w:val="21"/>
      </w:pPr>
      <w:bookmarkStart w:id="689" w:name="_Toc292310708"/>
      <w:bookmarkStart w:id="690" w:name="_Toc186521822"/>
      <w:bookmarkStart w:id="691" w:name="_Toc313183550"/>
      <w:bookmarkStart w:id="692" w:name="_Toc313184410"/>
      <w:bookmarkStart w:id="693" w:name="_Toc313184565"/>
      <w:bookmarkStart w:id="694" w:name="_Toc313184720"/>
      <w:bookmarkStart w:id="695" w:name="_Toc346756287"/>
      <w:bookmarkStart w:id="696" w:name="_Toc292310715"/>
      <w:r w:rsidRPr="00896E5D">
        <w:t>13.2.</w:t>
      </w:r>
      <w:r w:rsidRPr="00896E5D">
        <w:rPr>
          <w:rFonts w:hint="eastAsia"/>
        </w:rPr>
        <w:t>試験期間と目標症例数</w:t>
      </w:r>
      <w:bookmarkEnd w:id="689"/>
      <w:bookmarkEnd w:id="690"/>
      <w:bookmarkEnd w:id="691"/>
      <w:bookmarkEnd w:id="692"/>
      <w:bookmarkEnd w:id="693"/>
      <w:bookmarkEnd w:id="694"/>
      <w:bookmarkEnd w:id="695"/>
    </w:p>
    <w:p w14:paraId="12E32574" w14:textId="77777777" w:rsidR="004D6B5A" w:rsidRPr="00896E5D" w:rsidRDefault="006B6881">
      <w:pPr>
        <w:pStyle w:val="30"/>
        <w:ind w:left="210" w:right="210"/>
        <w:rPr>
          <w:rFonts w:ascii="ＭＳ ゴシック" w:hAnsi="ＭＳ ゴシック"/>
          <w:szCs w:val="20"/>
        </w:rPr>
      </w:pPr>
      <w:bookmarkStart w:id="697" w:name="_Toc186521823"/>
      <w:bookmarkStart w:id="698" w:name="_Toc313184411"/>
      <w:bookmarkStart w:id="699" w:name="_Toc313184566"/>
      <w:bookmarkStart w:id="700" w:name="_Toc313184721"/>
      <w:bookmarkStart w:id="701" w:name="_Toc346756288"/>
      <w:r w:rsidRPr="00896E5D">
        <w:rPr>
          <w:rFonts w:ascii="ＭＳ ゴシック" w:hAnsi="ＭＳ ゴシック"/>
          <w:szCs w:val="20"/>
        </w:rPr>
        <w:t>1</w:t>
      </w:r>
      <w:r w:rsidRPr="00896E5D">
        <w:rPr>
          <w:rFonts w:ascii="ＭＳ ゴシック" w:hAnsi="ＭＳ ゴシック" w:hint="eastAsia"/>
          <w:szCs w:val="20"/>
        </w:rPr>
        <w:t>3</w:t>
      </w:r>
      <w:r w:rsidR="00C353F7" w:rsidRPr="00896E5D">
        <w:rPr>
          <w:rFonts w:ascii="ＭＳ ゴシック" w:hAnsi="ＭＳ ゴシック"/>
          <w:szCs w:val="20"/>
        </w:rPr>
        <w:t xml:space="preserve">.2.1. </w:t>
      </w:r>
      <w:r w:rsidR="00B70A00" w:rsidRPr="00896E5D">
        <w:rPr>
          <w:rFonts w:ascii="ＭＳ ゴシック" w:hAnsi="ＭＳ ゴシック" w:hint="eastAsia"/>
          <w:szCs w:val="20"/>
        </w:rPr>
        <w:t>目</w:t>
      </w:r>
      <w:r w:rsidR="00C353F7" w:rsidRPr="00896E5D">
        <w:rPr>
          <w:rFonts w:ascii="ＭＳ ゴシック" w:hAnsi="ＭＳ ゴシック" w:hint="eastAsia"/>
          <w:szCs w:val="20"/>
        </w:rPr>
        <w:t>標症例数</w:t>
      </w:r>
      <w:bookmarkEnd w:id="697"/>
      <w:bookmarkEnd w:id="698"/>
      <w:bookmarkEnd w:id="699"/>
      <w:bookmarkEnd w:id="700"/>
      <w:bookmarkEnd w:id="701"/>
    </w:p>
    <w:bookmarkEnd w:id="696"/>
    <w:p w14:paraId="2F209DEC" w14:textId="77777777" w:rsidR="0050264C" w:rsidRPr="00896E5D" w:rsidRDefault="00777127" w:rsidP="005343D6">
      <w:pPr>
        <w:ind w:firstLine="200"/>
        <w:rPr>
          <w:sz w:val="20"/>
          <w:szCs w:val="20"/>
        </w:rPr>
      </w:pPr>
      <w:r w:rsidRPr="00896E5D">
        <w:rPr>
          <w:sz w:val="20"/>
          <w:szCs w:val="20"/>
        </w:rPr>
        <w:t>28</w:t>
      </w:r>
      <w:r w:rsidRPr="00896E5D">
        <w:rPr>
          <w:rFonts w:hint="eastAsia"/>
          <w:sz w:val="20"/>
          <w:szCs w:val="20"/>
        </w:rPr>
        <w:t>例</w:t>
      </w:r>
    </w:p>
    <w:p w14:paraId="115724DA" w14:textId="77777777" w:rsidR="004D6B5A" w:rsidRPr="00896E5D" w:rsidRDefault="006B6881">
      <w:pPr>
        <w:pStyle w:val="30"/>
        <w:ind w:left="210" w:right="210"/>
        <w:rPr>
          <w:rFonts w:ascii="ＭＳ ゴシック" w:hAnsi="ＭＳ ゴシック"/>
          <w:szCs w:val="20"/>
        </w:rPr>
      </w:pPr>
      <w:bookmarkStart w:id="702" w:name="_Toc313184412"/>
      <w:bookmarkStart w:id="703" w:name="_Toc313184567"/>
      <w:bookmarkStart w:id="704" w:name="_Toc313184722"/>
      <w:bookmarkStart w:id="705" w:name="_Toc346756289"/>
      <w:r w:rsidRPr="00896E5D">
        <w:rPr>
          <w:rFonts w:ascii="ＭＳ ゴシック" w:hAnsi="ＭＳ ゴシック" w:hint="eastAsia"/>
          <w:szCs w:val="20"/>
        </w:rPr>
        <w:t>13</w:t>
      </w:r>
      <w:r w:rsidR="00C353F7" w:rsidRPr="00896E5D">
        <w:rPr>
          <w:rFonts w:ascii="ＭＳ ゴシック" w:hAnsi="ＭＳ ゴシック" w:hint="eastAsia"/>
          <w:szCs w:val="20"/>
        </w:rPr>
        <w:t>.2</w:t>
      </w:r>
      <w:r w:rsidR="00777127" w:rsidRPr="00896E5D">
        <w:rPr>
          <w:rFonts w:ascii="ＭＳ ゴシック" w:hAnsi="ＭＳ ゴシック" w:hint="eastAsia"/>
          <w:szCs w:val="20"/>
        </w:rPr>
        <w:t>.2</w:t>
      </w:r>
      <w:r w:rsidR="00573BDE" w:rsidRPr="00896E5D">
        <w:rPr>
          <w:rFonts w:ascii="ＭＳ ゴシック" w:hAnsi="ＭＳ ゴシック" w:hint="eastAsia"/>
          <w:szCs w:val="20"/>
        </w:rPr>
        <w:t>.</w:t>
      </w:r>
      <w:r w:rsidR="00777127" w:rsidRPr="00896E5D">
        <w:rPr>
          <w:rFonts w:ascii="ＭＳ ゴシック" w:hAnsi="ＭＳ ゴシック" w:hint="eastAsia"/>
          <w:szCs w:val="20"/>
        </w:rPr>
        <w:t>目標症例数設定の根拠</w:t>
      </w:r>
      <w:bookmarkEnd w:id="702"/>
      <w:bookmarkEnd w:id="703"/>
      <w:bookmarkEnd w:id="704"/>
      <w:bookmarkEnd w:id="705"/>
    </w:p>
    <w:p w14:paraId="572D88EC" w14:textId="77777777" w:rsidR="0050264C" w:rsidRPr="00896E5D" w:rsidRDefault="00777127" w:rsidP="007B0656">
      <w:pPr>
        <w:rPr>
          <w:sz w:val="20"/>
          <w:szCs w:val="20"/>
        </w:rPr>
      </w:pPr>
      <w:r w:rsidRPr="00896E5D">
        <w:rPr>
          <w:rFonts w:hint="eastAsia"/>
          <w:sz w:val="20"/>
          <w:szCs w:val="20"/>
        </w:rPr>
        <w:t xml:space="preserve">　</w:t>
      </w:r>
      <w:r w:rsidRPr="00896E5D">
        <w:rPr>
          <w:sz w:val="20"/>
          <w:szCs w:val="20"/>
        </w:rPr>
        <w:t>JALSG</w:t>
      </w:r>
      <w:r w:rsidRPr="00896E5D">
        <w:rPr>
          <w:rFonts w:hint="eastAsia"/>
          <w:sz w:val="20"/>
          <w:szCs w:val="20"/>
        </w:rPr>
        <w:t>の</w:t>
      </w:r>
      <w:r w:rsidR="00573BDE" w:rsidRPr="00896E5D">
        <w:rPr>
          <w:rFonts w:hint="eastAsia"/>
          <w:sz w:val="20"/>
          <w:szCs w:val="20"/>
        </w:rPr>
        <w:t xml:space="preserve"> </w:t>
      </w:r>
      <w:r w:rsidRPr="00896E5D">
        <w:rPr>
          <w:sz w:val="20"/>
          <w:szCs w:val="20"/>
        </w:rPr>
        <w:t>ALL90</w:t>
      </w:r>
      <w:r w:rsidRPr="00896E5D">
        <w:rPr>
          <w:rFonts w:hint="eastAsia"/>
          <w:sz w:val="20"/>
          <w:szCs w:val="20"/>
        </w:rPr>
        <w:t>、</w:t>
      </w:r>
      <w:r w:rsidRPr="00896E5D">
        <w:rPr>
          <w:sz w:val="20"/>
          <w:szCs w:val="20"/>
        </w:rPr>
        <w:t>93</w:t>
      </w:r>
      <w:r w:rsidRPr="00896E5D">
        <w:rPr>
          <w:rFonts w:hint="eastAsia"/>
          <w:sz w:val="20"/>
          <w:szCs w:val="20"/>
        </w:rPr>
        <w:t>、</w:t>
      </w:r>
      <w:r w:rsidRPr="00896E5D">
        <w:rPr>
          <w:sz w:val="20"/>
          <w:szCs w:val="20"/>
        </w:rPr>
        <w:t>97</w:t>
      </w:r>
      <w:r w:rsidR="00573BDE" w:rsidRPr="00896E5D">
        <w:rPr>
          <w:rFonts w:hint="eastAsia"/>
          <w:sz w:val="20"/>
          <w:szCs w:val="20"/>
        </w:rPr>
        <w:t xml:space="preserve"> </w:t>
      </w:r>
      <w:r w:rsidRPr="00896E5D">
        <w:rPr>
          <w:rFonts w:hint="eastAsia"/>
          <w:sz w:val="20"/>
          <w:szCs w:val="20"/>
        </w:rPr>
        <w:t>の</w:t>
      </w:r>
      <w:r w:rsidR="00573BDE" w:rsidRPr="00896E5D">
        <w:rPr>
          <w:rFonts w:hint="eastAsia"/>
          <w:sz w:val="20"/>
          <w:szCs w:val="20"/>
        </w:rPr>
        <w:t xml:space="preserve"> </w:t>
      </w:r>
      <w:r w:rsidRPr="00896E5D">
        <w:rPr>
          <w:sz w:val="20"/>
          <w:szCs w:val="20"/>
        </w:rPr>
        <w:t>T-ALL</w:t>
      </w:r>
      <w:r w:rsidR="00573BDE" w:rsidRPr="00896E5D">
        <w:rPr>
          <w:rFonts w:hint="eastAsia"/>
          <w:sz w:val="20"/>
          <w:szCs w:val="20"/>
        </w:rPr>
        <w:t xml:space="preserve"> </w:t>
      </w:r>
      <w:r w:rsidRPr="00896E5D">
        <w:rPr>
          <w:rFonts w:hint="eastAsia"/>
          <w:sz w:val="20"/>
          <w:szCs w:val="20"/>
        </w:rPr>
        <w:t>について検討した研究での</w:t>
      </w:r>
      <w:r w:rsidR="00573BDE" w:rsidRPr="00896E5D">
        <w:rPr>
          <w:rFonts w:hint="eastAsia"/>
          <w:sz w:val="20"/>
          <w:szCs w:val="20"/>
        </w:rPr>
        <w:t xml:space="preserve"> </w:t>
      </w:r>
      <w:r w:rsidRPr="00896E5D">
        <w:rPr>
          <w:sz w:val="20"/>
          <w:szCs w:val="20"/>
        </w:rPr>
        <w:t>5</w:t>
      </w:r>
      <w:r w:rsidR="00573BDE" w:rsidRPr="00896E5D">
        <w:rPr>
          <w:rFonts w:hint="eastAsia"/>
          <w:sz w:val="20"/>
          <w:szCs w:val="20"/>
        </w:rPr>
        <w:t xml:space="preserve"> </w:t>
      </w:r>
      <w:r w:rsidRPr="00896E5D">
        <w:rPr>
          <w:rFonts w:hint="eastAsia"/>
          <w:sz w:val="20"/>
          <w:szCs w:val="20"/>
        </w:rPr>
        <w:t>年</w:t>
      </w:r>
      <w:r w:rsidR="00573BDE" w:rsidRPr="00896E5D">
        <w:rPr>
          <w:rFonts w:hint="eastAsia"/>
          <w:sz w:val="20"/>
          <w:szCs w:val="20"/>
        </w:rPr>
        <w:t xml:space="preserve"> </w:t>
      </w:r>
      <w:r w:rsidRPr="00896E5D">
        <w:rPr>
          <w:sz w:val="20"/>
          <w:szCs w:val="20"/>
        </w:rPr>
        <w:t>OS</w:t>
      </w:r>
      <w:r w:rsidR="00573BDE" w:rsidRPr="00896E5D">
        <w:rPr>
          <w:rFonts w:hint="eastAsia"/>
          <w:sz w:val="20"/>
          <w:szCs w:val="20"/>
        </w:rPr>
        <w:t xml:space="preserve"> </w:t>
      </w:r>
      <w:r w:rsidRPr="00896E5D">
        <w:rPr>
          <w:rFonts w:hint="eastAsia"/>
          <w:sz w:val="20"/>
          <w:szCs w:val="20"/>
        </w:rPr>
        <w:t>は</w:t>
      </w:r>
      <w:r w:rsidR="00573BDE" w:rsidRPr="00896E5D">
        <w:rPr>
          <w:rFonts w:hint="eastAsia"/>
          <w:sz w:val="20"/>
          <w:szCs w:val="20"/>
        </w:rPr>
        <w:t xml:space="preserve"> </w:t>
      </w:r>
      <w:r w:rsidRPr="00896E5D">
        <w:rPr>
          <w:sz w:val="20"/>
          <w:szCs w:val="20"/>
        </w:rPr>
        <w:t>35</w:t>
      </w:r>
      <w:r w:rsidRPr="00896E5D">
        <w:rPr>
          <w:rFonts w:hint="eastAsia"/>
          <w:sz w:val="20"/>
          <w:szCs w:val="20"/>
        </w:rPr>
        <w:t>±</w:t>
      </w:r>
      <w:r w:rsidRPr="00896E5D">
        <w:rPr>
          <w:sz w:val="20"/>
          <w:szCs w:val="20"/>
        </w:rPr>
        <w:t>5.1</w:t>
      </w:r>
      <w:r w:rsidR="00573BDE" w:rsidRPr="00896E5D">
        <w:rPr>
          <w:rFonts w:hint="eastAsia"/>
          <w:sz w:val="20"/>
          <w:szCs w:val="20"/>
        </w:rPr>
        <w:t xml:space="preserve">% </w:t>
      </w:r>
      <w:r w:rsidRPr="00896E5D">
        <w:rPr>
          <w:rFonts w:hint="eastAsia"/>
          <w:sz w:val="20"/>
          <w:szCs w:val="20"/>
        </w:rPr>
        <w:t>であった</w:t>
      </w:r>
      <w:r w:rsidR="004A2DB1" w:rsidRPr="00896E5D">
        <w:rPr>
          <w:rFonts w:hint="eastAsia"/>
          <w:sz w:val="20"/>
          <w:szCs w:val="20"/>
          <w:vertAlign w:val="superscript"/>
        </w:rPr>
        <w:t>10）</w:t>
      </w:r>
      <w:r w:rsidRPr="00896E5D">
        <w:rPr>
          <w:rFonts w:hint="eastAsia"/>
          <w:sz w:val="20"/>
          <w:szCs w:val="20"/>
        </w:rPr>
        <w:t>。この</w:t>
      </w:r>
      <w:r w:rsidR="004A2DB1" w:rsidRPr="00896E5D">
        <w:rPr>
          <w:rFonts w:hint="eastAsia"/>
          <w:sz w:val="20"/>
          <w:szCs w:val="20"/>
        </w:rPr>
        <w:t>報告</w:t>
      </w:r>
      <w:r w:rsidRPr="00896E5D">
        <w:rPr>
          <w:rFonts w:hint="eastAsia"/>
          <w:sz w:val="20"/>
          <w:szCs w:val="20"/>
        </w:rPr>
        <w:t>の</w:t>
      </w:r>
      <w:r w:rsidR="00573BDE" w:rsidRPr="00896E5D">
        <w:rPr>
          <w:rFonts w:hint="eastAsia"/>
          <w:sz w:val="20"/>
          <w:szCs w:val="20"/>
        </w:rPr>
        <w:t>図</w:t>
      </w:r>
      <w:r w:rsidRPr="00896E5D">
        <w:rPr>
          <w:rFonts w:hint="eastAsia"/>
          <w:sz w:val="20"/>
          <w:szCs w:val="20"/>
        </w:rPr>
        <w:t>から3年OSを推定すると</w:t>
      </w:r>
      <w:r w:rsidRPr="00896E5D">
        <w:rPr>
          <w:sz w:val="20"/>
          <w:szCs w:val="20"/>
        </w:rPr>
        <w:t>5</w:t>
      </w:r>
      <w:r w:rsidRPr="00896E5D">
        <w:rPr>
          <w:rFonts w:hint="eastAsia"/>
          <w:sz w:val="20"/>
          <w:szCs w:val="20"/>
        </w:rPr>
        <w:t>年</w:t>
      </w:r>
      <w:r w:rsidRPr="00896E5D">
        <w:rPr>
          <w:sz w:val="20"/>
          <w:szCs w:val="20"/>
        </w:rPr>
        <w:t>OS</w:t>
      </w:r>
      <w:r w:rsidRPr="00896E5D">
        <w:rPr>
          <w:rFonts w:hint="eastAsia"/>
          <w:sz w:val="20"/>
          <w:szCs w:val="20"/>
        </w:rPr>
        <w:t>とほぼ同じである</w:t>
      </w:r>
      <w:r w:rsidRPr="00896E5D">
        <w:rPr>
          <w:rFonts w:hint="eastAsia"/>
          <w:sz w:val="20"/>
          <w:szCs w:val="20"/>
          <w:lang w:val="ja-JP"/>
        </w:rPr>
        <w:t>ことから、</w:t>
      </w:r>
      <w:r w:rsidRPr="00896E5D">
        <w:rPr>
          <w:sz w:val="20"/>
          <w:szCs w:val="20"/>
          <w:lang w:val="ja-JP"/>
        </w:rPr>
        <w:t>3</w:t>
      </w:r>
      <w:r w:rsidRPr="00896E5D">
        <w:rPr>
          <w:rFonts w:hint="eastAsia"/>
          <w:sz w:val="20"/>
          <w:szCs w:val="20"/>
          <w:lang w:val="ja-JP"/>
        </w:rPr>
        <w:t>年</w:t>
      </w:r>
      <w:r w:rsidRPr="00896E5D">
        <w:rPr>
          <w:sz w:val="20"/>
          <w:szCs w:val="20"/>
          <w:lang w:val="ja-JP"/>
        </w:rPr>
        <w:t>EFS</w:t>
      </w:r>
      <w:r w:rsidRPr="00896E5D">
        <w:rPr>
          <w:rFonts w:hint="eastAsia"/>
          <w:sz w:val="20"/>
          <w:szCs w:val="20"/>
          <w:lang w:val="ja-JP"/>
        </w:rPr>
        <w:t>の閾値を</w:t>
      </w:r>
      <w:r w:rsidRPr="00896E5D">
        <w:rPr>
          <w:sz w:val="20"/>
          <w:szCs w:val="20"/>
          <w:lang w:val="ja-JP"/>
        </w:rPr>
        <w:t>25%</w:t>
      </w:r>
      <w:r w:rsidRPr="00896E5D">
        <w:rPr>
          <w:rFonts w:hint="eastAsia"/>
          <w:sz w:val="20"/>
          <w:szCs w:val="20"/>
          <w:lang w:val="ja-JP"/>
        </w:rPr>
        <w:t>に設定した。一方、</w:t>
      </w:r>
      <w:r w:rsidR="009252F5" w:rsidRPr="00896E5D">
        <w:rPr>
          <w:rFonts w:hint="eastAsia"/>
          <w:sz w:val="20"/>
          <w:szCs w:val="20"/>
        </w:rPr>
        <w:t>NEL</w:t>
      </w:r>
      <w:r w:rsidRPr="00896E5D">
        <w:rPr>
          <w:rFonts w:hint="eastAsia"/>
          <w:sz w:val="20"/>
          <w:szCs w:val="20"/>
        </w:rPr>
        <w:t>の追加や</w:t>
      </w:r>
      <w:r w:rsidR="009252F5" w:rsidRPr="00896E5D">
        <w:rPr>
          <w:rFonts w:hint="eastAsia"/>
          <w:sz w:val="20"/>
          <w:szCs w:val="20"/>
        </w:rPr>
        <w:t>L-ASP</w:t>
      </w:r>
      <w:r w:rsidRPr="00896E5D">
        <w:rPr>
          <w:rFonts w:hint="eastAsia"/>
          <w:sz w:val="20"/>
          <w:szCs w:val="20"/>
        </w:rPr>
        <w:t>の強化</w:t>
      </w:r>
      <w:r w:rsidR="00727E0E" w:rsidRPr="00896E5D">
        <w:rPr>
          <w:rFonts w:hint="eastAsia"/>
          <w:sz w:val="20"/>
          <w:szCs w:val="20"/>
        </w:rPr>
        <w:t>を行うことから</w:t>
      </w:r>
      <w:r w:rsidRPr="00896E5D">
        <w:rPr>
          <w:rFonts w:hint="eastAsia"/>
          <w:sz w:val="20"/>
          <w:szCs w:val="20"/>
        </w:rPr>
        <w:t>、</w:t>
      </w:r>
      <w:r w:rsidR="009E19E5" w:rsidRPr="00896E5D">
        <w:rPr>
          <w:sz w:val="20"/>
          <w:szCs w:val="20"/>
          <w:lang w:val="ja-JP"/>
        </w:rPr>
        <w:t>50%の</w:t>
      </w:r>
      <w:r w:rsidR="009E19E5" w:rsidRPr="00896E5D">
        <w:rPr>
          <w:rFonts w:hint="eastAsia"/>
          <w:sz w:val="20"/>
          <w:szCs w:val="20"/>
          <w:lang w:val="ja-JP"/>
        </w:rPr>
        <w:t>期待</w:t>
      </w:r>
      <w:r w:rsidR="009E19E5" w:rsidRPr="00896E5D">
        <w:rPr>
          <w:sz w:val="20"/>
          <w:szCs w:val="20"/>
          <w:lang w:val="ja-JP"/>
        </w:rPr>
        <w:t>EFS</w:t>
      </w:r>
      <w:r w:rsidR="009E19E5" w:rsidRPr="00896E5D">
        <w:rPr>
          <w:rFonts w:hint="eastAsia"/>
          <w:sz w:val="20"/>
          <w:szCs w:val="20"/>
          <w:lang w:val="ja-JP"/>
        </w:rPr>
        <w:t>を設定した。</w:t>
      </w:r>
      <w:r w:rsidRPr="00896E5D">
        <w:rPr>
          <w:rFonts w:hint="eastAsia"/>
          <w:sz w:val="20"/>
          <w:szCs w:val="20"/>
        </w:rPr>
        <w:t>よって、</w:t>
      </w:r>
      <w:r w:rsidRPr="00896E5D">
        <w:rPr>
          <w:sz w:val="20"/>
          <w:szCs w:val="20"/>
        </w:rPr>
        <w:t>Type I error=0.05</w:t>
      </w:r>
      <w:r w:rsidR="00D37F9A" w:rsidRPr="00896E5D">
        <w:rPr>
          <w:sz w:val="20"/>
          <w:szCs w:val="20"/>
        </w:rPr>
        <w:t>(片側検定)</w:t>
      </w:r>
      <w:r w:rsidRPr="00896E5D">
        <w:rPr>
          <w:sz w:val="20"/>
          <w:szCs w:val="20"/>
        </w:rPr>
        <w:t>, type II error=0.20</w:t>
      </w:r>
      <w:r w:rsidRPr="00896E5D">
        <w:rPr>
          <w:rFonts w:hint="eastAsia"/>
          <w:sz w:val="20"/>
          <w:szCs w:val="20"/>
        </w:rPr>
        <w:t>とすると二項分布に基づく必要適格症例数は</w:t>
      </w:r>
      <w:r w:rsidRPr="00896E5D">
        <w:rPr>
          <w:sz w:val="20"/>
          <w:szCs w:val="20"/>
        </w:rPr>
        <w:t>26</w:t>
      </w:r>
      <w:r w:rsidRPr="00896E5D">
        <w:rPr>
          <w:rFonts w:hint="eastAsia"/>
          <w:sz w:val="20"/>
          <w:szCs w:val="20"/>
        </w:rPr>
        <w:t>例となる。脱落例を</w:t>
      </w:r>
      <w:r w:rsidRPr="00896E5D">
        <w:rPr>
          <w:sz w:val="20"/>
          <w:szCs w:val="20"/>
        </w:rPr>
        <w:t>10</w:t>
      </w:r>
      <w:r w:rsidRPr="00896E5D">
        <w:rPr>
          <w:rFonts w:hint="eastAsia"/>
          <w:sz w:val="20"/>
          <w:szCs w:val="20"/>
        </w:rPr>
        <w:t>％程度と仮定して、目標登録数を</w:t>
      </w:r>
      <w:r w:rsidRPr="00896E5D">
        <w:rPr>
          <w:sz w:val="20"/>
          <w:szCs w:val="20"/>
        </w:rPr>
        <w:t>28</w:t>
      </w:r>
      <w:r w:rsidRPr="00896E5D">
        <w:rPr>
          <w:rFonts w:hint="eastAsia"/>
          <w:sz w:val="20"/>
          <w:szCs w:val="20"/>
        </w:rPr>
        <w:t>例と設定した。</w:t>
      </w:r>
    </w:p>
    <w:p w14:paraId="08EABBC0" w14:textId="77777777" w:rsidR="004D6B5A" w:rsidRPr="00896E5D" w:rsidRDefault="006B6881">
      <w:pPr>
        <w:pStyle w:val="30"/>
        <w:ind w:left="210" w:right="210" w:firstLine="21"/>
        <w:rPr>
          <w:rFonts w:ascii="ＭＳ ゴシック" w:hAnsi="ＭＳ ゴシック"/>
          <w:szCs w:val="20"/>
        </w:rPr>
      </w:pPr>
      <w:bookmarkStart w:id="706" w:name="_Toc313184413"/>
      <w:bookmarkStart w:id="707" w:name="_Toc313184568"/>
      <w:bookmarkStart w:id="708" w:name="_Toc313184723"/>
      <w:bookmarkStart w:id="709" w:name="_Toc346756290"/>
      <w:r w:rsidRPr="00896E5D">
        <w:rPr>
          <w:rFonts w:ascii="ＭＳ ゴシック" w:hAnsi="ＭＳ ゴシック" w:hint="eastAsia"/>
          <w:szCs w:val="20"/>
        </w:rPr>
        <w:t>13</w:t>
      </w:r>
      <w:r w:rsidR="00C353F7" w:rsidRPr="00896E5D">
        <w:rPr>
          <w:rFonts w:ascii="ＭＳ ゴシック" w:hAnsi="ＭＳ ゴシック" w:hint="eastAsia"/>
          <w:szCs w:val="20"/>
        </w:rPr>
        <w:t>.2</w:t>
      </w:r>
      <w:r w:rsidR="00777127" w:rsidRPr="00896E5D">
        <w:rPr>
          <w:rFonts w:ascii="ＭＳ ゴシック" w:hAnsi="ＭＳ ゴシック" w:hint="eastAsia"/>
          <w:szCs w:val="20"/>
        </w:rPr>
        <w:t>.3</w:t>
      </w:r>
      <w:r w:rsidR="00573BDE" w:rsidRPr="00896E5D">
        <w:rPr>
          <w:rFonts w:ascii="ＭＳ ゴシック" w:hAnsi="ＭＳ ゴシック" w:hint="eastAsia"/>
          <w:szCs w:val="20"/>
        </w:rPr>
        <w:t>.</w:t>
      </w:r>
      <w:r w:rsidR="00777127" w:rsidRPr="00896E5D">
        <w:rPr>
          <w:rFonts w:ascii="ＭＳ ゴシック" w:hAnsi="ＭＳ ゴシック" w:hint="eastAsia"/>
          <w:szCs w:val="20"/>
        </w:rPr>
        <w:t>試験期間</w:t>
      </w:r>
      <w:bookmarkEnd w:id="706"/>
      <w:bookmarkEnd w:id="707"/>
      <w:bookmarkEnd w:id="708"/>
      <w:bookmarkEnd w:id="709"/>
    </w:p>
    <w:p w14:paraId="30316B73" w14:textId="77777777" w:rsidR="00D37F9A" w:rsidRPr="00896E5D" w:rsidRDefault="00D37F9A" w:rsidP="00AA3AB6">
      <w:pPr>
        <w:pStyle w:val="a4"/>
        <w:rPr>
          <w:rFonts w:cs="Century"/>
        </w:rPr>
      </w:pPr>
      <w:r w:rsidRPr="00896E5D">
        <w:rPr>
          <w:rFonts w:hint="eastAsia"/>
        </w:rPr>
        <w:t xml:space="preserve">　</w:t>
      </w:r>
      <w:r w:rsidRPr="00896E5D">
        <w:t>JALSG</w:t>
      </w:r>
      <w:r w:rsidRPr="00896E5D">
        <w:rPr>
          <w:rFonts w:hint="eastAsia"/>
        </w:rPr>
        <w:t>での</w:t>
      </w:r>
      <w:r w:rsidRPr="00896E5D">
        <w:t>ALL</w:t>
      </w:r>
      <w:r w:rsidRPr="00896E5D">
        <w:rPr>
          <w:rFonts w:hint="eastAsia"/>
        </w:rPr>
        <w:t>の年間登録症例数を</w:t>
      </w:r>
      <w:r w:rsidRPr="00896E5D">
        <w:t>80-100</w:t>
      </w:r>
      <w:r w:rsidRPr="00896E5D">
        <w:rPr>
          <w:rFonts w:hint="eastAsia"/>
        </w:rPr>
        <w:t>例である。</w:t>
      </w:r>
      <w:r w:rsidRPr="00896E5D">
        <w:t>Ph</w:t>
      </w:r>
      <w:r w:rsidRPr="00896E5D">
        <w:rPr>
          <w:rFonts w:hint="eastAsia"/>
        </w:rPr>
        <w:t>陰性</w:t>
      </w:r>
      <w:r w:rsidRPr="00896E5D">
        <w:t>B-ALL 50%</w:t>
      </w:r>
      <w:r w:rsidRPr="00896E5D">
        <w:rPr>
          <w:rFonts w:hint="eastAsia"/>
        </w:rPr>
        <w:t>、</w:t>
      </w:r>
      <w:r w:rsidRPr="00896E5D">
        <w:t>Ph</w:t>
      </w:r>
      <w:r w:rsidRPr="00896E5D">
        <w:rPr>
          <w:rFonts w:hint="eastAsia"/>
        </w:rPr>
        <w:t>陽性例を約</w:t>
      </w:r>
      <w:r w:rsidRPr="00896E5D">
        <w:t>30%</w:t>
      </w:r>
      <w:r w:rsidRPr="00896E5D">
        <w:rPr>
          <w:rFonts w:hint="eastAsia"/>
        </w:rPr>
        <w:t>、</w:t>
      </w:r>
      <w:r w:rsidRPr="00896E5D">
        <w:t>T-ALL</w:t>
      </w:r>
      <w:r w:rsidRPr="00896E5D">
        <w:rPr>
          <w:rFonts w:hint="eastAsia"/>
        </w:rPr>
        <w:t>は約</w:t>
      </w:r>
      <w:r w:rsidRPr="00896E5D">
        <w:t>15%</w:t>
      </w:r>
      <w:r w:rsidRPr="00896E5D">
        <w:rPr>
          <w:rFonts w:hint="eastAsia"/>
        </w:rPr>
        <w:t>で</w:t>
      </w:r>
      <w:r w:rsidRPr="00896E5D">
        <w:t>25</w:t>
      </w:r>
      <w:r w:rsidRPr="00896E5D">
        <w:rPr>
          <w:rFonts w:hint="eastAsia"/>
        </w:rPr>
        <w:t>歳以上が</w:t>
      </w:r>
      <w:r w:rsidRPr="00896E5D">
        <w:t>70%</w:t>
      </w:r>
      <w:r w:rsidRPr="00896E5D">
        <w:rPr>
          <w:rFonts w:hint="eastAsia"/>
        </w:rPr>
        <w:t>（</w:t>
      </w:r>
      <w:r w:rsidRPr="00896E5D">
        <w:t>ALL202-U</w:t>
      </w:r>
      <w:r w:rsidRPr="00896E5D">
        <w:rPr>
          <w:rFonts w:hint="eastAsia"/>
        </w:rPr>
        <w:t>では約</w:t>
      </w:r>
      <w:r w:rsidRPr="00896E5D">
        <w:t>30%</w:t>
      </w:r>
      <w:r w:rsidRPr="00896E5D">
        <w:rPr>
          <w:rFonts w:hint="eastAsia"/>
        </w:rPr>
        <w:t>が</w:t>
      </w:r>
      <w:r w:rsidRPr="00896E5D">
        <w:t>15</w:t>
      </w:r>
      <w:r w:rsidRPr="00896E5D">
        <w:rPr>
          <w:rFonts w:hint="eastAsia"/>
        </w:rPr>
        <w:t>歳から</w:t>
      </w:r>
      <w:r w:rsidRPr="00896E5D">
        <w:t>25</w:t>
      </w:r>
      <w:r w:rsidRPr="00896E5D">
        <w:rPr>
          <w:rFonts w:hint="eastAsia"/>
        </w:rPr>
        <w:t>歳未満と予想している）、</w:t>
      </w:r>
      <w:r w:rsidRPr="00896E5D">
        <w:t>Burkitt leukemia</w:t>
      </w:r>
      <w:r w:rsidRPr="00896E5D">
        <w:rPr>
          <w:rFonts w:hint="eastAsia"/>
        </w:rPr>
        <w:t>は約</w:t>
      </w:r>
      <w:r w:rsidRPr="00896E5D">
        <w:t>3%</w:t>
      </w:r>
      <w:r w:rsidRPr="00896E5D">
        <w:rPr>
          <w:rFonts w:hint="eastAsia"/>
        </w:rPr>
        <w:t>として試算すると、１年間の登録症例数は、</w:t>
      </w:r>
      <w:r w:rsidR="00725854" w:rsidRPr="00896E5D">
        <w:t>T-ALL21</w:t>
      </w:r>
      <w:r w:rsidR="00725854" w:rsidRPr="00896E5D">
        <w:rPr>
          <w:rFonts w:hint="eastAsia"/>
        </w:rPr>
        <w:t>3</w:t>
      </w:r>
      <w:r w:rsidRPr="00896E5D">
        <w:t>-O</w:t>
      </w:r>
      <w:r w:rsidRPr="00896E5D">
        <w:rPr>
          <w:rFonts w:hint="eastAsia"/>
        </w:rPr>
        <w:t>は</w:t>
      </w:r>
      <w:r w:rsidRPr="00896E5D">
        <w:t>8.4-10.5</w:t>
      </w:r>
      <w:r w:rsidRPr="00896E5D">
        <w:rPr>
          <w:rFonts w:hint="eastAsia"/>
        </w:rPr>
        <w:t>例となる。</w:t>
      </w:r>
    </w:p>
    <w:p w14:paraId="72F3E52E" w14:textId="77777777" w:rsidR="00D37F9A" w:rsidRPr="00896E5D" w:rsidRDefault="00D37F9A" w:rsidP="00AA3AB6">
      <w:pPr>
        <w:pStyle w:val="a4"/>
      </w:pPr>
      <w:r w:rsidRPr="00896E5D">
        <w:rPr>
          <w:rFonts w:hint="eastAsia"/>
        </w:rPr>
        <w:t>よって、上記目標症例数に達する登録期間は</w:t>
      </w:r>
      <w:r w:rsidRPr="00896E5D">
        <w:t>4</w:t>
      </w:r>
      <w:r w:rsidRPr="00896E5D">
        <w:rPr>
          <w:rFonts w:hint="eastAsia"/>
        </w:rPr>
        <w:t>年と予想される。追跡期間は治療開始後</w:t>
      </w:r>
      <w:r w:rsidR="00C30ADE">
        <w:rPr>
          <w:rFonts w:hint="eastAsia"/>
        </w:rPr>
        <w:t>7</w:t>
      </w:r>
      <w:r w:rsidRPr="00896E5D">
        <w:rPr>
          <w:rFonts w:hint="eastAsia"/>
        </w:rPr>
        <w:t>年とする。</w:t>
      </w:r>
    </w:p>
    <w:p w14:paraId="11ABFDB7" w14:textId="77777777" w:rsidR="00C353F7" w:rsidRPr="00896E5D" w:rsidRDefault="00C353F7" w:rsidP="00C353F7"/>
    <w:p w14:paraId="0E310D75" w14:textId="77777777" w:rsidR="00106F2F" w:rsidRPr="00896E5D" w:rsidRDefault="00106F2F" w:rsidP="00060CCE">
      <w:pPr>
        <w:pStyle w:val="21"/>
      </w:pPr>
      <w:bookmarkStart w:id="710" w:name="_Toc191527062"/>
      <w:bookmarkStart w:id="711" w:name="_Toc346756291"/>
      <w:r w:rsidRPr="00896E5D">
        <w:lastRenderedPageBreak/>
        <w:t>13.3</w:t>
      </w:r>
      <w:r w:rsidRPr="00896E5D">
        <w:rPr>
          <w:rFonts w:hint="eastAsia"/>
        </w:rPr>
        <w:t>.</w:t>
      </w:r>
      <w:r w:rsidRPr="00896E5D">
        <w:t xml:space="preserve"> </w:t>
      </w:r>
      <w:r w:rsidRPr="00896E5D">
        <w:rPr>
          <w:rFonts w:hint="eastAsia"/>
        </w:rPr>
        <w:t>データ解析</w:t>
      </w:r>
      <w:bookmarkEnd w:id="710"/>
      <w:bookmarkEnd w:id="711"/>
    </w:p>
    <w:p w14:paraId="0ADDE8EB" w14:textId="77777777" w:rsidR="004D6B5A" w:rsidRPr="00896E5D" w:rsidRDefault="00106F2F">
      <w:pPr>
        <w:pStyle w:val="30"/>
        <w:ind w:left="680" w:right="210" w:hanging="470"/>
        <w:rPr>
          <w:rFonts w:ascii="ＭＳ ゴシック" w:hAnsi="ＭＳ ゴシック"/>
        </w:rPr>
      </w:pPr>
      <w:bookmarkStart w:id="712" w:name="_Toc191527063"/>
      <w:bookmarkStart w:id="713" w:name="_Toc346756292"/>
      <w:r w:rsidRPr="00896E5D">
        <w:rPr>
          <w:rFonts w:ascii="ＭＳ ゴシック" w:hAnsi="ＭＳ ゴシック"/>
        </w:rPr>
        <w:t>13.3.1</w:t>
      </w:r>
      <w:r w:rsidRPr="00896E5D">
        <w:rPr>
          <w:rFonts w:ascii="ＭＳ ゴシック" w:hAnsi="ＭＳ ゴシック" w:hint="eastAsia"/>
        </w:rPr>
        <w:t>.　症例の解析上の取り扱い</w:t>
      </w:r>
      <w:bookmarkEnd w:id="712"/>
      <w:bookmarkEnd w:id="713"/>
    </w:p>
    <w:p w14:paraId="7E3D47AC" w14:textId="77777777" w:rsidR="00106F2F" w:rsidRPr="00896E5D" w:rsidRDefault="00106F2F" w:rsidP="003B1068">
      <w:pPr>
        <w:rPr>
          <w:sz w:val="20"/>
          <w:szCs w:val="20"/>
        </w:rPr>
      </w:pPr>
      <w:bookmarkStart w:id="714" w:name="_Toc191527064"/>
      <w:r w:rsidRPr="00896E5D">
        <w:rPr>
          <w:rFonts w:hint="eastAsia"/>
          <w:sz w:val="20"/>
          <w:szCs w:val="20"/>
        </w:rPr>
        <w:t>1</w:t>
      </w:r>
      <w:r w:rsidRPr="00896E5D">
        <w:rPr>
          <w:sz w:val="20"/>
          <w:szCs w:val="20"/>
        </w:rPr>
        <w:t>3</w:t>
      </w:r>
      <w:r w:rsidRPr="00896E5D">
        <w:rPr>
          <w:rFonts w:hint="eastAsia"/>
          <w:sz w:val="20"/>
          <w:szCs w:val="20"/>
        </w:rPr>
        <w:t>.</w:t>
      </w:r>
      <w:r w:rsidRPr="00896E5D">
        <w:rPr>
          <w:sz w:val="20"/>
          <w:szCs w:val="20"/>
        </w:rPr>
        <w:t>3</w:t>
      </w:r>
      <w:r w:rsidRPr="00896E5D">
        <w:rPr>
          <w:rFonts w:hint="eastAsia"/>
          <w:sz w:val="20"/>
          <w:szCs w:val="20"/>
        </w:rPr>
        <w:t>.1.</w:t>
      </w:r>
      <w:r w:rsidRPr="00896E5D">
        <w:rPr>
          <w:sz w:val="20"/>
          <w:szCs w:val="20"/>
        </w:rPr>
        <w:t>1</w:t>
      </w:r>
      <w:r w:rsidRPr="00896E5D">
        <w:rPr>
          <w:rFonts w:hint="eastAsia"/>
          <w:sz w:val="20"/>
          <w:szCs w:val="20"/>
        </w:rPr>
        <w:t>.　プロトコール逸脱・違反</w:t>
      </w:r>
      <w:bookmarkEnd w:id="714"/>
      <w:r w:rsidRPr="00896E5D">
        <w:rPr>
          <w:sz w:val="20"/>
          <w:szCs w:val="20"/>
        </w:rPr>
        <w:t xml:space="preserve"> </w:t>
      </w:r>
    </w:p>
    <w:p w14:paraId="0FF39C8E" w14:textId="77777777" w:rsidR="00106F2F" w:rsidRPr="00896E5D" w:rsidRDefault="00106F2F" w:rsidP="00106F2F">
      <w:pPr>
        <w:pStyle w:val="Default"/>
        <w:spacing w:line="300" w:lineRule="exact"/>
        <w:ind w:left="559" w:hanging="559"/>
        <w:rPr>
          <w:rFonts w:ascii="ＭＳ ゴシック" w:eastAsia="ＭＳ ゴシック" w:hAnsi="ＭＳ ゴシック"/>
          <w:color w:val="auto"/>
          <w:sz w:val="20"/>
          <w:szCs w:val="20"/>
        </w:rPr>
      </w:pPr>
      <w:r w:rsidRPr="00896E5D">
        <w:rPr>
          <w:rFonts w:ascii="ＭＳ ゴシック" w:eastAsia="ＭＳ ゴシック" w:hAnsi="ＭＳ ゴシック"/>
          <w:color w:val="auto"/>
          <w:sz w:val="20"/>
          <w:szCs w:val="20"/>
        </w:rPr>
        <w:t>1</w:t>
      </w:r>
      <w:r w:rsidRPr="00896E5D">
        <w:rPr>
          <w:rFonts w:ascii="ＭＳ ゴシック" w:eastAsia="ＭＳ ゴシック" w:hAnsi="ＭＳ ゴシック" w:hint="eastAsia"/>
          <w:color w:val="auto"/>
          <w:sz w:val="20"/>
          <w:szCs w:val="20"/>
        </w:rPr>
        <w:t>）</w:t>
      </w:r>
      <w:r w:rsidRPr="00896E5D">
        <w:rPr>
          <w:rFonts w:ascii="ＭＳ ゴシック" w:eastAsia="ＭＳ ゴシック" w:hAnsi="ＭＳ ゴシック"/>
          <w:color w:val="auto"/>
          <w:sz w:val="20"/>
          <w:szCs w:val="20"/>
        </w:rPr>
        <w:t xml:space="preserve"> </w:t>
      </w:r>
      <w:r w:rsidRPr="00896E5D">
        <w:rPr>
          <w:rFonts w:ascii="ＭＳ ゴシック" w:eastAsia="ＭＳ ゴシック" w:hAnsi="ＭＳ ゴシック" w:hint="eastAsia"/>
          <w:color w:val="auto"/>
          <w:sz w:val="20"/>
          <w:szCs w:val="20"/>
        </w:rPr>
        <w:t>違反</w:t>
      </w:r>
      <w:r w:rsidRPr="00896E5D">
        <w:rPr>
          <w:rFonts w:ascii="ＭＳ ゴシック" w:eastAsia="ＭＳ ゴシック" w:hAnsi="ＭＳ ゴシック"/>
          <w:color w:val="auto"/>
          <w:sz w:val="20"/>
          <w:szCs w:val="20"/>
        </w:rPr>
        <w:t xml:space="preserve"> </w:t>
      </w:r>
    </w:p>
    <w:p w14:paraId="0FC9ABDC" w14:textId="77777777" w:rsidR="004D6B5A" w:rsidRPr="00896E5D" w:rsidRDefault="00106F2F">
      <w:pPr>
        <w:autoSpaceDE w:val="0"/>
        <w:autoSpaceDN w:val="0"/>
        <w:adjustRightInd w:val="0"/>
        <w:spacing w:line="300" w:lineRule="exact"/>
        <w:ind w:leftChars="257" w:left="540"/>
        <w:rPr>
          <w:kern w:val="0"/>
          <w:sz w:val="20"/>
          <w:szCs w:val="20"/>
        </w:rPr>
      </w:pPr>
      <w:r w:rsidRPr="00896E5D">
        <w:rPr>
          <w:rFonts w:hint="eastAsia"/>
          <w:kern w:val="0"/>
          <w:sz w:val="20"/>
          <w:szCs w:val="20"/>
        </w:rPr>
        <w:t>臨床的に不適切であり、かつ以下の複数項目に該当するプロトコール規定からの逸脱を「違反」とする。</w:t>
      </w:r>
      <w:r w:rsidRPr="00896E5D">
        <w:rPr>
          <w:kern w:val="0"/>
          <w:sz w:val="20"/>
          <w:szCs w:val="20"/>
        </w:rPr>
        <w:t xml:space="preserve"> </w:t>
      </w:r>
    </w:p>
    <w:p w14:paraId="46D2DA35" w14:textId="77777777" w:rsidR="00106F2F" w:rsidRPr="00896E5D" w:rsidRDefault="00106F2F" w:rsidP="00106F2F">
      <w:pPr>
        <w:autoSpaceDE w:val="0"/>
        <w:autoSpaceDN w:val="0"/>
        <w:adjustRightInd w:val="0"/>
        <w:spacing w:line="300" w:lineRule="exact"/>
        <w:ind w:left="540"/>
        <w:rPr>
          <w:kern w:val="0"/>
          <w:sz w:val="20"/>
          <w:szCs w:val="20"/>
        </w:rPr>
      </w:pPr>
      <w:r w:rsidRPr="00896E5D">
        <w:rPr>
          <w:rFonts w:hint="eastAsia"/>
          <w:kern w:val="0"/>
          <w:sz w:val="20"/>
          <w:szCs w:val="20"/>
        </w:rPr>
        <w:t>①</w:t>
      </w:r>
      <w:r w:rsidRPr="00896E5D">
        <w:rPr>
          <w:kern w:val="0"/>
          <w:sz w:val="20"/>
          <w:szCs w:val="20"/>
        </w:rPr>
        <w:t xml:space="preserve"> </w:t>
      </w:r>
      <w:r w:rsidRPr="00896E5D">
        <w:rPr>
          <w:rFonts w:hint="eastAsia"/>
          <w:kern w:val="0"/>
          <w:sz w:val="20"/>
          <w:szCs w:val="20"/>
        </w:rPr>
        <w:t>試験のエンドポイントの評価に影響を及ぼす</w:t>
      </w:r>
      <w:r w:rsidRPr="00896E5D">
        <w:rPr>
          <w:kern w:val="0"/>
          <w:sz w:val="20"/>
          <w:szCs w:val="20"/>
        </w:rPr>
        <w:t xml:space="preserve"> </w:t>
      </w:r>
    </w:p>
    <w:p w14:paraId="220A0171" w14:textId="77777777" w:rsidR="004D6B5A" w:rsidRPr="00896E5D" w:rsidRDefault="00106F2F">
      <w:pPr>
        <w:autoSpaceDE w:val="0"/>
        <w:autoSpaceDN w:val="0"/>
        <w:adjustRightInd w:val="0"/>
        <w:spacing w:line="300" w:lineRule="exact"/>
        <w:ind w:leftChars="257" w:left="540"/>
        <w:jc w:val="left"/>
        <w:rPr>
          <w:kern w:val="0"/>
          <w:sz w:val="20"/>
          <w:szCs w:val="20"/>
        </w:rPr>
      </w:pPr>
      <w:r w:rsidRPr="00896E5D">
        <w:rPr>
          <w:rFonts w:hint="eastAsia"/>
          <w:kern w:val="0"/>
          <w:sz w:val="20"/>
          <w:szCs w:val="20"/>
        </w:rPr>
        <w:t>②</w:t>
      </w:r>
      <w:r w:rsidRPr="00896E5D">
        <w:rPr>
          <w:kern w:val="0"/>
          <w:sz w:val="20"/>
          <w:szCs w:val="20"/>
        </w:rPr>
        <w:t xml:space="preserve"> </w:t>
      </w:r>
      <w:r w:rsidRPr="00896E5D">
        <w:rPr>
          <w:rFonts w:hint="eastAsia"/>
          <w:kern w:val="0"/>
          <w:sz w:val="20"/>
          <w:szCs w:val="20"/>
        </w:rPr>
        <w:t>担当医</w:t>
      </w:r>
      <w:r w:rsidRPr="00896E5D">
        <w:rPr>
          <w:kern w:val="0"/>
          <w:sz w:val="20"/>
          <w:szCs w:val="20"/>
        </w:rPr>
        <w:t>/</w:t>
      </w:r>
      <w:r w:rsidRPr="00896E5D">
        <w:rPr>
          <w:rFonts w:hint="eastAsia"/>
          <w:kern w:val="0"/>
          <w:sz w:val="20"/>
          <w:szCs w:val="20"/>
        </w:rPr>
        <w:t>施設に原因がある</w:t>
      </w:r>
      <w:r w:rsidRPr="00896E5D">
        <w:rPr>
          <w:kern w:val="0"/>
          <w:sz w:val="20"/>
          <w:szCs w:val="20"/>
        </w:rPr>
        <w:t xml:space="preserve"> </w:t>
      </w:r>
    </w:p>
    <w:p w14:paraId="74E60BE3" w14:textId="77777777" w:rsidR="004D6B5A" w:rsidRPr="00896E5D" w:rsidRDefault="00106F2F">
      <w:pPr>
        <w:autoSpaceDE w:val="0"/>
        <w:autoSpaceDN w:val="0"/>
        <w:adjustRightInd w:val="0"/>
        <w:spacing w:line="300" w:lineRule="exact"/>
        <w:ind w:leftChars="257" w:left="540"/>
        <w:jc w:val="left"/>
        <w:rPr>
          <w:kern w:val="0"/>
          <w:sz w:val="20"/>
          <w:szCs w:val="20"/>
        </w:rPr>
      </w:pPr>
      <w:r w:rsidRPr="00896E5D">
        <w:rPr>
          <w:rFonts w:hint="eastAsia"/>
          <w:kern w:val="0"/>
          <w:sz w:val="20"/>
          <w:szCs w:val="20"/>
        </w:rPr>
        <w:t>③</w:t>
      </w:r>
      <w:r w:rsidRPr="00896E5D">
        <w:rPr>
          <w:kern w:val="0"/>
          <w:sz w:val="20"/>
          <w:szCs w:val="20"/>
        </w:rPr>
        <w:t xml:space="preserve"> </w:t>
      </w:r>
      <w:r w:rsidRPr="00896E5D">
        <w:rPr>
          <w:rFonts w:hint="eastAsia"/>
          <w:kern w:val="0"/>
          <w:sz w:val="20"/>
          <w:szCs w:val="20"/>
        </w:rPr>
        <w:t>故意または系統的</w:t>
      </w:r>
      <w:r w:rsidRPr="00896E5D">
        <w:rPr>
          <w:kern w:val="0"/>
          <w:sz w:val="20"/>
          <w:szCs w:val="20"/>
        </w:rPr>
        <w:t xml:space="preserve"> </w:t>
      </w:r>
    </w:p>
    <w:p w14:paraId="3862FA60" w14:textId="77777777" w:rsidR="004D6B5A" w:rsidRPr="00896E5D" w:rsidRDefault="00106F2F">
      <w:pPr>
        <w:autoSpaceDE w:val="0"/>
        <w:autoSpaceDN w:val="0"/>
        <w:adjustRightInd w:val="0"/>
        <w:spacing w:line="300" w:lineRule="exact"/>
        <w:ind w:leftChars="257" w:left="540"/>
        <w:jc w:val="left"/>
        <w:rPr>
          <w:kern w:val="0"/>
          <w:sz w:val="20"/>
          <w:szCs w:val="20"/>
        </w:rPr>
      </w:pPr>
      <w:r w:rsidRPr="00896E5D">
        <w:rPr>
          <w:rFonts w:hint="eastAsia"/>
          <w:kern w:val="0"/>
          <w:sz w:val="20"/>
          <w:szCs w:val="20"/>
        </w:rPr>
        <w:t>④</w:t>
      </w:r>
      <w:r w:rsidRPr="00896E5D">
        <w:rPr>
          <w:kern w:val="0"/>
          <w:sz w:val="20"/>
          <w:szCs w:val="20"/>
        </w:rPr>
        <w:t xml:space="preserve"> </w:t>
      </w:r>
      <w:r w:rsidRPr="00896E5D">
        <w:rPr>
          <w:rFonts w:hint="eastAsia"/>
          <w:kern w:val="0"/>
          <w:sz w:val="20"/>
          <w:szCs w:val="20"/>
        </w:rPr>
        <w:t>危険または逸脱の程度が著しい</w:t>
      </w:r>
      <w:r w:rsidRPr="00896E5D">
        <w:rPr>
          <w:kern w:val="0"/>
          <w:sz w:val="20"/>
          <w:szCs w:val="20"/>
        </w:rPr>
        <w:t xml:space="preserve"> </w:t>
      </w:r>
    </w:p>
    <w:p w14:paraId="482C18E7" w14:textId="77777777" w:rsidR="00106F2F" w:rsidRPr="00896E5D" w:rsidRDefault="00106F2F" w:rsidP="00106F2F">
      <w:pPr>
        <w:autoSpaceDE w:val="0"/>
        <w:autoSpaceDN w:val="0"/>
        <w:adjustRightInd w:val="0"/>
        <w:spacing w:line="300" w:lineRule="exact"/>
        <w:ind w:left="540"/>
        <w:jc w:val="left"/>
        <w:rPr>
          <w:kern w:val="0"/>
          <w:sz w:val="20"/>
          <w:szCs w:val="20"/>
        </w:rPr>
      </w:pPr>
      <w:r w:rsidRPr="00896E5D">
        <w:rPr>
          <w:rFonts w:hint="eastAsia"/>
          <w:kern w:val="0"/>
          <w:sz w:val="20"/>
          <w:szCs w:val="20"/>
        </w:rPr>
        <w:t>「違反」は論文公表する際に原則として個々の違反の内容を記載する。</w:t>
      </w:r>
    </w:p>
    <w:p w14:paraId="5EC44290" w14:textId="77777777" w:rsidR="00106F2F" w:rsidRPr="00896E5D" w:rsidRDefault="00106F2F" w:rsidP="00106F2F">
      <w:pPr>
        <w:autoSpaceDE w:val="0"/>
        <w:autoSpaceDN w:val="0"/>
        <w:adjustRightInd w:val="0"/>
        <w:spacing w:line="300" w:lineRule="exact"/>
        <w:ind w:left="540"/>
        <w:jc w:val="left"/>
        <w:rPr>
          <w:kern w:val="0"/>
          <w:sz w:val="20"/>
          <w:szCs w:val="20"/>
        </w:rPr>
      </w:pPr>
      <w:r w:rsidRPr="00896E5D">
        <w:rPr>
          <w:rFonts w:hint="eastAsia"/>
          <w:kern w:val="0"/>
          <w:sz w:val="20"/>
          <w:szCs w:val="20"/>
        </w:rPr>
        <w:t>違反の例</w:t>
      </w:r>
      <w:r w:rsidRPr="00896E5D">
        <w:rPr>
          <w:kern w:val="0"/>
          <w:sz w:val="20"/>
          <w:szCs w:val="20"/>
        </w:rPr>
        <w:t xml:space="preserve"> </w:t>
      </w:r>
    </w:p>
    <w:p w14:paraId="2A3A76B0" w14:textId="77777777" w:rsidR="00106F2F" w:rsidRPr="00896E5D" w:rsidRDefault="00106F2F" w:rsidP="00106F2F">
      <w:pPr>
        <w:autoSpaceDE w:val="0"/>
        <w:autoSpaceDN w:val="0"/>
        <w:adjustRightInd w:val="0"/>
        <w:spacing w:line="300" w:lineRule="exact"/>
        <w:ind w:left="718"/>
        <w:jc w:val="left"/>
        <w:rPr>
          <w:kern w:val="0"/>
          <w:sz w:val="20"/>
          <w:szCs w:val="20"/>
        </w:rPr>
      </w:pPr>
      <w:r w:rsidRPr="00896E5D">
        <w:rPr>
          <w:rFonts w:hint="eastAsia"/>
          <w:kern w:val="0"/>
          <w:sz w:val="20"/>
          <w:szCs w:val="20"/>
        </w:rPr>
        <w:t>・ プロトコール治療中に他の抗がん剤や併用禁止治療を併用</w:t>
      </w:r>
    </w:p>
    <w:p w14:paraId="1FE818C1" w14:textId="77777777" w:rsidR="00106F2F" w:rsidRPr="00896E5D" w:rsidRDefault="00106F2F" w:rsidP="00106F2F">
      <w:pPr>
        <w:autoSpaceDE w:val="0"/>
        <w:autoSpaceDN w:val="0"/>
        <w:adjustRightInd w:val="0"/>
        <w:spacing w:line="300" w:lineRule="exact"/>
        <w:ind w:left="718"/>
        <w:jc w:val="left"/>
        <w:rPr>
          <w:kern w:val="0"/>
          <w:sz w:val="20"/>
          <w:szCs w:val="20"/>
        </w:rPr>
      </w:pPr>
      <w:r w:rsidRPr="00896E5D">
        <w:rPr>
          <w:rFonts w:hint="eastAsia"/>
          <w:kern w:val="0"/>
          <w:sz w:val="20"/>
          <w:szCs w:val="20"/>
        </w:rPr>
        <w:t>・</w:t>
      </w:r>
      <w:r w:rsidRPr="00896E5D">
        <w:rPr>
          <w:kern w:val="0"/>
          <w:sz w:val="20"/>
          <w:szCs w:val="20"/>
        </w:rPr>
        <w:t xml:space="preserve"> </w:t>
      </w:r>
      <w:r w:rsidRPr="00896E5D">
        <w:rPr>
          <w:rFonts w:hint="eastAsia"/>
          <w:kern w:val="0"/>
          <w:sz w:val="20"/>
          <w:szCs w:val="20"/>
        </w:rPr>
        <w:t>大幅な過量投与</w:t>
      </w:r>
      <w:r w:rsidRPr="00896E5D">
        <w:rPr>
          <w:kern w:val="0"/>
          <w:sz w:val="20"/>
          <w:szCs w:val="20"/>
        </w:rPr>
        <w:t xml:space="preserve"> </w:t>
      </w:r>
      <w:r w:rsidRPr="00896E5D">
        <w:rPr>
          <w:rFonts w:hint="eastAsia"/>
          <w:kern w:val="0"/>
          <w:sz w:val="20"/>
          <w:szCs w:val="20"/>
        </w:rPr>
        <w:t>など</w:t>
      </w:r>
      <w:r w:rsidRPr="00896E5D">
        <w:rPr>
          <w:kern w:val="0"/>
          <w:sz w:val="20"/>
          <w:szCs w:val="20"/>
        </w:rPr>
        <w:t xml:space="preserve"> </w:t>
      </w:r>
    </w:p>
    <w:p w14:paraId="260A5D49" w14:textId="77777777" w:rsidR="004D6B5A" w:rsidRPr="00896E5D" w:rsidRDefault="00106F2F" w:rsidP="00BF64BC">
      <w:pPr>
        <w:autoSpaceDE w:val="0"/>
        <w:autoSpaceDN w:val="0"/>
        <w:adjustRightInd w:val="0"/>
        <w:spacing w:line="300" w:lineRule="exact"/>
        <w:jc w:val="left"/>
        <w:rPr>
          <w:kern w:val="0"/>
          <w:sz w:val="20"/>
          <w:szCs w:val="20"/>
        </w:rPr>
      </w:pPr>
      <w:r w:rsidRPr="00896E5D">
        <w:rPr>
          <w:kern w:val="0"/>
          <w:sz w:val="20"/>
          <w:szCs w:val="20"/>
        </w:rPr>
        <w:t>2</w:t>
      </w:r>
      <w:r w:rsidRPr="00896E5D">
        <w:rPr>
          <w:rFonts w:hint="eastAsia"/>
          <w:kern w:val="0"/>
          <w:sz w:val="20"/>
          <w:szCs w:val="20"/>
        </w:rPr>
        <w:t>）</w:t>
      </w:r>
      <w:r w:rsidRPr="00896E5D">
        <w:rPr>
          <w:kern w:val="0"/>
          <w:sz w:val="20"/>
          <w:szCs w:val="20"/>
        </w:rPr>
        <w:t xml:space="preserve"> </w:t>
      </w:r>
      <w:r w:rsidRPr="00896E5D">
        <w:rPr>
          <w:rFonts w:hint="eastAsia"/>
          <w:kern w:val="0"/>
          <w:sz w:val="20"/>
          <w:szCs w:val="20"/>
        </w:rPr>
        <w:t>逸脱</w:t>
      </w:r>
      <w:r w:rsidRPr="00896E5D">
        <w:rPr>
          <w:kern w:val="0"/>
          <w:sz w:val="20"/>
          <w:szCs w:val="20"/>
        </w:rPr>
        <w:t xml:space="preserve"> </w:t>
      </w:r>
    </w:p>
    <w:p w14:paraId="76A983B2" w14:textId="77777777" w:rsidR="00106F2F" w:rsidRPr="00896E5D" w:rsidRDefault="00106F2F" w:rsidP="00106F2F">
      <w:pPr>
        <w:autoSpaceDE w:val="0"/>
        <w:autoSpaceDN w:val="0"/>
        <w:adjustRightInd w:val="0"/>
        <w:spacing w:line="300" w:lineRule="exact"/>
        <w:ind w:left="540"/>
        <w:rPr>
          <w:kern w:val="0"/>
          <w:sz w:val="20"/>
          <w:szCs w:val="20"/>
        </w:rPr>
      </w:pPr>
      <w:r w:rsidRPr="00896E5D">
        <w:rPr>
          <w:kern w:val="0"/>
          <w:sz w:val="20"/>
          <w:szCs w:val="20"/>
        </w:rPr>
        <w:t>1</w:t>
      </w:r>
      <w:r w:rsidRPr="00896E5D">
        <w:rPr>
          <w:rFonts w:hint="eastAsia"/>
          <w:kern w:val="0"/>
          <w:sz w:val="20"/>
          <w:szCs w:val="20"/>
        </w:rPr>
        <w:t>）の違反にも、</w:t>
      </w:r>
      <w:r w:rsidRPr="00896E5D">
        <w:rPr>
          <w:kern w:val="0"/>
          <w:sz w:val="20"/>
          <w:szCs w:val="20"/>
        </w:rPr>
        <w:t>3</w:t>
      </w:r>
      <w:r w:rsidRPr="00896E5D">
        <w:rPr>
          <w:rFonts w:hint="eastAsia"/>
          <w:kern w:val="0"/>
          <w:sz w:val="20"/>
          <w:szCs w:val="20"/>
        </w:rPr>
        <w:t>）の許容範囲にも該当しない逸脱。</w:t>
      </w:r>
    </w:p>
    <w:p w14:paraId="602E3D1F" w14:textId="77777777" w:rsidR="00106F2F" w:rsidRPr="00896E5D" w:rsidRDefault="00106F2F" w:rsidP="00BF64BC">
      <w:pPr>
        <w:autoSpaceDE w:val="0"/>
        <w:autoSpaceDN w:val="0"/>
        <w:adjustRightInd w:val="0"/>
        <w:spacing w:line="300" w:lineRule="exact"/>
        <w:rPr>
          <w:kern w:val="0"/>
          <w:sz w:val="20"/>
          <w:szCs w:val="20"/>
        </w:rPr>
      </w:pPr>
      <w:r w:rsidRPr="00896E5D">
        <w:rPr>
          <w:kern w:val="0"/>
          <w:sz w:val="20"/>
          <w:szCs w:val="20"/>
        </w:rPr>
        <w:t>3</w:t>
      </w:r>
      <w:r w:rsidRPr="00896E5D">
        <w:rPr>
          <w:rFonts w:hint="eastAsia"/>
          <w:kern w:val="0"/>
          <w:sz w:val="20"/>
          <w:szCs w:val="20"/>
        </w:rPr>
        <w:t>）</w:t>
      </w:r>
      <w:r w:rsidRPr="00896E5D">
        <w:rPr>
          <w:kern w:val="0"/>
          <w:sz w:val="20"/>
          <w:szCs w:val="20"/>
        </w:rPr>
        <w:t xml:space="preserve"> </w:t>
      </w:r>
      <w:r w:rsidRPr="00896E5D">
        <w:rPr>
          <w:rFonts w:hint="eastAsia"/>
          <w:kern w:val="0"/>
          <w:sz w:val="20"/>
          <w:szCs w:val="20"/>
        </w:rPr>
        <w:t>許容範囲</w:t>
      </w:r>
      <w:r w:rsidRPr="00896E5D">
        <w:rPr>
          <w:kern w:val="0"/>
          <w:sz w:val="20"/>
          <w:szCs w:val="20"/>
        </w:rPr>
        <w:t xml:space="preserve"> </w:t>
      </w:r>
    </w:p>
    <w:p w14:paraId="68EBB908" w14:textId="77777777" w:rsidR="004D6B5A" w:rsidRPr="00896E5D" w:rsidRDefault="00106F2F">
      <w:pPr>
        <w:autoSpaceDE w:val="0"/>
        <w:autoSpaceDN w:val="0"/>
        <w:adjustRightInd w:val="0"/>
        <w:spacing w:line="300" w:lineRule="exact"/>
        <w:ind w:leftChars="257" w:left="540" w:firstLine="220"/>
        <w:rPr>
          <w:kern w:val="0"/>
          <w:sz w:val="20"/>
          <w:szCs w:val="20"/>
        </w:rPr>
      </w:pPr>
      <w:r w:rsidRPr="00896E5D">
        <w:rPr>
          <w:rFonts w:hint="eastAsia"/>
          <w:kern w:val="0"/>
          <w:sz w:val="20"/>
          <w:szCs w:val="20"/>
        </w:rPr>
        <w:t>研究代表者</w:t>
      </w:r>
      <w:r w:rsidRPr="00896E5D">
        <w:rPr>
          <w:kern w:val="0"/>
          <w:sz w:val="20"/>
          <w:szCs w:val="20"/>
        </w:rPr>
        <w:t>/</w:t>
      </w:r>
      <w:r w:rsidRPr="00896E5D">
        <w:rPr>
          <w:rFonts w:hint="eastAsia"/>
          <w:kern w:val="0"/>
          <w:sz w:val="20"/>
          <w:szCs w:val="20"/>
        </w:rPr>
        <w:t>研究事務局とデータセンター間で、試験開始前または試験開始後に設けた許容範囲内のプロトコールからの逸脱。</w:t>
      </w:r>
      <w:r w:rsidRPr="00896E5D">
        <w:rPr>
          <w:kern w:val="0"/>
          <w:sz w:val="20"/>
          <w:szCs w:val="20"/>
        </w:rPr>
        <w:t xml:space="preserve"> </w:t>
      </w:r>
    </w:p>
    <w:p w14:paraId="362661E4" w14:textId="77777777" w:rsidR="00106F2F" w:rsidRPr="00896E5D" w:rsidRDefault="00106F2F" w:rsidP="00106F2F">
      <w:pPr>
        <w:autoSpaceDE w:val="0"/>
        <w:autoSpaceDN w:val="0"/>
        <w:adjustRightInd w:val="0"/>
        <w:spacing w:line="300" w:lineRule="exact"/>
        <w:ind w:left="540"/>
        <w:rPr>
          <w:kern w:val="0"/>
          <w:sz w:val="20"/>
          <w:szCs w:val="20"/>
        </w:rPr>
      </w:pPr>
    </w:p>
    <w:p w14:paraId="79863693" w14:textId="77777777" w:rsidR="00106F2F" w:rsidRPr="00896E5D" w:rsidRDefault="00106F2F" w:rsidP="003B1068">
      <w:pPr>
        <w:rPr>
          <w:sz w:val="20"/>
          <w:szCs w:val="20"/>
        </w:rPr>
      </w:pPr>
      <w:bookmarkStart w:id="715" w:name="_Toc191527065"/>
      <w:r w:rsidRPr="00896E5D">
        <w:rPr>
          <w:sz w:val="20"/>
          <w:szCs w:val="20"/>
        </w:rPr>
        <w:t>13.3.1.2</w:t>
      </w:r>
      <w:r w:rsidRPr="00896E5D">
        <w:rPr>
          <w:rFonts w:hint="eastAsia"/>
          <w:sz w:val="20"/>
          <w:szCs w:val="20"/>
        </w:rPr>
        <w:t>.　解析対象集団</w:t>
      </w:r>
      <w:bookmarkEnd w:id="715"/>
    </w:p>
    <w:p w14:paraId="2CE8A1EF" w14:textId="77777777" w:rsidR="004D6B5A" w:rsidRPr="00896E5D" w:rsidRDefault="00106F2F" w:rsidP="00B236A8">
      <w:pPr>
        <w:rPr>
          <w:sz w:val="20"/>
          <w:szCs w:val="20"/>
        </w:rPr>
      </w:pPr>
      <w:r w:rsidRPr="00896E5D">
        <w:rPr>
          <w:rFonts w:hint="eastAsia"/>
          <w:sz w:val="20"/>
          <w:szCs w:val="20"/>
        </w:rPr>
        <w:t>1) 完全解析対象集団（</w:t>
      </w:r>
      <w:r w:rsidRPr="00896E5D">
        <w:rPr>
          <w:sz w:val="20"/>
          <w:szCs w:val="20"/>
        </w:rPr>
        <w:t>Full Analysis Set:FAS</w:t>
      </w:r>
      <w:r w:rsidRPr="00896E5D">
        <w:rPr>
          <w:rFonts w:hint="eastAsia"/>
          <w:sz w:val="20"/>
          <w:szCs w:val="20"/>
        </w:rPr>
        <w:t>）</w:t>
      </w:r>
    </w:p>
    <w:p w14:paraId="73992377" w14:textId="77777777" w:rsidR="004D6B5A" w:rsidRPr="00896E5D" w:rsidRDefault="00D37F9A">
      <w:pPr>
        <w:ind w:leftChars="134" w:left="281" w:firstLineChars="1" w:firstLine="2"/>
        <w:rPr>
          <w:sz w:val="20"/>
          <w:szCs w:val="20"/>
        </w:rPr>
      </w:pPr>
      <w:r w:rsidRPr="00896E5D">
        <w:rPr>
          <w:rFonts w:hint="eastAsia"/>
          <w:sz w:val="20"/>
          <w:szCs w:val="20"/>
        </w:rPr>
        <w:t>登録症例のうち、適格基準および除外基準を満たし、登録後不適格が判明した症例を除いた集団。</w:t>
      </w:r>
      <w:r w:rsidRPr="00896E5D">
        <w:rPr>
          <w:sz w:val="20"/>
          <w:szCs w:val="20"/>
        </w:rPr>
        <w:t xml:space="preserve"> </w:t>
      </w:r>
    </w:p>
    <w:p w14:paraId="54F27DAC" w14:textId="77777777" w:rsidR="004D6B5A" w:rsidRPr="00896E5D" w:rsidRDefault="00106F2F" w:rsidP="00B236A8">
      <w:pPr>
        <w:rPr>
          <w:sz w:val="20"/>
          <w:szCs w:val="20"/>
        </w:rPr>
      </w:pPr>
      <w:r w:rsidRPr="00896E5D">
        <w:rPr>
          <w:rFonts w:hint="eastAsia"/>
          <w:sz w:val="20"/>
          <w:szCs w:val="20"/>
        </w:rPr>
        <w:t xml:space="preserve">2) 抗腫瘍効果評価可能例（Per </w:t>
      </w:r>
      <w:r w:rsidRPr="00896E5D">
        <w:rPr>
          <w:sz w:val="20"/>
          <w:szCs w:val="20"/>
        </w:rPr>
        <w:t>P</w:t>
      </w:r>
      <w:r w:rsidRPr="00896E5D">
        <w:rPr>
          <w:rFonts w:hint="eastAsia"/>
          <w:sz w:val="20"/>
          <w:szCs w:val="20"/>
        </w:rPr>
        <w:t>rotocol</w:t>
      </w:r>
      <w:r w:rsidRPr="00896E5D">
        <w:rPr>
          <w:sz w:val="20"/>
          <w:szCs w:val="20"/>
        </w:rPr>
        <w:t xml:space="preserve"> Set:</w:t>
      </w:r>
      <w:r w:rsidRPr="00896E5D">
        <w:rPr>
          <w:rFonts w:hint="eastAsia"/>
          <w:sz w:val="20"/>
          <w:szCs w:val="20"/>
        </w:rPr>
        <w:t>PP</w:t>
      </w:r>
      <w:r w:rsidRPr="00896E5D">
        <w:rPr>
          <w:sz w:val="20"/>
          <w:szCs w:val="20"/>
        </w:rPr>
        <w:t>S</w:t>
      </w:r>
      <w:r w:rsidRPr="00896E5D">
        <w:rPr>
          <w:rFonts w:hint="eastAsia"/>
          <w:sz w:val="20"/>
          <w:szCs w:val="20"/>
        </w:rPr>
        <w:t>）</w:t>
      </w:r>
    </w:p>
    <w:p w14:paraId="75CC099F" w14:textId="77777777" w:rsidR="004D6B5A" w:rsidRPr="00896E5D" w:rsidRDefault="00D37F9A">
      <w:pPr>
        <w:ind w:leftChars="134" w:left="281"/>
        <w:rPr>
          <w:sz w:val="20"/>
          <w:szCs w:val="20"/>
        </w:rPr>
      </w:pPr>
      <w:r w:rsidRPr="00896E5D">
        <w:rPr>
          <w:sz w:val="20"/>
          <w:szCs w:val="20"/>
        </w:rPr>
        <w:t>FASのうち、</w:t>
      </w:r>
      <w:r w:rsidRPr="00896E5D">
        <w:rPr>
          <w:rFonts w:hint="eastAsia"/>
          <w:sz w:val="20"/>
          <w:szCs w:val="20"/>
        </w:rPr>
        <w:t>プロトコール治療の一部または全部が施行された症例。</w:t>
      </w:r>
    </w:p>
    <w:p w14:paraId="2F9A064F" w14:textId="77777777" w:rsidR="004D6B5A" w:rsidRPr="00896E5D" w:rsidRDefault="00106F2F" w:rsidP="00B236A8">
      <w:pPr>
        <w:rPr>
          <w:sz w:val="20"/>
          <w:szCs w:val="20"/>
        </w:rPr>
      </w:pPr>
      <w:r w:rsidRPr="00896E5D">
        <w:rPr>
          <w:sz w:val="20"/>
          <w:szCs w:val="20"/>
        </w:rPr>
        <w:t>3</w:t>
      </w:r>
      <w:r w:rsidRPr="00896E5D">
        <w:rPr>
          <w:rFonts w:hint="eastAsia"/>
          <w:sz w:val="20"/>
          <w:szCs w:val="20"/>
        </w:rPr>
        <w:t>) 安全性対象集団</w:t>
      </w:r>
    </w:p>
    <w:p w14:paraId="42F0CDC1" w14:textId="77777777" w:rsidR="004D6B5A" w:rsidRPr="00896E5D" w:rsidRDefault="00106F2F">
      <w:pPr>
        <w:ind w:leftChars="134" w:left="281"/>
        <w:rPr>
          <w:sz w:val="20"/>
          <w:szCs w:val="20"/>
        </w:rPr>
      </w:pPr>
      <w:r w:rsidRPr="00896E5D">
        <w:rPr>
          <w:rFonts w:hint="eastAsia"/>
          <w:sz w:val="20"/>
          <w:szCs w:val="20"/>
        </w:rPr>
        <w:t>登録症例のうち、プロトコール治療の一部または全部が施行された症例</w:t>
      </w:r>
    </w:p>
    <w:p w14:paraId="2B1242C6" w14:textId="77777777" w:rsidR="00106F2F" w:rsidRPr="00896E5D" w:rsidRDefault="00106F2F" w:rsidP="00106F2F"/>
    <w:p w14:paraId="769881B7" w14:textId="77777777" w:rsidR="004D6B5A" w:rsidRPr="00896E5D" w:rsidRDefault="00106F2F">
      <w:pPr>
        <w:pStyle w:val="30"/>
        <w:ind w:left="680" w:right="210" w:hanging="470"/>
        <w:rPr>
          <w:rFonts w:ascii="ＭＳ ゴシック" w:hAnsi="ＭＳ ゴシック"/>
        </w:rPr>
      </w:pPr>
      <w:bookmarkStart w:id="716" w:name="_Toc191527066"/>
      <w:bookmarkStart w:id="717" w:name="_Toc346756293"/>
      <w:r w:rsidRPr="00896E5D">
        <w:rPr>
          <w:rFonts w:ascii="ＭＳ ゴシック" w:hAnsi="ＭＳ ゴシック"/>
        </w:rPr>
        <w:t>13.3.2</w:t>
      </w:r>
      <w:r w:rsidRPr="00896E5D">
        <w:rPr>
          <w:rFonts w:ascii="ＭＳ ゴシック" w:hAnsi="ＭＳ ゴシック" w:hint="eastAsia"/>
        </w:rPr>
        <w:t>.</w:t>
      </w:r>
      <w:r w:rsidRPr="00896E5D">
        <w:rPr>
          <w:rFonts w:ascii="ＭＳ ゴシック" w:hAnsi="ＭＳ ゴシック"/>
        </w:rPr>
        <w:t xml:space="preserve"> </w:t>
      </w:r>
      <w:r w:rsidRPr="00896E5D">
        <w:rPr>
          <w:rFonts w:ascii="ＭＳ ゴシック" w:hAnsi="ＭＳ ゴシック" w:hint="eastAsia"/>
        </w:rPr>
        <w:t>主要評価項目の解析</w:t>
      </w:r>
      <w:bookmarkEnd w:id="716"/>
      <w:bookmarkEnd w:id="717"/>
    </w:p>
    <w:p w14:paraId="53B536E0" w14:textId="77777777" w:rsidR="00F740FE" w:rsidRPr="00896E5D" w:rsidRDefault="00106F2F" w:rsidP="00F740FE">
      <w:pPr>
        <w:rPr>
          <w:sz w:val="20"/>
          <w:szCs w:val="20"/>
        </w:rPr>
      </w:pPr>
      <w:r w:rsidRPr="00896E5D">
        <w:rPr>
          <w:rFonts w:hint="eastAsia"/>
          <w:sz w:val="20"/>
          <w:szCs w:val="20"/>
        </w:rPr>
        <w:t xml:space="preserve">　</w:t>
      </w:r>
      <w:r w:rsidR="00D37F9A" w:rsidRPr="00896E5D">
        <w:rPr>
          <w:sz w:val="20"/>
          <w:szCs w:val="20"/>
        </w:rPr>
        <w:t>FAS</w:t>
      </w:r>
      <w:r w:rsidR="00D37F9A" w:rsidRPr="00896E5D">
        <w:rPr>
          <w:rFonts w:hint="eastAsia"/>
          <w:sz w:val="20"/>
          <w:szCs w:val="20"/>
        </w:rPr>
        <w:t>を対象として、主要評価項目は、</w:t>
      </w:r>
      <w:r w:rsidR="00D37F9A" w:rsidRPr="00896E5D">
        <w:rPr>
          <w:sz w:val="20"/>
          <w:szCs w:val="20"/>
        </w:rPr>
        <w:t>3</w:t>
      </w:r>
      <w:r w:rsidR="00D37F9A" w:rsidRPr="00896E5D">
        <w:rPr>
          <w:rFonts w:hint="eastAsia"/>
          <w:sz w:val="20"/>
          <w:szCs w:val="20"/>
        </w:rPr>
        <w:t>年無イベント生存率である。試験登録日を起算日とし、</w:t>
      </w:r>
      <w:r w:rsidR="00D37F9A" w:rsidRPr="00896E5D">
        <w:rPr>
          <w:sz w:val="20"/>
          <w:szCs w:val="20"/>
          <w:lang w:val="ja-JP"/>
        </w:rPr>
        <w:t xml:space="preserve">Kaplan-Meier法により生存率を算出し、Greenwood’s formulaを用いて90％信頼区間を算出する。試験登録日から3年の時点での無イベント生存率の90％信頼区間の下限が、「13.2.2 </w:t>
      </w:r>
      <w:r w:rsidR="00D37F9A" w:rsidRPr="00896E5D">
        <w:rPr>
          <w:rFonts w:hint="eastAsia"/>
          <w:sz w:val="20"/>
          <w:szCs w:val="20"/>
          <w:lang w:val="ja-JP"/>
        </w:rPr>
        <w:t>目標症例数設定の根拠」で示した閾値</w:t>
      </w:r>
      <w:r w:rsidR="00D37F9A" w:rsidRPr="00896E5D">
        <w:rPr>
          <w:sz w:val="20"/>
          <w:szCs w:val="20"/>
          <w:lang w:val="ja-JP"/>
        </w:rPr>
        <w:t>3年奏効率</w:t>
      </w:r>
      <w:r w:rsidR="001A5E8B" w:rsidRPr="00896E5D">
        <w:rPr>
          <w:rFonts w:hint="eastAsia"/>
          <w:sz w:val="20"/>
          <w:szCs w:val="20"/>
          <w:lang w:val="ja-JP"/>
        </w:rPr>
        <w:t>25</w:t>
      </w:r>
      <w:r w:rsidR="00D37F9A" w:rsidRPr="00896E5D">
        <w:rPr>
          <w:sz w:val="20"/>
          <w:szCs w:val="20"/>
          <w:lang w:val="ja-JP"/>
        </w:rPr>
        <w:t>％を上回った場合に、帰無仮説を棄却し、本治療法は有効であると判断する。</w:t>
      </w:r>
    </w:p>
    <w:p w14:paraId="6A0710B4" w14:textId="77777777" w:rsidR="00106F2F" w:rsidRPr="00896E5D" w:rsidRDefault="00106F2F" w:rsidP="00106F2F">
      <w:pPr>
        <w:rPr>
          <w:rFonts w:cs="ＭＳ Ｐゴシック"/>
          <w:kern w:val="0"/>
          <w:sz w:val="20"/>
          <w:szCs w:val="20"/>
          <w:lang w:val="ja-JP"/>
        </w:rPr>
      </w:pPr>
    </w:p>
    <w:p w14:paraId="2C18C7B9" w14:textId="77777777" w:rsidR="00106F2F" w:rsidRPr="00896E5D" w:rsidRDefault="00106F2F" w:rsidP="00106F2F">
      <w:pPr>
        <w:rPr>
          <w:sz w:val="20"/>
          <w:szCs w:val="20"/>
        </w:rPr>
      </w:pPr>
    </w:p>
    <w:p w14:paraId="4DB2C120" w14:textId="77777777" w:rsidR="004D6B5A" w:rsidRPr="00896E5D" w:rsidRDefault="00106F2F">
      <w:pPr>
        <w:pStyle w:val="30"/>
        <w:ind w:left="680" w:right="210" w:hanging="470"/>
        <w:rPr>
          <w:rFonts w:ascii="ＭＳ ゴシック" w:hAnsi="ＭＳ ゴシック"/>
        </w:rPr>
      </w:pPr>
      <w:bookmarkStart w:id="718" w:name="_Toc191527067"/>
      <w:bookmarkStart w:id="719" w:name="_Toc346756294"/>
      <w:r w:rsidRPr="00896E5D">
        <w:rPr>
          <w:rFonts w:ascii="ＭＳ ゴシック" w:hAnsi="ＭＳ ゴシック"/>
        </w:rPr>
        <w:t>13.3.3</w:t>
      </w:r>
      <w:r w:rsidRPr="00896E5D">
        <w:rPr>
          <w:rFonts w:ascii="ＭＳ ゴシック" w:hAnsi="ＭＳ ゴシック" w:hint="eastAsia"/>
        </w:rPr>
        <w:t>.</w:t>
      </w:r>
      <w:r w:rsidRPr="00896E5D">
        <w:rPr>
          <w:rFonts w:ascii="ＭＳ ゴシック" w:hAnsi="ＭＳ ゴシック"/>
        </w:rPr>
        <w:t xml:space="preserve"> </w:t>
      </w:r>
      <w:r w:rsidRPr="00896E5D">
        <w:rPr>
          <w:rFonts w:ascii="ＭＳ ゴシック" w:hAnsi="ＭＳ ゴシック" w:hint="eastAsia"/>
        </w:rPr>
        <w:t>副次的評価項目の解析</w:t>
      </w:r>
      <w:bookmarkEnd w:id="718"/>
      <w:bookmarkEnd w:id="719"/>
    </w:p>
    <w:p w14:paraId="5DA7B5F3" w14:textId="77777777" w:rsidR="00A87E23" w:rsidRPr="00896E5D" w:rsidRDefault="00021D65" w:rsidP="00421978">
      <w:pPr>
        <w:pStyle w:val="a5"/>
        <w:numPr>
          <w:ilvl w:val="0"/>
          <w:numId w:val="62"/>
        </w:numPr>
      </w:pPr>
      <w:r w:rsidRPr="00896E5D">
        <w:rPr>
          <w:rFonts w:hint="eastAsia"/>
        </w:rPr>
        <w:t>CR</w:t>
      </w:r>
      <w:r w:rsidR="00106F2F" w:rsidRPr="00896E5D">
        <w:rPr>
          <w:rFonts w:hint="eastAsia"/>
        </w:rPr>
        <w:t>率</w:t>
      </w:r>
      <w:r w:rsidR="00106F2F" w:rsidRPr="00896E5D">
        <w:t xml:space="preserve"> (complete remission rate)</w:t>
      </w:r>
      <w:r w:rsidR="00106F2F" w:rsidRPr="00896E5D">
        <w:rPr>
          <w:rFonts w:hint="eastAsia"/>
        </w:rPr>
        <w:t>：</w:t>
      </w:r>
      <w:r w:rsidR="00D37F9A" w:rsidRPr="00896E5D">
        <w:t>PPS</w:t>
      </w:r>
      <w:r w:rsidR="00106F2F" w:rsidRPr="00896E5D">
        <w:rPr>
          <w:rFonts w:hint="eastAsia"/>
        </w:rPr>
        <w:t>の症例数を分母として、効果判定基準により</w:t>
      </w:r>
      <w:r w:rsidRPr="00896E5D">
        <w:rPr>
          <w:rFonts w:hint="eastAsia"/>
        </w:rPr>
        <w:t>CR</w:t>
      </w:r>
      <w:r w:rsidR="00106F2F" w:rsidRPr="00896E5D">
        <w:rPr>
          <w:rFonts w:hint="eastAsia"/>
        </w:rPr>
        <w:t>と判定された症例を分子として、</w:t>
      </w:r>
      <w:r w:rsidRPr="00896E5D">
        <w:rPr>
          <w:rFonts w:hint="eastAsia"/>
        </w:rPr>
        <w:t>CR</w:t>
      </w:r>
      <w:r w:rsidR="00106F2F" w:rsidRPr="00896E5D">
        <w:rPr>
          <w:rFonts w:hint="eastAsia"/>
        </w:rPr>
        <w:t>率の点推定値ならびに二項分布に基づく</w:t>
      </w:r>
      <w:r w:rsidR="00106F2F" w:rsidRPr="00896E5D">
        <w:t>95%</w:t>
      </w:r>
      <w:r w:rsidR="00106F2F" w:rsidRPr="00896E5D">
        <w:rPr>
          <w:rFonts w:hint="eastAsia"/>
        </w:rPr>
        <w:t>区間信頼推定値を算出する。</w:t>
      </w:r>
    </w:p>
    <w:p w14:paraId="05FC1681" w14:textId="77777777" w:rsidR="00A87E23" w:rsidRPr="00896E5D" w:rsidRDefault="00106F2F" w:rsidP="00421978">
      <w:pPr>
        <w:pStyle w:val="a5"/>
        <w:numPr>
          <w:ilvl w:val="0"/>
          <w:numId w:val="62"/>
        </w:numPr>
      </w:pPr>
      <w:r w:rsidRPr="00896E5D">
        <w:rPr>
          <w:rFonts w:hint="eastAsia"/>
        </w:rPr>
        <w:t>有害事象割合：</w:t>
      </w:r>
      <w:r w:rsidR="00D37F9A" w:rsidRPr="00896E5D">
        <w:rPr>
          <w:rFonts w:hint="eastAsia"/>
        </w:rPr>
        <w:t>安全性対象集団を対象として、</w:t>
      </w:r>
      <w:r w:rsidRPr="00896E5D">
        <w:rPr>
          <w:rFonts w:hint="eastAsia"/>
        </w:rPr>
        <w:t>各有害事象項目とCTCAEグレードの表を作成する。</w:t>
      </w:r>
      <w:r w:rsidRPr="00896E5D">
        <w:rPr>
          <w:rFonts w:hint="eastAsia"/>
          <w:kern w:val="0"/>
        </w:rPr>
        <w:t>すべての</w:t>
      </w:r>
      <w:r w:rsidRPr="00896E5D">
        <w:rPr>
          <w:kern w:val="0"/>
        </w:rPr>
        <w:t xml:space="preserve">Grade 3 </w:t>
      </w:r>
      <w:r w:rsidRPr="00896E5D">
        <w:rPr>
          <w:rFonts w:hint="eastAsia"/>
          <w:kern w:val="0"/>
        </w:rPr>
        <w:t>以上の有害事象については、発生率有害事象発生割合の点推定値及びその95％信頼区間を正確な二項分布より求める。</w:t>
      </w:r>
    </w:p>
    <w:p w14:paraId="32F80391" w14:textId="77777777" w:rsidR="00A87E23" w:rsidRPr="00896E5D" w:rsidRDefault="00106F2F" w:rsidP="00421978">
      <w:pPr>
        <w:pStyle w:val="a5"/>
        <w:numPr>
          <w:ilvl w:val="0"/>
          <w:numId w:val="62"/>
        </w:numPr>
      </w:pPr>
      <w:r w:rsidRPr="00896E5D">
        <w:rPr>
          <w:rFonts w:hint="eastAsia"/>
        </w:rPr>
        <w:t>生存期間（治療開始後</w:t>
      </w:r>
      <w:r w:rsidRPr="00896E5D">
        <w:t>3</w:t>
      </w:r>
      <w:r w:rsidRPr="00896E5D">
        <w:rPr>
          <w:rFonts w:hint="eastAsia"/>
        </w:rPr>
        <w:t>年間の</w:t>
      </w:r>
      <w:r w:rsidR="00EE4276" w:rsidRPr="00896E5D">
        <w:t>OS</w:t>
      </w:r>
      <w:r w:rsidRPr="00896E5D">
        <w:t xml:space="preserve">, </w:t>
      </w:r>
      <w:r w:rsidR="00EE4276" w:rsidRPr="00896E5D">
        <w:t>RFS</w:t>
      </w:r>
      <w:r w:rsidRPr="00896E5D">
        <w:rPr>
          <w:rFonts w:hint="eastAsia"/>
        </w:rPr>
        <w:t>）：</w:t>
      </w:r>
      <w:r w:rsidRPr="00896E5D">
        <w:t>FAS</w:t>
      </w:r>
      <w:r w:rsidRPr="00896E5D">
        <w:rPr>
          <w:rFonts w:hint="eastAsia"/>
        </w:rPr>
        <w:t>を対象として、</w:t>
      </w:r>
      <w:r w:rsidRPr="00896E5D">
        <w:rPr>
          <w:rFonts w:hint="eastAsia"/>
          <w:kern w:val="0"/>
        </w:rPr>
        <w:t>Kaplan-Meier</w:t>
      </w:r>
      <w:r w:rsidRPr="00896E5D">
        <w:rPr>
          <w:rFonts w:hint="eastAsia"/>
          <w:kern w:val="0"/>
          <w:lang w:val="ja-JP"/>
        </w:rPr>
        <w:t>法により生存率および</w:t>
      </w:r>
      <w:r w:rsidRPr="00896E5D">
        <w:rPr>
          <w:rFonts w:hint="eastAsia"/>
          <w:kern w:val="0"/>
        </w:rPr>
        <w:t>95%</w:t>
      </w:r>
      <w:r w:rsidRPr="00896E5D">
        <w:rPr>
          <w:rFonts w:hint="eastAsia"/>
          <w:kern w:val="0"/>
          <w:lang w:val="ja-JP"/>
        </w:rPr>
        <w:lastRenderedPageBreak/>
        <w:t>信頼区間を算出する。</w:t>
      </w:r>
      <w:r w:rsidRPr="00896E5D">
        <w:rPr>
          <w:rFonts w:hint="eastAsia"/>
          <w:kern w:val="0"/>
        </w:rPr>
        <w:t>再発率に関してはCumulative incidence curve</w:t>
      </w:r>
      <w:r w:rsidR="00D37F9A" w:rsidRPr="00896E5D">
        <w:rPr>
          <w:rFonts w:hint="eastAsia"/>
          <w:kern w:val="0"/>
        </w:rPr>
        <w:t>法</w:t>
      </w:r>
      <w:r w:rsidRPr="00896E5D">
        <w:rPr>
          <w:rFonts w:hint="eastAsia"/>
          <w:kern w:val="0"/>
        </w:rPr>
        <w:t>を用いて算定する。</w:t>
      </w:r>
      <w:r w:rsidR="00D37F9A" w:rsidRPr="00896E5D">
        <w:rPr>
          <w:rFonts w:hint="eastAsia"/>
          <w:kern w:val="0"/>
          <w:lang w:val="ja-JP"/>
        </w:rPr>
        <w:t>PPSを対象とした同解析も実施する。</w:t>
      </w:r>
    </w:p>
    <w:p w14:paraId="6FADAE0F" w14:textId="77777777" w:rsidR="00A87E23" w:rsidRPr="00896E5D" w:rsidRDefault="00106F2F" w:rsidP="00421978">
      <w:pPr>
        <w:pStyle w:val="a5"/>
        <w:numPr>
          <w:ilvl w:val="0"/>
          <w:numId w:val="62"/>
        </w:numPr>
      </w:pPr>
      <w:r w:rsidRPr="00896E5D">
        <w:rPr>
          <w:rFonts w:hint="eastAsia"/>
        </w:rPr>
        <w:t>造血幹細胞移植の効果と安全性：</w:t>
      </w:r>
      <w:r w:rsidR="00D37F9A" w:rsidRPr="00896E5D">
        <w:rPr>
          <w:rFonts w:hint="eastAsia"/>
        </w:rPr>
        <w:t>造血幹細胞移植実施例を対象として、治療関連死亡率、再発率、生着率、急性GVHD発症頻度、慢性GVHD発症頻度に関して、競合リスクイベントを有するアウトカムに関しては競合因子を考慮した累積発症頻度、他はKaplan-Meier法を用いた生存率を算出し、それぞれ95%信頼区間を計算する。多変量解析を用いたそれぞれのアウトカムに対するリスク因子解析を実施する。さらに、第１寛解期における移植症例と化学療法継続症例の生存率をKaplan-Meier法により算出しLog-rank検定を用いて検討する。この場合には造血幹細胞移植は時間依存性変数として扱う。</w:t>
      </w:r>
    </w:p>
    <w:p w14:paraId="74FB743A" w14:textId="77777777" w:rsidR="00A87E23" w:rsidRPr="00896E5D" w:rsidRDefault="00106F2F" w:rsidP="00421978">
      <w:pPr>
        <w:pStyle w:val="a5"/>
        <w:numPr>
          <w:ilvl w:val="0"/>
          <w:numId w:val="62"/>
        </w:numPr>
      </w:pPr>
      <w:r w:rsidRPr="00896E5D">
        <w:rPr>
          <w:rFonts w:hint="eastAsia"/>
        </w:rPr>
        <w:t>治療開始初期のステロイド反応性、</w:t>
      </w:r>
      <w:r w:rsidRPr="00896E5D">
        <w:t>Day 15</w:t>
      </w:r>
      <w:r w:rsidRPr="00896E5D">
        <w:rPr>
          <w:rFonts w:hint="eastAsia"/>
        </w:rPr>
        <w:t>の骨髄の芽球比率と生存率との関連：</w:t>
      </w:r>
      <w:r w:rsidRPr="00896E5D">
        <w:t>FAS</w:t>
      </w:r>
      <w:r w:rsidRPr="00896E5D">
        <w:rPr>
          <w:rFonts w:hint="eastAsia"/>
        </w:rPr>
        <w:t>を対象として、</w:t>
      </w:r>
      <w:r w:rsidRPr="00896E5D">
        <w:t>Prephase後の判定</w:t>
      </w:r>
      <w:r w:rsidRPr="00896E5D">
        <w:rPr>
          <w:rFonts w:hint="eastAsia"/>
        </w:rPr>
        <w:t>で、</w:t>
      </w:r>
      <w:r w:rsidRPr="00896E5D">
        <w:t>PSL</w:t>
      </w:r>
      <w:r w:rsidRPr="00896E5D">
        <w:rPr>
          <w:rFonts w:hint="eastAsia"/>
        </w:rPr>
        <w:t>反応性良好（</w:t>
      </w:r>
      <w:r w:rsidRPr="00896E5D">
        <w:t>PGR</w:t>
      </w:r>
      <w:r w:rsidRPr="00896E5D">
        <w:rPr>
          <w:rFonts w:hint="eastAsia"/>
        </w:rPr>
        <w:t>）群と、</w:t>
      </w:r>
      <w:r w:rsidRPr="00896E5D">
        <w:t>PSL</w:t>
      </w:r>
      <w:r w:rsidRPr="00896E5D">
        <w:rPr>
          <w:rFonts w:hint="eastAsia"/>
        </w:rPr>
        <w:t>反応性不良（</w:t>
      </w:r>
      <w:r w:rsidRPr="00896E5D">
        <w:t>PPR</w:t>
      </w:r>
      <w:r w:rsidRPr="00896E5D">
        <w:rPr>
          <w:rFonts w:hint="eastAsia"/>
        </w:rPr>
        <w:t>）群に分ける。また、</w:t>
      </w:r>
      <w:r w:rsidRPr="00896E5D">
        <w:t>Day15</w:t>
      </w:r>
      <w:r w:rsidRPr="00896E5D">
        <w:rPr>
          <w:rFonts w:hint="eastAsia"/>
        </w:rPr>
        <w:t>の骨髄芽球比率が</w:t>
      </w:r>
      <w:r w:rsidRPr="00896E5D">
        <w:t>5%</w:t>
      </w:r>
      <w:r w:rsidRPr="00896E5D">
        <w:rPr>
          <w:rFonts w:hint="eastAsia"/>
        </w:rPr>
        <w:t>未満の群（</w:t>
      </w:r>
      <w:r w:rsidRPr="00896E5D">
        <w:t>GR</w:t>
      </w:r>
      <w:r w:rsidRPr="00896E5D">
        <w:rPr>
          <w:rFonts w:hint="eastAsia"/>
        </w:rPr>
        <w:t>）と</w:t>
      </w:r>
      <w:r w:rsidRPr="00896E5D">
        <w:t>5%</w:t>
      </w:r>
      <w:r w:rsidRPr="00896E5D">
        <w:rPr>
          <w:rFonts w:hint="eastAsia"/>
        </w:rPr>
        <w:t>以上の群（</w:t>
      </w:r>
      <w:r w:rsidRPr="00896E5D">
        <w:t>PR</w:t>
      </w:r>
      <w:r w:rsidRPr="00896E5D">
        <w:rPr>
          <w:rFonts w:hint="eastAsia"/>
        </w:rPr>
        <w:t>）に分ける。生存率は</w:t>
      </w:r>
      <w:r w:rsidR="00D37F9A" w:rsidRPr="00896E5D">
        <w:rPr>
          <w:rFonts w:hint="eastAsia"/>
        </w:rPr>
        <w:t>Kaplan-Meier法により算出しLog-rank検定を用いて、</w:t>
      </w:r>
      <w:r w:rsidR="00D37F9A" w:rsidRPr="00896E5D">
        <w:t>PGR</w:t>
      </w:r>
      <w:r w:rsidR="00D37F9A" w:rsidRPr="00896E5D">
        <w:rPr>
          <w:rFonts w:hint="eastAsia"/>
        </w:rPr>
        <w:t>群と</w:t>
      </w:r>
      <w:r w:rsidR="00D37F9A" w:rsidRPr="00896E5D">
        <w:t>PPR</w:t>
      </w:r>
      <w:r w:rsidR="00D37F9A" w:rsidRPr="00896E5D">
        <w:rPr>
          <w:rFonts w:hint="eastAsia"/>
        </w:rPr>
        <w:t>群の比較および</w:t>
      </w:r>
      <w:r w:rsidR="00D37F9A" w:rsidRPr="00896E5D">
        <w:t>GR</w:t>
      </w:r>
      <w:r w:rsidR="00D37F9A" w:rsidRPr="00896E5D">
        <w:rPr>
          <w:rFonts w:hint="eastAsia"/>
        </w:rPr>
        <w:t>群と</w:t>
      </w:r>
      <w:r w:rsidR="00D37F9A" w:rsidRPr="00896E5D">
        <w:t>PR</w:t>
      </w:r>
      <w:r w:rsidRPr="00896E5D">
        <w:rPr>
          <w:rFonts w:cs="ＭＳ Ｐゴシック" w:hint="eastAsia"/>
          <w:kern w:val="0"/>
        </w:rPr>
        <w:t>群の比較を</w:t>
      </w:r>
      <w:r w:rsidR="00D37F9A" w:rsidRPr="00896E5D">
        <w:rPr>
          <w:rFonts w:cs="ＭＳ Ｐゴシック" w:hint="eastAsia"/>
          <w:kern w:val="0"/>
        </w:rPr>
        <w:t>判定日を起算日として</w:t>
      </w:r>
      <w:r w:rsidRPr="00896E5D">
        <w:rPr>
          <w:rFonts w:cs="ＭＳ Ｐゴシック" w:hint="eastAsia"/>
          <w:kern w:val="0"/>
          <w:lang w:val="ja-JP"/>
        </w:rPr>
        <w:t>検討する</w:t>
      </w:r>
      <w:r w:rsidRPr="00896E5D">
        <w:rPr>
          <w:rFonts w:hint="eastAsia"/>
        </w:rPr>
        <w:t>。</w:t>
      </w:r>
      <w:r w:rsidR="00D37F9A" w:rsidRPr="00896E5D">
        <w:rPr>
          <w:rFonts w:cs="ＭＳ Ｐゴシック" w:hint="eastAsia"/>
          <w:kern w:val="0"/>
          <w:lang w:val="ja-JP"/>
        </w:rPr>
        <w:t>Kaplan-Meier法により生存率を算出し、Greenwood</w:t>
      </w:r>
      <w:r w:rsidR="008A53BC" w:rsidRPr="00896E5D">
        <w:rPr>
          <w:rFonts w:cs="ＭＳ Ｐゴシック"/>
          <w:kern w:val="0"/>
          <w:lang w:val="ja-JP"/>
        </w:rPr>
        <w:t>’</w:t>
      </w:r>
      <w:r w:rsidR="00D37F9A" w:rsidRPr="00896E5D">
        <w:rPr>
          <w:rFonts w:cs="ＭＳ Ｐゴシック"/>
          <w:kern w:val="0"/>
          <w:lang w:val="ja-JP"/>
        </w:rPr>
        <w:t xml:space="preserve">s </w:t>
      </w:r>
      <w:r w:rsidR="00D37F9A" w:rsidRPr="00896E5D">
        <w:rPr>
          <w:rFonts w:cs="ＭＳ Ｐゴシック" w:hint="eastAsia"/>
          <w:kern w:val="0"/>
          <w:lang w:val="ja-JP"/>
        </w:rPr>
        <w:t>formulaを用いて95%信頼区間を算出する。</w:t>
      </w:r>
      <w:r w:rsidR="00D37F9A" w:rsidRPr="00896E5D">
        <w:rPr>
          <w:rFonts w:cs="ＭＳ Ｐゴシック"/>
          <w:kern w:val="0"/>
        </w:rPr>
        <w:t>2</w:t>
      </w:r>
      <w:r w:rsidR="00D37F9A" w:rsidRPr="00896E5D">
        <w:rPr>
          <w:rFonts w:cs="ＭＳ Ｐゴシック" w:hint="eastAsia"/>
          <w:kern w:val="0"/>
        </w:rPr>
        <w:t>群間の差は</w:t>
      </w:r>
      <w:r w:rsidR="00D37F9A" w:rsidRPr="00896E5D">
        <w:rPr>
          <w:rFonts w:cs="ＭＳ Ｐゴシック" w:hint="eastAsia"/>
          <w:kern w:val="0"/>
          <w:lang w:val="ja-JP"/>
        </w:rPr>
        <w:t>Log-rank検定を用いて検討する。</w:t>
      </w:r>
    </w:p>
    <w:p w14:paraId="6DA6BBCB" w14:textId="77777777" w:rsidR="00106F2F" w:rsidRPr="00896E5D" w:rsidRDefault="00106F2F" w:rsidP="00106F2F">
      <w:pPr>
        <w:rPr>
          <w:sz w:val="20"/>
          <w:szCs w:val="20"/>
        </w:rPr>
      </w:pPr>
    </w:p>
    <w:p w14:paraId="307F5C26" w14:textId="77777777" w:rsidR="00476CC2" w:rsidRPr="00896E5D" w:rsidRDefault="00106F2F" w:rsidP="00060CCE">
      <w:pPr>
        <w:pStyle w:val="21"/>
        <w:rPr>
          <w:b/>
        </w:rPr>
      </w:pPr>
      <w:bookmarkStart w:id="720" w:name="_Toc346756295"/>
      <w:bookmarkStart w:id="721" w:name="_Toc191527068"/>
      <w:r w:rsidRPr="00896E5D">
        <w:t>13.</w:t>
      </w:r>
      <w:r w:rsidR="00D37F9A" w:rsidRPr="00896E5D">
        <w:t>4.</w:t>
      </w:r>
      <w:bookmarkStart w:id="722" w:name="_Toc207179529"/>
      <w:r w:rsidR="00D37F9A" w:rsidRPr="00896E5D">
        <w:rPr>
          <w:rFonts w:hint="eastAsia"/>
        </w:rPr>
        <w:t>データ管理</w:t>
      </w:r>
      <w:bookmarkEnd w:id="720"/>
      <w:bookmarkEnd w:id="722"/>
    </w:p>
    <w:p w14:paraId="20FEEBF5" w14:textId="77777777" w:rsidR="00A87E23" w:rsidRPr="00896E5D" w:rsidRDefault="00D37F9A" w:rsidP="00A87E23">
      <w:pPr>
        <w:rPr>
          <w:sz w:val="20"/>
          <w:szCs w:val="20"/>
        </w:rPr>
      </w:pPr>
      <w:r w:rsidRPr="00896E5D">
        <w:rPr>
          <w:rFonts w:hint="eastAsia"/>
          <w:sz w:val="20"/>
          <w:szCs w:val="20"/>
        </w:rPr>
        <w:t>登録された全てのデータは</w:t>
      </w:r>
      <w:r w:rsidRPr="00896E5D">
        <w:rPr>
          <w:sz w:val="20"/>
          <w:szCs w:val="20"/>
        </w:rPr>
        <w:t>JALSG</w:t>
      </w:r>
      <w:r w:rsidRPr="00896E5D">
        <w:rPr>
          <w:rFonts w:hint="eastAsia"/>
          <w:sz w:val="20"/>
          <w:szCs w:val="20"/>
        </w:rPr>
        <w:t>データセンターで管理する。</w:t>
      </w:r>
    </w:p>
    <w:p w14:paraId="6EAEDAC9" w14:textId="77777777" w:rsidR="008A53BC" w:rsidRPr="00896E5D" w:rsidRDefault="008A53BC" w:rsidP="00C353F7">
      <w:pPr>
        <w:rPr>
          <w:sz w:val="20"/>
          <w:szCs w:val="20"/>
        </w:rPr>
      </w:pPr>
    </w:p>
    <w:bookmarkEnd w:id="721"/>
    <w:p w14:paraId="450C477B" w14:textId="77777777" w:rsidR="00106F2F" w:rsidRPr="00896E5D" w:rsidRDefault="00106F2F" w:rsidP="00C353F7"/>
    <w:p w14:paraId="031F1A45" w14:textId="77777777" w:rsidR="00C353F7" w:rsidRPr="00896E5D" w:rsidRDefault="006B6881" w:rsidP="00D3051A">
      <w:pPr>
        <w:pStyle w:val="10"/>
      </w:pPr>
      <w:bookmarkStart w:id="723" w:name="_Toc186521826"/>
      <w:bookmarkStart w:id="724" w:name="_Toc313183551"/>
      <w:bookmarkStart w:id="725" w:name="_Toc313184414"/>
      <w:bookmarkStart w:id="726" w:name="_Toc313184569"/>
      <w:bookmarkStart w:id="727" w:name="_Toc313184724"/>
      <w:bookmarkStart w:id="728" w:name="_Toc346756296"/>
      <w:r w:rsidRPr="00896E5D">
        <w:t>1</w:t>
      </w:r>
      <w:r w:rsidRPr="00896E5D">
        <w:rPr>
          <w:rFonts w:hint="eastAsia"/>
        </w:rPr>
        <w:t>4</w:t>
      </w:r>
      <w:r w:rsidR="00C353F7" w:rsidRPr="00896E5D">
        <w:t>.</w:t>
      </w:r>
      <w:r w:rsidR="00C353F7" w:rsidRPr="00896E5D">
        <w:rPr>
          <w:rFonts w:hint="eastAsia"/>
        </w:rPr>
        <w:t>倫理事項</w:t>
      </w:r>
      <w:bookmarkEnd w:id="723"/>
      <w:bookmarkEnd w:id="724"/>
      <w:bookmarkEnd w:id="725"/>
      <w:bookmarkEnd w:id="726"/>
      <w:bookmarkEnd w:id="727"/>
      <w:bookmarkEnd w:id="728"/>
    </w:p>
    <w:p w14:paraId="5B3F81B6" w14:textId="77777777" w:rsidR="00C353F7" w:rsidRPr="00896E5D" w:rsidRDefault="006B6881" w:rsidP="00060CCE">
      <w:pPr>
        <w:pStyle w:val="21"/>
      </w:pPr>
      <w:bookmarkStart w:id="729" w:name="_Toc186521827"/>
      <w:bookmarkStart w:id="730" w:name="_Toc313183552"/>
      <w:bookmarkStart w:id="731" w:name="_Toc313184415"/>
      <w:bookmarkStart w:id="732" w:name="_Toc313184570"/>
      <w:bookmarkStart w:id="733" w:name="_Toc313184725"/>
      <w:bookmarkStart w:id="734" w:name="_Toc346756297"/>
      <w:r w:rsidRPr="00896E5D">
        <w:t>1</w:t>
      </w:r>
      <w:r w:rsidRPr="00896E5D">
        <w:rPr>
          <w:rFonts w:hint="eastAsia"/>
        </w:rPr>
        <w:t>4</w:t>
      </w:r>
      <w:r w:rsidR="00C353F7" w:rsidRPr="00896E5D">
        <w:t>.1.</w:t>
      </w:r>
      <w:r w:rsidR="00C353F7" w:rsidRPr="00896E5D">
        <w:rPr>
          <w:rFonts w:hint="eastAsia"/>
        </w:rPr>
        <w:t>患者の保護</w:t>
      </w:r>
      <w:bookmarkEnd w:id="729"/>
      <w:bookmarkEnd w:id="730"/>
      <w:bookmarkEnd w:id="731"/>
      <w:bookmarkEnd w:id="732"/>
      <w:bookmarkEnd w:id="733"/>
      <w:bookmarkEnd w:id="734"/>
      <w:r w:rsidR="00C353F7" w:rsidRPr="00896E5D">
        <w:t xml:space="preserve"> </w:t>
      </w:r>
    </w:p>
    <w:p w14:paraId="2E600940" w14:textId="77777777" w:rsidR="00C353F7" w:rsidRPr="00896E5D" w:rsidRDefault="00C353F7" w:rsidP="00B236A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hint="eastAsia"/>
          <w:sz w:val="20"/>
          <w:szCs w:val="20"/>
        </w:rPr>
        <w:t>本プロトコールは、ヘルシンキ宣言（</w:t>
      </w:r>
      <w:r w:rsidRPr="00896E5D">
        <w:rPr>
          <w:sz w:val="20"/>
          <w:szCs w:val="20"/>
        </w:rPr>
        <w:t>1964</w:t>
      </w:r>
      <w:r w:rsidRPr="00896E5D">
        <w:rPr>
          <w:rFonts w:hint="eastAsia"/>
          <w:sz w:val="20"/>
          <w:szCs w:val="20"/>
        </w:rPr>
        <w:t>年、以後</w:t>
      </w:r>
      <w:r w:rsidRPr="00896E5D">
        <w:rPr>
          <w:sz w:val="20"/>
          <w:szCs w:val="20"/>
        </w:rPr>
        <w:t>1975</w:t>
      </w:r>
      <w:r w:rsidRPr="00896E5D">
        <w:rPr>
          <w:rFonts w:hint="eastAsia"/>
          <w:sz w:val="20"/>
          <w:szCs w:val="20"/>
        </w:rPr>
        <w:t>年東京、</w:t>
      </w:r>
      <w:r w:rsidRPr="00896E5D">
        <w:rPr>
          <w:sz w:val="20"/>
          <w:szCs w:val="20"/>
        </w:rPr>
        <w:t>1983</w:t>
      </w:r>
      <w:r w:rsidRPr="00896E5D">
        <w:rPr>
          <w:rFonts w:hint="eastAsia"/>
          <w:sz w:val="20"/>
          <w:szCs w:val="20"/>
        </w:rPr>
        <w:t>年ベニス、</w:t>
      </w:r>
      <w:r w:rsidRPr="00896E5D">
        <w:rPr>
          <w:sz w:val="20"/>
          <w:szCs w:val="20"/>
        </w:rPr>
        <w:t>1989</w:t>
      </w:r>
      <w:r w:rsidRPr="00896E5D">
        <w:rPr>
          <w:rFonts w:hint="eastAsia"/>
          <w:sz w:val="20"/>
          <w:szCs w:val="20"/>
        </w:rPr>
        <w:t>年香港、</w:t>
      </w:r>
      <w:r w:rsidRPr="00896E5D">
        <w:rPr>
          <w:sz w:val="20"/>
          <w:szCs w:val="20"/>
        </w:rPr>
        <w:t>1996</w:t>
      </w:r>
      <w:r w:rsidRPr="00896E5D">
        <w:rPr>
          <w:rFonts w:hint="eastAsia"/>
          <w:sz w:val="20"/>
          <w:szCs w:val="20"/>
        </w:rPr>
        <w:t>年サマーセットウエスト、</w:t>
      </w:r>
      <w:r w:rsidRPr="00896E5D">
        <w:rPr>
          <w:sz w:val="20"/>
          <w:szCs w:val="20"/>
        </w:rPr>
        <w:t>2000</w:t>
      </w:r>
      <w:r w:rsidRPr="00896E5D">
        <w:rPr>
          <w:rFonts w:hint="eastAsia"/>
          <w:sz w:val="20"/>
          <w:szCs w:val="20"/>
        </w:rPr>
        <w:t>年エジンバラ、</w:t>
      </w:r>
      <w:r w:rsidRPr="00896E5D">
        <w:rPr>
          <w:sz w:val="20"/>
          <w:szCs w:val="20"/>
        </w:rPr>
        <w:t>2002</w:t>
      </w:r>
      <w:r w:rsidRPr="00896E5D">
        <w:rPr>
          <w:rFonts w:hint="eastAsia"/>
          <w:sz w:val="20"/>
          <w:szCs w:val="20"/>
        </w:rPr>
        <w:t>年ワシントン、</w:t>
      </w:r>
      <w:r w:rsidRPr="00896E5D">
        <w:rPr>
          <w:sz w:val="20"/>
          <w:szCs w:val="20"/>
        </w:rPr>
        <w:t>2004</w:t>
      </w:r>
      <w:r w:rsidRPr="00896E5D">
        <w:rPr>
          <w:rFonts w:hint="eastAsia"/>
          <w:sz w:val="20"/>
          <w:szCs w:val="20"/>
        </w:rPr>
        <w:t>年東京、</w:t>
      </w:r>
      <w:r w:rsidRPr="00896E5D">
        <w:rPr>
          <w:sz w:val="20"/>
          <w:szCs w:val="20"/>
        </w:rPr>
        <w:t>2008</w:t>
      </w:r>
      <w:r w:rsidRPr="00896E5D">
        <w:rPr>
          <w:rFonts w:hint="eastAsia"/>
          <w:sz w:val="20"/>
          <w:szCs w:val="20"/>
        </w:rPr>
        <w:t>年ソウル各世界医師会総会にて修正）および</w:t>
      </w:r>
      <w:r w:rsidRPr="00896E5D">
        <w:rPr>
          <w:rFonts w:hint="eastAsia"/>
          <w:kern w:val="0"/>
          <w:sz w:val="20"/>
          <w:szCs w:val="20"/>
        </w:rPr>
        <w:t>臨床研究に関する倫理指針平成２０年７月３１日付け告示代４１５号に従って</w:t>
      </w:r>
      <w:r w:rsidRPr="00896E5D">
        <w:rPr>
          <w:rFonts w:hint="eastAsia"/>
          <w:sz w:val="20"/>
          <w:szCs w:val="20"/>
        </w:rPr>
        <w:t>実施する。実施にあたっては各施設の規約に基づいて倫理委員会あるいはそれに準ずる委員会（以下、倫理委員会等と略す）での承認を得た上で実施する。</w:t>
      </w:r>
      <w:r w:rsidRPr="00896E5D">
        <w:rPr>
          <w:rFonts w:cs="ＭＳ Ｐゴシック"/>
          <w:kern w:val="0"/>
          <w:sz w:val="20"/>
          <w:szCs w:val="20"/>
        </w:rPr>
        <w:t xml:space="preserve"> </w:t>
      </w:r>
    </w:p>
    <w:p w14:paraId="354F9678"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494C589A" w14:textId="77777777" w:rsidR="00C353F7" w:rsidRPr="00896E5D" w:rsidRDefault="006B6881" w:rsidP="00060CCE">
      <w:pPr>
        <w:pStyle w:val="21"/>
      </w:pPr>
      <w:bookmarkStart w:id="735" w:name="_Toc186521828"/>
      <w:bookmarkStart w:id="736" w:name="_Toc313183553"/>
      <w:bookmarkStart w:id="737" w:name="_Toc313184416"/>
      <w:bookmarkStart w:id="738" w:name="_Toc313184571"/>
      <w:bookmarkStart w:id="739" w:name="_Toc313184726"/>
      <w:bookmarkStart w:id="740" w:name="_Toc346756298"/>
      <w:r w:rsidRPr="00896E5D">
        <w:t>1</w:t>
      </w:r>
      <w:r w:rsidRPr="00896E5D">
        <w:rPr>
          <w:rFonts w:hint="eastAsia"/>
        </w:rPr>
        <w:t>4</w:t>
      </w:r>
      <w:r w:rsidR="00C353F7" w:rsidRPr="00896E5D">
        <w:t>.2.</w:t>
      </w:r>
      <w:r w:rsidR="00C353F7" w:rsidRPr="00896E5D">
        <w:rPr>
          <w:rFonts w:hint="eastAsia"/>
        </w:rPr>
        <w:t>インフォームドコンセント</w:t>
      </w:r>
      <w:bookmarkEnd w:id="735"/>
      <w:bookmarkEnd w:id="736"/>
      <w:bookmarkEnd w:id="737"/>
      <w:bookmarkEnd w:id="738"/>
      <w:bookmarkEnd w:id="739"/>
      <w:bookmarkEnd w:id="740"/>
    </w:p>
    <w:p w14:paraId="10EFF213" w14:textId="77777777" w:rsidR="004D6B5A" w:rsidRPr="00896E5D" w:rsidRDefault="006B6881">
      <w:pPr>
        <w:pStyle w:val="30"/>
        <w:ind w:left="210" w:right="210"/>
        <w:rPr>
          <w:rFonts w:ascii="ＭＳ ゴシック" w:hAnsi="ＭＳ ゴシック"/>
        </w:rPr>
      </w:pPr>
      <w:bookmarkStart w:id="741" w:name="_Toc186521829"/>
      <w:bookmarkStart w:id="742" w:name="_Toc313184417"/>
      <w:bookmarkStart w:id="743" w:name="_Toc313184572"/>
      <w:bookmarkStart w:id="744" w:name="_Toc313184727"/>
      <w:bookmarkStart w:id="745" w:name="_Toc346756299"/>
      <w:r w:rsidRPr="00896E5D">
        <w:rPr>
          <w:rFonts w:ascii="ＭＳ ゴシック" w:hAnsi="ＭＳ ゴシック"/>
        </w:rPr>
        <w:t>1</w:t>
      </w:r>
      <w:r w:rsidRPr="00896E5D">
        <w:rPr>
          <w:rFonts w:ascii="ＭＳ ゴシック" w:hAnsi="ＭＳ ゴシック" w:hint="eastAsia"/>
        </w:rPr>
        <w:t>4</w:t>
      </w:r>
      <w:r w:rsidR="00C353F7" w:rsidRPr="00896E5D">
        <w:rPr>
          <w:rFonts w:ascii="ＭＳ ゴシック" w:hAnsi="ＭＳ ゴシック"/>
        </w:rPr>
        <w:t>.2.1.</w:t>
      </w:r>
      <w:r w:rsidR="00C353F7" w:rsidRPr="00896E5D">
        <w:rPr>
          <w:rFonts w:ascii="ＭＳ ゴシック" w:hAnsi="ＭＳ ゴシック" w:hint="eastAsia"/>
        </w:rPr>
        <w:t>患者への説明</w:t>
      </w:r>
      <w:bookmarkEnd w:id="741"/>
      <w:bookmarkEnd w:id="742"/>
      <w:bookmarkEnd w:id="743"/>
      <w:bookmarkEnd w:id="744"/>
      <w:bookmarkEnd w:id="745"/>
      <w:r w:rsidR="00C353F7" w:rsidRPr="00896E5D">
        <w:rPr>
          <w:rFonts w:ascii="ＭＳ ゴシック" w:hAnsi="ＭＳ ゴシック"/>
        </w:rPr>
        <w:t xml:space="preserve"> </w:t>
      </w:r>
    </w:p>
    <w:p w14:paraId="60268C7B" w14:textId="77777777" w:rsidR="00D37F9A" w:rsidRPr="00896E5D" w:rsidRDefault="00C353F7">
      <w:pPr>
        <w:pStyle w:val="14"/>
        <w:spacing w:line="340" w:lineRule="exact"/>
        <w:ind w:left="112" w:firstLineChars="50" w:firstLine="100"/>
        <w:rPr>
          <w:rFonts w:ascii="ＭＳ ゴシック" w:eastAsia="ＭＳ ゴシック" w:hAnsi="ＭＳ ゴシック"/>
          <w:color w:val="auto"/>
          <w:sz w:val="20"/>
        </w:rPr>
      </w:pPr>
      <w:r w:rsidRPr="00896E5D">
        <w:rPr>
          <w:rFonts w:ascii="ＭＳ ゴシック" w:eastAsia="ＭＳ ゴシック" w:hAnsi="ＭＳ ゴシック" w:hint="eastAsia"/>
          <w:color w:val="auto"/>
          <w:sz w:val="20"/>
        </w:rPr>
        <w:t>登録に先立って、担当医は患者本人に施設の倫理委員会承認が得られた説明文書（付表の説明文書または施設で改変を加えた説明文書）を患者本人に渡し、以下の内容を口頭で詳しく説明する。</w:t>
      </w:r>
    </w:p>
    <w:p w14:paraId="41E832C2"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rPr>
      </w:pPr>
      <w:r w:rsidRPr="00896E5D">
        <w:rPr>
          <w:rFonts w:ascii="ＭＳ Ｐゴシック" w:hAnsi="ＭＳ Ｐゴシック" w:cs="ＭＳ 明朝" w:hint="eastAsia"/>
          <w:bCs/>
          <w:sz w:val="20"/>
          <w:szCs w:val="20"/>
        </w:rPr>
        <w:t>あなたの病気と治療について</w:t>
      </w:r>
    </w:p>
    <w:p w14:paraId="03F021C9"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本</w:t>
      </w:r>
      <w:r w:rsidRPr="00896E5D">
        <w:rPr>
          <w:rFonts w:ascii="ＭＳ Ｐゴシック" w:hAnsi="ＭＳ Ｐゴシック" w:cs="ＭＳ 明朝" w:hint="eastAsia"/>
          <w:bCs/>
          <w:sz w:val="20"/>
          <w:szCs w:val="20"/>
        </w:rPr>
        <w:t>試験</w:t>
      </w:r>
      <w:r w:rsidRPr="00896E5D">
        <w:rPr>
          <w:rFonts w:ascii="ＭＳ Ｐゴシック" w:hAnsi="ＭＳ Ｐゴシック" w:cs="ＭＳ 明朝" w:hint="eastAsia"/>
          <w:bCs/>
          <w:sz w:val="20"/>
          <w:szCs w:val="20"/>
          <w:lang w:eastAsia="zh-TW"/>
        </w:rPr>
        <w:t>が臨床</w:t>
      </w:r>
      <w:r w:rsidRPr="00896E5D">
        <w:rPr>
          <w:rFonts w:ascii="ＭＳ Ｐゴシック" w:hAnsi="ＭＳ Ｐゴシック" w:cs="ＭＳ 明朝" w:hint="eastAsia"/>
          <w:bCs/>
          <w:sz w:val="20"/>
          <w:szCs w:val="20"/>
        </w:rPr>
        <w:t>試験</w:t>
      </w:r>
      <w:r w:rsidRPr="00896E5D">
        <w:rPr>
          <w:rFonts w:ascii="ＭＳ Ｐゴシック" w:hAnsi="ＭＳ Ｐゴシック" w:cs="ＭＳ 明朝" w:hint="eastAsia"/>
          <w:bCs/>
          <w:sz w:val="20"/>
          <w:szCs w:val="20"/>
          <w:lang w:eastAsia="zh-TW"/>
        </w:rPr>
        <w:t>であること。</w:t>
      </w:r>
    </w:p>
    <w:p w14:paraId="2E4CBF50"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試験の目的と方法</w:t>
      </w:r>
      <w:r w:rsidRPr="00896E5D">
        <w:rPr>
          <w:rFonts w:ascii="ＭＳ Ｐゴシック" w:hAnsi="ＭＳ Ｐゴシック" w:cs="ＭＳ 明朝" w:hint="eastAsia"/>
          <w:bCs/>
          <w:sz w:val="20"/>
          <w:szCs w:val="20"/>
        </w:rPr>
        <w:t>について</w:t>
      </w:r>
      <w:r w:rsidRPr="00896E5D">
        <w:rPr>
          <w:rFonts w:hint="eastAsia"/>
          <w:sz w:val="20"/>
          <w:szCs w:val="20"/>
        </w:rPr>
        <w:t>（対象となる患者さん、検査、経過観察、治療法）</w:t>
      </w:r>
    </w:p>
    <w:p w14:paraId="515428BE"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試験の</w:t>
      </w:r>
      <w:r w:rsidRPr="00896E5D">
        <w:rPr>
          <w:rFonts w:ascii="ＭＳ Ｐゴシック" w:hAnsi="ＭＳ Ｐゴシック" w:cs="ＭＳ 明朝" w:hint="eastAsia"/>
          <w:bCs/>
          <w:sz w:val="20"/>
          <w:szCs w:val="20"/>
        </w:rPr>
        <w:t>内容について</w:t>
      </w:r>
    </w:p>
    <w:p w14:paraId="24ABE235"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試験治療の中止</w:t>
      </w:r>
      <w:r w:rsidRPr="00896E5D">
        <w:rPr>
          <w:rFonts w:ascii="ＭＳ Ｐゴシック" w:hAnsi="ＭＳ Ｐゴシック" w:cs="ＭＳ 明朝" w:hint="eastAsia"/>
          <w:bCs/>
          <w:sz w:val="20"/>
          <w:szCs w:val="20"/>
        </w:rPr>
        <w:t>について</w:t>
      </w:r>
    </w:p>
    <w:p w14:paraId="7111D548"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この試験に参加しない場合の</w:t>
      </w:r>
      <w:r w:rsidRPr="00896E5D">
        <w:rPr>
          <w:rFonts w:ascii="ＭＳ Ｐゴシック" w:hAnsi="ＭＳ Ｐゴシック" w:cs="ＭＳ 明朝" w:hint="eastAsia"/>
          <w:bCs/>
          <w:sz w:val="20"/>
          <w:szCs w:val="20"/>
        </w:rPr>
        <w:t>代わり</w:t>
      </w:r>
      <w:r w:rsidRPr="00896E5D">
        <w:rPr>
          <w:rFonts w:ascii="ＭＳ Ｐゴシック" w:hAnsi="ＭＳ Ｐゴシック" w:cs="ＭＳ 明朝" w:hint="eastAsia"/>
          <w:bCs/>
          <w:sz w:val="20"/>
          <w:szCs w:val="20"/>
          <w:lang w:eastAsia="zh-TW"/>
        </w:rPr>
        <w:t>の治療法</w:t>
      </w:r>
      <w:r w:rsidRPr="00896E5D">
        <w:rPr>
          <w:rFonts w:ascii="ＭＳ Ｐゴシック" w:hAnsi="ＭＳ Ｐゴシック" w:cs="ＭＳ 明朝" w:hint="eastAsia"/>
          <w:bCs/>
          <w:sz w:val="20"/>
          <w:szCs w:val="20"/>
        </w:rPr>
        <w:t>について</w:t>
      </w:r>
    </w:p>
    <w:p w14:paraId="543016AD"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予想される試験の利益および不利益</w:t>
      </w:r>
    </w:p>
    <w:p w14:paraId="53E2DDDD" w14:textId="77777777" w:rsidR="00DA60B6" w:rsidRPr="00896E5D" w:rsidRDefault="00DA60B6" w:rsidP="00421978">
      <w:pPr>
        <w:numPr>
          <w:ilvl w:val="1"/>
          <w:numId w:val="71"/>
        </w:numPr>
        <w:autoSpaceDE w:val="0"/>
        <w:autoSpaceDN w:val="0"/>
        <w:adjustRightInd w:val="0"/>
        <w:spacing w:after="50" w:line="300" w:lineRule="exact"/>
        <w:jc w:val="left"/>
        <w:rPr>
          <w:rFonts w:ascii="ＭＳ Ｐゴシック" w:hAnsi="ＭＳ Ｐゴシック" w:cs="ＭＳ 明朝"/>
          <w:bCs/>
          <w:sz w:val="20"/>
          <w:szCs w:val="20"/>
        </w:rPr>
      </w:pPr>
      <w:r w:rsidRPr="00896E5D">
        <w:rPr>
          <w:rFonts w:ascii="ＭＳ Ｐゴシック" w:hAnsi="ＭＳ Ｐゴシック" w:cs="ＭＳ 明朝" w:hint="eastAsia"/>
          <w:bCs/>
          <w:sz w:val="20"/>
          <w:szCs w:val="20"/>
          <w:lang w:eastAsia="zh-TW"/>
        </w:rPr>
        <w:t>予想される副作用とその対応方法</w:t>
      </w:r>
      <w:r w:rsidRPr="00896E5D">
        <w:rPr>
          <w:rFonts w:ascii="ＭＳ Ｐゴシック" w:hAnsi="ＭＳ Ｐゴシック" w:cs="ＭＳ 明朝" w:hint="eastAsia"/>
          <w:bCs/>
          <w:sz w:val="20"/>
          <w:szCs w:val="20"/>
        </w:rPr>
        <w:t>について</w:t>
      </w:r>
    </w:p>
    <w:p w14:paraId="41663A28" w14:textId="77777777" w:rsidR="00DA60B6" w:rsidRPr="00896E5D" w:rsidRDefault="00DA60B6" w:rsidP="00421978">
      <w:pPr>
        <w:numPr>
          <w:ilvl w:val="1"/>
          <w:numId w:val="71"/>
        </w:numPr>
        <w:autoSpaceDE w:val="0"/>
        <w:autoSpaceDN w:val="0"/>
        <w:adjustRightInd w:val="0"/>
        <w:spacing w:after="50" w:line="300" w:lineRule="exact"/>
        <w:jc w:val="left"/>
        <w:rPr>
          <w:rFonts w:ascii="ＭＳ Ｐゴシック" w:hAnsi="ＭＳ Ｐゴシック" w:cs="ＭＳ 明朝"/>
          <w:bCs/>
          <w:sz w:val="20"/>
          <w:szCs w:val="20"/>
        </w:rPr>
      </w:pPr>
      <w:r w:rsidRPr="00896E5D">
        <w:rPr>
          <w:rFonts w:ascii="ＭＳ Ｐゴシック" w:hAnsi="ＭＳ Ｐゴシック" w:hint="eastAsia"/>
          <w:sz w:val="20"/>
          <w:szCs w:val="20"/>
        </w:rPr>
        <w:lastRenderedPageBreak/>
        <w:t>白血病</w:t>
      </w:r>
      <w:r w:rsidRPr="00896E5D">
        <w:rPr>
          <w:rFonts w:hint="eastAsia"/>
          <w:sz w:val="20"/>
          <w:szCs w:val="20"/>
        </w:rPr>
        <w:t>（ALL）</w:t>
      </w:r>
      <w:r w:rsidRPr="00896E5D">
        <w:rPr>
          <w:rFonts w:ascii="ＭＳ Ｐゴシック" w:hAnsi="ＭＳ Ｐゴシック" w:hint="eastAsia"/>
          <w:sz w:val="20"/>
          <w:szCs w:val="20"/>
        </w:rPr>
        <w:t>細胞および正常</w:t>
      </w:r>
      <w:r w:rsidRPr="00896E5D">
        <w:rPr>
          <w:rFonts w:hint="eastAsia"/>
          <w:sz w:val="20"/>
          <w:szCs w:val="20"/>
        </w:rPr>
        <w:t>のRNA、DNA</w:t>
      </w:r>
      <w:r w:rsidRPr="00896E5D">
        <w:rPr>
          <w:rFonts w:ascii="ＭＳ Ｐゴシック" w:hAnsi="ＭＳ Ｐゴシック" w:hint="eastAsia"/>
          <w:sz w:val="20"/>
          <w:szCs w:val="20"/>
        </w:rPr>
        <w:t>細胞を用いた</w:t>
      </w:r>
      <w:r w:rsidRPr="00896E5D">
        <w:rPr>
          <w:rFonts w:hint="eastAsia"/>
          <w:sz w:val="20"/>
          <w:szCs w:val="20"/>
        </w:rPr>
        <w:t>探索的研究（</w:t>
      </w:r>
      <w:r w:rsidRPr="00896E5D">
        <w:rPr>
          <w:rFonts w:ascii="ＭＳ Ｐゴシック" w:hAnsi="ＭＳ Ｐゴシック" w:hint="eastAsia"/>
          <w:sz w:val="20"/>
          <w:szCs w:val="20"/>
        </w:rPr>
        <w:t>網羅的遺伝子解析など）</w:t>
      </w:r>
    </w:p>
    <w:p w14:paraId="09D1E654" w14:textId="77777777" w:rsidR="00DA60B6" w:rsidRPr="00896E5D" w:rsidRDefault="00DA60B6" w:rsidP="00421978">
      <w:pPr>
        <w:numPr>
          <w:ilvl w:val="1"/>
          <w:numId w:val="71"/>
        </w:numPr>
        <w:autoSpaceDE w:val="0"/>
        <w:autoSpaceDN w:val="0"/>
        <w:adjustRightInd w:val="0"/>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試験への参加予定期間</w:t>
      </w:r>
    </w:p>
    <w:p w14:paraId="547DD72B"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試験に参加する予定の患者さんの人数</w:t>
      </w:r>
    </w:p>
    <w:p w14:paraId="7AB45E5D" w14:textId="77777777" w:rsidR="00DA60B6" w:rsidRPr="00896E5D" w:rsidRDefault="00DA60B6" w:rsidP="00421978">
      <w:pPr>
        <w:numPr>
          <w:ilvl w:val="1"/>
          <w:numId w:val="71"/>
        </w:numPr>
        <w:autoSpaceDE w:val="0"/>
        <w:autoSpaceDN w:val="0"/>
        <w:adjustRightInd w:val="0"/>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プライバシーの保護</w:t>
      </w:r>
      <w:r w:rsidRPr="00896E5D">
        <w:rPr>
          <w:rFonts w:ascii="ＭＳ Ｐゴシック" w:hAnsi="ＭＳ Ｐゴシック" w:cs="ＭＳ 明朝" w:hint="eastAsia"/>
          <w:bCs/>
          <w:sz w:val="20"/>
          <w:szCs w:val="20"/>
        </w:rPr>
        <w:t>について</w:t>
      </w:r>
    </w:p>
    <w:p w14:paraId="74951C81" w14:textId="77777777" w:rsidR="00DA60B6" w:rsidRPr="00896E5D" w:rsidRDefault="00DA60B6" w:rsidP="00421978">
      <w:pPr>
        <w:numPr>
          <w:ilvl w:val="1"/>
          <w:numId w:val="71"/>
        </w:numPr>
        <w:autoSpaceDE w:val="0"/>
        <w:autoSpaceDN w:val="0"/>
        <w:adjustRightInd w:val="0"/>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研究結果の公表</w:t>
      </w:r>
      <w:r w:rsidRPr="00896E5D">
        <w:rPr>
          <w:rFonts w:ascii="ＭＳ Ｐゴシック" w:hAnsi="ＭＳ Ｐゴシック" w:cs="ＭＳ 明朝" w:hint="eastAsia"/>
          <w:bCs/>
          <w:sz w:val="20"/>
          <w:szCs w:val="20"/>
        </w:rPr>
        <w:t>について</w:t>
      </w:r>
    </w:p>
    <w:p w14:paraId="1773717C" w14:textId="77777777" w:rsidR="00DA60B6" w:rsidRPr="00896E5D" w:rsidRDefault="00DA60B6" w:rsidP="00421978">
      <w:pPr>
        <w:numPr>
          <w:ilvl w:val="1"/>
          <w:numId w:val="71"/>
        </w:numPr>
        <w:autoSpaceDE w:val="0"/>
        <w:autoSpaceDN w:val="0"/>
        <w:adjustRightInd w:val="0"/>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健康被害が発生した場合に必要な治療が行われること</w:t>
      </w:r>
      <w:r w:rsidRPr="00896E5D">
        <w:rPr>
          <w:rFonts w:ascii="ＭＳ Ｐゴシック" w:hAnsi="ＭＳ Ｐゴシック" w:cs="ＭＳ 明朝" w:hint="eastAsia"/>
          <w:bCs/>
          <w:sz w:val="20"/>
          <w:szCs w:val="20"/>
        </w:rPr>
        <w:t>について</w:t>
      </w:r>
    </w:p>
    <w:p w14:paraId="42D555D3"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rPr>
      </w:pPr>
      <w:r w:rsidRPr="00896E5D">
        <w:rPr>
          <w:rFonts w:ascii="ＭＳ Ｐゴシック" w:hAnsi="ＭＳ Ｐゴシック" w:cs="ＭＳ 明朝" w:hint="eastAsia"/>
          <w:bCs/>
          <w:sz w:val="20"/>
          <w:szCs w:val="20"/>
          <w:lang w:eastAsia="zh-TW"/>
        </w:rPr>
        <w:t>本試験の審査・承認について</w:t>
      </w:r>
    </w:p>
    <w:p w14:paraId="0D4A46D6"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rPr>
      </w:pPr>
      <w:r w:rsidRPr="00896E5D">
        <w:rPr>
          <w:rFonts w:ascii="ＭＳ Ｐゴシック" w:hAnsi="ＭＳ Ｐゴシック" w:hint="eastAsia"/>
          <w:sz w:val="20"/>
          <w:szCs w:val="20"/>
        </w:rPr>
        <w:t>この試験に関する新たな情報が得られた場合について</w:t>
      </w:r>
    </w:p>
    <w:p w14:paraId="758C48A5"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試験への参加の自由と同意撤回の自由</w:t>
      </w:r>
    </w:p>
    <w:p w14:paraId="21CBD808"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rPr>
      </w:pPr>
      <w:r w:rsidRPr="00896E5D">
        <w:rPr>
          <w:rFonts w:ascii="ＭＳ Ｐゴシック" w:hAnsi="ＭＳ Ｐゴシック" w:cs="ＭＳ 明朝" w:hint="eastAsia"/>
          <w:bCs/>
          <w:sz w:val="20"/>
          <w:szCs w:val="20"/>
          <w:lang w:eastAsia="zh-TW"/>
        </w:rPr>
        <w:t>試験への参加を中止さ</w:t>
      </w:r>
      <w:r w:rsidRPr="00896E5D">
        <w:rPr>
          <w:rFonts w:ascii="ＭＳ Ｐゴシック" w:hAnsi="ＭＳ Ｐゴシック" w:cs="ＭＳ 明朝" w:hint="eastAsia"/>
          <w:bCs/>
          <w:sz w:val="20"/>
          <w:szCs w:val="20"/>
        </w:rPr>
        <w:t>れ</w:t>
      </w:r>
      <w:r w:rsidRPr="00896E5D">
        <w:rPr>
          <w:rFonts w:ascii="ＭＳ Ｐゴシック" w:hAnsi="ＭＳ Ｐゴシック" w:cs="ＭＳ 明朝" w:hint="eastAsia"/>
          <w:bCs/>
          <w:sz w:val="20"/>
          <w:szCs w:val="20"/>
          <w:lang w:eastAsia="zh-TW"/>
        </w:rPr>
        <w:t>る場合の条件</w:t>
      </w:r>
    </w:p>
    <w:p w14:paraId="242B6893"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rPr>
      </w:pPr>
      <w:r w:rsidRPr="00896E5D">
        <w:rPr>
          <w:rFonts w:ascii="ＭＳ Ｐゴシック" w:hAnsi="ＭＳ Ｐゴシック" w:hint="eastAsia"/>
          <w:sz w:val="20"/>
          <w:szCs w:val="20"/>
        </w:rPr>
        <w:t>残りの検体の保存</w:t>
      </w:r>
    </w:p>
    <w:p w14:paraId="305795B0"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費用負担</w:t>
      </w:r>
      <w:r w:rsidRPr="00896E5D">
        <w:rPr>
          <w:rFonts w:ascii="ＭＳ Ｐゴシック" w:hAnsi="ＭＳ Ｐゴシック" w:cs="ＭＳ 明朝" w:hint="eastAsia"/>
          <w:bCs/>
          <w:sz w:val="20"/>
          <w:szCs w:val="20"/>
        </w:rPr>
        <w:t>について</w:t>
      </w:r>
    </w:p>
    <w:p w14:paraId="2B1642F3" w14:textId="77777777" w:rsidR="00DA60B6" w:rsidRPr="00896E5D" w:rsidRDefault="00DA60B6" w:rsidP="00421978">
      <w:pPr>
        <w:numPr>
          <w:ilvl w:val="1"/>
          <w:numId w:val="71"/>
        </w:numPr>
        <w:spacing w:after="50" w:line="300" w:lineRule="exact"/>
        <w:rPr>
          <w:rFonts w:ascii="ＭＳ Ｐゴシック" w:hAnsi="ＭＳ Ｐゴシック" w:cs="ＭＳ 明朝"/>
          <w:bCs/>
          <w:sz w:val="20"/>
          <w:szCs w:val="20"/>
          <w:lang w:eastAsia="zh-TW"/>
        </w:rPr>
      </w:pPr>
      <w:r w:rsidRPr="00896E5D">
        <w:rPr>
          <w:rFonts w:ascii="ＭＳ Ｐゴシック" w:hAnsi="ＭＳ Ｐゴシック" w:cs="ＭＳ 明朝" w:hint="eastAsia"/>
          <w:bCs/>
          <w:sz w:val="20"/>
          <w:szCs w:val="20"/>
          <w:lang w:eastAsia="zh-TW"/>
        </w:rPr>
        <w:t>研究の組織・資金源・利益相反</w:t>
      </w:r>
      <w:r w:rsidRPr="00896E5D">
        <w:rPr>
          <w:rFonts w:ascii="ＭＳ Ｐゴシック" w:hAnsi="ＭＳ Ｐゴシック" w:cs="ＭＳ 明朝" w:hint="eastAsia"/>
          <w:bCs/>
          <w:sz w:val="20"/>
          <w:szCs w:val="20"/>
        </w:rPr>
        <w:t>について</w:t>
      </w:r>
    </w:p>
    <w:p w14:paraId="10133F18" w14:textId="77777777" w:rsidR="00DA60B6" w:rsidRPr="00896E5D" w:rsidRDefault="00DA60B6" w:rsidP="00421978">
      <w:pPr>
        <w:numPr>
          <w:ilvl w:val="1"/>
          <w:numId w:val="71"/>
        </w:numPr>
        <w:rPr>
          <w:rFonts w:ascii="ＭＳ Ｐゴシック" w:hAnsi="ＭＳ Ｐゴシック"/>
          <w:sz w:val="20"/>
          <w:szCs w:val="20"/>
        </w:rPr>
      </w:pPr>
      <w:r w:rsidRPr="00896E5D">
        <w:rPr>
          <w:rFonts w:ascii="ＭＳ Ｐゴシック" w:hAnsi="ＭＳ Ｐゴシック" w:hint="eastAsia"/>
          <w:sz w:val="20"/>
          <w:szCs w:val="20"/>
        </w:rPr>
        <w:t>研究計画の閲覧</w:t>
      </w:r>
      <w:r w:rsidRPr="00896E5D">
        <w:rPr>
          <w:rFonts w:ascii="ＭＳ Ｐゴシック" w:hAnsi="ＭＳ Ｐゴシック" w:hint="eastAsia"/>
          <w:bCs/>
          <w:sz w:val="20"/>
          <w:szCs w:val="20"/>
        </w:rPr>
        <w:t>について</w:t>
      </w:r>
    </w:p>
    <w:p w14:paraId="4D6834E3" w14:textId="77777777" w:rsidR="00DA60B6" w:rsidRPr="00896E5D" w:rsidRDefault="00DA60B6" w:rsidP="00421978">
      <w:pPr>
        <w:numPr>
          <w:ilvl w:val="1"/>
          <w:numId w:val="71"/>
        </w:numPr>
        <w:rPr>
          <w:rFonts w:ascii="ＭＳ Ｐゴシック" w:hAnsi="ＭＳ Ｐゴシック"/>
          <w:sz w:val="20"/>
          <w:szCs w:val="20"/>
        </w:rPr>
      </w:pPr>
      <w:r w:rsidRPr="00896E5D">
        <w:rPr>
          <w:rFonts w:ascii="ＭＳ Ｐゴシック" w:hAnsi="ＭＳ Ｐゴシック" w:hint="eastAsia"/>
          <w:sz w:val="20"/>
          <w:szCs w:val="20"/>
        </w:rPr>
        <w:t>研究から生ずる知的財産権</w:t>
      </w:r>
      <w:r w:rsidRPr="00896E5D">
        <w:rPr>
          <w:rFonts w:ascii="ＭＳ Ｐゴシック" w:hAnsi="ＭＳ Ｐゴシック" w:cs="ＭＳ 明朝" w:hint="eastAsia"/>
          <w:bCs/>
          <w:sz w:val="20"/>
          <w:szCs w:val="20"/>
        </w:rPr>
        <w:t>について</w:t>
      </w:r>
    </w:p>
    <w:p w14:paraId="31C1D902" w14:textId="77777777" w:rsidR="00DA60B6" w:rsidRPr="00896E5D" w:rsidRDefault="00DA60B6" w:rsidP="00421978">
      <w:pPr>
        <w:numPr>
          <w:ilvl w:val="1"/>
          <w:numId w:val="71"/>
        </w:numPr>
        <w:spacing w:after="50" w:line="300" w:lineRule="exact"/>
        <w:jc w:val="left"/>
        <w:rPr>
          <w:rFonts w:ascii="ＭＳ Ｐゴシック" w:hAnsi="ＭＳ Ｐゴシック" w:cs="ＭＳ 明朝"/>
          <w:bCs/>
          <w:sz w:val="20"/>
          <w:szCs w:val="20"/>
        </w:rPr>
      </w:pPr>
      <w:r w:rsidRPr="00896E5D">
        <w:rPr>
          <w:rFonts w:ascii="ＭＳ Ｐゴシック" w:hAnsi="ＭＳ Ｐゴシック" w:hint="eastAsia"/>
          <w:sz w:val="20"/>
          <w:szCs w:val="20"/>
        </w:rPr>
        <w:t>いつでも相談できることについて</w:t>
      </w:r>
    </w:p>
    <w:p w14:paraId="74AEF4D2" w14:textId="77777777" w:rsidR="00DA60B6" w:rsidRPr="00896E5D" w:rsidRDefault="00DA60B6" w:rsidP="00421978">
      <w:pPr>
        <w:numPr>
          <w:ilvl w:val="1"/>
          <w:numId w:val="71"/>
        </w:numPr>
        <w:spacing w:after="50" w:line="300" w:lineRule="exact"/>
        <w:jc w:val="left"/>
        <w:rPr>
          <w:sz w:val="20"/>
          <w:szCs w:val="20"/>
        </w:rPr>
      </w:pPr>
      <w:r w:rsidRPr="00896E5D">
        <w:rPr>
          <w:rFonts w:hint="eastAsia"/>
          <w:sz w:val="20"/>
          <w:szCs w:val="20"/>
        </w:rPr>
        <w:t>遺伝子解析実施予定機関について</w:t>
      </w:r>
    </w:p>
    <w:p w14:paraId="76F306FC" w14:textId="77777777" w:rsidR="00740613" w:rsidRPr="00896E5D" w:rsidRDefault="00740613" w:rsidP="00421978">
      <w:pPr>
        <w:numPr>
          <w:ilvl w:val="1"/>
          <w:numId w:val="71"/>
        </w:numPr>
        <w:spacing w:after="50" w:line="300" w:lineRule="exact"/>
        <w:jc w:val="left"/>
        <w:rPr>
          <w:sz w:val="20"/>
          <w:szCs w:val="20"/>
        </w:rPr>
      </w:pPr>
      <w:r w:rsidRPr="00896E5D">
        <w:rPr>
          <w:rFonts w:hint="eastAsia"/>
          <w:sz w:val="20"/>
          <w:szCs w:val="20"/>
        </w:rPr>
        <w:t>試験担当医師の連絡先について</w:t>
      </w:r>
    </w:p>
    <w:p w14:paraId="645FE48F"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4DD03B42" w14:textId="77777777" w:rsidR="004D6B5A" w:rsidRPr="00896E5D" w:rsidRDefault="006B6881">
      <w:pPr>
        <w:pStyle w:val="30"/>
        <w:ind w:left="210" w:right="210"/>
        <w:rPr>
          <w:rFonts w:ascii="ＭＳ ゴシック" w:hAnsi="ＭＳ ゴシック"/>
        </w:rPr>
      </w:pPr>
      <w:bookmarkStart w:id="746" w:name="_Toc186521830"/>
      <w:bookmarkStart w:id="747" w:name="_Toc313184418"/>
      <w:bookmarkStart w:id="748" w:name="_Toc313184573"/>
      <w:bookmarkStart w:id="749" w:name="_Toc313184728"/>
      <w:bookmarkStart w:id="750" w:name="_Toc346756300"/>
      <w:r w:rsidRPr="00896E5D">
        <w:rPr>
          <w:rFonts w:ascii="ＭＳ ゴシック" w:hAnsi="ＭＳ ゴシック"/>
        </w:rPr>
        <w:t>1</w:t>
      </w:r>
      <w:r w:rsidRPr="00896E5D">
        <w:rPr>
          <w:rFonts w:ascii="ＭＳ ゴシック" w:hAnsi="ＭＳ ゴシック" w:hint="eastAsia"/>
        </w:rPr>
        <w:t>4</w:t>
      </w:r>
      <w:r w:rsidR="00C353F7" w:rsidRPr="00896E5D">
        <w:rPr>
          <w:rFonts w:ascii="ＭＳ ゴシック" w:hAnsi="ＭＳ ゴシック"/>
        </w:rPr>
        <w:t>.2.2.</w:t>
      </w:r>
      <w:r w:rsidR="00C353F7" w:rsidRPr="00896E5D">
        <w:rPr>
          <w:rFonts w:ascii="ＭＳ ゴシック" w:hAnsi="ＭＳ ゴシック" w:hint="eastAsia"/>
        </w:rPr>
        <w:t>同意</w:t>
      </w:r>
      <w:bookmarkEnd w:id="746"/>
      <w:bookmarkEnd w:id="747"/>
      <w:bookmarkEnd w:id="748"/>
      <w:bookmarkEnd w:id="749"/>
      <w:bookmarkEnd w:id="750"/>
    </w:p>
    <w:p w14:paraId="487E2FBD" w14:textId="77777777" w:rsidR="00C36020" w:rsidRPr="00896E5D" w:rsidRDefault="00C353F7" w:rsidP="00C36020">
      <w:pPr>
        <w:rPr>
          <w:sz w:val="20"/>
          <w:szCs w:val="20"/>
        </w:rPr>
      </w:pPr>
      <w:r w:rsidRPr="00896E5D">
        <w:rPr>
          <w:rFonts w:hint="eastAsia"/>
          <w:sz w:val="20"/>
          <w:szCs w:val="20"/>
        </w:rPr>
        <w:t>研究についての説明を行った後、患者が研究の内容をよく理解したことを確認した上で研究への参加を依頼する。患者本人が研究参加に同意した場合、説明をした医師名、同意した患者名、同意を得た日付を記載し、医師、患者の各々が同意書に署名する。同意文書は2部作成し、1部は患者本人に手渡し、1部はカルテに添付あるいは電子カルテの場合には画像保存を行う。画像保存を行った場合には、主治医の責任において同意書を保管する。</w:t>
      </w:r>
    </w:p>
    <w:p w14:paraId="2BFA3A8E" w14:textId="77777777" w:rsidR="00C36020" w:rsidRPr="00896E5D" w:rsidRDefault="00C36020" w:rsidP="00C36020">
      <w:pPr>
        <w:rPr>
          <w:rFonts w:ascii="ＭＳ 明朝" w:eastAsia="ＭＳ 明朝" w:hAnsi="ＭＳ 明朝"/>
          <w:sz w:val="20"/>
          <w:szCs w:val="20"/>
        </w:rPr>
      </w:pPr>
    </w:p>
    <w:p w14:paraId="39A52BB5" w14:textId="77777777" w:rsidR="00D37F9A" w:rsidRPr="00896E5D" w:rsidRDefault="00D37F9A">
      <w:pPr>
        <w:spacing w:line="340" w:lineRule="exact"/>
        <w:ind w:left="112" w:firstLineChars="50" w:firstLine="100"/>
        <w:rPr>
          <w:sz w:val="20"/>
          <w:szCs w:val="20"/>
        </w:rPr>
      </w:pPr>
    </w:p>
    <w:p w14:paraId="108A9B98"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307FCBB8" w14:textId="77777777" w:rsidR="00C353F7" w:rsidRPr="00896E5D" w:rsidRDefault="006B6881" w:rsidP="00060CCE">
      <w:pPr>
        <w:pStyle w:val="21"/>
      </w:pPr>
      <w:bookmarkStart w:id="751" w:name="_Toc186521831"/>
      <w:bookmarkStart w:id="752" w:name="_Toc313183554"/>
      <w:bookmarkStart w:id="753" w:name="_Toc313184419"/>
      <w:bookmarkStart w:id="754" w:name="_Toc313184574"/>
      <w:bookmarkStart w:id="755" w:name="_Toc313184729"/>
      <w:bookmarkStart w:id="756" w:name="_Toc346756301"/>
      <w:r w:rsidRPr="00896E5D">
        <w:t>1</w:t>
      </w:r>
      <w:r w:rsidRPr="00896E5D">
        <w:rPr>
          <w:rFonts w:hint="eastAsia"/>
        </w:rPr>
        <w:t>4</w:t>
      </w:r>
      <w:r w:rsidR="00C353F7" w:rsidRPr="00896E5D">
        <w:t>.3.</w:t>
      </w:r>
      <w:r w:rsidR="00C353F7" w:rsidRPr="00896E5D">
        <w:rPr>
          <w:rFonts w:hint="eastAsia"/>
        </w:rPr>
        <w:t>個人情報の保護</w:t>
      </w:r>
      <w:bookmarkEnd w:id="751"/>
      <w:bookmarkEnd w:id="752"/>
      <w:bookmarkEnd w:id="753"/>
      <w:bookmarkEnd w:id="754"/>
      <w:bookmarkEnd w:id="755"/>
      <w:bookmarkEnd w:id="756"/>
    </w:p>
    <w:p w14:paraId="31B71FD8" w14:textId="77777777" w:rsidR="00D37F9A" w:rsidRPr="00896E5D" w:rsidRDefault="00C353F7" w:rsidP="00B236A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cs="ＭＳ Ｐゴシック"/>
          <w:kern w:val="0"/>
          <w:sz w:val="20"/>
          <w:szCs w:val="20"/>
        </w:rPr>
        <w:t>JALSG</w:t>
      </w:r>
      <w:r w:rsidR="00573BDE" w:rsidRPr="00896E5D">
        <w:rPr>
          <w:rFonts w:cs="ＭＳ Ｐゴシック" w:hint="eastAsia"/>
          <w:kern w:val="0"/>
          <w:sz w:val="20"/>
          <w:szCs w:val="20"/>
        </w:rPr>
        <w:t xml:space="preserve"> </w:t>
      </w:r>
      <w:r w:rsidRPr="00896E5D">
        <w:rPr>
          <w:rFonts w:cs="ＭＳ Ｐゴシック" w:hint="eastAsia"/>
          <w:kern w:val="0"/>
          <w:sz w:val="20"/>
          <w:szCs w:val="20"/>
        </w:rPr>
        <w:t>は、個人情報および診療情報などのプライバシーに関する情報は個人の人格尊重の理念の下、厳重に保護され慎重に取り扱われるべきものと認識している。</w:t>
      </w:r>
    </w:p>
    <w:p w14:paraId="594D7EAE"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0D01B18E" w14:textId="77777777" w:rsidR="00C353F7" w:rsidRPr="00896E5D" w:rsidRDefault="006B6881" w:rsidP="00060CCE">
      <w:pPr>
        <w:pStyle w:val="21"/>
      </w:pPr>
      <w:bookmarkStart w:id="757" w:name="_Toc186521832"/>
      <w:bookmarkStart w:id="758" w:name="_Toc313183555"/>
      <w:bookmarkStart w:id="759" w:name="_Toc313184420"/>
      <w:bookmarkStart w:id="760" w:name="_Toc313184575"/>
      <w:bookmarkStart w:id="761" w:name="_Toc313184730"/>
      <w:bookmarkStart w:id="762" w:name="_Toc346756302"/>
      <w:r w:rsidRPr="00896E5D">
        <w:t>1</w:t>
      </w:r>
      <w:r w:rsidRPr="00896E5D">
        <w:rPr>
          <w:rFonts w:hint="eastAsia"/>
        </w:rPr>
        <w:t>4</w:t>
      </w:r>
      <w:r w:rsidR="00C353F7" w:rsidRPr="00896E5D">
        <w:t xml:space="preserve">.4. </w:t>
      </w:r>
      <w:r w:rsidR="00C353F7" w:rsidRPr="00896E5D">
        <w:rPr>
          <w:rFonts w:hint="eastAsia"/>
        </w:rPr>
        <w:t>プロトコールの遵守</w:t>
      </w:r>
      <w:bookmarkEnd w:id="757"/>
      <w:bookmarkEnd w:id="758"/>
      <w:bookmarkEnd w:id="759"/>
      <w:bookmarkEnd w:id="760"/>
      <w:bookmarkEnd w:id="761"/>
      <w:bookmarkEnd w:id="762"/>
      <w:r w:rsidR="00C353F7" w:rsidRPr="00896E5D">
        <w:t xml:space="preserve"> </w:t>
      </w:r>
    </w:p>
    <w:p w14:paraId="15054DFC" w14:textId="77777777" w:rsidR="00C353F7" w:rsidRPr="00896E5D" w:rsidRDefault="00C353F7" w:rsidP="00B236A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cs="ＭＳ Ｐゴシック" w:hint="eastAsia"/>
          <w:kern w:val="0"/>
          <w:sz w:val="20"/>
          <w:szCs w:val="20"/>
        </w:rPr>
        <w:t>本試験に参加する研究者は、患者の安全と人権を損なわない限り、本プロトコールを遵守する。</w:t>
      </w:r>
    </w:p>
    <w:p w14:paraId="078D7545"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58D89ECC" w14:textId="77777777" w:rsidR="00C353F7" w:rsidRPr="00896E5D" w:rsidRDefault="006B6881" w:rsidP="00060CCE">
      <w:pPr>
        <w:pStyle w:val="21"/>
      </w:pPr>
      <w:bookmarkStart w:id="763" w:name="_Toc186521833"/>
      <w:bookmarkStart w:id="764" w:name="_Toc313183556"/>
      <w:bookmarkStart w:id="765" w:name="_Toc313184421"/>
      <w:bookmarkStart w:id="766" w:name="_Toc313184576"/>
      <w:bookmarkStart w:id="767" w:name="_Toc313184731"/>
      <w:bookmarkStart w:id="768" w:name="_Toc346756303"/>
      <w:r w:rsidRPr="00896E5D">
        <w:t>1</w:t>
      </w:r>
      <w:r w:rsidRPr="00896E5D">
        <w:rPr>
          <w:rFonts w:hint="eastAsia"/>
        </w:rPr>
        <w:t>4</w:t>
      </w:r>
      <w:r w:rsidR="00C353F7" w:rsidRPr="00896E5D">
        <w:t>.5.</w:t>
      </w:r>
      <w:r w:rsidR="00C353F7" w:rsidRPr="00896E5D">
        <w:rPr>
          <w:rFonts w:hint="eastAsia"/>
        </w:rPr>
        <w:t>施設の倫理審査委員会（機関審査委員会）の承認</w:t>
      </w:r>
      <w:bookmarkEnd w:id="763"/>
      <w:bookmarkEnd w:id="764"/>
      <w:bookmarkEnd w:id="765"/>
      <w:bookmarkEnd w:id="766"/>
      <w:bookmarkEnd w:id="767"/>
      <w:bookmarkEnd w:id="768"/>
    </w:p>
    <w:p w14:paraId="0950E3EF" w14:textId="77777777" w:rsidR="00A87E23" w:rsidRPr="00896E5D" w:rsidRDefault="00C353F7" w:rsidP="00B236A8">
      <w:pPr>
        <w:spacing w:line="340" w:lineRule="exact"/>
        <w:ind w:firstLineChars="50" w:firstLine="100"/>
        <w:rPr>
          <w:sz w:val="20"/>
          <w:szCs w:val="20"/>
        </w:rPr>
      </w:pPr>
      <w:r w:rsidRPr="00896E5D">
        <w:rPr>
          <w:rFonts w:hint="eastAsia"/>
          <w:sz w:val="20"/>
          <w:szCs w:val="20"/>
        </w:rPr>
        <w:t>本試験への参加に際しては、本研究計画書および患者への説明文書が各施設の倫理審査委員会（機関審査委員会）で承認されなければならない。この際、患者への説明文書は内容に影響を与えない範囲で各施設において変更可能とする。</w:t>
      </w:r>
    </w:p>
    <w:p w14:paraId="7F4509E8"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169A116E" w14:textId="77777777" w:rsidR="00C353F7" w:rsidRPr="00896E5D" w:rsidRDefault="006B6881" w:rsidP="00060CCE">
      <w:pPr>
        <w:pStyle w:val="21"/>
      </w:pPr>
      <w:bookmarkStart w:id="769" w:name="_Toc186521834"/>
      <w:bookmarkStart w:id="770" w:name="_Toc313183557"/>
      <w:bookmarkStart w:id="771" w:name="_Toc313184422"/>
      <w:bookmarkStart w:id="772" w:name="_Toc313184577"/>
      <w:bookmarkStart w:id="773" w:name="_Toc313184732"/>
      <w:bookmarkStart w:id="774" w:name="_Toc346756304"/>
      <w:r w:rsidRPr="00896E5D">
        <w:lastRenderedPageBreak/>
        <w:t>1</w:t>
      </w:r>
      <w:r w:rsidRPr="00896E5D">
        <w:rPr>
          <w:rFonts w:hint="eastAsia"/>
        </w:rPr>
        <w:t>4</w:t>
      </w:r>
      <w:r w:rsidR="00C353F7" w:rsidRPr="00896E5D">
        <w:t>.6.</w:t>
      </w:r>
      <w:r w:rsidR="00C353F7" w:rsidRPr="00896E5D">
        <w:rPr>
          <w:rFonts w:hint="eastAsia"/>
        </w:rPr>
        <w:t>プロトコールの内容変更について</w:t>
      </w:r>
      <w:bookmarkEnd w:id="769"/>
      <w:bookmarkEnd w:id="770"/>
      <w:bookmarkEnd w:id="771"/>
      <w:bookmarkEnd w:id="772"/>
      <w:bookmarkEnd w:id="773"/>
      <w:bookmarkEnd w:id="774"/>
    </w:p>
    <w:p w14:paraId="2F9B5E16" w14:textId="77777777" w:rsidR="00A87E23" w:rsidRPr="00896E5D" w:rsidRDefault="00C353F7" w:rsidP="00B236A8">
      <w:pPr>
        <w:spacing w:line="340" w:lineRule="exact"/>
        <w:ind w:firstLineChars="50" w:firstLine="100"/>
        <w:rPr>
          <w:sz w:val="20"/>
          <w:szCs w:val="20"/>
        </w:rPr>
      </w:pPr>
      <w:r w:rsidRPr="00896E5D">
        <w:rPr>
          <w:rFonts w:hint="eastAsia"/>
          <w:sz w:val="20"/>
          <w:szCs w:val="20"/>
        </w:rPr>
        <w:t>倫理審査委員会（機関審査委員会）承認後のプロトコール内容の変更を改正・改訂の</w:t>
      </w:r>
      <w:r w:rsidRPr="00896E5D">
        <w:rPr>
          <w:sz w:val="20"/>
          <w:szCs w:val="20"/>
        </w:rPr>
        <w:t>2</w:t>
      </w:r>
      <w:r w:rsidRPr="00896E5D">
        <w:rPr>
          <w:rFonts w:hint="eastAsia"/>
          <w:sz w:val="20"/>
          <w:szCs w:val="20"/>
        </w:rPr>
        <w:t>種類に分けて取り扱う。プロトコールの内容の改正</w:t>
      </w:r>
      <w:r w:rsidRPr="00896E5D">
        <w:rPr>
          <w:sz w:val="20"/>
          <w:szCs w:val="20"/>
        </w:rPr>
        <w:t>(amendment)</w:t>
      </w:r>
      <w:r w:rsidRPr="00896E5D">
        <w:rPr>
          <w:rFonts w:hint="eastAsia"/>
          <w:sz w:val="20"/>
          <w:szCs w:val="20"/>
        </w:rPr>
        <w:t>・改訂</w:t>
      </w:r>
      <w:r w:rsidRPr="00896E5D">
        <w:rPr>
          <w:sz w:val="20"/>
          <w:szCs w:val="20"/>
        </w:rPr>
        <w:t>(revision)</w:t>
      </w:r>
      <w:r w:rsidRPr="00896E5D">
        <w:rPr>
          <w:rFonts w:hint="eastAsia"/>
          <w:sz w:val="20"/>
          <w:szCs w:val="20"/>
        </w:rPr>
        <w:t>の際には、内容変更に先だって</w:t>
      </w:r>
      <w:r w:rsidR="002929C2" w:rsidRPr="00896E5D">
        <w:rPr>
          <w:rFonts w:hint="eastAsia"/>
          <w:sz w:val="20"/>
          <w:szCs w:val="20"/>
        </w:rPr>
        <w:t>効果・安全性評価委員会</w:t>
      </w:r>
      <w:r w:rsidRPr="00896E5D">
        <w:rPr>
          <w:rFonts w:hint="eastAsia"/>
          <w:sz w:val="20"/>
          <w:szCs w:val="20"/>
        </w:rPr>
        <w:t>の承認を得なければならない。</w:t>
      </w:r>
      <w:r w:rsidRPr="00896E5D">
        <w:rPr>
          <w:rFonts w:cs="ＭＳ Ｐゴシック" w:hint="eastAsia"/>
          <w:kern w:val="0"/>
          <w:sz w:val="20"/>
          <w:szCs w:val="20"/>
        </w:rPr>
        <w:t>また、プロトコール内容の変更に該当しない補足説明の追加をメモランダム</w:t>
      </w:r>
      <w:r w:rsidRPr="00896E5D">
        <w:rPr>
          <w:rFonts w:cs="ＭＳ Ｐゴシック"/>
          <w:kern w:val="0"/>
          <w:sz w:val="20"/>
          <w:szCs w:val="20"/>
        </w:rPr>
        <w:t>/</w:t>
      </w:r>
      <w:r w:rsidRPr="00896E5D">
        <w:rPr>
          <w:rFonts w:cs="ＭＳ Ｐゴシック" w:hint="eastAsia"/>
          <w:kern w:val="0"/>
          <w:sz w:val="20"/>
          <w:szCs w:val="20"/>
        </w:rPr>
        <w:t>覚え書きとして区別する。</w:t>
      </w:r>
      <w:r w:rsidRPr="00896E5D">
        <w:rPr>
          <w:rFonts w:hint="eastAsia"/>
          <w:sz w:val="20"/>
          <w:szCs w:val="20"/>
        </w:rPr>
        <w:t>定義と取り扱いは下記の通りとする。</w:t>
      </w:r>
    </w:p>
    <w:p w14:paraId="76754383" w14:textId="77777777" w:rsidR="004D6B5A" w:rsidRPr="00896E5D" w:rsidRDefault="00C353F7" w:rsidP="00B236A8">
      <w:pPr>
        <w:spacing w:line="340" w:lineRule="exact"/>
        <w:rPr>
          <w:sz w:val="20"/>
          <w:szCs w:val="20"/>
        </w:rPr>
      </w:pPr>
      <w:r w:rsidRPr="00896E5D">
        <w:rPr>
          <w:sz w:val="20"/>
          <w:szCs w:val="20"/>
        </w:rPr>
        <w:t>1</w:t>
      </w:r>
      <w:r w:rsidRPr="00896E5D">
        <w:rPr>
          <w:rFonts w:hint="eastAsia"/>
          <w:sz w:val="20"/>
          <w:szCs w:val="20"/>
        </w:rPr>
        <w:t>）改正（</w:t>
      </w:r>
      <w:r w:rsidRPr="00896E5D">
        <w:rPr>
          <w:sz w:val="20"/>
          <w:szCs w:val="20"/>
        </w:rPr>
        <w:t>Amendment</w:t>
      </w:r>
      <w:r w:rsidRPr="00896E5D">
        <w:rPr>
          <w:rFonts w:hint="eastAsia"/>
          <w:sz w:val="20"/>
          <w:szCs w:val="20"/>
        </w:rPr>
        <w:t>）</w:t>
      </w:r>
    </w:p>
    <w:p w14:paraId="0BABEA69" w14:textId="77777777" w:rsidR="004D6B5A" w:rsidRPr="00896E5D" w:rsidRDefault="00C353F7">
      <w:pPr>
        <w:spacing w:line="340" w:lineRule="exact"/>
        <w:ind w:leftChars="118" w:left="248" w:firstLineChars="100" w:firstLine="200"/>
        <w:rPr>
          <w:sz w:val="20"/>
          <w:szCs w:val="20"/>
        </w:rPr>
      </w:pPr>
      <w:r w:rsidRPr="00896E5D">
        <w:rPr>
          <w:rFonts w:hint="eastAsia"/>
          <w:sz w:val="20"/>
          <w:szCs w:val="20"/>
        </w:rPr>
        <w:t>本研究の</w:t>
      </w:r>
      <w:r w:rsidRPr="00896E5D">
        <w:rPr>
          <w:sz w:val="20"/>
          <w:szCs w:val="20"/>
        </w:rPr>
        <w:t>primary endpoint</w:t>
      </w:r>
      <w:r w:rsidRPr="00896E5D">
        <w:rPr>
          <w:rFonts w:hint="eastAsia"/>
          <w:sz w:val="20"/>
          <w:szCs w:val="20"/>
        </w:rPr>
        <w:t>に関連するプロトコールの部分的変更。</w:t>
      </w:r>
    </w:p>
    <w:p w14:paraId="5D4C6E52" w14:textId="77777777" w:rsidR="004D6B5A" w:rsidRPr="00896E5D" w:rsidRDefault="00C353F7">
      <w:pPr>
        <w:spacing w:line="340" w:lineRule="exact"/>
        <w:ind w:leftChars="118" w:left="248" w:firstLineChars="100" w:firstLine="200"/>
        <w:rPr>
          <w:sz w:val="20"/>
          <w:szCs w:val="20"/>
        </w:rPr>
      </w:pPr>
      <w:r w:rsidRPr="00896E5D">
        <w:rPr>
          <w:rFonts w:hint="eastAsia"/>
          <w:sz w:val="20"/>
          <w:szCs w:val="20"/>
        </w:rPr>
        <w:t>各参加施設の倫理審査委員会（機関審査委員会）の審査・承認を要する。</w:t>
      </w:r>
    </w:p>
    <w:p w14:paraId="5831381F" w14:textId="77777777" w:rsidR="004D6B5A" w:rsidRPr="00896E5D" w:rsidRDefault="00C353F7" w:rsidP="00B236A8">
      <w:pPr>
        <w:spacing w:line="340" w:lineRule="exact"/>
        <w:rPr>
          <w:sz w:val="20"/>
          <w:szCs w:val="20"/>
        </w:rPr>
      </w:pPr>
      <w:r w:rsidRPr="00896E5D">
        <w:rPr>
          <w:sz w:val="20"/>
          <w:szCs w:val="20"/>
        </w:rPr>
        <w:t>2</w:t>
      </w:r>
      <w:r w:rsidRPr="00896E5D">
        <w:rPr>
          <w:rFonts w:hint="eastAsia"/>
          <w:sz w:val="20"/>
          <w:szCs w:val="20"/>
        </w:rPr>
        <w:t>）改訂（</w:t>
      </w:r>
      <w:r w:rsidRPr="00896E5D">
        <w:rPr>
          <w:sz w:val="20"/>
          <w:szCs w:val="20"/>
        </w:rPr>
        <w:t>Revision</w:t>
      </w:r>
      <w:r w:rsidRPr="00896E5D">
        <w:rPr>
          <w:rFonts w:hint="eastAsia"/>
          <w:sz w:val="20"/>
          <w:szCs w:val="20"/>
        </w:rPr>
        <w:t>）</w:t>
      </w:r>
    </w:p>
    <w:p w14:paraId="7342F286" w14:textId="77777777" w:rsidR="00C353F7" w:rsidRPr="00896E5D" w:rsidRDefault="00C353F7" w:rsidP="00C353F7">
      <w:pPr>
        <w:spacing w:line="340" w:lineRule="exact"/>
        <w:ind w:left="224" w:firstLine="200"/>
        <w:rPr>
          <w:sz w:val="20"/>
          <w:szCs w:val="20"/>
        </w:rPr>
      </w:pPr>
      <w:r w:rsidRPr="00896E5D">
        <w:rPr>
          <w:rFonts w:hint="eastAsia"/>
          <w:sz w:val="20"/>
          <w:szCs w:val="20"/>
        </w:rPr>
        <w:t>本研究の</w:t>
      </w:r>
      <w:r w:rsidRPr="00896E5D">
        <w:rPr>
          <w:sz w:val="20"/>
          <w:szCs w:val="20"/>
        </w:rPr>
        <w:t>primary endpoint</w:t>
      </w:r>
      <w:r w:rsidRPr="00896E5D">
        <w:rPr>
          <w:rFonts w:hint="eastAsia"/>
          <w:sz w:val="20"/>
          <w:szCs w:val="20"/>
        </w:rPr>
        <w:t>に関連しないプロトコールの変更。</w:t>
      </w:r>
    </w:p>
    <w:p w14:paraId="6A5EE2C8" w14:textId="77777777" w:rsidR="00C353F7" w:rsidRPr="00896E5D" w:rsidRDefault="00C353F7" w:rsidP="00C353F7">
      <w:pPr>
        <w:ind w:left="468"/>
        <w:rPr>
          <w:sz w:val="20"/>
          <w:szCs w:val="20"/>
        </w:rPr>
      </w:pPr>
      <w:r w:rsidRPr="00896E5D">
        <w:rPr>
          <w:rFonts w:hint="eastAsia"/>
          <w:sz w:val="20"/>
          <w:szCs w:val="20"/>
        </w:rPr>
        <w:t>各施設の倫理審査委員会（機関審査委員会）の審査・承認については各参加施設の取り決めに従う。</w:t>
      </w:r>
    </w:p>
    <w:p w14:paraId="552F0645"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3)</w:t>
      </w:r>
      <w:r w:rsidRPr="00896E5D">
        <w:rPr>
          <w:rFonts w:cs="ＭＳ Ｐゴシック" w:hint="eastAsia"/>
          <w:kern w:val="0"/>
          <w:sz w:val="20"/>
          <w:szCs w:val="20"/>
        </w:rPr>
        <w:t>メモランダム</w:t>
      </w:r>
      <w:r w:rsidRPr="00896E5D">
        <w:rPr>
          <w:rFonts w:cs="ＭＳ Ｐゴシック"/>
          <w:kern w:val="0"/>
          <w:sz w:val="20"/>
          <w:szCs w:val="20"/>
        </w:rPr>
        <w:t>/</w:t>
      </w:r>
      <w:r w:rsidRPr="00896E5D">
        <w:rPr>
          <w:rFonts w:cs="ＭＳ Ｐゴシック" w:hint="eastAsia"/>
          <w:kern w:val="0"/>
          <w:sz w:val="20"/>
          <w:szCs w:val="20"/>
        </w:rPr>
        <w:t>覚え書き</w:t>
      </w:r>
      <w:r w:rsidRPr="00896E5D">
        <w:rPr>
          <w:rFonts w:cs="ＭＳ Ｐゴシック"/>
          <w:kern w:val="0"/>
          <w:sz w:val="20"/>
          <w:szCs w:val="20"/>
        </w:rPr>
        <w:t>(Memorandum)</w:t>
      </w:r>
    </w:p>
    <w:p w14:paraId="08106953"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0"/>
        <w:jc w:val="left"/>
        <w:rPr>
          <w:rFonts w:cs="ＭＳ Ｐゴシック"/>
          <w:kern w:val="0"/>
          <w:sz w:val="20"/>
          <w:szCs w:val="20"/>
        </w:rPr>
      </w:pPr>
      <w:r w:rsidRPr="00896E5D">
        <w:rPr>
          <w:rFonts w:cs="ＭＳ Ｐゴシック" w:hint="eastAsia"/>
          <w:kern w:val="0"/>
          <w:sz w:val="20"/>
          <w:szCs w:val="20"/>
        </w:rPr>
        <w:t>プロトコール内容の変更ではなく、文面の解釈上のバラツキを減らしたり、特に注意を喚起するなどの目的</w:t>
      </w:r>
      <w:r w:rsidRPr="00896E5D">
        <w:rPr>
          <w:rFonts w:cs="ＭＳ Ｐゴシック"/>
          <w:kern w:val="0"/>
          <w:sz w:val="20"/>
          <w:szCs w:val="20"/>
        </w:rPr>
        <w:t xml:space="preserve"> </w:t>
      </w:r>
      <w:r w:rsidRPr="00896E5D">
        <w:rPr>
          <w:rFonts w:cs="ＭＳ Ｐゴシック" w:hint="eastAsia"/>
          <w:kern w:val="0"/>
          <w:sz w:val="20"/>
          <w:szCs w:val="20"/>
        </w:rPr>
        <w:t>で、研究代表者</w:t>
      </w:r>
      <w:r w:rsidRPr="00896E5D">
        <w:rPr>
          <w:rFonts w:cs="ＭＳ Ｐゴシック"/>
          <w:kern w:val="0"/>
          <w:sz w:val="20"/>
          <w:szCs w:val="20"/>
        </w:rPr>
        <w:t>/</w:t>
      </w:r>
      <w:r w:rsidRPr="00896E5D">
        <w:rPr>
          <w:rFonts w:cs="ＭＳ Ｐゴシック" w:hint="eastAsia"/>
          <w:kern w:val="0"/>
          <w:sz w:val="20"/>
          <w:szCs w:val="20"/>
        </w:rPr>
        <w:t>研究事務局から試験の関係者に配布するプロトコールの補足説明。書式は問わない。</w:t>
      </w:r>
      <w:r w:rsidRPr="00896E5D">
        <w:rPr>
          <w:rFonts w:cs="ＭＳ Ｐゴシック"/>
          <w:kern w:val="0"/>
          <w:sz w:val="20"/>
          <w:szCs w:val="20"/>
        </w:rPr>
        <w:t xml:space="preserve"> </w:t>
      </w:r>
      <w:r w:rsidRPr="00896E5D">
        <w:rPr>
          <w:rFonts w:cs="ＭＳ Ｐゴシック" w:hint="eastAsia"/>
          <w:kern w:val="0"/>
          <w:sz w:val="20"/>
          <w:szCs w:val="20"/>
        </w:rPr>
        <w:t>配布前に研究代表者とデータセンター長の承認が必要である。配布前もしくは配布後速やかに効果・</w:t>
      </w:r>
      <w:r w:rsidRPr="00896E5D">
        <w:rPr>
          <w:rFonts w:cs="ＭＳ Ｐゴシック"/>
          <w:kern w:val="0"/>
          <w:sz w:val="20"/>
          <w:szCs w:val="20"/>
        </w:rPr>
        <w:t xml:space="preserve"> </w:t>
      </w:r>
      <w:r w:rsidRPr="00896E5D">
        <w:rPr>
          <w:rFonts w:cs="ＭＳ Ｐゴシック" w:hint="eastAsia"/>
          <w:kern w:val="0"/>
          <w:sz w:val="20"/>
          <w:szCs w:val="20"/>
        </w:rPr>
        <w:t>安全性評価委員会への報告を要する。</w:t>
      </w:r>
    </w:p>
    <w:p w14:paraId="78A549F9" w14:textId="77777777" w:rsidR="00D37F9A" w:rsidRPr="00896E5D" w:rsidRDefault="00C353F7">
      <w:pPr>
        <w:ind w:firstLine="560"/>
      </w:pPr>
      <w:r w:rsidRPr="00896E5D">
        <w:rPr>
          <w:rFonts w:cs="ＭＳ Ｐゴシック" w:hint="eastAsia"/>
          <w:kern w:val="0"/>
          <w:sz w:val="20"/>
          <w:szCs w:val="20"/>
        </w:rPr>
        <w:t>プロトコールのカバーページへの記載は不要である。</w:t>
      </w:r>
    </w:p>
    <w:p w14:paraId="7813D7D4"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2C4BE251" w14:textId="77777777" w:rsidR="004D6B5A" w:rsidRPr="00896E5D" w:rsidRDefault="006B6881">
      <w:pPr>
        <w:pStyle w:val="30"/>
        <w:ind w:left="210" w:right="210"/>
        <w:rPr>
          <w:rFonts w:ascii="ＭＳ ゴシック" w:hAnsi="ＭＳ ゴシック"/>
          <w:szCs w:val="20"/>
        </w:rPr>
      </w:pPr>
      <w:bookmarkStart w:id="775" w:name="_Toc186521835"/>
      <w:bookmarkStart w:id="776" w:name="_Toc313184423"/>
      <w:bookmarkStart w:id="777" w:name="_Toc313184578"/>
      <w:bookmarkStart w:id="778" w:name="_Toc313184733"/>
      <w:bookmarkStart w:id="779" w:name="_Toc346756305"/>
      <w:r w:rsidRPr="00896E5D">
        <w:rPr>
          <w:rFonts w:ascii="ＭＳ ゴシック" w:hAnsi="ＭＳ ゴシック"/>
          <w:szCs w:val="20"/>
        </w:rPr>
        <w:t>1</w:t>
      </w:r>
      <w:r w:rsidRPr="00896E5D">
        <w:rPr>
          <w:rFonts w:ascii="ＭＳ ゴシック" w:hAnsi="ＭＳ ゴシック" w:hint="eastAsia"/>
          <w:szCs w:val="20"/>
        </w:rPr>
        <w:t>4</w:t>
      </w:r>
      <w:r w:rsidR="00C353F7" w:rsidRPr="00896E5D">
        <w:rPr>
          <w:rFonts w:ascii="ＭＳ ゴシック" w:hAnsi="ＭＳ ゴシック"/>
          <w:szCs w:val="20"/>
        </w:rPr>
        <w:t>.6.1.</w:t>
      </w:r>
      <w:r w:rsidR="00C353F7" w:rsidRPr="00896E5D">
        <w:rPr>
          <w:rFonts w:ascii="ＭＳ ゴシック" w:hAnsi="ＭＳ ゴシック" w:hint="eastAsia"/>
          <w:szCs w:val="20"/>
        </w:rPr>
        <w:t>プロトコール改正</w:t>
      </w:r>
      <w:r w:rsidR="00C353F7" w:rsidRPr="00896E5D">
        <w:rPr>
          <w:rFonts w:ascii="ＭＳ ゴシック" w:hAnsi="ＭＳ ゴシック"/>
          <w:szCs w:val="20"/>
        </w:rPr>
        <w:t>/</w:t>
      </w:r>
      <w:r w:rsidR="00C353F7" w:rsidRPr="00896E5D">
        <w:rPr>
          <w:rFonts w:ascii="ＭＳ ゴシック" w:hAnsi="ＭＳ ゴシック" w:hint="eastAsia"/>
          <w:szCs w:val="20"/>
        </w:rPr>
        <w:t>改訂時の施設の承認</w:t>
      </w:r>
      <w:bookmarkEnd w:id="775"/>
      <w:bookmarkEnd w:id="776"/>
      <w:bookmarkEnd w:id="777"/>
      <w:bookmarkEnd w:id="778"/>
      <w:bookmarkEnd w:id="779"/>
    </w:p>
    <w:p w14:paraId="76361277" w14:textId="77777777" w:rsidR="00D37F9A" w:rsidRPr="00896E5D" w:rsidRDefault="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cs="ＭＳ Ｐゴシック" w:hint="eastAsia"/>
          <w:kern w:val="0"/>
          <w:sz w:val="20"/>
          <w:szCs w:val="20"/>
        </w:rPr>
        <w:t>試験中に効果・安全性評価委員会の承認を得て本プロトコールまたは患者への説明文書の改正がなされた場合、改正されたプロトコールおよび説明文書は各施設の承認を得なければならない。改正に対する</w:t>
      </w:r>
      <w:r w:rsidRPr="00896E5D">
        <w:rPr>
          <w:rFonts w:cs="ＭＳ Ｐゴシック"/>
          <w:kern w:val="0"/>
          <w:sz w:val="20"/>
          <w:szCs w:val="20"/>
        </w:rPr>
        <w:t xml:space="preserve"> </w:t>
      </w:r>
      <w:r w:rsidRPr="00896E5D">
        <w:rPr>
          <w:rFonts w:cs="ＭＳ Ｐゴシック" w:hint="eastAsia"/>
          <w:kern w:val="0"/>
          <w:sz w:val="20"/>
          <w:szCs w:val="20"/>
        </w:rPr>
        <w:t>承認が得られた場合、各施設の運営委員は各施設の承認文書のコピーをデータセンターへ送付する。承認文書原本は施設運営委員が保管、コピーはデータセンターが保管する。</w:t>
      </w:r>
    </w:p>
    <w:p w14:paraId="136F65A8" w14:textId="77777777" w:rsidR="00D37F9A" w:rsidRPr="00896E5D" w:rsidRDefault="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cs="ＭＳ Ｐゴシック" w:hint="eastAsia"/>
          <w:kern w:val="0"/>
          <w:sz w:val="20"/>
          <w:szCs w:val="20"/>
        </w:rPr>
        <w:t>内容変更が改訂</w:t>
      </w:r>
      <w:r w:rsidRPr="00896E5D">
        <w:rPr>
          <w:rFonts w:cs="ＭＳ Ｐゴシック"/>
          <w:kern w:val="0"/>
          <w:sz w:val="20"/>
          <w:szCs w:val="20"/>
        </w:rPr>
        <w:t>(</w:t>
      </w:r>
      <w:r w:rsidRPr="00896E5D">
        <w:rPr>
          <w:rFonts w:cs="ＭＳ Ｐゴシック" w:hint="eastAsia"/>
          <w:kern w:val="0"/>
          <w:sz w:val="20"/>
          <w:szCs w:val="20"/>
        </w:rPr>
        <w:t>改正ではない</w:t>
      </w:r>
      <w:r w:rsidRPr="00896E5D">
        <w:rPr>
          <w:rFonts w:cs="ＭＳ Ｐゴシック"/>
          <w:kern w:val="0"/>
          <w:sz w:val="20"/>
          <w:szCs w:val="20"/>
        </w:rPr>
        <w:t>)</w:t>
      </w:r>
      <w:r w:rsidRPr="00896E5D">
        <w:rPr>
          <w:rFonts w:cs="ＭＳ Ｐゴシック" w:hint="eastAsia"/>
          <w:kern w:val="0"/>
          <w:sz w:val="20"/>
          <w:szCs w:val="20"/>
        </w:rPr>
        <w:t>の場合に、各施設の承認の要否については各施設の規定に従</w:t>
      </w:r>
      <w:r w:rsidRPr="00896E5D">
        <w:rPr>
          <w:rFonts w:cs="ＭＳ Ｐゴシック"/>
          <w:kern w:val="0"/>
          <w:sz w:val="20"/>
          <w:szCs w:val="20"/>
        </w:rPr>
        <w:t xml:space="preserve"> </w:t>
      </w:r>
      <w:r w:rsidRPr="00896E5D">
        <w:rPr>
          <w:rFonts w:cs="ＭＳ Ｐゴシック" w:hint="eastAsia"/>
          <w:kern w:val="0"/>
          <w:sz w:val="20"/>
          <w:szCs w:val="20"/>
        </w:rPr>
        <w:t>う。各施設の規定により改訂に対する承認が得られた場合は、承認文書の原本は施設運営委員が保管するがコピーのデータセンターへの送付は不要である。</w:t>
      </w:r>
    </w:p>
    <w:p w14:paraId="339B8C6A"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716682B1" w14:textId="77777777" w:rsidR="004D6B5A" w:rsidRPr="00896E5D" w:rsidRDefault="006B6881">
      <w:pPr>
        <w:pStyle w:val="30"/>
        <w:ind w:left="210" w:right="210"/>
        <w:rPr>
          <w:rFonts w:ascii="ＭＳ ゴシック" w:hAnsi="ＭＳ ゴシック"/>
          <w:szCs w:val="20"/>
        </w:rPr>
      </w:pPr>
      <w:bookmarkStart w:id="780" w:name="_Toc186521836"/>
      <w:bookmarkStart w:id="781" w:name="_Toc313184424"/>
      <w:bookmarkStart w:id="782" w:name="_Toc313184579"/>
      <w:bookmarkStart w:id="783" w:name="_Toc313184734"/>
      <w:bookmarkStart w:id="784" w:name="_Toc346756306"/>
      <w:r w:rsidRPr="00896E5D">
        <w:rPr>
          <w:rFonts w:ascii="ＭＳ ゴシック" w:hAnsi="ＭＳ ゴシック"/>
          <w:szCs w:val="20"/>
        </w:rPr>
        <w:t>1</w:t>
      </w:r>
      <w:r w:rsidRPr="00896E5D">
        <w:rPr>
          <w:rFonts w:ascii="ＭＳ ゴシック" w:hAnsi="ＭＳ ゴシック" w:hint="eastAsia"/>
          <w:szCs w:val="20"/>
        </w:rPr>
        <w:t>4</w:t>
      </w:r>
      <w:r w:rsidR="00C353F7" w:rsidRPr="00896E5D">
        <w:rPr>
          <w:rFonts w:ascii="ＭＳ ゴシック" w:hAnsi="ＭＳ ゴシック"/>
          <w:szCs w:val="20"/>
        </w:rPr>
        <w:t>.6.2.CRF</w:t>
      </w:r>
      <w:r w:rsidR="00C353F7" w:rsidRPr="00896E5D">
        <w:rPr>
          <w:rFonts w:ascii="ＭＳ ゴシック" w:hAnsi="ＭＳ ゴシック" w:hint="eastAsia"/>
          <w:szCs w:val="20"/>
        </w:rPr>
        <w:t>の修正</w:t>
      </w:r>
      <w:bookmarkEnd w:id="780"/>
      <w:bookmarkEnd w:id="781"/>
      <w:bookmarkEnd w:id="782"/>
      <w:bookmarkEnd w:id="783"/>
      <w:bookmarkEnd w:id="784"/>
    </w:p>
    <w:p w14:paraId="04B0A562"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 </w:t>
      </w:r>
      <w:r w:rsidRPr="00896E5D">
        <w:rPr>
          <w:rFonts w:cs="ＭＳ Ｐゴシック" w:hint="eastAsia"/>
          <w:kern w:val="0"/>
          <w:sz w:val="20"/>
          <w:szCs w:val="20"/>
        </w:rPr>
        <w:t>試験開始後に、</w:t>
      </w:r>
      <w:r w:rsidRPr="00896E5D">
        <w:rPr>
          <w:rFonts w:cs="ＭＳ Ｐゴシック"/>
          <w:kern w:val="0"/>
          <w:sz w:val="20"/>
          <w:szCs w:val="20"/>
        </w:rPr>
        <w:t xml:space="preserve">CRF </w:t>
      </w:r>
      <w:r w:rsidRPr="00896E5D">
        <w:rPr>
          <w:rFonts w:cs="ＭＳ Ｐゴシック" w:hint="eastAsia"/>
          <w:kern w:val="0"/>
          <w:sz w:val="20"/>
          <w:szCs w:val="20"/>
        </w:rPr>
        <w:t>に必要なデータ項目の欠落や不適切なカテゴリー分類などの不備が判明した場合、</w:t>
      </w:r>
      <w:r w:rsidRPr="00896E5D">
        <w:rPr>
          <w:rFonts w:cs="ＭＳ Ｐゴシック"/>
          <w:kern w:val="0"/>
          <w:sz w:val="20"/>
          <w:szCs w:val="20"/>
        </w:rPr>
        <w:t xml:space="preserve">CRF </w:t>
      </w:r>
      <w:r w:rsidRPr="00896E5D">
        <w:rPr>
          <w:rFonts w:cs="ＭＳ Ｐゴシック" w:hint="eastAsia"/>
          <w:kern w:val="0"/>
          <w:sz w:val="20"/>
          <w:szCs w:val="20"/>
        </w:rPr>
        <w:t>の修正により</w:t>
      </w:r>
      <w:r w:rsidRPr="00896E5D">
        <w:rPr>
          <w:rFonts w:cs="ＭＳ Ｐゴシック"/>
          <w:kern w:val="0"/>
          <w:sz w:val="20"/>
          <w:szCs w:val="20"/>
        </w:rPr>
        <w:t xml:space="preserve"> </w:t>
      </w:r>
      <w:r w:rsidRPr="00896E5D">
        <w:rPr>
          <w:rFonts w:cs="ＭＳ Ｐゴシック" w:hint="eastAsia"/>
          <w:kern w:val="0"/>
          <w:sz w:val="20"/>
          <w:szCs w:val="20"/>
        </w:rPr>
        <w:t>登録患者の医学的・経済的負担を増やさないと判断される限りにおいて、データセンター長と研究事務局の合意の上で</w:t>
      </w:r>
      <w:r w:rsidRPr="00896E5D">
        <w:rPr>
          <w:rFonts w:cs="ＭＳ Ｐゴシック"/>
          <w:kern w:val="0"/>
          <w:sz w:val="20"/>
          <w:szCs w:val="20"/>
        </w:rPr>
        <w:t xml:space="preserve"> CRF </w:t>
      </w:r>
      <w:r w:rsidRPr="00896E5D">
        <w:rPr>
          <w:rFonts w:cs="ＭＳ Ｐゴシック" w:hint="eastAsia"/>
          <w:kern w:val="0"/>
          <w:sz w:val="20"/>
          <w:szCs w:val="20"/>
        </w:rPr>
        <w:t>の修正を行う。プロトコール本文の改訂を要さない</w:t>
      </w:r>
      <w:r w:rsidRPr="00896E5D">
        <w:rPr>
          <w:rFonts w:cs="ＭＳ Ｐゴシック"/>
          <w:kern w:val="0"/>
          <w:sz w:val="20"/>
          <w:szCs w:val="20"/>
        </w:rPr>
        <w:t xml:space="preserve"> CRF </w:t>
      </w:r>
      <w:r w:rsidRPr="00896E5D">
        <w:rPr>
          <w:rFonts w:cs="ＭＳ Ｐゴシック" w:hint="eastAsia"/>
          <w:kern w:val="0"/>
          <w:sz w:val="20"/>
          <w:szCs w:val="20"/>
        </w:rPr>
        <w:t>の修正はプロトコール改訂としない。</w:t>
      </w:r>
      <w:r w:rsidRPr="00896E5D">
        <w:rPr>
          <w:rFonts w:cs="ＭＳ Ｐゴシック"/>
          <w:kern w:val="0"/>
          <w:sz w:val="20"/>
          <w:szCs w:val="20"/>
        </w:rPr>
        <w:t xml:space="preserve">CRF </w:t>
      </w:r>
      <w:r w:rsidRPr="00896E5D">
        <w:rPr>
          <w:rFonts w:cs="ＭＳ Ｐゴシック" w:hint="eastAsia"/>
          <w:kern w:val="0"/>
          <w:sz w:val="20"/>
          <w:szCs w:val="20"/>
        </w:rPr>
        <w:t>の修正に関する施設の長への報告や改訂申請の有無は各施設の規定に従う。</w:t>
      </w:r>
    </w:p>
    <w:p w14:paraId="07C5556E"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386B129C" w14:textId="77777777" w:rsidR="00C353F7" w:rsidRPr="00896E5D" w:rsidRDefault="006B6881" w:rsidP="00060CCE">
      <w:pPr>
        <w:pStyle w:val="21"/>
      </w:pPr>
      <w:bookmarkStart w:id="785" w:name="_Toc186521837"/>
      <w:bookmarkStart w:id="786" w:name="_Toc313183558"/>
      <w:bookmarkStart w:id="787" w:name="_Toc313184425"/>
      <w:bookmarkStart w:id="788" w:name="_Toc313184580"/>
      <w:bookmarkStart w:id="789" w:name="_Toc313184735"/>
      <w:bookmarkStart w:id="790" w:name="_Toc346756307"/>
      <w:r w:rsidRPr="00896E5D">
        <w:t>1</w:t>
      </w:r>
      <w:r w:rsidRPr="00896E5D">
        <w:rPr>
          <w:rFonts w:hint="eastAsia"/>
        </w:rPr>
        <w:t>4</w:t>
      </w:r>
      <w:r w:rsidR="00C353F7" w:rsidRPr="00896E5D">
        <w:t>.7.</w:t>
      </w:r>
      <w:r w:rsidR="00C353F7" w:rsidRPr="00896E5D">
        <w:rPr>
          <w:rFonts w:hint="eastAsia"/>
        </w:rPr>
        <w:t>利益相反</w:t>
      </w:r>
      <w:r w:rsidR="00C353F7" w:rsidRPr="00896E5D">
        <w:t>(COI)</w:t>
      </w:r>
      <w:r w:rsidR="00C353F7" w:rsidRPr="00896E5D">
        <w:rPr>
          <w:rFonts w:hint="eastAsia"/>
        </w:rPr>
        <w:t>の管理について</w:t>
      </w:r>
      <w:bookmarkEnd w:id="785"/>
      <w:bookmarkEnd w:id="786"/>
      <w:bookmarkEnd w:id="787"/>
      <w:bookmarkEnd w:id="788"/>
      <w:bookmarkEnd w:id="789"/>
      <w:bookmarkEnd w:id="790"/>
    </w:p>
    <w:p w14:paraId="7EB5C69B" w14:textId="77777777" w:rsidR="00D37F9A" w:rsidRPr="00896E5D" w:rsidRDefault="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cs="ＭＳ Ｐゴシック"/>
          <w:kern w:val="0"/>
          <w:sz w:val="20"/>
          <w:szCs w:val="20"/>
        </w:rPr>
        <w:t>JALSG</w:t>
      </w:r>
      <w:r w:rsidRPr="00896E5D">
        <w:rPr>
          <w:rFonts w:cs="ＭＳ Ｐゴシック" w:hint="eastAsia"/>
          <w:kern w:val="0"/>
          <w:sz w:val="20"/>
          <w:szCs w:val="20"/>
        </w:rPr>
        <w:t>の研究に関わる研究者や</w:t>
      </w:r>
      <w:r w:rsidRPr="00896E5D">
        <w:rPr>
          <w:rFonts w:cs="ＭＳ Ｐゴシック"/>
          <w:kern w:val="0"/>
          <w:sz w:val="20"/>
          <w:szCs w:val="20"/>
        </w:rPr>
        <w:t xml:space="preserve"> JALSG</w:t>
      </w:r>
      <w:r w:rsidRPr="00896E5D">
        <w:rPr>
          <w:rFonts w:cs="ＭＳ Ｐゴシック" w:hint="eastAsia"/>
          <w:kern w:val="0"/>
          <w:sz w:val="20"/>
          <w:szCs w:val="20"/>
        </w:rPr>
        <w:t>研究を支援する者の</w:t>
      </w:r>
      <w:r w:rsidRPr="00896E5D">
        <w:rPr>
          <w:rFonts w:cs="ＭＳ Ｐゴシック"/>
          <w:kern w:val="0"/>
          <w:sz w:val="20"/>
          <w:szCs w:val="20"/>
        </w:rPr>
        <w:t xml:space="preserve"> COI </w:t>
      </w:r>
      <w:r w:rsidRPr="00896E5D">
        <w:rPr>
          <w:rFonts w:cs="ＭＳ Ｐゴシック" w:hint="eastAsia"/>
          <w:kern w:val="0"/>
          <w:sz w:val="20"/>
          <w:szCs w:val="20"/>
        </w:rPr>
        <w:t>は以下のように管理する。</w:t>
      </w:r>
    </w:p>
    <w:p w14:paraId="1E9123A5" w14:textId="77777777" w:rsidR="00D37F9A" w:rsidRPr="00896E5D" w:rsidRDefault="00C353F7" w:rsidP="00B236A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1) </w:t>
      </w:r>
      <w:r w:rsidRPr="00896E5D">
        <w:rPr>
          <w:rFonts w:cs="ＭＳ Ｐゴシック" w:hint="eastAsia"/>
          <w:kern w:val="0"/>
          <w:sz w:val="20"/>
          <w:szCs w:val="20"/>
        </w:rPr>
        <w:t>施設研究責任者や施設コーディネーターなど参加施設での診療において</w:t>
      </w:r>
      <w:r w:rsidRPr="00896E5D">
        <w:rPr>
          <w:rFonts w:cs="ＭＳ Ｐゴシック"/>
          <w:kern w:val="0"/>
          <w:sz w:val="20"/>
          <w:szCs w:val="20"/>
        </w:rPr>
        <w:t xml:space="preserve"> JALSG</w:t>
      </w:r>
      <w:r w:rsidRPr="00896E5D">
        <w:rPr>
          <w:rFonts w:cs="ＭＳ Ｐゴシック" w:hint="eastAsia"/>
          <w:kern w:val="0"/>
          <w:sz w:val="20"/>
          <w:szCs w:val="20"/>
        </w:rPr>
        <w:t>研究に関わる者の</w:t>
      </w:r>
      <w:r w:rsidRPr="00896E5D">
        <w:rPr>
          <w:rFonts w:cs="ＭＳ Ｐゴシック"/>
          <w:kern w:val="0"/>
          <w:sz w:val="20"/>
          <w:szCs w:val="20"/>
        </w:rPr>
        <w:t xml:space="preserve"> COI </w:t>
      </w:r>
      <w:r w:rsidRPr="00896E5D">
        <w:rPr>
          <w:rFonts w:cs="ＭＳ Ｐゴシック" w:hint="eastAsia"/>
          <w:kern w:val="0"/>
          <w:sz w:val="20"/>
          <w:szCs w:val="20"/>
        </w:rPr>
        <w:t>については、参加施設の医療機関の規定に従う。</w:t>
      </w:r>
    </w:p>
    <w:p w14:paraId="411123D1" w14:textId="77777777" w:rsidR="00D37F9A" w:rsidRPr="00896E5D" w:rsidRDefault="00C353F7" w:rsidP="00B236A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lastRenderedPageBreak/>
        <w:t xml:space="preserve">2) </w:t>
      </w:r>
      <w:r w:rsidRPr="00896E5D">
        <w:rPr>
          <w:rFonts w:cs="ＭＳ Ｐゴシック" w:hint="eastAsia"/>
          <w:kern w:val="0"/>
          <w:sz w:val="20"/>
          <w:szCs w:val="20"/>
        </w:rPr>
        <w:t>研究代表者や研究事務局、グループ代表者やグループ事務局など、</w:t>
      </w:r>
      <w:r w:rsidRPr="00896E5D">
        <w:rPr>
          <w:rFonts w:cs="ＭＳ Ｐゴシック"/>
          <w:kern w:val="0"/>
          <w:sz w:val="20"/>
          <w:szCs w:val="20"/>
        </w:rPr>
        <w:t>JALSG</w:t>
      </w:r>
      <w:r w:rsidRPr="00896E5D">
        <w:rPr>
          <w:rFonts w:cs="ＭＳ Ｐゴシック" w:hint="eastAsia"/>
          <w:kern w:val="0"/>
          <w:sz w:val="20"/>
          <w:szCs w:val="20"/>
        </w:rPr>
        <w:t>研究に中心的な役割をもって関わる者の</w:t>
      </w:r>
      <w:r w:rsidRPr="00896E5D">
        <w:rPr>
          <w:rFonts w:cs="ＭＳ Ｐゴシック"/>
          <w:kern w:val="0"/>
          <w:sz w:val="20"/>
          <w:szCs w:val="20"/>
        </w:rPr>
        <w:t>COI</w:t>
      </w:r>
      <w:r w:rsidRPr="00896E5D">
        <w:rPr>
          <w:rFonts w:cs="ＭＳ Ｐゴシック" w:hint="eastAsia"/>
          <w:kern w:val="0"/>
          <w:sz w:val="20"/>
          <w:szCs w:val="20"/>
        </w:rPr>
        <w:t>については、</w:t>
      </w:r>
      <w:r w:rsidRPr="00896E5D">
        <w:rPr>
          <w:rFonts w:cs="ＭＳ Ｐゴシック"/>
          <w:kern w:val="0"/>
          <w:sz w:val="20"/>
          <w:szCs w:val="20"/>
        </w:rPr>
        <w:t>JALSG</w:t>
      </w:r>
      <w:r w:rsidRPr="00896E5D">
        <w:rPr>
          <w:rFonts w:cs="ＭＳ Ｐゴシック" w:hint="eastAsia"/>
          <w:kern w:val="0"/>
          <w:sz w:val="20"/>
          <w:szCs w:val="20"/>
        </w:rPr>
        <w:t>が規定する。この他、</w:t>
      </w:r>
      <w:r w:rsidRPr="00896E5D">
        <w:rPr>
          <w:rFonts w:cs="ＭＳ Ｐゴシック"/>
          <w:kern w:val="0"/>
          <w:sz w:val="20"/>
          <w:szCs w:val="20"/>
        </w:rPr>
        <w:t>JALSG</w:t>
      </w:r>
      <w:r w:rsidRPr="00896E5D">
        <w:rPr>
          <w:rFonts w:cs="ＭＳ Ｐゴシック" w:hint="eastAsia"/>
          <w:kern w:val="0"/>
          <w:sz w:val="20"/>
          <w:szCs w:val="20"/>
        </w:rPr>
        <w:t>の効果・安全性評価委員会などの委員や、個々の</w:t>
      </w:r>
      <w:r w:rsidRPr="00896E5D">
        <w:rPr>
          <w:rFonts w:cs="ＭＳ Ｐゴシック"/>
          <w:kern w:val="0"/>
          <w:sz w:val="20"/>
          <w:szCs w:val="20"/>
        </w:rPr>
        <w:t xml:space="preserve"> JALSG</w:t>
      </w:r>
      <w:r w:rsidRPr="00896E5D">
        <w:rPr>
          <w:rFonts w:cs="ＭＳ Ｐゴシック" w:hint="eastAsia"/>
          <w:kern w:val="0"/>
          <w:sz w:val="20"/>
          <w:szCs w:val="20"/>
        </w:rPr>
        <w:t>研究に関わる</w:t>
      </w:r>
      <w:r w:rsidRPr="00896E5D">
        <w:rPr>
          <w:rFonts w:cs="ＭＳ Ｐゴシック"/>
          <w:kern w:val="0"/>
          <w:sz w:val="20"/>
          <w:szCs w:val="20"/>
        </w:rPr>
        <w:t xml:space="preserve"> JALSG</w:t>
      </w:r>
      <w:r w:rsidRPr="00896E5D">
        <w:rPr>
          <w:rFonts w:cs="ＭＳ Ｐゴシック" w:hint="eastAsia"/>
          <w:kern w:val="0"/>
          <w:sz w:val="20"/>
          <w:szCs w:val="20"/>
        </w:rPr>
        <w:t>データセンター</w:t>
      </w:r>
      <w:r w:rsidRPr="00896E5D">
        <w:rPr>
          <w:rFonts w:cs="ＭＳ Ｐゴシック"/>
          <w:kern w:val="0"/>
          <w:sz w:val="20"/>
          <w:szCs w:val="20"/>
        </w:rPr>
        <w:t>/</w:t>
      </w:r>
      <w:r w:rsidRPr="00896E5D">
        <w:rPr>
          <w:rFonts w:cs="ＭＳ Ｐゴシック" w:hint="eastAsia"/>
          <w:kern w:val="0"/>
          <w:sz w:val="20"/>
          <w:szCs w:val="20"/>
        </w:rPr>
        <w:t>運営事務局スタッフの</w:t>
      </w:r>
      <w:r w:rsidRPr="00896E5D">
        <w:rPr>
          <w:rFonts w:cs="ＭＳ Ｐゴシック"/>
          <w:kern w:val="0"/>
          <w:sz w:val="20"/>
          <w:szCs w:val="20"/>
        </w:rPr>
        <w:t xml:space="preserve"> COI </w:t>
      </w:r>
      <w:r w:rsidRPr="00896E5D">
        <w:rPr>
          <w:rFonts w:cs="ＭＳ Ｐゴシック" w:hint="eastAsia"/>
          <w:kern w:val="0"/>
          <w:sz w:val="20"/>
          <w:szCs w:val="20"/>
        </w:rPr>
        <w:t>についても同様に</w:t>
      </w:r>
      <w:r w:rsidRPr="00896E5D">
        <w:rPr>
          <w:rFonts w:cs="ＭＳ Ｐゴシック"/>
          <w:kern w:val="0"/>
          <w:sz w:val="20"/>
          <w:szCs w:val="20"/>
        </w:rPr>
        <w:t>JALSG</w:t>
      </w:r>
      <w:r w:rsidRPr="00896E5D">
        <w:rPr>
          <w:rFonts w:cs="ＭＳ Ｐゴシック" w:hint="eastAsia"/>
          <w:kern w:val="0"/>
          <w:sz w:val="20"/>
          <w:szCs w:val="20"/>
        </w:rPr>
        <w:t>が規定する。</w:t>
      </w:r>
    </w:p>
    <w:p w14:paraId="4997EF94"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64CED4C2" w14:textId="77777777" w:rsidR="00C353F7" w:rsidRPr="00896E5D" w:rsidRDefault="006B6881" w:rsidP="00060CCE">
      <w:pPr>
        <w:pStyle w:val="21"/>
      </w:pPr>
      <w:bookmarkStart w:id="791" w:name="_Toc186521838"/>
      <w:bookmarkStart w:id="792" w:name="_Toc313183559"/>
      <w:bookmarkStart w:id="793" w:name="_Toc313184426"/>
      <w:bookmarkStart w:id="794" w:name="_Toc313184581"/>
      <w:bookmarkStart w:id="795" w:name="_Toc313184736"/>
      <w:bookmarkStart w:id="796" w:name="_Toc346756308"/>
      <w:r w:rsidRPr="00896E5D">
        <w:t>1</w:t>
      </w:r>
      <w:r w:rsidRPr="00896E5D">
        <w:rPr>
          <w:rFonts w:hint="eastAsia"/>
        </w:rPr>
        <w:t>4</w:t>
      </w:r>
      <w:r w:rsidR="00C353F7" w:rsidRPr="00896E5D">
        <w:t>.8.</w:t>
      </w:r>
      <w:r w:rsidR="00C353F7" w:rsidRPr="00896E5D">
        <w:rPr>
          <w:rFonts w:hint="eastAsia"/>
        </w:rPr>
        <w:t>補償について</w:t>
      </w:r>
      <w:bookmarkEnd w:id="791"/>
      <w:bookmarkEnd w:id="792"/>
      <w:bookmarkEnd w:id="793"/>
      <w:bookmarkEnd w:id="794"/>
      <w:bookmarkEnd w:id="795"/>
      <w:bookmarkEnd w:id="796"/>
    </w:p>
    <w:p w14:paraId="6DC50811"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 </w:t>
      </w:r>
      <w:r w:rsidRPr="00896E5D">
        <w:rPr>
          <w:rFonts w:cs="ＭＳ Ｐゴシック" w:hint="eastAsia"/>
          <w:kern w:val="0"/>
          <w:sz w:val="20"/>
          <w:szCs w:val="20"/>
        </w:rPr>
        <w:t>本臨床試験に参加することで生じた健康被害については、通常の診療と同様に病状に応じた適切な治療を保険診療として提供する。その際、医療費の自己負担分については患者の負担とする。また、見舞金や各種手当てなどの経済的な補償は行わない。</w:t>
      </w:r>
    </w:p>
    <w:p w14:paraId="3AD35C1A" w14:textId="77777777" w:rsidR="00C353F7" w:rsidRPr="00896E5D" w:rsidRDefault="00C353F7" w:rsidP="00C353F7">
      <w:pPr>
        <w:rPr>
          <w:sz w:val="20"/>
          <w:szCs w:val="20"/>
        </w:rPr>
      </w:pPr>
    </w:p>
    <w:p w14:paraId="598128E3" w14:textId="77777777" w:rsidR="00C353F7" w:rsidRPr="00896E5D" w:rsidRDefault="006B6881" w:rsidP="00C353F7">
      <w:pPr>
        <w:pStyle w:val="10"/>
      </w:pPr>
      <w:bookmarkStart w:id="797" w:name="_Toc186521839"/>
      <w:bookmarkStart w:id="798" w:name="_Toc313183560"/>
      <w:bookmarkStart w:id="799" w:name="_Toc313184427"/>
      <w:bookmarkStart w:id="800" w:name="_Toc313184582"/>
      <w:bookmarkStart w:id="801" w:name="_Toc313184737"/>
      <w:bookmarkStart w:id="802" w:name="_Toc346756309"/>
      <w:r w:rsidRPr="00896E5D">
        <w:t>1</w:t>
      </w:r>
      <w:r w:rsidRPr="00896E5D">
        <w:rPr>
          <w:rFonts w:hint="eastAsia"/>
        </w:rPr>
        <w:t>5</w:t>
      </w:r>
      <w:r w:rsidR="00C353F7" w:rsidRPr="00896E5D">
        <w:t>.</w:t>
      </w:r>
      <w:r w:rsidR="00C353F7" w:rsidRPr="00896E5D">
        <w:rPr>
          <w:rFonts w:hint="eastAsia"/>
        </w:rPr>
        <w:t>モニタリングと監査</w:t>
      </w:r>
      <w:bookmarkEnd w:id="797"/>
      <w:bookmarkEnd w:id="798"/>
      <w:bookmarkEnd w:id="799"/>
      <w:bookmarkEnd w:id="800"/>
      <w:bookmarkEnd w:id="801"/>
      <w:bookmarkEnd w:id="802"/>
    </w:p>
    <w:p w14:paraId="4B0A6554" w14:textId="77777777" w:rsidR="00C353F7" w:rsidRPr="00896E5D" w:rsidRDefault="00C353F7" w:rsidP="00C353F7"/>
    <w:p w14:paraId="68DE31B0" w14:textId="77777777" w:rsidR="00C353F7" w:rsidRPr="00896E5D" w:rsidRDefault="006B6881" w:rsidP="00060CCE">
      <w:pPr>
        <w:pStyle w:val="21"/>
      </w:pPr>
      <w:bookmarkStart w:id="803" w:name="_Toc186521840"/>
      <w:bookmarkStart w:id="804" w:name="_Toc313183561"/>
      <w:bookmarkStart w:id="805" w:name="_Toc313184428"/>
      <w:bookmarkStart w:id="806" w:name="_Toc313184583"/>
      <w:bookmarkStart w:id="807" w:name="_Toc313184738"/>
      <w:bookmarkStart w:id="808" w:name="_Toc346756310"/>
      <w:r w:rsidRPr="00896E5D">
        <w:t>1</w:t>
      </w:r>
      <w:r w:rsidRPr="00896E5D">
        <w:rPr>
          <w:rFonts w:hint="eastAsia"/>
        </w:rPr>
        <w:t>5</w:t>
      </w:r>
      <w:r w:rsidR="00C353F7" w:rsidRPr="00896E5D">
        <w:t>.1.</w:t>
      </w:r>
      <w:r w:rsidR="00C353F7" w:rsidRPr="00896E5D">
        <w:rPr>
          <w:rFonts w:hint="eastAsia"/>
        </w:rPr>
        <w:t>定期モニタリング</w:t>
      </w:r>
      <w:bookmarkEnd w:id="803"/>
      <w:bookmarkEnd w:id="804"/>
      <w:bookmarkEnd w:id="805"/>
      <w:bookmarkEnd w:id="806"/>
      <w:bookmarkEnd w:id="807"/>
      <w:bookmarkEnd w:id="808"/>
    </w:p>
    <w:p w14:paraId="2F25158A" w14:textId="77777777" w:rsidR="00C353F7" w:rsidRPr="00896E5D" w:rsidRDefault="00C353F7" w:rsidP="00B236A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cs="ＭＳ Ｐゴシック"/>
          <w:kern w:val="0"/>
          <w:sz w:val="20"/>
          <w:szCs w:val="20"/>
        </w:rPr>
      </w:pPr>
      <w:r w:rsidRPr="00896E5D">
        <w:rPr>
          <w:rFonts w:cs="ＭＳ Ｐゴシック" w:hint="eastAsia"/>
          <w:kern w:val="0"/>
          <w:sz w:val="20"/>
          <w:szCs w:val="20"/>
        </w:rPr>
        <w:t>本試験では、初期モニタリング（</w:t>
      </w:r>
      <w:r w:rsidRPr="00896E5D">
        <w:rPr>
          <w:rFonts w:cs="ＭＳ Ｐゴシック"/>
          <w:kern w:val="0"/>
          <w:sz w:val="20"/>
          <w:szCs w:val="20"/>
        </w:rPr>
        <w:t>11.</w:t>
      </w:r>
      <w:r w:rsidR="00D37F9A" w:rsidRPr="00896E5D">
        <w:rPr>
          <w:rFonts w:cs="ＭＳ Ｐゴシック"/>
          <w:kern w:val="0"/>
          <w:sz w:val="20"/>
          <w:szCs w:val="20"/>
        </w:rPr>
        <w:t>4</w:t>
      </w:r>
      <w:r w:rsidRPr="00896E5D">
        <w:rPr>
          <w:rFonts w:cs="ＭＳ Ｐゴシック"/>
          <w:kern w:val="0"/>
          <w:sz w:val="20"/>
          <w:szCs w:val="20"/>
        </w:rPr>
        <w:t>.</w:t>
      </w:r>
      <w:r w:rsidRPr="00896E5D">
        <w:rPr>
          <w:rFonts w:cs="ＭＳ Ｐゴシック" w:hint="eastAsia"/>
          <w:kern w:val="0"/>
          <w:sz w:val="20"/>
          <w:szCs w:val="20"/>
        </w:rPr>
        <w:t>に記載）を行っているが、さらに試験が安全に、かつプロトコールに従って実施されているか、データが正確に収集されているかを確認する目的で、原則として年</w:t>
      </w:r>
      <w:r w:rsidRPr="00896E5D">
        <w:rPr>
          <w:rFonts w:cs="ＭＳ Ｐゴシック"/>
          <w:kern w:val="0"/>
          <w:sz w:val="20"/>
          <w:szCs w:val="20"/>
        </w:rPr>
        <w:t xml:space="preserve"> 2 </w:t>
      </w:r>
      <w:r w:rsidRPr="00896E5D">
        <w:rPr>
          <w:rFonts w:cs="ＭＳ Ｐゴシック" w:hint="eastAsia"/>
          <w:kern w:val="0"/>
          <w:sz w:val="20"/>
          <w:szCs w:val="20"/>
        </w:rPr>
        <w:t>回定期モニタリングが行われる。</w:t>
      </w:r>
      <w:r w:rsidRPr="00896E5D">
        <w:rPr>
          <w:rFonts w:cs="ＭＳ Ｐゴシック"/>
          <w:kern w:val="0"/>
          <w:sz w:val="20"/>
          <w:szCs w:val="20"/>
        </w:rPr>
        <w:t xml:space="preserve"> </w:t>
      </w:r>
      <w:r w:rsidRPr="00896E5D">
        <w:rPr>
          <w:rFonts w:cs="ＭＳ Ｐゴシック" w:hint="eastAsia"/>
          <w:kern w:val="0"/>
          <w:sz w:val="20"/>
          <w:szCs w:val="20"/>
        </w:rPr>
        <w:t>モニタリングはデータセンターに収集される</w:t>
      </w:r>
      <w:r w:rsidRPr="00896E5D">
        <w:rPr>
          <w:rFonts w:cs="ＭＳ Ｐゴシック"/>
          <w:kern w:val="0"/>
          <w:sz w:val="20"/>
          <w:szCs w:val="20"/>
        </w:rPr>
        <w:t xml:space="preserve"> CRF </w:t>
      </w:r>
      <w:r w:rsidRPr="00896E5D">
        <w:rPr>
          <w:rFonts w:cs="ＭＳ Ｐゴシック" w:hint="eastAsia"/>
          <w:kern w:val="0"/>
          <w:sz w:val="20"/>
          <w:szCs w:val="20"/>
        </w:rPr>
        <w:t>の記入データに基づいて行われる中央モニタリングであり、施設訪問にて原資料との照合を含めて行う施設訪問モニタリングは実施しない。</w:t>
      </w:r>
      <w:r w:rsidRPr="00896E5D">
        <w:rPr>
          <w:rFonts w:cs="ＭＳ Ｐゴシック"/>
          <w:kern w:val="0"/>
          <w:sz w:val="20"/>
          <w:szCs w:val="20"/>
        </w:rPr>
        <w:t xml:space="preserve"> </w:t>
      </w:r>
      <w:r w:rsidRPr="00896E5D">
        <w:rPr>
          <w:rFonts w:cs="ＭＳ Ｐゴシック" w:hint="eastAsia"/>
          <w:kern w:val="0"/>
          <w:sz w:val="20"/>
          <w:szCs w:val="20"/>
        </w:rPr>
        <w:t>データセンターが作成する定期モニタリングレポートは、研究事務局、研究代表者、効果・安全性評価委員会、</w:t>
      </w:r>
      <w:r w:rsidRPr="00896E5D">
        <w:rPr>
          <w:rFonts w:cs="ＭＳ Ｐゴシック"/>
          <w:kern w:val="0"/>
          <w:sz w:val="20"/>
          <w:szCs w:val="20"/>
        </w:rPr>
        <w:t xml:space="preserve">JALSG </w:t>
      </w:r>
      <w:r w:rsidRPr="00896E5D">
        <w:rPr>
          <w:rFonts w:cs="ＭＳ Ｐゴシック" w:hint="eastAsia"/>
          <w:kern w:val="0"/>
          <w:sz w:val="20"/>
          <w:szCs w:val="20"/>
        </w:rPr>
        <w:t>代表者に提出され、</w:t>
      </w:r>
      <w:r w:rsidRPr="00896E5D">
        <w:rPr>
          <w:rFonts w:cs="ＭＳ Ｐゴシック"/>
          <w:kern w:val="0"/>
          <w:sz w:val="20"/>
          <w:szCs w:val="20"/>
        </w:rPr>
        <w:t xml:space="preserve">JALSG </w:t>
      </w:r>
      <w:r w:rsidRPr="00896E5D">
        <w:rPr>
          <w:rFonts w:cs="ＭＳ Ｐゴシック" w:hint="eastAsia"/>
          <w:kern w:val="0"/>
          <w:sz w:val="20"/>
          <w:szCs w:val="20"/>
        </w:rPr>
        <w:t>のモニタリングに関する規定に従って検討される。</w:t>
      </w:r>
      <w:r w:rsidRPr="00896E5D">
        <w:rPr>
          <w:rFonts w:cs="ＭＳ Ｐゴシック"/>
          <w:kern w:val="0"/>
          <w:sz w:val="20"/>
          <w:szCs w:val="20"/>
        </w:rPr>
        <w:t xml:space="preserve"> </w:t>
      </w:r>
      <w:r w:rsidRPr="00896E5D">
        <w:rPr>
          <w:rFonts w:cs="ＭＳ Ｐゴシック" w:hint="eastAsia"/>
          <w:kern w:val="0"/>
          <w:sz w:val="20"/>
          <w:szCs w:val="20"/>
        </w:rPr>
        <w:t>定期モニタリングの目的は、問題点をフィードバックして試験の科学性倫理性を高めることであり、試験や施設の問題点の摘発を意図したものではないため、研究代表者はプロトコール委員会で定期モニタリングレポートを配布して検討し、研究事務局、研究代表者、施設研究責任者はレポートで指摘された問題点の改善に努める。</w:t>
      </w:r>
    </w:p>
    <w:p w14:paraId="3CB8187D"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7D904694" w14:textId="77777777" w:rsidR="004D6B5A" w:rsidRPr="00896E5D" w:rsidRDefault="006B6881">
      <w:pPr>
        <w:pStyle w:val="30"/>
        <w:ind w:left="210" w:right="210"/>
        <w:rPr>
          <w:rFonts w:ascii="ＭＳ ゴシック" w:hAnsi="ＭＳ ゴシック"/>
          <w:szCs w:val="20"/>
        </w:rPr>
      </w:pPr>
      <w:bookmarkStart w:id="809" w:name="_Toc186521841"/>
      <w:bookmarkStart w:id="810" w:name="_Toc313184429"/>
      <w:bookmarkStart w:id="811" w:name="_Toc313184584"/>
      <w:bookmarkStart w:id="812" w:name="_Toc313184739"/>
      <w:bookmarkStart w:id="813" w:name="_Toc346756311"/>
      <w:r w:rsidRPr="00896E5D">
        <w:rPr>
          <w:rFonts w:ascii="ＭＳ ゴシック" w:hAnsi="ＭＳ ゴシック"/>
          <w:szCs w:val="20"/>
        </w:rPr>
        <w:t>1</w:t>
      </w:r>
      <w:r w:rsidRPr="00896E5D">
        <w:rPr>
          <w:rFonts w:ascii="ＭＳ ゴシック" w:hAnsi="ＭＳ ゴシック" w:hint="eastAsia"/>
          <w:szCs w:val="20"/>
        </w:rPr>
        <w:t>5</w:t>
      </w:r>
      <w:r w:rsidR="00C353F7" w:rsidRPr="00896E5D">
        <w:rPr>
          <w:rFonts w:ascii="ＭＳ ゴシック" w:hAnsi="ＭＳ ゴシック"/>
          <w:szCs w:val="20"/>
        </w:rPr>
        <w:t>.1.1.</w:t>
      </w:r>
      <w:r w:rsidR="00C353F7" w:rsidRPr="00896E5D">
        <w:rPr>
          <w:rFonts w:ascii="ＭＳ ゴシック" w:hAnsi="ＭＳ ゴシック" w:hint="eastAsia"/>
          <w:szCs w:val="20"/>
        </w:rPr>
        <w:t>モニタリングの項目</w:t>
      </w:r>
      <w:bookmarkEnd w:id="809"/>
      <w:bookmarkEnd w:id="810"/>
      <w:bookmarkEnd w:id="811"/>
      <w:bookmarkEnd w:id="812"/>
      <w:bookmarkEnd w:id="813"/>
    </w:p>
    <w:p w14:paraId="22F08D6F"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1 </w:t>
      </w:r>
      <w:r w:rsidRPr="00896E5D">
        <w:rPr>
          <w:rFonts w:cs="ＭＳ Ｐゴシック" w:hint="eastAsia"/>
          <w:kern w:val="0"/>
          <w:sz w:val="20"/>
          <w:szCs w:val="20"/>
        </w:rPr>
        <w:t>集積達成状況</w:t>
      </w:r>
      <w:r w:rsidRPr="00896E5D">
        <w:rPr>
          <w:rFonts w:cs="ＭＳ Ｐゴシック"/>
          <w:kern w:val="0"/>
          <w:sz w:val="20"/>
          <w:szCs w:val="20"/>
        </w:rPr>
        <w:t xml:space="preserve"> </w:t>
      </w:r>
    </w:p>
    <w:p w14:paraId="016EA3EF"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2 </w:t>
      </w:r>
      <w:r w:rsidRPr="00896E5D">
        <w:rPr>
          <w:rFonts w:cs="ＭＳ Ｐゴシック" w:hint="eastAsia"/>
          <w:kern w:val="0"/>
          <w:sz w:val="20"/>
          <w:szCs w:val="20"/>
        </w:rPr>
        <w:t>適格性</w:t>
      </w:r>
      <w:r w:rsidRPr="00896E5D">
        <w:rPr>
          <w:rFonts w:cs="ＭＳ Ｐゴシック"/>
          <w:kern w:val="0"/>
          <w:sz w:val="20"/>
          <w:szCs w:val="20"/>
        </w:rPr>
        <w:t>:</w:t>
      </w:r>
      <w:r w:rsidRPr="00896E5D">
        <w:rPr>
          <w:rFonts w:cs="ＭＳ Ｐゴシック" w:hint="eastAsia"/>
          <w:kern w:val="0"/>
          <w:sz w:val="20"/>
          <w:szCs w:val="20"/>
        </w:rPr>
        <w:t>不適格例</w:t>
      </w:r>
      <w:r w:rsidRPr="00896E5D">
        <w:rPr>
          <w:kern w:val="0"/>
          <w:sz w:val="20"/>
          <w:szCs w:val="20"/>
        </w:rPr>
        <w:t>/</w:t>
      </w:r>
      <w:r w:rsidRPr="00896E5D">
        <w:rPr>
          <w:rFonts w:cs="ＭＳ Ｐゴシック" w:hint="eastAsia"/>
          <w:kern w:val="0"/>
          <w:sz w:val="20"/>
          <w:szCs w:val="20"/>
        </w:rPr>
        <w:t>不適格の可能性のある患者</w:t>
      </w:r>
    </w:p>
    <w:p w14:paraId="0C93BBAE"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3 </w:t>
      </w:r>
      <w:r w:rsidRPr="00896E5D">
        <w:rPr>
          <w:rFonts w:cs="ＭＳ Ｐゴシック" w:hint="eastAsia"/>
          <w:kern w:val="0"/>
          <w:sz w:val="20"/>
          <w:szCs w:val="20"/>
        </w:rPr>
        <w:t>治療前背景因子</w:t>
      </w:r>
    </w:p>
    <w:p w14:paraId="1A93AA00"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4 </w:t>
      </w:r>
      <w:r w:rsidRPr="00896E5D">
        <w:rPr>
          <w:rFonts w:cs="ＭＳ Ｐゴシック" w:hint="eastAsia"/>
          <w:kern w:val="0"/>
          <w:sz w:val="20"/>
          <w:szCs w:val="20"/>
        </w:rPr>
        <w:t>プロトコール治療中</w:t>
      </w:r>
      <w:r w:rsidRPr="00896E5D">
        <w:rPr>
          <w:kern w:val="0"/>
          <w:sz w:val="20"/>
          <w:szCs w:val="20"/>
        </w:rPr>
        <w:t>/</w:t>
      </w:r>
      <w:r w:rsidRPr="00896E5D">
        <w:rPr>
          <w:rFonts w:cs="ＭＳ Ｐゴシック" w:hint="eastAsia"/>
          <w:kern w:val="0"/>
          <w:sz w:val="20"/>
          <w:szCs w:val="20"/>
        </w:rPr>
        <w:t>治療終了の別、中止</w:t>
      </w:r>
      <w:r w:rsidRPr="00896E5D">
        <w:rPr>
          <w:kern w:val="0"/>
          <w:sz w:val="20"/>
          <w:szCs w:val="20"/>
        </w:rPr>
        <w:t>/</w:t>
      </w:r>
      <w:r w:rsidRPr="00896E5D">
        <w:rPr>
          <w:rFonts w:cs="ＭＳ Ｐゴシック" w:hint="eastAsia"/>
          <w:kern w:val="0"/>
          <w:sz w:val="20"/>
          <w:szCs w:val="20"/>
        </w:rPr>
        <w:t>終了理由</w:t>
      </w:r>
    </w:p>
    <w:p w14:paraId="2DED9249"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5 </w:t>
      </w:r>
      <w:r w:rsidRPr="00896E5D">
        <w:rPr>
          <w:rFonts w:cs="ＭＳ Ｐゴシック" w:hint="eastAsia"/>
          <w:kern w:val="0"/>
          <w:sz w:val="20"/>
          <w:szCs w:val="20"/>
        </w:rPr>
        <w:t>プロトコール逸脱</w:t>
      </w:r>
      <w:r w:rsidRPr="00896E5D">
        <w:rPr>
          <w:rFonts w:cs="ＭＳ Ｐゴシック"/>
          <w:kern w:val="0"/>
          <w:sz w:val="20"/>
          <w:szCs w:val="20"/>
        </w:rPr>
        <w:t xml:space="preserve"> </w:t>
      </w:r>
    </w:p>
    <w:p w14:paraId="0E11D945"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6 </w:t>
      </w:r>
      <w:r w:rsidRPr="00896E5D">
        <w:rPr>
          <w:rFonts w:cs="ＭＳ Ｐゴシック" w:hint="eastAsia"/>
          <w:kern w:val="0"/>
          <w:sz w:val="20"/>
          <w:szCs w:val="20"/>
        </w:rPr>
        <w:t>重篤な有害事象</w:t>
      </w:r>
    </w:p>
    <w:p w14:paraId="5DC8E69F"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7 </w:t>
      </w:r>
      <w:r w:rsidRPr="00896E5D">
        <w:rPr>
          <w:rFonts w:cs="ＭＳ Ｐゴシック" w:hint="eastAsia"/>
          <w:kern w:val="0"/>
          <w:sz w:val="20"/>
          <w:szCs w:val="20"/>
        </w:rPr>
        <w:t>有害反応</w:t>
      </w:r>
      <w:r w:rsidRPr="00896E5D">
        <w:rPr>
          <w:kern w:val="0"/>
          <w:sz w:val="20"/>
          <w:szCs w:val="20"/>
        </w:rPr>
        <w:t>/</w:t>
      </w:r>
      <w:r w:rsidRPr="00896E5D">
        <w:rPr>
          <w:rFonts w:cs="ＭＳ Ｐゴシック" w:hint="eastAsia"/>
          <w:kern w:val="0"/>
          <w:sz w:val="20"/>
          <w:szCs w:val="20"/>
        </w:rPr>
        <w:t>有害事象</w:t>
      </w:r>
      <w:r w:rsidRPr="00896E5D">
        <w:rPr>
          <w:rFonts w:cs="ＭＳ Ｐゴシック"/>
          <w:kern w:val="0"/>
          <w:sz w:val="20"/>
          <w:szCs w:val="20"/>
        </w:rPr>
        <w:t xml:space="preserve"> </w:t>
      </w:r>
    </w:p>
    <w:p w14:paraId="7F444CF1"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8 </w:t>
      </w:r>
      <w:r w:rsidRPr="00896E5D">
        <w:rPr>
          <w:rFonts w:cs="ＭＳ Ｐゴシック" w:hint="eastAsia"/>
          <w:kern w:val="0"/>
          <w:sz w:val="20"/>
          <w:szCs w:val="20"/>
        </w:rPr>
        <w:t>全生存期間、無増悪生存期間</w:t>
      </w:r>
    </w:p>
    <w:p w14:paraId="7A48C6B6"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r w:rsidRPr="00896E5D">
        <w:rPr>
          <w:rFonts w:cs="ＭＳ Ｐゴシック"/>
          <w:kern w:val="0"/>
          <w:sz w:val="20"/>
          <w:szCs w:val="20"/>
        </w:rPr>
        <w:t xml:space="preserve">9 </w:t>
      </w:r>
      <w:r w:rsidRPr="00896E5D">
        <w:rPr>
          <w:rFonts w:cs="ＭＳ Ｐゴシック" w:hint="eastAsia"/>
          <w:kern w:val="0"/>
          <w:sz w:val="20"/>
          <w:szCs w:val="20"/>
        </w:rPr>
        <w:t>その他、試験の進捗や安全性に関する問題点</w:t>
      </w:r>
    </w:p>
    <w:p w14:paraId="54FC3C69" w14:textId="77777777" w:rsidR="00C353F7" w:rsidRPr="00896E5D" w:rsidRDefault="00C353F7" w:rsidP="00C353F7">
      <w:pPr>
        <w:rPr>
          <w:sz w:val="20"/>
          <w:szCs w:val="20"/>
        </w:rPr>
      </w:pPr>
      <w:r w:rsidRPr="00896E5D">
        <w:rPr>
          <w:rFonts w:hint="eastAsia"/>
          <w:sz w:val="20"/>
          <w:szCs w:val="20"/>
        </w:rPr>
        <w:t>必要に応じ、施設審査・監査委員会による、施設訪問モニタリング（病歴の直接閲覧を含む）は原則として実施しないが行われることがあるため、診療録は本臨床研究終了まで保管することが望ましい。</w:t>
      </w:r>
    </w:p>
    <w:p w14:paraId="6BA67191" w14:textId="77777777" w:rsidR="00C353F7" w:rsidRPr="00896E5D" w:rsidRDefault="00C353F7" w:rsidP="00C353F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cs="ＭＳ Ｐゴシック"/>
          <w:kern w:val="0"/>
          <w:sz w:val="20"/>
          <w:szCs w:val="20"/>
        </w:rPr>
      </w:pPr>
    </w:p>
    <w:p w14:paraId="6B5FB751" w14:textId="77777777" w:rsidR="00C353F7" w:rsidRPr="00896E5D" w:rsidRDefault="006B6881" w:rsidP="00D3051A">
      <w:pPr>
        <w:pStyle w:val="10"/>
      </w:pPr>
      <w:bookmarkStart w:id="814" w:name="_Toc186521842"/>
      <w:bookmarkStart w:id="815" w:name="_Toc313183562"/>
      <w:bookmarkStart w:id="816" w:name="_Toc313184430"/>
      <w:bookmarkStart w:id="817" w:name="_Toc313184585"/>
      <w:bookmarkStart w:id="818" w:name="_Toc313184740"/>
      <w:bookmarkStart w:id="819" w:name="_Toc346756312"/>
      <w:r w:rsidRPr="00896E5D">
        <w:t>1</w:t>
      </w:r>
      <w:r w:rsidRPr="00896E5D">
        <w:rPr>
          <w:rFonts w:hint="eastAsia"/>
        </w:rPr>
        <w:t>6</w:t>
      </w:r>
      <w:r w:rsidR="00C353F7" w:rsidRPr="00896E5D">
        <w:t>.</w:t>
      </w:r>
      <w:r w:rsidR="00C353F7" w:rsidRPr="00896E5D">
        <w:rPr>
          <w:rFonts w:hint="eastAsia"/>
        </w:rPr>
        <w:t>特記事項</w:t>
      </w:r>
      <w:bookmarkEnd w:id="814"/>
      <w:bookmarkEnd w:id="815"/>
      <w:bookmarkEnd w:id="816"/>
      <w:bookmarkEnd w:id="817"/>
      <w:bookmarkEnd w:id="818"/>
      <w:bookmarkEnd w:id="819"/>
    </w:p>
    <w:p w14:paraId="52089124" w14:textId="77777777" w:rsidR="00C353F7" w:rsidRPr="00896E5D" w:rsidRDefault="006B6881" w:rsidP="00060CCE">
      <w:pPr>
        <w:pStyle w:val="21"/>
      </w:pPr>
      <w:bookmarkStart w:id="820" w:name="_Toc175910977"/>
      <w:bookmarkStart w:id="821" w:name="_Toc186521843"/>
      <w:bookmarkStart w:id="822" w:name="_Toc313183563"/>
      <w:bookmarkStart w:id="823" w:name="_Toc313184431"/>
      <w:bookmarkStart w:id="824" w:name="_Toc313184586"/>
      <w:bookmarkStart w:id="825" w:name="_Toc313184741"/>
      <w:bookmarkStart w:id="826" w:name="_Toc346756313"/>
      <w:r w:rsidRPr="00896E5D">
        <w:t>1</w:t>
      </w:r>
      <w:r w:rsidRPr="00896E5D">
        <w:rPr>
          <w:rFonts w:hint="eastAsia"/>
        </w:rPr>
        <w:t>6</w:t>
      </w:r>
      <w:r w:rsidR="00C353F7" w:rsidRPr="00896E5D">
        <w:t>.1</w:t>
      </w:r>
      <w:r w:rsidR="00573BDE" w:rsidRPr="00896E5D">
        <w:rPr>
          <w:rFonts w:hint="eastAsia"/>
        </w:rPr>
        <w:t>.</w:t>
      </w:r>
      <w:r w:rsidR="00C353F7" w:rsidRPr="00896E5D">
        <w:rPr>
          <w:rFonts w:hint="eastAsia"/>
        </w:rPr>
        <w:t>本試験の登録患者が参加しうる他の研究</w:t>
      </w:r>
      <w:bookmarkEnd w:id="820"/>
      <w:bookmarkEnd w:id="821"/>
      <w:bookmarkEnd w:id="822"/>
      <w:bookmarkEnd w:id="823"/>
      <w:bookmarkEnd w:id="824"/>
      <w:bookmarkEnd w:id="825"/>
      <w:bookmarkEnd w:id="826"/>
    </w:p>
    <w:p w14:paraId="2DB4EF84" w14:textId="77777777" w:rsidR="00D37F9A" w:rsidRPr="00896E5D" w:rsidRDefault="00D37F9A" w:rsidP="00B236A8">
      <w:pPr>
        <w:ind w:left="112" w:firstLineChars="65" w:firstLine="130"/>
        <w:rPr>
          <w:sz w:val="20"/>
          <w:szCs w:val="20"/>
        </w:rPr>
      </w:pPr>
      <w:r w:rsidRPr="00896E5D">
        <w:rPr>
          <w:sz w:val="20"/>
          <w:szCs w:val="20"/>
        </w:rPr>
        <w:t>JALSG ALL-CS</w:t>
      </w:r>
      <w:r w:rsidR="00C913BF" w:rsidRPr="00896E5D">
        <w:rPr>
          <w:rFonts w:hint="eastAsia"/>
          <w:sz w:val="20"/>
          <w:szCs w:val="20"/>
        </w:rPr>
        <w:t>研究は、本治療研究と同時に自動的に登録される。しかし</w:t>
      </w:r>
      <w:r w:rsidRPr="00896E5D">
        <w:rPr>
          <w:rFonts w:hint="eastAsia"/>
          <w:sz w:val="20"/>
          <w:szCs w:val="20"/>
        </w:rPr>
        <w:t>、本研究の付随研究以外の</w:t>
      </w:r>
      <w:r w:rsidR="007120BE" w:rsidRPr="00A61A32">
        <w:rPr>
          <w:rFonts w:hint="eastAsia"/>
          <w:sz w:val="20"/>
          <w:szCs w:val="20"/>
        </w:rPr>
        <w:t>エンド</w:t>
      </w:r>
      <w:r w:rsidR="007120BE" w:rsidRPr="00A61A32">
        <w:rPr>
          <w:rFonts w:hint="eastAsia"/>
          <w:sz w:val="20"/>
          <w:szCs w:val="20"/>
        </w:rPr>
        <w:lastRenderedPageBreak/>
        <w:t>ポイントに影響を与える研究への</w:t>
      </w:r>
      <w:r w:rsidRPr="00A61A32">
        <w:rPr>
          <w:rFonts w:hint="eastAsia"/>
          <w:sz w:val="20"/>
          <w:szCs w:val="20"/>
        </w:rPr>
        <w:t>重</w:t>
      </w:r>
      <w:r w:rsidRPr="00896E5D">
        <w:rPr>
          <w:rFonts w:hint="eastAsia"/>
          <w:sz w:val="20"/>
          <w:szCs w:val="20"/>
        </w:rPr>
        <w:t>複登録は認めない。</w:t>
      </w:r>
    </w:p>
    <w:p w14:paraId="115561D7" w14:textId="77777777" w:rsidR="00D37F9A" w:rsidRPr="00896E5D" w:rsidRDefault="00D37F9A">
      <w:pPr>
        <w:ind w:left="112" w:firstLineChars="50" w:firstLine="100"/>
        <w:rPr>
          <w:sz w:val="20"/>
          <w:szCs w:val="20"/>
        </w:rPr>
      </w:pPr>
      <w:r w:rsidRPr="00896E5D">
        <w:rPr>
          <w:rFonts w:hint="eastAsia"/>
          <w:sz w:val="20"/>
          <w:szCs w:val="20"/>
        </w:rPr>
        <w:t>移植に関しては、</w:t>
      </w:r>
      <w:r w:rsidRPr="00896E5D">
        <w:rPr>
          <w:sz w:val="20"/>
          <w:szCs w:val="20"/>
        </w:rPr>
        <w:t>JALSG ALL-CS</w:t>
      </w:r>
      <w:r w:rsidRPr="00896E5D">
        <w:rPr>
          <w:rFonts w:hint="eastAsia"/>
          <w:sz w:val="20"/>
          <w:szCs w:val="20"/>
        </w:rPr>
        <w:t>と日本造血細胞移植学会　造血細胞移植登録一元管理委員会が設置するワーキンググループ　急性リンパ性白血病（成人）</w:t>
      </w:r>
      <w:r w:rsidRPr="00896E5D">
        <w:rPr>
          <w:sz w:val="20"/>
          <w:szCs w:val="20"/>
        </w:rPr>
        <w:t>JSHCT ALL-WG</w:t>
      </w:r>
      <w:r w:rsidRPr="00896E5D">
        <w:rPr>
          <w:rFonts w:hint="eastAsia"/>
          <w:sz w:val="20"/>
          <w:szCs w:val="20"/>
        </w:rPr>
        <w:t>との共同研究が計画されている。</w:t>
      </w:r>
    </w:p>
    <w:p w14:paraId="13972224" w14:textId="77777777" w:rsidR="00C353F7" w:rsidRPr="00896E5D" w:rsidRDefault="00C353F7" w:rsidP="00C353F7"/>
    <w:p w14:paraId="280578ED" w14:textId="77777777" w:rsidR="007B0656" w:rsidRPr="00896E5D" w:rsidRDefault="007B0656" w:rsidP="00060CCE">
      <w:pPr>
        <w:pStyle w:val="21"/>
      </w:pPr>
      <w:bookmarkStart w:id="827" w:name="_Toc346756314"/>
      <w:r w:rsidRPr="00896E5D">
        <w:t>1</w:t>
      </w:r>
      <w:r w:rsidRPr="00896E5D">
        <w:rPr>
          <w:rFonts w:hint="eastAsia"/>
          <w:lang w:eastAsia="ja-JP"/>
        </w:rPr>
        <w:t>6</w:t>
      </w:r>
      <w:r w:rsidRPr="00896E5D">
        <w:t>.2</w:t>
      </w:r>
      <w:r w:rsidRPr="00896E5D">
        <w:rPr>
          <w:rFonts w:hint="eastAsia"/>
          <w:lang w:eastAsia="ja-JP"/>
        </w:rPr>
        <w:t>.</w:t>
      </w:r>
      <w:r w:rsidRPr="00896E5D">
        <w:rPr>
          <w:rFonts w:hint="eastAsia"/>
        </w:rPr>
        <w:t>費用</w:t>
      </w:r>
      <w:bookmarkEnd w:id="827"/>
    </w:p>
    <w:p w14:paraId="74FCD843" w14:textId="77777777" w:rsidR="00385561" w:rsidRPr="00A61A32" w:rsidRDefault="00385561" w:rsidP="00DF53B1">
      <w:pPr>
        <w:widowControl/>
        <w:autoSpaceDE w:val="0"/>
        <w:autoSpaceDN w:val="0"/>
        <w:adjustRightInd w:val="0"/>
        <w:jc w:val="left"/>
        <w:rPr>
          <w:sz w:val="20"/>
          <w:szCs w:val="20"/>
        </w:rPr>
      </w:pPr>
      <w:r>
        <w:rPr>
          <w:rFonts w:hint="eastAsia"/>
          <w:color w:val="FF0000"/>
          <w:sz w:val="20"/>
          <w:szCs w:val="20"/>
        </w:rPr>
        <w:t xml:space="preserve">　</w:t>
      </w:r>
      <w:r w:rsidRPr="00A61A32">
        <w:rPr>
          <w:rFonts w:hint="eastAsia"/>
          <w:sz w:val="20"/>
          <w:szCs w:val="20"/>
        </w:rPr>
        <w:t>本研究は公的研究費： 厚生労働科学研究費補助金『成人難治性白血病におけるバイオマーカーに基づく層別化治療法の確立』班（班長　直江知樹）；がん研究開発費『難治性白血病に対する標準的治療法の確立に関する研究』班（班長　小林幸夫）；文科省・次世代がん研究戦略推進プロジェクト（TL、直江知樹『創薬コンセプトに基づく戦略的治療デザインの確立』チーム；</w:t>
      </w:r>
      <w:r w:rsidR="006C6785" w:rsidRPr="00A61A32">
        <w:rPr>
          <w:rFonts w:hint="eastAsia"/>
          <w:sz w:val="20"/>
          <w:szCs w:val="20"/>
        </w:rPr>
        <w:t>日本医療研究開発機構研究費（革新的がん医療実用化研究事業）</w:t>
      </w:r>
      <w:r w:rsidRPr="00A61A32">
        <w:rPr>
          <w:rFonts w:hint="eastAsia"/>
          <w:kern w:val="0"/>
          <w:sz w:val="20"/>
          <w:szCs w:val="20"/>
        </w:rPr>
        <w:t>『AYA世代における急性リンパ性白血病の生物学的特性と小児型治療法に関する研究』班（班長：早川　文彦）</w:t>
      </w:r>
      <w:r w:rsidRPr="00A61A32">
        <w:rPr>
          <w:rFonts w:hint="eastAsia"/>
          <w:sz w:val="20"/>
          <w:szCs w:val="20"/>
        </w:rPr>
        <w:t>で行う。</w:t>
      </w:r>
      <w:r w:rsidRPr="00A61A32">
        <w:rPr>
          <w:rFonts w:hint="eastAsia"/>
          <w:kern w:val="0"/>
          <w:sz w:val="20"/>
          <w:szCs w:val="20"/>
        </w:rPr>
        <w:t xml:space="preserve">　　　　　　　　　　　　　　　　　　　</w:t>
      </w:r>
    </w:p>
    <w:p w14:paraId="23017D13" w14:textId="77777777" w:rsidR="007B0656" w:rsidRPr="00A61A32" w:rsidRDefault="00F55A22" w:rsidP="00B236A8">
      <w:pPr>
        <w:ind w:leftChars="67" w:left="141" w:firstLineChars="71" w:firstLine="142"/>
        <w:jc w:val="left"/>
        <w:rPr>
          <w:sz w:val="20"/>
          <w:szCs w:val="20"/>
        </w:rPr>
      </w:pPr>
      <w:r w:rsidRPr="00A61A32">
        <w:rPr>
          <w:sz w:val="20"/>
          <w:szCs w:val="20"/>
        </w:rPr>
        <w:t>染色体核型</w:t>
      </w:r>
      <w:r w:rsidRPr="00A61A32">
        <w:rPr>
          <w:rFonts w:hint="eastAsia"/>
          <w:sz w:val="20"/>
          <w:szCs w:val="20"/>
        </w:rPr>
        <w:t>は保険適応検査として行われる。表面マーカー検査の一部、キメラ</w:t>
      </w:r>
      <w:r w:rsidRPr="00A61A32">
        <w:rPr>
          <w:sz w:val="20"/>
          <w:szCs w:val="20"/>
        </w:rPr>
        <w:t>遺伝子スクリーニング検査に要する費用は、一部</w:t>
      </w:r>
      <w:r w:rsidRPr="00A61A32">
        <w:rPr>
          <w:rFonts w:hint="eastAsia"/>
          <w:sz w:val="20"/>
          <w:szCs w:val="20"/>
        </w:rPr>
        <w:t>特定非営利活動法人成人白血病治療共同研究支援機構等</w:t>
      </w:r>
      <w:r w:rsidRPr="00A61A32">
        <w:rPr>
          <w:sz w:val="20"/>
          <w:szCs w:val="20"/>
        </w:rPr>
        <w:t>によって負担される。</w:t>
      </w:r>
      <w:r w:rsidR="008652B5" w:rsidRPr="00A61A32">
        <w:rPr>
          <w:rFonts w:hint="eastAsia"/>
          <w:sz w:val="20"/>
          <w:szCs w:val="20"/>
        </w:rPr>
        <w:t>その</w:t>
      </w:r>
      <w:r w:rsidR="008652B5" w:rsidRPr="00A61A32">
        <w:rPr>
          <w:sz w:val="20"/>
          <w:szCs w:val="20"/>
        </w:rPr>
        <w:t>運営資金は、複数の製薬企業からの寄付により成り立っており、特定の企業からの寄付に依存していない。よって、｢成人白血病治療共同研究支援機構｣は本研究結果に影響を及ぼすような利益相反はないと考える。</w:t>
      </w:r>
    </w:p>
    <w:p w14:paraId="0B2809C3" w14:textId="77777777" w:rsidR="007B0656" w:rsidRPr="00896E5D" w:rsidRDefault="007B0656" w:rsidP="00B236A8">
      <w:pPr>
        <w:ind w:leftChars="67" w:left="141" w:firstLineChars="71" w:firstLine="142"/>
        <w:jc w:val="left"/>
        <w:rPr>
          <w:sz w:val="20"/>
          <w:szCs w:val="20"/>
        </w:rPr>
      </w:pPr>
      <w:r w:rsidRPr="00896E5D">
        <w:rPr>
          <w:rFonts w:hint="eastAsia"/>
          <w:sz w:val="20"/>
          <w:szCs w:val="20"/>
        </w:rPr>
        <w:t>「</w:t>
      </w:r>
      <w:r w:rsidRPr="00896E5D">
        <w:rPr>
          <w:sz w:val="20"/>
          <w:szCs w:val="20"/>
        </w:rPr>
        <w:t>網羅的な</w:t>
      </w:r>
      <w:r w:rsidRPr="00896E5D">
        <w:rPr>
          <w:rFonts w:hint="eastAsia"/>
          <w:sz w:val="20"/>
          <w:szCs w:val="20"/>
        </w:rPr>
        <w:t>遺伝子発現解析、塩基配列の解析」に要する費用は文部科学省・</w:t>
      </w:r>
      <w:r w:rsidRPr="00896E5D">
        <w:rPr>
          <w:sz w:val="20"/>
          <w:szCs w:val="20"/>
        </w:rPr>
        <w:t>次世代がん研究戦略推進</w:t>
      </w:r>
      <w:r w:rsidRPr="00896E5D">
        <w:rPr>
          <w:rFonts w:hint="eastAsia"/>
          <w:sz w:val="20"/>
          <w:szCs w:val="20"/>
        </w:rPr>
        <w:t>プロジェクト『</w:t>
      </w:r>
      <w:r w:rsidRPr="00896E5D">
        <w:rPr>
          <w:sz w:val="20"/>
          <w:szCs w:val="20"/>
        </w:rPr>
        <w:t>創薬コンセプトに基づく戦略的治療デザインの確立</w:t>
      </w:r>
      <w:r w:rsidRPr="00896E5D">
        <w:rPr>
          <w:rFonts w:hint="eastAsia"/>
          <w:sz w:val="20"/>
          <w:szCs w:val="20"/>
        </w:rPr>
        <w:t>』（</w:t>
      </w:r>
      <w:r w:rsidRPr="00896E5D">
        <w:rPr>
          <w:sz w:val="20"/>
          <w:szCs w:val="20"/>
        </w:rPr>
        <w:t>TL</w:t>
      </w:r>
      <w:r w:rsidRPr="00896E5D">
        <w:rPr>
          <w:rFonts w:hint="eastAsia"/>
          <w:sz w:val="20"/>
          <w:szCs w:val="20"/>
        </w:rPr>
        <w:t>：直江知樹）等によって負担される。</w:t>
      </w:r>
    </w:p>
    <w:p w14:paraId="1A0B38BC" w14:textId="77777777" w:rsidR="007B0656" w:rsidRDefault="007B0656" w:rsidP="001150CA">
      <w:pPr>
        <w:ind w:leftChars="67" w:left="141" w:firstLineChars="71" w:firstLine="142"/>
        <w:rPr>
          <w:sz w:val="20"/>
          <w:szCs w:val="20"/>
        </w:rPr>
      </w:pPr>
      <w:r w:rsidRPr="00896E5D">
        <w:rPr>
          <w:sz w:val="20"/>
          <w:szCs w:val="20"/>
        </w:rPr>
        <w:t>その他の治療に要する費用（</w:t>
      </w:r>
      <w:r w:rsidRPr="00896E5D">
        <w:rPr>
          <w:rFonts w:hint="eastAsia"/>
          <w:sz w:val="20"/>
          <w:szCs w:val="20"/>
        </w:rPr>
        <w:t>上記以外の</w:t>
      </w:r>
      <w:r w:rsidRPr="00896E5D">
        <w:rPr>
          <w:sz w:val="20"/>
          <w:szCs w:val="20"/>
        </w:rPr>
        <w:t>検査、投薬、処置、入院、診療、通院</w:t>
      </w:r>
      <w:r w:rsidRPr="00896E5D">
        <w:rPr>
          <w:rFonts w:hint="eastAsia"/>
          <w:sz w:val="20"/>
          <w:szCs w:val="20"/>
        </w:rPr>
        <w:t>等</w:t>
      </w:r>
      <w:r w:rsidRPr="00896E5D">
        <w:rPr>
          <w:sz w:val="20"/>
          <w:szCs w:val="20"/>
        </w:rPr>
        <w:t>）に対する補助は行われない。</w:t>
      </w:r>
    </w:p>
    <w:p w14:paraId="3B8C554C" w14:textId="77777777" w:rsidR="004F2EDA" w:rsidRPr="00896E5D" w:rsidRDefault="004F2EDA" w:rsidP="007B0656">
      <w:pPr>
        <w:ind w:leftChars="102" w:left="214" w:firstLineChars="132" w:firstLine="264"/>
        <w:rPr>
          <w:sz w:val="20"/>
          <w:szCs w:val="20"/>
        </w:rPr>
      </w:pPr>
    </w:p>
    <w:p w14:paraId="11B105A6" w14:textId="77777777" w:rsidR="00FF2968" w:rsidRDefault="006B6881" w:rsidP="00FF2968">
      <w:pPr>
        <w:pStyle w:val="10"/>
        <w:rPr>
          <w:lang w:eastAsia="ja-JP"/>
        </w:rPr>
      </w:pPr>
      <w:bookmarkStart w:id="828" w:name="_Toc186521844"/>
      <w:bookmarkStart w:id="829" w:name="_Toc313183564"/>
      <w:bookmarkStart w:id="830" w:name="_Toc313184432"/>
      <w:bookmarkStart w:id="831" w:name="_Toc313184587"/>
      <w:bookmarkStart w:id="832" w:name="_Toc313184742"/>
      <w:bookmarkStart w:id="833" w:name="_Toc346756315"/>
      <w:r w:rsidRPr="00653BAE">
        <w:rPr>
          <w:rFonts w:ascii="Arial" w:hAnsi="Arial" w:cs="Arial"/>
        </w:rPr>
        <w:t>17</w:t>
      </w:r>
      <w:r w:rsidR="00C353F7" w:rsidRPr="00653BAE">
        <w:rPr>
          <w:rFonts w:ascii="Arial" w:hAnsi="Arial" w:cs="Arial"/>
        </w:rPr>
        <w:t>.</w:t>
      </w:r>
      <w:r w:rsidR="00C353F7" w:rsidRPr="00896E5D">
        <w:rPr>
          <w:rFonts w:hint="eastAsia"/>
        </w:rPr>
        <w:t>研究組織</w:t>
      </w:r>
      <w:bookmarkStart w:id="834" w:name="_Toc186521845"/>
      <w:bookmarkStart w:id="835" w:name="_Toc313183565"/>
      <w:bookmarkStart w:id="836" w:name="_Toc313184433"/>
      <w:bookmarkStart w:id="837" w:name="_Toc313184588"/>
      <w:bookmarkStart w:id="838" w:name="_Toc313184743"/>
      <w:bookmarkStart w:id="839" w:name="_Toc346756316"/>
      <w:bookmarkEnd w:id="828"/>
      <w:bookmarkEnd w:id="829"/>
      <w:bookmarkEnd w:id="830"/>
      <w:bookmarkEnd w:id="831"/>
      <w:bookmarkEnd w:id="832"/>
      <w:bookmarkEnd w:id="833"/>
    </w:p>
    <w:p w14:paraId="4F327E41" w14:textId="77777777" w:rsidR="00C353F7" w:rsidRPr="00896E5D" w:rsidRDefault="006B6881" w:rsidP="00FF2968">
      <w:pPr>
        <w:pStyle w:val="10"/>
      </w:pPr>
      <w:r w:rsidRPr="00653BAE">
        <w:rPr>
          <w:rFonts w:ascii="Arial" w:hAnsi="Arial" w:cs="Arial"/>
          <w:b w:val="0"/>
        </w:rPr>
        <w:t>17</w:t>
      </w:r>
      <w:r w:rsidR="00C353F7" w:rsidRPr="00653BAE">
        <w:rPr>
          <w:rFonts w:ascii="Arial" w:hAnsi="Arial" w:cs="Arial"/>
          <w:b w:val="0"/>
        </w:rPr>
        <w:t>.1.</w:t>
      </w:r>
      <w:r w:rsidR="00C353F7" w:rsidRPr="00896E5D">
        <w:rPr>
          <w:rFonts w:hint="eastAsia"/>
        </w:rPr>
        <w:t>関係する研究班</w:t>
      </w:r>
      <w:bookmarkEnd w:id="834"/>
      <w:bookmarkEnd w:id="835"/>
      <w:bookmarkEnd w:id="836"/>
      <w:bookmarkEnd w:id="837"/>
      <w:bookmarkEnd w:id="838"/>
      <w:bookmarkEnd w:id="839"/>
    </w:p>
    <w:p w14:paraId="5F22725B" w14:textId="77777777" w:rsidR="00C353F7" w:rsidRPr="00896E5D" w:rsidRDefault="00C353F7" w:rsidP="00C353F7">
      <w:pPr>
        <w:widowControl/>
        <w:autoSpaceDE w:val="0"/>
        <w:autoSpaceDN w:val="0"/>
        <w:adjustRightInd w:val="0"/>
        <w:spacing w:line="340" w:lineRule="exact"/>
        <w:jc w:val="left"/>
        <w:rPr>
          <w:kern w:val="0"/>
          <w:sz w:val="20"/>
          <w:szCs w:val="20"/>
        </w:rPr>
      </w:pPr>
      <w:r w:rsidRPr="00896E5D">
        <w:rPr>
          <w:rFonts w:hint="eastAsia"/>
          <w:sz w:val="20"/>
          <w:szCs w:val="20"/>
        </w:rPr>
        <w:t>厚生労働科学研究費補助金・がん臨床研究事業</w:t>
      </w:r>
      <w:r w:rsidRPr="00896E5D">
        <w:rPr>
          <w:rFonts w:hint="eastAsia"/>
          <w:kern w:val="0"/>
          <w:sz w:val="20"/>
          <w:szCs w:val="20"/>
        </w:rPr>
        <w:t xml:space="preserve">　</w:t>
      </w:r>
    </w:p>
    <w:p w14:paraId="4789F8BB" w14:textId="77777777" w:rsidR="00C353F7" w:rsidRPr="00896E5D" w:rsidRDefault="00C353F7" w:rsidP="00DF0474">
      <w:pPr>
        <w:widowControl/>
        <w:autoSpaceDE w:val="0"/>
        <w:autoSpaceDN w:val="0"/>
        <w:adjustRightInd w:val="0"/>
        <w:spacing w:line="340" w:lineRule="exact"/>
        <w:ind w:firstLineChars="100" w:firstLine="200"/>
        <w:jc w:val="left"/>
        <w:rPr>
          <w:kern w:val="0"/>
          <w:sz w:val="20"/>
          <w:szCs w:val="20"/>
        </w:rPr>
      </w:pPr>
      <w:r w:rsidRPr="00896E5D">
        <w:rPr>
          <w:rFonts w:hint="eastAsia"/>
          <w:kern w:val="0"/>
          <w:sz w:val="20"/>
          <w:szCs w:val="20"/>
        </w:rPr>
        <w:t>『成人難治性白血病におけるバイオマーカーに基づく層別化治療法の確立に関する研究』班</w:t>
      </w:r>
    </w:p>
    <w:p w14:paraId="1317F873" w14:textId="77777777" w:rsidR="00C353F7" w:rsidRPr="00896E5D" w:rsidRDefault="00C353F7" w:rsidP="00C353F7">
      <w:pPr>
        <w:widowControl/>
        <w:autoSpaceDE w:val="0"/>
        <w:autoSpaceDN w:val="0"/>
        <w:adjustRightInd w:val="0"/>
        <w:spacing w:line="340" w:lineRule="exact"/>
        <w:jc w:val="left"/>
        <w:rPr>
          <w:kern w:val="0"/>
          <w:sz w:val="20"/>
          <w:szCs w:val="20"/>
        </w:rPr>
      </w:pPr>
      <w:r w:rsidRPr="00896E5D">
        <w:rPr>
          <w:rFonts w:hint="eastAsia"/>
          <w:kern w:val="0"/>
          <w:sz w:val="20"/>
          <w:szCs w:val="20"/>
        </w:rPr>
        <w:t xml:space="preserve">　　　　　　　　　　　　　　　　　　　　　　　　　　　　　　　（班長：直江　知樹）</w:t>
      </w:r>
    </w:p>
    <w:p w14:paraId="19A31771" w14:textId="77777777" w:rsidR="00C353F7" w:rsidRPr="00896E5D" w:rsidRDefault="00C353F7" w:rsidP="00C353F7">
      <w:pPr>
        <w:widowControl/>
        <w:autoSpaceDE w:val="0"/>
        <w:autoSpaceDN w:val="0"/>
        <w:adjustRightInd w:val="0"/>
        <w:spacing w:line="340" w:lineRule="exact"/>
        <w:jc w:val="left"/>
        <w:rPr>
          <w:kern w:val="0"/>
          <w:sz w:val="20"/>
          <w:szCs w:val="20"/>
        </w:rPr>
      </w:pPr>
      <w:r w:rsidRPr="00896E5D">
        <w:rPr>
          <w:rFonts w:hint="eastAsia"/>
          <w:kern w:val="0"/>
          <w:sz w:val="20"/>
          <w:szCs w:val="20"/>
        </w:rPr>
        <w:t>国立がん研究センター</w:t>
      </w:r>
      <w:r w:rsidRPr="00896E5D">
        <w:rPr>
          <w:kern w:val="0"/>
          <w:sz w:val="20"/>
          <w:szCs w:val="20"/>
        </w:rPr>
        <w:t>/</w:t>
      </w:r>
      <w:r w:rsidRPr="00896E5D">
        <w:rPr>
          <w:rFonts w:hint="eastAsia"/>
          <w:kern w:val="0"/>
          <w:sz w:val="20"/>
          <w:szCs w:val="20"/>
        </w:rPr>
        <w:t>がん研究開発費</w:t>
      </w:r>
    </w:p>
    <w:p w14:paraId="20C6FE5A" w14:textId="77777777" w:rsidR="00C353F7" w:rsidRPr="00896E5D" w:rsidRDefault="00C353F7" w:rsidP="00DF0474">
      <w:pPr>
        <w:widowControl/>
        <w:autoSpaceDE w:val="0"/>
        <w:autoSpaceDN w:val="0"/>
        <w:adjustRightInd w:val="0"/>
        <w:spacing w:line="340" w:lineRule="exact"/>
        <w:ind w:firstLineChars="100" w:firstLine="200"/>
        <w:jc w:val="left"/>
        <w:rPr>
          <w:kern w:val="0"/>
          <w:sz w:val="20"/>
          <w:szCs w:val="20"/>
        </w:rPr>
      </w:pPr>
      <w:r w:rsidRPr="00896E5D">
        <w:rPr>
          <w:rFonts w:hint="eastAsia"/>
          <w:kern w:val="0"/>
          <w:sz w:val="20"/>
          <w:szCs w:val="20"/>
        </w:rPr>
        <w:t>『難治性白血病に対する標準的治療法の確立に関する研究』班　（班長：小林　幸夫）</w:t>
      </w:r>
    </w:p>
    <w:p w14:paraId="0D18944C" w14:textId="77777777" w:rsidR="009B5707" w:rsidRDefault="009B5707" w:rsidP="0089749A">
      <w:pPr>
        <w:widowControl/>
        <w:autoSpaceDE w:val="0"/>
        <w:autoSpaceDN w:val="0"/>
        <w:adjustRightInd w:val="0"/>
        <w:spacing w:line="340" w:lineRule="exact"/>
        <w:jc w:val="left"/>
        <w:rPr>
          <w:kern w:val="0"/>
          <w:sz w:val="20"/>
          <w:szCs w:val="20"/>
        </w:rPr>
      </w:pPr>
    </w:p>
    <w:p w14:paraId="02FDD3AC" w14:textId="77777777" w:rsidR="0089749A" w:rsidRPr="00896E5D" w:rsidRDefault="0089749A" w:rsidP="0089749A">
      <w:pPr>
        <w:widowControl/>
        <w:autoSpaceDE w:val="0"/>
        <w:autoSpaceDN w:val="0"/>
        <w:adjustRightInd w:val="0"/>
        <w:spacing w:line="340" w:lineRule="exact"/>
        <w:jc w:val="left"/>
        <w:rPr>
          <w:kern w:val="0"/>
          <w:sz w:val="20"/>
          <w:szCs w:val="20"/>
        </w:rPr>
      </w:pPr>
      <w:r w:rsidRPr="00896E5D">
        <w:rPr>
          <w:rFonts w:hint="eastAsia"/>
          <w:kern w:val="0"/>
          <w:sz w:val="20"/>
          <w:szCs w:val="20"/>
        </w:rPr>
        <w:t>文部科学省・次世代がん研究戦略推進プロジェクト（</w:t>
      </w:r>
      <w:r w:rsidRPr="00896E5D">
        <w:rPr>
          <w:kern w:val="0"/>
          <w:sz w:val="20"/>
          <w:szCs w:val="20"/>
        </w:rPr>
        <w:t>TL　直江知樹）</w:t>
      </w:r>
    </w:p>
    <w:p w14:paraId="5EAE1977" w14:textId="77777777" w:rsidR="00C353F7" w:rsidRDefault="0089749A" w:rsidP="00DF0474">
      <w:pPr>
        <w:widowControl/>
        <w:autoSpaceDE w:val="0"/>
        <w:autoSpaceDN w:val="0"/>
        <w:adjustRightInd w:val="0"/>
        <w:spacing w:line="340" w:lineRule="exact"/>
        <w:ind w:firstLineChars="100" w:firstLine="200"/>
        <w:jc w:val="left"/>
        <w:rPr>
          <w:kern w:val="0"/>
          <w:sz w:val="20"/>
          <w:szCs w:val="20"/>
        </w:rPr>
      </w:pPr>
      <w:r w:rsidRPr="00896E5D">
        <w:rPr>
          <w:rFonts w:hint="eastAsia"/>
          <w:kern w:val="0"/>
          <w:sz w:val="20"/>
          <w:szCs w:val="20"/>
        </w:rPr>
        <w:t>『創薬コンセプトに基づく戦略的治療デザインの確立』チーム</w:t>
      </w:r>
    </w:p>
    <w:p w14:paraId="5813DBF9" w14:textId="77777777" w:rsidR="009B5707" w:rsidRDefault="009B5707" w:rsidP="009B5707">
      <w:pPr>
        <w:widowControl/>
        <w:autoSpaceDE w:val="0"/>
        <w:autoSpaceDN w:val="0"/>
        <w:adjustRightInd w:val="0"/>
        <w:jc w:val="left"/>
        <w:rPr>
          <w:color w:val="FF0000"/>
          <w:kern w:val="0"/>
          <w:sz w:val="20"/>
          <w:szCs w:val="20"/>
        </w:rPr>
      </w:pPr>
    </w:p>
    <w:p w14:paraId="0CEAC5F6" w14:textId="77777777" w:rsidR="00683B3E" w:rsidRPr="00A61A32" w:rsidRDefault="00683B3E" w:rsidP="00683B3E">
      <w:pPr>
        <w:widowControl/>
        <w:autoSpaceDE w:val="0"/>
        <w:autoSpaceDN w:val="0"/>
        <w:adjustRightInd w:val="0"/>
        <w:jc w:val="left"/>
        <w:rPr>
          <w:rFonts w:ascii="ＭＳ 明朝" w:hAnsi="ＭＳ 明朝"/>
          <w:sz w:val="20"/>
          <w:szCs w:val="20"/>
        </w:rPr>
      </w:pPr>
      <w:r w:rsidRPr="00A61A32">
        <w:rPr>
          <w:rFonts w:ascii="ＭＳ 明朝" w:hAnsi="ＭＳ 明朝" w:hint="eastAsia"/>
          <w:sz w:val="20"/>
          <w:szCs w:val="20"/>
        </w:rPr>
        <w:t>日本医療研究開発機構研究費（革新的がん医療実用化研究事業）</w:t>
      </w:r>
    </w:p>
    <w:p w14:paraId="25B9346D" w14:textId="77777777" w:rsidR="009B5707" w:rsidRPr="00A61A32" w:rsidRDefault="009B5707" w:rsidP="009B5707">
      <w:pPr>
        <w:widowControl/>
        <w:autoSpaceDE w:val="0"/>
        <w:autoSpaceDN w:val="0"/>
        <w:adjustRightInd w:val="0"/>
        <w:jc w:val="left"/>
        <w:rPr>
          <w:kern w:val="0"/>
          <w:sz w:val="20"/>
          <w:szCs w:val="20"/>
        </w:rPr>
      </w:pPr>
      <w:r w:rsidRPr="00A61A32">
        <w:rPr>
          <w:rFonts w:hint="eastAsia"/>
          <w:kern w:val="0"/>
          <w:sz w:val="20"/>
          <w:szCs w:val="20"/>
        </w:rPr>
        <w:t xml:space="preserve">『AYA世代における急性リンパ性白血病の生物学的特性と小児型治療法に関する研究』班　</w:t>
      </w:r>
    </w:p>
    <w:p w14:paraId="4D1D0D11" w14:textId="77777777" w:rsidR="009B5707" w:rsidRPr="00A61A32" w:rsidRDefault="009B5707" w:rsidP="009B5707">
      <w:pPr>
        <w:widowControl/>
        <w:autoSpaceDE w:val="0"/>
        <w:autoSpaceDN w:val="0"/>
        <w:adjustRightInd w:val="0"/>
        <w:jc w:val="left"/>
        <w:rPr>
          <w:kern w:val="0"/>
          <w:sz w:val="20"/>
          <w:szCs w:val="20"/>
        </w:rPr>
      </w:pPr>
      <w:r w:rsidRPr="00A61A32">
        <w:rPr>
          <w:rFonts w:hint="eastAsia"/>
          <w:kern w:val="0"/>
          <w:sz w:val="20"/>
          <w:szCs w:val="20"/>
        </w:rPr>
        <w:t xml:space="preserve">　　　　　　　　　　　　　　　　　　　　　　　　　　　　　（班長：早川　文彦）</w:t>
      </w:r>
    </w:p>
    <w:p w14:paraId="6E8B2C59" w14:textId="77777777" w:rsidR="00FF2968" w:rsidRPr="00896E5D" w:rsidRDefault="00FF2968" w:rsidP="00DF0474">
      <w:pPr>
        <w:widowControl/>
        <w:autoSpaceDE w:val="0"/>
        <w:autoSpaceDN w:val="0"/>
        <w:adjustRightInd w:val="0"/>
        <w:spacing w:line="340" w:lineRule="exact"/>
        <w:ind w:firstLineChars="100" w:firstLine="200"/>
        <w:jc w:val="left"/>
        <w:rPr>
          <w:kern w:val="0"/>
          <w:sz w:val="20"/>
          <w:szCs w:val="20"/>
        </w:rPr>
      </w:pPr>
    </w:p>
    <w:p w14:paraId="6C31571A" w14:textId="77777777" w:rsidR="00C353F7" w:rsidRPr="00896E5D" w:rsidRDefault="006B6881" w:rsidP="00060CCE">
      <w:pPr>
        <w:pStyle w:val="21"/>
      </w:pPr>
      <w:bookmarkStart w:id="840" w:name="_Toc186521846"/>
      <w:bookmarkStart w:id="841" w:name="_Toc313183566"/>
      <w:bookmarkStart w:id="842" w:name="_Toc313184434"/>
      <w:bookmarkStart w:id="843" w:name="_Toc313184589"/>
      <w:bookmarkStart w:id="844" w:name="_Toc313184744"/>
      <w:bookmarkStart w:id="845" w:name="_Toc346756317"/>
      <w:r w:rsidRPr="00896E5D">
        <w:t>1</w:t>
      </w:r>
      <w:r w:rsidRPr="00896E5D">
        <w:rPr>
          <w:rFonts w:hint="eastAsia"/>
        </w:rPr>
        <w:t>7</w:t>
      </w:r>
      <w:r w:rsidR="00C353F7" w:rsidRPr="00896E5D">
        <w:t>.2.JALSG</w:t>
      </w:r>
      <w:bookmarkEnd w:id="840"/>
      <w:bookmarkEnd w:id="841"/>
      <w:bookmarkEnd w:id="842"/>
      <w:bookmarkEnd w:id="843"/>
      <w:bookmarkEnd w:id="844"/>
      <w:bookmarkEnd w:id="845"/>
    </w:p>
    <w:p w14:paraId="3BE77B8E" w14:textId="77777777" w:rsidR="00C353F7" w:rsidRPr="00896E5D" w:rsidRDefault="004D6B5A" w:rsidP="00C353F7">
      <w:pPr>
        <w:rPr>
          <w:sz w:val="20"/>
          <w:szCs w:val="20"/>
        </w:rPr>
      </w:pPr>
      <w:r w:rsidRPr="00896E5D">
        <w:rPr>
          <w:sz w:val="20"/>
          <w:szCs w:val="20"/>
        </w:rPr>
        <w:t>JALSG</w:t>
      </w:r>
      <w:r w:rsidRPr="00896E5D">
        <w:rPr>
          <w:rFonts w:hint="eastAsia"/>
          <w:sz w:val="20"/>
          <w:szCs w:val="20"/>
        </w:rPr>
        <w:t>代表者</w:t>
      </w:r>
    </w:p>
    <w:p w14:paraId="3A7BBAD9" w14:textId="77777777" w:rsidR="00C353F7" w:rsidRPr="00896E5D" w:rsidRDefault="004D6B5A" w:rsidP="00C353F7">
      <w:pPr>
        <w:rPr>
          <w:sz w:val="20"/>
          <w:szCs w:val="20"/>
        </w:rPr>
      </w:pPr>
      <w:r w:rsidRPr="00896E5D">
        <w:rPr>
          <w:rFonts w:hint="eastAsia"/>
          <w:sz w:val="20"/>
          <w:szCs w:val="20"/>
        </w:rPr>
        <w:t xml:space="preserve">　直江　知樹（</w:t>
      </w:r>
      <w:r w:rsidR="00BD43CE" w:rsidRPr="00896E5D">
        <w:rPr>
          <w:rFonts w:hint="eastAsia"/>
          <w:sz w:val="20"/>
          <w:szCs w:val="20"/>
        </w:rPr>
        <w:t>国立病院機構名古屋医療センター</w:t>
      </w:r>
      <w:r w:rsidRPr="00896E5D">
        <w:rPr>
          <w:rFonts w:hint="eastAsia"/>
          <w:sz w:val="20"/>
          <w:szCs w:val="20"/>
        </w:rPr>
        <w:t>）</w:t>
      </w:r>
    </w:p>
    <w:p w14:paraId="37BBDC84" w14:textId="77777777" w:rsidR="00C353F7" w:rsidRPr="00896E5D" w:rsidRDefault="004D6B5A" w:rsidP="00C353F7">
      <w:pPr>
        <w:rPr>
          <w:sz w:val="20"/>
          <w:szCs w:val="20"/>
        </w:rPr>
      </w:pPr>
      <w:r w:rsidRPr="00896E5D">
        <w:rPr>
          <w:sz w:val="20"/>
          <w:szCs w:val="20"/>
        </w:rPr>
        <w:t>JALSG</w:t>
      </w:r>
      <w:r w:rsidRPr="00896E5D">
        <w:rPr>
          <w:rFonts w:hint="eastAsia"/>
          <w:sz w:val="20"/>
          <w:szCs w:val="20"/>
        </w:rPr>
        <w:t>副代表</w:t>
      </w:r>
    </w:p>
    <w:p w14:paraId="3D078AF2" w14:textId="77777777" w:rsidR="004D6B5A" w:rsidRPr="00896E5D" w:rsidRDefault="004D6B5A">
      <w:pPr>
        <w:ind w:leftChars="100" w:left="210"/>
        <w:rPr>
          <w:sz w:val="20"/>
          <w:szCs w:val="20"/>
        </w:rPr>
      </w:pPr>
      <w:r w:rsidRPr="00896E5D">
        <w:rPr>
          <w:rFonts w:hint="eastAsia"/>
          <w:sz w:val="20"/>
          <w:szCs w:val="20"/>
        </w:rPr>
        <w:lastRenderedPageBreak/>
        <w:t xml:space="preserve">大西　一功（浜松医科大学　</w:t>
      </w:r>
      <w:r w:rsidR="00AC7452" w:rsidRPr="00896E5D">
        <w:rPr>
          <w:rFonts w:hint="eastAsia"/>
          <w:sz w:val="20"/>
          <w:szCs w:val="20"/>
        </w:rPr>
        <w:t>腫瘍センター</w:t>
      </w:r>
      <w:r w:rsidRPr="00896E5D">
        <w:rPr>
          <w:rFonts w:hint="eastAsia"/>
          <w:sz w:val="20"/>
          <w:szCs w:val="20"/>
        </w:rPr>
        <w:t>）</w:t>
      </w:r>
    </w:p>
    <w:p w14:paraId="656A3B55" w14:textId="77777777" w:rsidR="00482150" w:rsidRPr="00896E5D" w:rsidRDefault="00482150">
      <w:pPr>
        <w:ind w:leftChars="100" w:left="210"/>
        <w:rPr>
          <w:sz w:val="20"/>
          <w:szCs w:val="20"/>
        </w:rPr>
      </w:pPr>
      <w:r w:rsidRPr="00896E5D">
        <w:rPr>
          <w:rFonts w:hint="eastAsia"/>
          <w:sz w:val="20"/>
          <w:szCs w:val="20"/>
        </w:rPr>
        <w:t>宮崎　泰司（長崎大学</w:t>
      </w:r>
      <w:r w:rsidR="00AC7452" w:rsidRPr="00896E5D">
        <w:rPr>
          <w:rFonts w:hint="eastAsia"/>
          <w:sz w:val="20"/>
          <w:szCs w:val="20"/>
        </w:rPr>
        <w:t xml:space="preserve">　</w:t>
      </w:r>
      <w:r w:rsidRPr="00896E5D">
        <w:rPr>
          <w:rFonts w:hint="eastAsia"/>
          <w:sz w:val="20"/>
          <w:szCs w:val="20"/>
        </w:rPr>
        <w:t>原研内科）</w:t>
      </w:r>
    </w:p>
    <w:p w14:paraId="3773086B" w14:textId="77777777" w:rsidR="00C353F7" w:rsidRPr="00896E5D" w:rsidRDefault="004D6B5A" w:rsidP="00C353F7">
      <w:pPr>
        <w:rPr>
          <w:sz w:val="20"/>
          <w:szCs w:val="20"/>
        </w:rPr>
      </w:pPr>
      <w:r w:rsidRPr="00896E5D">
        <w:rPr>
          <w:sz w:val="20"/>
          <w:szCs w:val="20"/>
        </w:rPr>
        <w:t>JALSG</w:t>
      </w:r>
      <w:r w:rsidRPr="00896E5D">
        <w:rPr>
          <w:rFonts w:hint="eastAsia"/>
          <w:sz w:val="20"/>
          <w:szCs w:val="20"/>
        </w:rPr>
        <w:t>事務局</w:t>
      </w:r>
    </w:p>
    <w:p w14:paraId="5316B0DC" w14:textId="77777777" w:rsidR="00167EC4" w:rsidRPr="00167EC4" w:rsidRDefault="00167EC4" w:rsidP="00167EC4">
      <w:pPr>
        <w:tabs>
          <w:tab w:val="left" w:pos="993"/>
          <w:tab w:val="left" w:pos="1560"/>
          <w:tab w:val="left" w:pos="1843"/>
        </w:tabs>
        <w:ind w:leftChars="100" w:left="1210" w:hangingChars="500" w:hanging="1000"/>
        <w:rPr>
          <w:color w:val="FF0000"/>
          <w:sz w:val="20"/>
          <w:szCs w:val="20"/>
        </w:rPr>
      </w:pPr>
      <w:r w:rsidRPr="00167EC4">
        <w:rPr>
          <w:rFonts w:hint="eastAsia"/>
          <w:color w:val="FF0000"/>
          <w:sz w:val="20"/>
          <w:szCs w:val="20"/>
        </w:rPr>
        <w:t>〒</w:t>
      </w:r>
      <w:r w:rsidRPr="00167EC4">
        <w:rPr>
          <w:color w:val="FF0000"/>
          <w:sz w:val="20"/>
          <w:szCs w:val="20"/>
        </w:rPr>
        <w:t>464-0075名古屋市千種区内山3-25-6　千種ターミナルビル702</w:t>
      </w:r>
    </w:p>
    <w:p w14:paraId="288BC669" w14:textId="77777777" w:rsidR="00167EC4" w:rsidRDefault="00167EC4" w:rsidP="00167EC4">
      <w:pPr>
        <w:tabs>
          <w:tab w:val="left" w:pos="993"/>
          <w:tab w:val="left" w:pos="1560"/>
          <w:tab w:val="left" w:pos="1843"/>
        </w:tabs>
        <w:ind w:firstLineChars="100" w:firstLine="200"/>
        <w:rPr>
          <w:color w:val="FF0000"/>
          <w:sz w:val="20"/>
          <w:szCs w:val="20"/>
        </w:rPr>
      </w:pPr>
      <w:r w:rsidRPr="00167EC4">
        <w:rPr>
          <w:color w:val="FF0000"/>
          <w:sz w:val="20"/>
          <w:szCs w:val="20"/>
        </w:rPr>
        <w:t>TEL: 052-734-3182FAX：052-734-2183</w:t>
      </w:r>
    </w:p>
    <w:p w14:paraId="15475F7F" w14:textId="77777777" w:rsidR="00167EC4" w:rsidRDefault="00167EC4" w:rsidP="00167EC4">
      <w:pPr>
        <w:tabs>
          <w:tab w:val="left" w:pos="993"/>
          <w:tab w:val="left" w:pos="1560"/>
          <w:tab w:val="left" w:pos="1843"/>
        </w:tabs>
        <w:ind w:firstLineChars="100" w:firstLine="200"/>
        <w:rPr>
          <w:sz w:val="20"/>
          <w:szCs w:val="20"/>
        </w:rPr>
      </w:pPr>
      <w:r w:rsidRPr="00167EC4">
        <w:rPr>
          <w:color w:val="FF0000"/>
          <w:sz w:val="20"/>
          <w:szCs w:val="20"/>
        </w:rPr>
        <w:t xml:space="preserve">E-mail: </w:t>
      </w:r>
      <w:hyperlink r:id="rId19" w:history="1">
        <w:r w:rsidRPr="00167EC4">
          <w:rPr>
            <w:rStyle w:val="af1"/>
            <w:color w:val="FF0000"/>
            <w:sz w:val="20"/>
            <w:szCs w:val="20"/>
          </w:rPr>
          <w:t>jaloffice@mcjalsg.jp</w:t>
        </w:r>
      </w:hyperlink>
    </w:p>
    <w:p w14:paraId="6E274B33" w14:textId="77777777" w:rsidR="00C353F7" w:rsidRPr="00896E5D" w:rsidRDefault="004D6B5A" w:rsidP="00C353F7">
      <w:pPr>
        <w:rPr>
          <w:sz w:val="20"/>
          <w:szCs w:val="20"/>
        </w:rPr>
      </w:pPr>
      <w:r w:rsidRPr="00896E5D">
        <w:rPr>
          <w:rFonts w:hint="eastAsia"/>
          <w:sz w:val="20"/>
          <w:szCs w:val="20"/>
        </w:rPr>
        <w:t>研究実施責任者</w:t>
      </w:r>
      <w:r w:rsidRPr="00896E5D">
        <w:rPr>
          <w:sz w:val="20"/>
          <w:szCs w:val="20"/>
        </w:rPr>
        <w:t>/</w:t>
      </w:r>
      <w:r w:rsidRPr="00896E5D">
        <w:rPr>
          <w:rFonts w:hint="eastAsia"/>
          <w:sz w:val="20"/>
          <w:szCs w:val="20"/>
        </w:rPr>
        <w:t>研究事務局</w:t>
      </w:r>
    </w:p>
    <w:p w14:paraId="747CC8FA" w14:textId="77777777" w:rsidR="008A42AB" w:rsidRPr="00896E5D" w:rsidRDefault="008A42AB" w:rsidP="002B4B49">
      <w:pPr>
        <w:tabs>
          <w:tab w:val="left" w:pos="993"/>
          <w:tab w:val="left" w:pos="1560"/>
          <w:tab w:val="left" w:pos="1843"/>
        </w:tabs>
        <w:ind w:firstLineChars="100" w:firstLine="200"/>
        <w:rPr>
          <w:kern w:val="0"/>
          <w:sz w:val="20"/>
          <w:szCs w:val="20"/>
        </w:rPr>
      </w:pPr>
      <w:r w:rsidRPr="00896E5D">
        <w:rPr>
          <w:rFonts w:hint="eastAsia"/>
          <w:kern w:val="0"/>
          <w:sz w:val="20"/>
          <w:szCs w:val="20"/>
        </w:rPr>
        <w:t>今井陽俊</w:t>
      </w:r>
    </w:p>
    <w:p w14:paraId="72371CEC" w14:textId="77777777" w:rsidR="008A42AB" w:rsidRPr="00896E5D" w:rsidRDefault="008A42AB" w:rsidP="008A42AB">
      <w:pPr>
        <w:tabs>
          <w:tab w:val="left" w:pos="205"/>
          <w:tab w:val="left" w:pos="1843"/>
        </w:tabs>
        <w:rPr>
          <w:sz w:val="20"/>
          <w:szCs w:val="20"/>
        </w:rPr>
      </w:pPr>
      <w:r w:rsidRPr="00896E5D">
        <w:rPr>
          <w:sz w:val="20"/>
          <w:szCs w:val="20"/>
        </w:rPr>
        <w:tab/>
      </w:r>
      <w:r w:rsidRPr="00896E5D">
        <w:rPr>
          <w:rFonts w:hint="eastAsia"/>
          <w:kern w:val="0"/>
          <w:sz w:val="20"/>
          <w:szCs w:val="20"/>
        </w:rPr>
        <w:t>社会医療法人北楡会</w:t>
      </w:r>
      <w:r w:rsidRPr="00896E5D">
        <w:rPr>
          <w:rFonts w:hint="eastAsia"/>
          <w:sz w:val="20"/>
        </w:rPr>
        <w:t>札幌北楡病院血液内科</w:t>
      </w:r>
    </w:p>
    <w:p w14:paraId="475D7E8C" w14:textId="77777777" w:rsidR="008A42AB" w:rsidRPr="00896E5D" w:rsidRDefault="008A42AB" w:rsidP="008A42AB">
      <w:pPr>
        <w:tabs>
          <w:tab w:val="left" w:pos="205"/>
          <w:tab w:val="left" w:pos="1560"/>
          <w:tab w:val="left" w:pos="1843"/>
        </w:tabs>
        <w:rPr>
          <w:sz w:val="20"/>
          <w:szCs w:val="20"/>
        </w:rPr>
      </w:pPr>
      <w:r w:rsidRPr="00896E5D">
        <w:rPr>
          <w:sz w:val="20"/>
          <w:szCs w:val="20"/>
        </w:rPr>
        <w:tab/>
      </w:r>
      <w:r w:rsidRPr="00896E5D">
        <w:rPr>
          <w:rFonts w:hint="eastAsia"/>
          <w:sz w:val="20"/>
          <w:szCs w:val="20"/>
        </w:rPr>
        <w:t>〒003-0006　札幌市白石区東札幌6-6-5-1</w:t>
      </w:r>
    </w:p>
    <w:p w14:paraId="68CCA197" w14:textId="77777777" w:rsidR="008A42AB" w:rsidRPr="00896E5D" w:rsidRDefault="008A42AB" w:rsidP="002B4B49">
      <w:pPr>
        <w:tabs>
          <w:tab w:val="left" w:pos="993"/>
          <w:tab w:val="left" w:pos="1560"/>
          <w:tab w:val="left" w:pos="1843"/>
        </w:tabs>
        <w:ind w:firstLineChars="100" w:firstLine="200"/>
        <w:rPr>
          <w:sz w:val="20"/>
          <w:szCs w:val="20"/>
        </w:rPr>
      </w:pPr>
      <w:r w:rsidRPr="00896E5D">
        <w:rPr>
          <w:rFonts w:hint="eastAsia"/>
          <w:sz w:val="20"/>
          <w:szCs w:val="20"/>
          <w:lang w:val="de-DE"/>
        </w:rPr>
        <w:t>TEL: 011-865-0111  FAX: 011-865-9719</w:t>
      </w:r>
    </w:p>
    <w:p w14:paraId="0D600ACE" w14:textId="77777777" w:rsidR="008A42AB" w:rsidRPr="00896E5D" w:rsidRDefault="008A42AB" w:rsidP="002B4B49">
      <w:pPr>
        <w:tabs>
          <w:tab w:val="left" w:pos="993"/>
          <w:tab w:val="left" w:pos="1560"/>
          <w:tab w:val="left" w:pos="1843"/>
        </w:tabs>
        <w:ind w:firstLineChars="100" w:firstLine="200"/>
        <w:rPr>
          <w:sz w:val="20"/>
          <w:szCs w:val="20"/>
        </w:rPr>
      </w:pPr>
      <w:r w:rsidRPr="00896E5D">
        <w:rPr>
          <w:rFonts w:hint="eastAsia"/>
          <w:sz w:val="20"/>
          <w:szCs w:val="20"/>
          <w:lang w:val="de-DE"/>
        </w:rPr>
        <w:t xml:space="preserve">E-mail: </w:t>
      </w:r>
      <w:hyperlink r:id="rId20" w:history="1">
        <w:r w:rsidRPr="00896E5D">
          <w:rPr>
            <w:rStyle w:val="af1"/>
            <w:rFonts w:hint="eastAsia"/>
            <w:color w:val="auto"/>
            <w:sz w:val="20"/>
            <w:szCs w:val="20"/>
            <w:lang w:val="de-DE"/>
          </w:rPr>
          <w:t>ki-imai@hokuyu-aoth.org</w:t>
        </w:r>
      </w:hyperlink>
      <w:r w:rsidRPr="00896E5D" w:rsidDel="00AB53CD">
        <w:rPr>
          <w:rFonts w:hint="eastAsia"/>
          <w:sz w:val="20"/>
          <w:szCs w:val="20"/>
        </w:rPr>
        <w:t xml:space="preserve"> </w:t>
      </w:r>
    </w:p>
    <w:p w14:paraId="388B385C" w14:textId="77777777" w:rsidR="00294E1A" w:rsidRPr="00896E5D" w:rsidRDefault="00D37F9A" w:rsidP="00294E1A">
      <w:pPr>
        <w:rPr>
          <w:sz w:val="20"/>
          <w:szCs w:val="20"/>
          <w:lang w:val="de-DE"/>
        </w:rPr>
      </w:pPr>
      <w:r w:rsidRPr="00896E5D">
        <w:rPr>
          <w:sz w:val="20"/>
          <w:szCs w:val="20"/>
          <w:lang w:val="de-DE"/>
        </w:rPr>
        <w:t>T-ALL21</w:t>
      </w:r>
      <w:r w:rsidR="00482150" w:rsidRPr="00896E5D">
        <w:rPr>
          <w:rFonts w:hint="eastAsia"/>
          <w:sz w:val="20"/>
          <w:szCs w:val="20"/>
          <w:lang w:val="de-DE"/>
        </w:rPr>
        <w:t>3</w:t>
      </w:r>
      <w:r w:rsidRPr="00896E5D">
        <w:rPr>
          <w:sz w:val="20"/>
          <w:szCs w:val="20"/>
          <w:lang w:val="de-DE"/>
        </w:rPr>
        <w:t xml:space="preserve">-O </w:t>
      </w:r>
      <w:r w:rsidRPr="00896E5D">
        <w:rPr>
          <w:rFonts w:hint="eastAsia"/>
          <w:sz w:val="20"/>
          <w:szCs w:val="20"/>
        </w:rPr>
        <w:t>担当者</w:t>
      </w:r>
    </w:p>
    <w:p w14:paraId="4FFDEBC0" w14:textId="77777777" w:rsidR="00452478" w:rsidRPr="00896E5D" w:rsidRDefault="00452478">
      <w:pPr>
        <w:ind w:leftChars="100" w:left="210"/>
        <w:rPr>
          <w:sz w:val="20"/>
          <w:szCs w:val="20"/>
          <w:lang w:val="de-DE"/>
        </w:rPr>
      </w:pPr>
      <w:r w:rsidRPr="00896E5D">
        <w:rPr>
          <w:rFonts w:hint="eastAsia"/>
          <w:sz w:val="20"/>
          <w:szCs w:val="20"/>
        </w:rPr>
        <w:t>森　　直樹</w:t>
      </w:r>
    </w:p>
    <w:p w14:paraId="5B4A05C8" w14:textId="77777777" w:rsidR="00452478" w:rsidRPr="00896E5D" w:rsidRDefault="00452478">
      <w:pPr>
        <w:ind w:leftChars="100" w:left="210"/>
        <w:rPr>
          <w:rFonts w:cs="Times"/>
          <w:kern w:val="0"/>
          <w:sz w:val="20"/>
          <w:szCs w:val="20"/>
          <w:lang w:val="de-DE"/>
        </w:rPr>
      </w:pPr>
      <w:r w:rsidRPr="00896E5D">
        <w:rPr>
          <w:rFonts w:cs="Times" w:hint="eastAsia"/>
          <w:kern w:val="0"/>
          <w:sz w:val="20"/>
          <w:szCs w:val="20"/>
        </w:rPr>
        <w:t>東京女子医科大学血液内科</w:t>
      </w:r>
    </w:p>
    <w:p w14:paraId="41CCAC1D" w14:textId="77777777" w:rsidR="004D6B5A" w:rsidRPr="00A61A32" w:rsidRDefault="00D37F9A">
      <w:pPr>
        <w:ind w:leftChars="100" w:left="210"/>
        <w:rPr>
          <w:sz w:val="20"/>
          <w:szCs w:val="20"/>
          <w:lang w:val="de-DE"/>
        </w:rPr>
      </w:pPr>
      <w:r w:rsidRPr="00896E5D">
        <w:rPr>
          <w:sz w:val="20"/>
          <w:szCs w:val="20"/>
          <w:lang w:val="de-DE"/>
        </w:rPr>
        <w:t>TEL: 03-</w:t>
      </w:r>
      <w:r w:rsidR="00D579E4" w:rsidRPr="00896E5D">
        <w:rPr>
          <w:rFonts w:hint="eastAsia"/>
          <w:sz w:val="20"/>
          <w:szCs w:val="20"/>
          <w:lang w:val="de-DE"/>
        </w:rPr>
        <w:t>3353</w:t>
      </w:r>
      <w:r w:rsidRPr="00896E5D">
        <w:rPr>
          <w:sz w:val="20"/>
          <w:szCs w:val="20"/>
          <w:lang w:val="de-DE"/>
        </w:rPr>
        <w:t>-8111</w:t>
      </w:r>
      <w:r w:rsidRPr="00896E5D">
        <w:rPr>
          <w:rFonts w:hint="eastAsia"/>
          <w:sz w:val="20"/>
          <w:szCs w:val="20"/>
        </w:rPr>
        <w:t xml:space="preserve">　内線</w:t>
      </w:r>
      <w:r w:rsidR="00167EC4" w:rsidRPr="00A61A32">
        <w:rPr>
          <w:rFonts w:hint="eastAsia"/>
          <w:sz w:val="20"/>
          <w:szCs w:val="20"/>
          <w:lang w:val="de-DE"/>
        </w:rPr>
        <w:t>39961</w:t>
      </w:r>
    </w:p>
    <w:p w14:paraId="63F3A1EF" w14:textId="77777777" w:rsidR="004D6B5A" w:rsidRPr="00896E5D" w:rsidRDefault="00D37F9A">
      <w:pPr>
        <w:ind w:leftChars="100" w:left="210"/>
        <w:rPr>
          <w:sz w:val="20"/>
          <w:szCs w:val="20"/>
          <w:lang w:val="de-DE"/>
        </w:rPr>
      </w:pPr>
      <w:r w:rsidRPr="00896E5D">
        <w:rPr>
          <w:sz w:val="20"/>
          <w:szCs w:val="20"/>
          <w:lang w:val="de-DE"/>
        </w:rPr>
        <w:t>FAX: 03-</w:t>
      </w:r>
      <w:r w:rsidR="00D579E4" w:rsidRPr="00896E5D">
        <w:rPr>
          <w:rFonts w:hint="eastAsia"/>
          <w:sz w:val="20"/>
          <w:szCs w:val="20"/>
          <w:lang w:val="de-DE"/>
        </w:rPr>
        <w:t>5269</w:t>
      </w:r>
      <w:r w:rsidRPr="00896E5D">
        <w:rPr>
          <w:sz w:val="20"/>
          <w:szCs w:val="20"/>
          <w:lang w:val="de-DE"/>
        </w:rPr>
        <w:t>-</w:t>
      </w:r>
      <w:r w:rsidR="00D579E4" w:rsidRPr="00896E5D">
        <w:rPr>
          <w:rFonts w:hint="eastAsia"/>
          <w:sz w:val="20"/>
          <w:szCs w:val="20"/>
          <w:lang w:val="de-DE"/>
        </w:rPr>
        <w:t>7329</w:t>
      </w:r>
    </w:p>
    <w:p w14:paraId="14984005" w14:textId="77777777" w:rsidR="00A87E23" w:rsidRPr="00896E5D" w:rsidRDefault="00D37F9A" w:rsidP="00A87E23">
      <w:pPr>
        <w:ind w:firstLineChars="100" w:firstLine="200"/>
        <w:rPr>
          <w:sz w:val="20"/>
          <w:szCs w:val="20"/>
          <w:lang w:val="de-DE"/>
        </w:rPr>
      </w:pPr>
      <w:r w:rsidRPr="00896E5D">
        <w:rPr>
          <w:sz w:val="20"/>
          <w:szCs w:val="20"/>
          <w:lang w:val="de-DE"/>
        </w:rPr>
        <w:t xml:space="preserve">E mail: </w:t>
      </w:r>
      <w:r w:rsidR="00D579E4" w:rsidRPr="00896E5D">
        <w:rPr>
          <w:rFonts w:hint="eastAsia"/>
          <w:sz w:val="20"/>
          <w:szCs w:val="20"/>
          <w:lang w:val="de-DE"/>
        </w:rPr>
        <w:t>mori@</w:t>
      </w:r>
      <w:r w:rsidR="008E354F" w:rsidRPr="00896E5D">
        <w:rPr>
          <w:rFonts w:hint="eastAsia"/>
          <w:sz w:val="20"/>
          <w:szCs w:val="20"/>
          <w:lang w:val="de-DE"/>
        </w:rPr>
        <w:t>dh.twmu.ac.jp</w:t>
      </w:r>
    </w:p>
    <w:p w14:paraId="2FDCAC66" w14:textId="77777777" w:rsidR="00C353F7" w:rsidRPr="00896E5D" w:rsidRDefault="004D6B5A" w:rsidP="00C353F7">
      <w:pPr>
        <w:rPr>
          <w:sz w:val="20"/>
          <w:szCs w:val="20"/>
          <w:lang w:val="de-DE"/>
        </w:rPr>
      </w:pPr>
      <w:r w:rsidRPr="00896E5D">
        <w:rPr>
          <w:rFonts w:hint="eastAsia"/>
          <w:sz w:val="20"/>
          <w:szCs w:val="20"/>
        </w:rPr>
        <w:t>効果安全性評価委員会</w:t>
      </w:r>
    </w:p>
    <w:p w14:paraId="3FCEA1D1" w14:textId="77777777" w:rsidR="00C353F7" w:rsidRPr="00896E5D" w:rsidRDefault="004D6B5A" w:rsidP="00C353F7">
      <w:pPr>
        <w:rPr>
          <w:sz w:val="20"/>
          <w:szCs w:val="20"/>
          <w:lang w:val="de-DE"/>
        </w:rPr>
      </w:pPr>
      <w:r w:rsidRPr="00896E5D">
        <w:rPr>
          <w:rFonts w:hint="eastAsia"/>
          <w:sz w:val="20"/>
          <w:szCs w:val="20"/>
        </w:rPr>
        <w:t xml:space="preserve">　朝長　万左男</w:t>
      </w:r>
      <w:r w:rsidRPr="00896E5D">
        <w:rPr>
          <w:rFonts w:hint="eastAsia"/>
          <w:sz w:val="20"/>
          <w:szCs w:val="20"/>
          <w:lang w:val="de-DE"/>
        </w:rPr>
        <w:t>（</w:t>
      </w:r>
      <w:r w:rsidRPr="00896E5D">
        <w:rPr>
          <w:rFonts w:hint="eastAsia"/>
          <w:sz w:val="20"/>
          <w:szCs w:val="20"/>
        </w:rPr>
        <w:t>日本赤十字社長崎原爆病院院長</w:t>
      </w:r>
      <w:r w:rsidRPr="00896E5D">
        <w:rPr>
          <w:rFonts w:hint="eastAsia"/>
          <w:sz w:val="20"/>
          <w:szCs w:val="20"/>
          <w:lang w:val="de-DE"/>
        </w:rPr>
        <w:t>）</w:t>
      </w:r>
    </w:p>
    <w:p w14:paraId="7522A3D1" w14:textId="77777777" w:rsidR="004D6B5A" w:rsidRPr="00896E5D" w:rsidRDefault="004D6B5A">
      <w:pPr>
        <w:ind w:leftChars="100" w:left="210"/>
        <w:rPr>
          <w:sz w:val="20"/>
          <w:szCs w:val="20"/>
        </w:rPr>
      </w:pPr>
      <w:r w:rsidRPr="00896E5D">
        <w:rPr>
          <w:rFonts w:hint="eastAsia"/>
          <w:sz w:val="20"/>
          <w:szCs w:val="20"/>
        </w:rPr>
        <w:t>陳　基明（日本大学医学部・小児科学）</w:t>
      </w:r>
    </w:p>
    <w:p w14:paraId="4CF38169" w14:textId="77777777" w:rsidR="004D6B5A" w:rsidRPr="00896E5D" w:rsidRDefault="004D6B5A">
      <w:pPr>
        <w:ind w:leftChars="100" w:left="210"/>
        <w:rPr>
          <w:sz w:val="20"/>
          <w:szCs w:val="20"/>
        </w:rPr>
      </w:pPr>
      <w:r w:rsidRPr="00896E5D">
        <w:rPr>
          <w:rFonts w:hint="eastAsia"/>
          <w:sz w:val="20"/>
          <w:szCs w:val="20"/>
        </w:rPr>
        <w:t>宮越重三郎（東京都健康長寿医療センター・血液内科）</w:t>
      </w:r>
    </w:p>
    <w:p w14:paraId="34B875FB" w14:textId="77777777" w:rsidR="004D6B5A" w:rsidRPr="00896E5D" w:rsidRDefault="004D6B5A" w:rsidP="00FF2968">
      <w:pPr>
        <w:autoSpaceDE w:val="0"/>
        <w:autoSpaceDN w:val="0"/>
        <w:adjustRightInd w:val="0"/>
        <w:spacing w:line="340" w:lineRule="exact"/>
        <w:jc w:val="left"/>
        <w:rPr>
          <w:kern w:val="0"/>
          <w:sz w:val="20"/>
          <w:szCs w:val="20"/>
        </w:rPr>
      </w:pPr>
      <w:r w:rsidRPr="00896E5D">
        <w:rPr>
          <w:rFonts w:hint="eastAsia"/>
          <w:kern w:val="0"/>
          <w:sz w:val="20"/>
          <w:szCs w:val="20"/>
        </w:rPr>
        <w:t>データセンター</w:t>
      </w:r>
    </w:p>
    <w:p w14:paraId="2392FA0C" w14:textId="77777777" w:rsidR="00167EC4" w:rsidRDefault="00167EC4" w:rsidP="006A4F72">
      <w:pPr>
        <w:autoSpaceDE w:val="0"/>
        <w:autoSpaceDN w:val="0"/>
        <w:adjustRightInd w:val="0"/>
        <w:spacing w:line="340" w:lineRule="exact"/>
        <w:ind w:leftChars="59" w:left="124" w:firstLineChars="50" w:firstLine="100"/>
        <w:jc w:val="left"/>
        <w:rPr>
          <w:color w:val="FF0000"/>
          <w:kern w:val="0"/>
          <w:sz w:val="20"/>
          <w:szCs w:val="20"/>
        </w:rPr>
      </w:pPr>
      <w:r w:rsidRPr="00167EC4">
        <w:rPr>
          <w:rFonts w:hint="eastAsia"/>
          <w:color w:val="FF0000"/>
          <w:kern w:val="0"/>
          <w:sz w:val="20"/>
          <w:szCs w:val="20"/>
        </w:rPr>
        <w:t>金沢大学大学院医学系研究科病態検査学</w:t>
      </w:r>
    </w:p>
    <w:p w14:paraId="588F6C5C" w14:textId="77777777" w:rsidR="00C353F7" w:rsidRPr="00896E5D" w:rsidRDefault="004D6B5A" w:rsidP="006A4F72">
      <w:pPr>
        <w:autoSpaceDE w:val="0"/>
        <w:autoSpaceDN w:val="0"/>
        <w:adjustRightInd w:val="0"/>
        <w:spacing w:line="340" w:lineRule="exact"/>
        <w:ind w:firstLineChars="100" w:firstLine="200"/>
        <w:jc w:val="left"/>
        <w:rPr>
          <w:kern w:val="0"/>
          <w:sz w:val="20"/>
          <w:szCs w:val="20"/>
        </w:rPr>
      </w:pPr>
      <w:r w:rsidRPr="00896E5D">
        <w:rPr>
          <w:rFonts w:hint="eastAsia"/>
          <w:kern w:val="0"/>
          <w:sz w:val="20"/>
          <w:szCs w:val="20"/>
        </w:rPr>
        <w:t>〒</w:t>
      </w:r>
      <w:r w:rsidRPr="00896E5D">
        <w:rPr>
          <w:kern w:val="0"/>
          <w:sz w:val="20"/>
          <w:szCs w:val="20"/>
        </w:rPr>
        <w:t xml:space="preserve">920-0942 </w:t>
      </w:r>
      <w:r w:rsidRPr="00896E5D">
        <w:rPr>
          <w:rFonts w:hint="eastAsia"/>
          <w:kern w:val="0"/>
          <w:sz w:val="20"/>
          <w:szCs w:val="20"/>
        </w:rPr>
        <w:t>金沢市小立野</w:t>
      </w:r>
      <w:r w:rsidRPr="00896E5D">
        <w:rPr>
          <w:kern w:val="0"/>
          <w:sz w:val="20"/>
          <w:szCs w:val="20"/>
        </w:rPr>
        <w:t>5-11-</w:t>
      </w:r>
      <w:r w:rsidR="00D7484D" w:rsidRPr="00896E5D">
        <w:rPr>
          <w:kern w:val="0"/>
          <w:sz w:val="20"/>
          <w:szCs w:val="20"/>
        </w:rPr>
        <w:t>80</w:t>
      </w:r>
    </w:p>
    <w:p w14:paraId="113CE2A3" w14:textId="77777777" w:rsidR="00C353F7" w:rsidRPr="00896E5D" w:rsidRDefault="004D6B5A" w:rsidP="006A4F72">
      <w:pPr>
        <w:autoSpaceDE w:val="0"/>
        <w:autoSpaceDN w:val="0"/>
        <w:adjustRightInd w:val="0"/>
        <w:spacing w:line="340" w:lineRule="exact"/>
        <w:ind w:firstLineChars="100" w:firstLine="200"/>
        <w:jc w:val="left"/>
        <w:rPr>
          <w:kern w:val="0"/>
          <w:sz w:val="20"/>
          <w:szCs w:val="20"/>
        </w:rPr>
      </w:pPr>
      <w:r w:rsidRPr="00896E5D">
        <w:rPr>
          <w:kern w:val="0"/>
          <w:sz w:val="20"/>
          <w:szCs w:val="20"/>
        </w:rPr>
        <w:t>TEL/FAX: 076-265-2602</w:t>
      </w:r>
    </w:p>
    <w:p w14:paraId="67CF3931" w14:textId="77777777" w:rsidR="00C353F7" w:rsidRPr="00896E5D" w:rsidRDefault="004D6B5A" w:rsidP="006A4F72">
      <w:pPr>
        <w:autoSpaceDE w:val="0"/>
        <w:autoSpaceDN w:val="0"/>
        <w:adjustRightInd w:val="0"/>
        <w:spacing w:line="340" w:lineRule="exact"/>
        <w:ind w:firstLineChars="100" w:firstLine="200"/>
        <w:jc w:val="left"/>
        <w:rPr>
          <w:kern w:val="0"/>
          <w:sz w:val="20"/>
          <w:szCs w:val="20"/>
        </w:rPr>
      </w:pPr>
      <w:r w:rsidRPr="00896E5D">
        <w:rPr>
          <w:kern w:val="0"/>
          <w:sz w:val="20"/>
          <w:szCs w:val="20"/>
        </w:rPr>
        <w:t>E-mail</w:t>
      </w:r>
      <w:r w:rsidRPr="00896E5D">
        <w:rPr>
          <w:rFonts w:hint="eastAsia"/>
          <w:kern w:val="0"/>
          <w:sz w:val="20"/>
          <w:szCs w:val="20"/>
        </w:rPr>
        <w:t xml:space="preserve">：大竹　茂樹　</w:t>
      </w:r>
      <w:r w:rsidRPr="00896E5D">
        <w:rPr>
          <w:kern w:val="0"/>
          <w:sz w:val="20"/>
          <w:szCs w:val="20"/>
        </w:rPr>
        <w:t>sohtake@</w:t>
      </w:r>
      <w:r w:rsidR="00D7484D" w:rsidRPr="00896E5D">
        <w:rPr>
          <w:rFonts w:hint="eastAsia"/>
          <w:kern w:val="0"/>
          <w:sz w:val="20"/>
          <w:szCs w:val="20"/>
        </w:rPr>
        <w:t>staff</w:t>
      </w:r>
      <w:r w:rsidR="00D7484D" w:rsidRPr="00896E5D">
        <w:rPr>
          <w:kern w:val="0"/>
          <w:sz w:val="20"/>
          <w:szCs w:val="20"/>
        </w:rPr>
        <w:t>.</w:t>
      </w:r>
      <w:r w:rsidRPr="00896E5D">
        <w:rPr>
          <w:kern w:val="0"/>
          <w:sz w:val="20"/>
          <w:szCs w:val="20"/>
        </w:rPr>
        <w:t>kanazawa-u.ac.jp</w:t>
      </w:r>
    </w:p>
    <w:p w14:paraId="13D1EC90" w14:textId="77777777" w:rsidR="00C353F7" w:rsidRPr="00896E5D" w:rsidRDefault="006A4F72" w:rsidP="006A4F72">
      <w:pPr>
        <w:autoSpaceDE w:val="0"/>
        <w:autoSpaceDN w:val="0"/>
        <w:adjustRightInd w:val="0"/>
        <w:spacing w:line="340" w:lineRule="exact"/>
        <w:ind w:firstLineChars="100" w:firstLine="200"/>
        <w:jc w:val="left"/>
        <w:rPr>
          <w:kern w:val="0"/>
          <w:sz w:val="20"/>
          <w:szCs w:val="20"/>
        </w:rPr>
      </w:pPr>
      <w:r>
        <w:rPr>
          <w:kern w:val="0"/>
          <w:sz w:val="20"/>
          <w:szCs w:val="20"/>
        </w:rPr>
        <w:t>http://jalsg.</w:t>
      </w:r>
      <w:r w:rsidRPr="00DA516F">
        <w:rPr>
          <w:kern w:val="0"/>
          <w:sz w:val="20"/>
          <w:szCs w:val="20"/>
        </w:rPr>
        <w:t>w3</w:t>
      </w:r>
      <w:r w:rsidR="004D6B5A" w:rsidRPr="00896E5D">
        <w:rPr>
          <w:kern w:val="0"/>
          <w:sz w:val="20"/>
          <w:szCs w:val="20"/>
        </w:rPr>
        <w:t>.kanazawa-u.ac.jp/</w:t>
      </w:r>
    </w:p>
    <w:p w14:paraId="776D0908" w14:textId="77777777" w:rsidR="004D6B5A" w:rsidRPr="00896E5D" w:rsidRDefault="004D6B5A" w:rsidP="00FF2968">
      <w:pPr>
        <w:autoSpaceDE w:val="0"/>
        <w:autoSpaceDN w:val="0"/>
        <w:adjustRightInd w:val="0"/>
        <w:spacing w:line="340" w:lineRule="exact"/>
        <w:jc w:val="left"/>
        <w:rPr>
          <w:kern w:val="0"/>
          <w:sz w:val="20"/>
          <w:szCs w:val="20"/>
        </w:rPr>
      </w:pPr>
      <w:r w:rsidRPr="00896E5D">
        <w:rPr>
          <w:rFonts w:hint="eastAsia"/>
          <w:kern w:val="0"/>
          <w:sz w:val="20"/>
          <w:szCs w:val="20"/>
        </w:rPr>
        <w:t>検体保存センター</w:t>
      </w:r>
    </w:p>
    <w:p w14:paraId="2D006501" w14:textId="77777777" w:rsidR="00A1428A" w:rsidRPr="00A61A32" w:rsidRDefault="004D6B5A" w:rsidP="00A1428A">
      <w:pPr>
        <w:autoSpaceDE w:val="0"/>
        <w:autoSpaceDN w:val="0"/>
        <w:adjustRightInd w:val="0"/>
        <w:spacing w:line="340" w:lineRule="exact"/>
        <w:ind w:leftChars="59" w:left="124"/>
        <w:jc w:val="left"/>
        <w:rPr>
          <w:kern w:val="0"/>
          <w:sz w:val="20"/>
          <w:szCs w:val="20"/>
        </w:rPr>
      </w:pPr>
      <w:r w:rsidRPr="00896E5D">
        <w:rPr>
          <w:rFonts w:hint="eastAsia"/>
          <w:kern w:val="0"/>
          <w:sz w:val="20"/>
          <w:szCs w:val="20"/>
        </w:rPr>
        <w:t xml:space="preserve">　</w:t>
      </w:r>
      <w:r w:rsidR="00A1428A" w:rsidRPr="00A61A32">
        <w:rPr>
          <w:rFonts w:hint="eastAsia"/>
          <w:kern w:val="0"/>
          <w:sz w:val="20"/>
          <w:szCs w:val="20"/>
        </w:rPr>
        <w:t xml:space="preserve">国立がん研究センター中央病院　</w:t>
      </w:r>
      <w:r w:rsidR="00A1428A" w:rsidRPr="00A61A32">
        <w:rPr>
          <w:kern w:val="0"/>
          <w:sz w:val="20"/>
          <w:szCs w:val="20"/>
        </w:rPr>
        <w:t xml:space="preserve">11階支援施設　</w:t>
      </w:r>
    </w:p>
    <w:p w14:paraId="032F9CD3" w14:textId="77777777" w:rsidR="00A1428A" w:rsidRPr="00A61A32" w:rsidRDefault="00A1428A" w:rsidP="00A1428A">
      <w:pPr>
        <w:autoSpaceDE w:val="0"/>
        <w:autoSpaceDN w:val="0"/>
        <w:adjustRightInd w:val="0"/>
        <w:spacing w:line="340" w:lineRule="exact"/>
        <w:ind w:leftChars="59" w:left="124"/>
        <w:jc w:val="left"/>
        <w:rPr>
          <w:kern w:val="0"/>
          <w:sz w:val="20"/>
          <w:szCs w:val="20"/>
        </w:rPr>
      </w:pPr>
      <w:r w:rsidRPr="00A61A32">
        <w:rPr>
          <w:rFonts w:hint="eastAsia"/>
          <w:kern w:val="0"/>
          <w:sz w:val="20"/>
          <w:szCs w:val="20"/>
        </w:rPr>
        <w:t xml:space="preserve">　〒</w:t>
      </w:r>
      <w:r w:rsidRPr="00A61A32">
        <w:rPr>
          <w:kern w:val="0"/>
          <w:sz w:val="20"/>
          <w:szCs w:val="20"/>
        </w:rPr>
        <w:t>104-0045 東京都中央区築地5-1-1</w:t>
      </w:r>
    </w:p>
    <w:p w14:paraId="54A00CBD" w14:textId="77777777" w:rsidR="00A1428A" w:rsidRPr="00A61A32" w:rsidRDefault="00A1428A" w:rsidP="00A1428A">
      <w:pPr>
        <w:autoSpaceDE w:val="0"/>
        <w:autoSpaceDN w:val="0"/>
        <w:adjustRightInd w:val="0"/>
        <w:spacing w:line="340" w:lineRule="exact"/>
        <w:ind w:leftChars="59" w:left="124"/>
        <w:jc w:val="left"/>
        <w:rPr>
          <w:kern w:val="0"/>
          <w:sz w:val="20"/>
          <w:szCs w:val="20"/>
        </w:rPr>
      </w:pPr>
      <w:r w:rsidRPr="00A61A32">
        <w:rPr>
          <w:rFonts w:hint="eastAsia"/>
          <w:kern w:val="0"/>
          <w:sz w:val="20"/>
          <w:szCs w:val="20"/>
        </w:rPr>
        <w:t xml:space="preserve">　</w:t>
      </w:r>
      <w:r w:rsidRPr="00A61A32">
        <w:rPr>
          <w:kern w:val="0"/>
          <w:sz w:val="20"/>
          <w:szCs w:val="20"/>
        </w:rPr>
        <w:t>TEL: 03-3542-2511, FAX:03-3542-3815</w:t>
      </w:r>
      <w:r w:rsidRPr="00A61A32" w:rsidDel="00A1428A">
        <w:rPr>
          <w:rFonts w:hint="eastAsia"/>
          <w:kern w:val="0"/>
          <w:sz w:val="20"/>
          <w:szCs w:val="20"/>
        </w:rPr>
        <w:t xml:space="preserve"> </w:t>
      </w:r>
    </w:p>
    <w:p w14:paraId="1B159072" w14:textId="77777777" w:rsidR="00A1428A" w:rsidRPr="00A61A32" w:rsidRDefault="00A1428A" w:rsidP="00DF53B1">
      <w:pPr>
        <w:autoSpaceDE w:val="0"/>
        <w:autoSpaceDN w:val="0"/>
        <w:adjustRightInd w:val="0"/>
        <w:spacing w:line="340" w:lineRule="exact"/>
        <w:ind w:leftChars="59" w:left="124" w:firstLineChars="100" w:firstLine="200"/>
        <w:jc w:val="left"/>
        <w:rPr>
          <w:kern w:val="0"/>
          <w:sz w:val="20"/>
          <w:szCs w:val="20"/>
        </w:rPr>
      </w:pPr>
      <w:r w:rsidRPr="00A61A32">
        <w:rPr>
          <w:rFonts w:hint="eastAsia"/>
          <w:kern w:val="0"/>
          <w:sz w:val="20"/>
          <w:szCs w:val="20"/>
        </w:rPr>
        <w:t>＜管理責任者＞</w:t>
      </w:r>
    </w:p>
    <w:p w14:paraId="25533178" w14:textId="77777777" w:rsidR="00A1428A" w:rsidRPr="00A61A32" w:rsidRDefault="00A1428A" w:rsidP="00DF53B1">
      <w:pPr>
        <w:autoSpaceDE w:val="0"/>
        <w:autoSpaceDN w:val="0"/>
        <w:adjustRightInd w:val="0"/>
        <w:spacing w:line="340" w:lineRule="exact"/>
        <w:ind w:leftChars="59" w:left="124" w:firstLineChars="100" w:firstLine="200"/>
        <w:jc w:val="left"/>
        <w:rPr>
          <w:kern w:val="0"/>
          <w:sz w:val="20"/>
          <w:szCs w:val="20"/>
        </w:rPr>
      </w:pPr>
      <w:r w:rsidRPr="00A61A32">
        <w:rPr>
          <w:rFonts w:hint="eastAsia"/>
          <w:kern w:val="0"/>
          <w:sz w:val="20"/>
          <w:szCs w:val="20"/>
        </w:rPr>
        <w:t>国立がん研究センター中央病院　血液腫瘍科　小林幸夫</w:t>
      </w:r>
    </w:p>
    <w:p w14:paraId="039D8A16" w14:textId="77777777" w:rsidR="007B6980" w:rsidRPr="00896E5D" w:rsidRDefault="007B6980" w:rsidP="007B6980">
      <w:pPr>
        <w:autoSpaceDE w:val="0"/>
        <w:autoSpaceDN w:val="0"/>
        <w:adjustRightInd w:val="0"/>
        <w:jc w:val="left"/>
        <w:rPr>
          <w:kern w:val="0"/>
          <w:sz w:val="20"/>
          <w:szCs w:val="20"/>
        </w:rPr>
      </w:pPr>
      <w:r w:rsidRPr="00896E5D">
        <w:rPr>
          <w:rFonts w:hint="eastAsia"/>
          <w:kern w:val="0"/>
          <w:sz w:val="20"/>
          <w:szCs w:val="20"/>
        </w:rPr>
        <w:t>染色体セントラルレビュー委員会</w:t>
      </w:r>
    </w:p>
    <w:p w14:paraId="4DC71807" w14:textId="77777777" w:rsidR="007B6980" w:rsidRPr="00896E5D" w:rsidRDefault="007B6980" w:rsidP="007B6980">
      <w:pPr>
        <w:rPr>
          <w:sz w:val="20"/>
          <w:szCs w:val="20"/>
        </w:rPr>
      </w:pPr>
      <w:r w:rsidRPr="00896E5D">
        <w:rPr>
          <w:rFonts w:hint="eastAsia"/>
          <w:sz w:val="20"/>
          <w:szCs w:val="20"/>
        </w:rPr>
        <w:t xml:space="preserve">　　谷脇　雅史（京都府立医科大学血液・腫瘍内科）（</w:t>
      </w:r>
      <w:r w:rsidRPr="00896E5D">
        <w:rPr>
          <w:rFonts w:hint="eastAsia"/>
          <w:sz w:val="20"/>
        </w:rPr>
        <w:t>委員長</w:t>
      </w:r>
      <w:r w:rsidRPr="00896E5D">
        <w:rPr>
          <w:sz w:val="20"/>
        </w:rPr>
        <w:t>）</w:t>
      </w:r>
    </w:p>
    <w:p w14:paraId="69F19A8F" w14:textId="77777777" w:rsidR="007B6980" w:rsidRPr="00896E5D" w:rsidRDefault="007B6980" w:rsidP="007B6980">
      <w:pPr>
        <w:rPr>
          <w:sz w:val="20"/>
          <w:szCs w:val="20"/>
        </w:rPr>
      </w:pPr>
      <w:r w:rsidRPr="00896E5D">
        <w:rPr>
          <w:rFonts w:hint="eastAsia"/>
          <w:sz w:val="20"/>
          <w:szCs w:val="20"/>
        </w:rPr>
        <w:t xml:space="preserve">　　竹内　　仁（日本大学医学部血液膠原病内科）</w:t>
      </w:r>
    </w:p>
    <w:p w14:paraId="74C34DDE" w14:textId="77777777" w:rsidR="007B6980" w:rsidRPr="00896E5D" w:rsidRDefault="007B6980" w:rsidP="007B6980">
      <w:pPr>
        <w:rPr>
          <w:sz w:val="20"/>
          <w:szCs w:val="20"/>
        </w:rPr>
      </w:pPr>
      <w:r w:rsidRPr="00896E5D">
        <w:rPr>
          <w:rFonts w:hint="eastAsia"/>
          <w:sz w:val="20"/>
          <w:szCs w:val="20"/>
        </w:rPr>
        <w:t xml:space="preserve">　　宮崎　泰司（長崎大学原研内科）</w:t>
      </w:r>
    </w:p>
    <w:p w14:paraId="038F2966" w14:textId="77777777" w:rsidR="007B6980" w:rsidRPr="00896E5D" w:rsidRDefault="007B6980" w:rsidP="007B6980">
      <w:pPr>
        <w:rPr>
          <w:sz w:val="20"/>
          <w:szCs w:val="20"/>
        </w:rPr>
      </w:pPr>
      <w:r w:rsidRPr="00896E5D">
        <w:rPr>
          <w:rFonts w:hint="eastAsia"/>
          <w:sz w:val="20"/>
          <w:szCs w:val="20"/>
        </w:rPr>
        <w:t xml:space="preserve">　　三浦偉久男（聖マリアンナ医科大学血液・腫瘍内科）</w:t>
      </w:r>
    </w:p>
    <w:p w14:paraId="2633E953" w14:textId="77777777" w:rsidR="007B6980" w:rsidRPr="00896E5D" w:rsidRDefault="007B6980" w:rsidP="007B6980">
      <w:pPr>
        <w:rPr>
          <w:sz w:val="20"/>
          <w:szCs w:val="20"/>
        </w:rPr>
      </w:pPr>
      <w:r w:rsidRPr="00896E5D">
        <w:rPr>
          <w:rFonts w:hint="eastAsia"/>
          <w:sz w:val="20"/>
          <w:szCs w:val="20"/>
        </w:rPr>
        <w:lastRenderedPageBreak/>
        <w:t xml:space="preserve">　　大竹　茂樹（金沢大学</w:t>
      </w:r>
      <w:r w:rsidR="00DF0474" w:rsidRPr="00896E5D">
        <w:rPr>
          <w:rFonts w:hint="eastAsia"/>
          <w:kern w:val="0"/>
          <w:sz w:val="20"/>
          <w:szCs w:val="20"/>
        </w:rPr>
        <w:t>医薬保健研究域・保健学系</w:t>
      </w:r>
      <w:r w:rsidRPr="00896E5D">
        <w:rPr>
          <w:rFonts w:hint="eastAsia"/>
          <w:sz w:val="20"/>
          <w:szCs w:val="20"/>
        </w:rPr>
        <w:t>）</w:t>
      </w:r>
    </w:p>
    <w:p w14:paraId="308AE2A1" w14:textId="77777777" w:rsidR="007B6980" w:rsidRPr="00896E5D" w:rsidRDefault="007B6980" w:rsidP="007B6980">
      <w:pPr>
        <w:rPr>
          <w:sz w:val="20"/>
          <w:szCs w:val="20"/>
        </w:rPr>
      </w:pPr>
      <w:r w:rsidRPr="00896E5D">
        <w:rPr>
          <w:rFonts w:hint="eastAsia"/>
          <w:sz w:val="20"/>
          <w:szCs w:val="20"/>
        </w:rPr>
        <w:t xml:space="preserve">　　大屋敷一馬（東京医科大学血液内科）</w:t>
      </w:r>
    </w:p>
    <w:p w14:paraId="5B250D48" w14:textId="77777777" w:rsidR="007B6980" w:rsidRPr="00896E5D" w:rsidRDefault="007B6980" w:rsidP="007B6980">
      <w:pPr>
        <w:rPr>
          <w:sz w:val="20"/>
          <w:szCs w:val="20"/>
        </w:rPr>
      </w:pPr>
      <w:r w:rsidRPr="00896E5D">
        <w:rPr>
          <w:rFonts w:hint="eastAsia"/>
          <w:sz w:val="20"/>
          <w:szCs w:val="20"/>
        </w:rPr>
        <w:t xml:space="preserve">　　滝　　智彦（京都府立医科大学分子病態検査医学）</w:t>
      </w:r>
    </w:p>
    <w:p w14:paraId="377B7858" w14:textId="77777777" w:rsidR="007B6980" w:rsidRPr="00896E5D" w:rsidRDefault="007B6980" w:rsidP="007B6980">
      <w:pPr>
        <w:rPr>
          <w:sz w:val="20"/>
          <w:szCs w:val="20"/>
        </w:rPr>
      </w:pPr>
      <w:r w:rsidRPr="00896E5D">
        <w:rPr>
          <w:rFonts w:hint="eastAsia"/>
          <w:sz w:val="20"/>
          <w:szCs w:val="20"/>
        </w:rPr>
        <w:t xml:space="preserve">　　西田　一弘（京都府立医科大学分子病態検査医学）</w:t>
      </w:r>
    </w:p>
    <w:p w14:paraId="16C4A51C" w14:textId="77777777" w:rsidR="00C353F7" w:rsidRPr="00896E5D" w:rsidRDefault="00C353F7" w:rsidP="00C353F7">
      <w:pPr>
        <w:rPr>
          <w:sz w:val="20"/>
          <w:szCs w:val="20"/>
        </w:rPr>
      </w:pPr>
    </w:p>
    <w:p w14:paraId="10FECE2F" w14:textId="77777777" w:rsidR="00C353F7" w:rsidRPr="00896E5D" w:rsidRDefault="00D37F9A" w:rsidP="00060CCE">
      <w:pPr>
        <w:pStyle w:val="21"/>
      </w:pPr>
      <w:bookmarkStart w:id="846" w:name="_Toc186521847"/>
      <w:bookmarkStart w:id="847" w:name="_Toc313183567"/>
      <w:bookmarkStart w:id="848" w:name="_Toc313184435"/>
      <w:bookmarkStart w:id="849" w:name="_Toc313184590"/>
      <w:bookmarkStart w:id="850" w:name="_Toc313184745"/>
      <w:bookmarkStart w:id="851" w:name="_Toc346756318"/>
      <w:r w:rsidRPr="00896E5D">
        <w:t>17.3.</w:t>
      </w:r>
      <w:r w:rsidRPr="00896E5D">
        <w:rPr>
          <w:rFonts w:hint="eastAsia"/>
        </w:rPr>
        <w:t>研究実施責任者</w:t>
      </w:r>
      <w:r w:rsidRPr="00896E5D">
        <w:t>/</w:t>
      </w:r>
      <w:r w:rsidRPr="00896E5D">
        <w:rPr>
          <w:rFonts w:hint="eastAsia"/>
        </w:rPr>
        <w:t>研究事務局</w:t>
      </w:r>
      <w:bookmarkEnd w:id="846"/>
      <w:bookmarkEnd w:id="847"/>
      <w:bookmarkEnd w:id="848"/>
      <w:bookmarkEnd w:id="849"/>
      <w:bookmarkEnd w:id="850"/>
      <w:bookmarkEnd w:id="851"/>
    </w:p>
    <w:p w14:paraId="1A389E98" w14:textId="77777777" w:rsidR="00C23218" w:rsidRPr="00896E5D" w:rsidRDefault="00C23218" w:rsidP="002B4B49">
      <w:pPr>
        <w:tabs>
          <w:tab w:val="left" w:pos="993"/>
          <w:tab w:val="left" w:pos="1560"/>
          <w:tab w:val="left" w:pos="1843"/>
        </w:tabs>
        <w:ind w:firstLineChars="200" w:firstLine="400"/>
        <w:rPr>
          <w:kern w:val="0"/>
          <w:sz w:val="20"/>
          <w:szCs w:val="20"/>
        </w:rPr>
      </w:pPr>
      <w:r w:rsidRPr="00896E5D">
        <w:rPr>
          <w:rFonts w:hint="eastAsia"/>
          <w:kern w:val="0"/>
          <w:sz w:val="20"/>
          <w:szCs w:val="20"/>
        </w:rPr>
        <w:t>今井陽俊</w:t>
      </w:r>
    </w:p>
    <w:p w14:paraId="0928E592" w14:textId="77777777" w:rsidR="00C23218" w:rsidRPr="00896E5D" w:rsidRDefault="00C23218" w:rsidP="00C23218">
      <w:pPr>
        <w:tabs>
          <w:tab w:val="left" w:pos="400"/>
          <w:tab w:val="left" w:pos="1843"/>
        </w:tabs>
        <w:rPr>
          <w:sz w:val="20"/>
          <w:szCs w:val="20"/>
        </w:rPr>
      </w:pPr>
      <w:r w:rsidRPr="00896E5D">
        <w:rPr>
          <w:sz w:val="20"/>
          <w:szCs w:val="20"/>
        </w:rPr>
        <w:tab/>
      </w:r>
      <w:r w:rsidRPr="00896E5D">
        <w:rPr>
          <w:rFonts w:hint="eastAsia"/>
          <w:kern w:val="0"/>
          <w:sz w:val="20"/>
          <w:szCs w:val="20"/>
        </w:rPr>
        <w:t>社会医療法人北楡会</w:t>
      </w:r>
      <w:r w:rsidRPr="00896E5D">
        <w:rPr>
          <w:rFonts w:hint="eastAsia"/>
          <w:sz w:val="20"/>
        </w:rPr>
        <w:t>札幌北楡病院血液内科</w:t>
      </w:r>
    </w:p>
    <w:p w14:paraId="00FBB5EF" w14:textId="77777777" w:rsidR="00C23218" w:rsidRPr="00896E5D" w:rsidRDefault="00C23218" w:rsidP="00C23218">
      <w:pPr>
        <w:tabs>
          <w:tab w:val="left" w:pos="400"/>
        </w:tabs>
        <w:rPr>
          <w:sz w:val="20"/>
          <w:szCs w:val="20"/>
        </w:rPr>
      </w:pPr>
      <w:r w:rsidRPr="00896E5D">
        <w:rPr>
          <w:sz w:val="20"/>
          <w:szCs w:val="20"/>
        </w:rPr>
        <w:tab/>
      </w:r>
      <w:r w:rsidRPr="00896E5D">
        <w:rPr>
          <w:rFonts w:hint="eastAsia"/>
          <w:sz w:val="20"/>
          <w:szCs w:val="20"/>
        </w:rPr>
        <w:t>〒003-0006　札幌市白石区東札幌6-6-5-1</w:t>
      </w:r>
    </w:p>
    <w:p w14:paraId="537F4586" w14:textId="77777777" w:rsidR="00C23218" w:rsidRPr="00896E5D" w:rsidRDefault="00C23218" w:rsidP="002B4B49">
      <w:pPr>
        <w:tabs>
          <w:tab w:val="left" w:pos="993"/>
          <w:tab w:val="left" w:pos="1560"/>
          <w:tab w:val="left" w:pos="1843"/>
        </w:tabs>
        <w:ind w:firstLineChars="200" w:firstLine="400"/>
        <w:rPr>
          <w:sz w:val="20"/>
          <w:szCs w:val="20"/>
        </w:rPr>
      </w:pPr>
      <w:r w:rsidRPr="00896E5D">
        <w:rPr>
          <w:rFonts w:hint="eastAsia"/>
          <w:sz w:val="20"/>
          <w:szCs w:val="20"/>
          <w:lang w:val="de-DE"/>
        </w:rPr>
        <w:t>TEL: 011-865-0111  FAX: 011-865-9719</w:t>
      </w:r>
    </w:p>
    <w:p w14:paraId="549B0C42" w14:textId="77777777" w:rsidR="00C23218" w:rsidRPr="00896E5D" w:rsidRDefault="00C23218" w:rsidP="002B4B49">
      <w:pPr>
        <w:tabs>
          <w:tab w:val="left" w:pos="993"/>
          <w:tab w:val="left" w:pos="1560"/>
          <w:tab w:val="left" w:pos="1843"/>
        </w:tabs>
        <w:ind w:firstLineChars="200" w:firstLine="400"/>
        <w:rPr>
          <w:sz w:val="20"/>
          <w:szCs w:val="20"/>
        </w:rPr>
      </w:pPr>
      <w:r w:rsidRPr="00896E5D">
        <w:rPr>
          <w:rFonts w:hint="eastAsia"/>
          <w:sz w:val="20"/>
          <w:szCs w:val="20"/>
          <w:lang w:val="de-DE"/>
        </w:rPr>
        <w:t xml:space="preserve">E-mail: </w:t>
      </w:r>
      <w:hyperlink r:id="rId21" w:history="1">
        <w:r w:rsidRPr="00896E5D">
          <w:rPr>
            <w:rStyle w:val="af1"/>
            <w:rFonts w:hint="eastAsia"/>
            <w:color w:val="auto"/>
            <w:sz w:val="20"/>
            <w:szCs w:val="20"/>
            <w:lang w:val="de-DE"/>
          </w:rPr>
          <w:t>ki-imai@hokuyu-aoth.org</w:t>
        </w:r>
      </w:hyperlink>
      <w:r w:rsidRPr="00896E5D" w:rsidDel="00AB53CD">
        <w:rPr>
          <w:rFonts w:hint="eastAsia"/>
          <w:sz w:val="20"/>
          <w:szCs w:val="20"/>
        </w:rPr>
        <w:t xml:space="preserve"> </w:t>
      </w:r>
    </w:p>
    <w:p w14:paraId="5B321877" w14:textId="77777777" w:rsidR="00C353F7" w:rsidRPr="00896E5D" w:rsidRDefault="00C353F7" w:rsidP="00C353F7">
      <w:pPr>
        <w:rPr>
          <w:sz w:val="20"/>
          <w:szCs w:val="20"/>
          <w:lang w:val="de-DE"/>
        </w:rPr>
      </w:pPr>
    </w:p>
    <w:p w14:paraId="2BE17AED" w14:textId="77777777" w:rsidR="00C353F7" w:rsidRPr="00896E5D" w:rsidRDefault="006B6881" w:rsidP="00060CCE">
      <w:pPr>
        <w:pStyle w:val="21"/>
      </w:pPr>
      <w:bookmarkStart w:id="852" w:name="_Toc174615901"/>
      <w:bookmarkStart w:id="853" w:name="_Toc186521848"/>
      <w:bookmarkStart w:id="854" w:name="_Toc313183568"/>
      <w:bookmarkStart w:id="855" w:name="_Toc313184436"/>
      <w:bookmarkStart w:id="856" w:name="_Toc313184591"/>
      <w:bookmarkStart w:id="857" w:name="_Toc313184746"/>
      <w:bookmarkStart w:id="858" w:name="_Toc346756319"/>
      <w:r w:rsidRPr="00896E5D">
        <w:t>1</w:t>
      </w:r>
      <w:r w:rsidRPr="00896E5D">
        <w:rPr>
          <w:rFonts w:hint="eastAsia"/>
        </w:rPr>
        <w:t>7</w:t>
      </w:r>
      <w:r w:rsidR="00C353F7" w:rsidRPr="00896E5D">
        <w:t>.4</w:t>
      </w:r>
      <w:r w:rsidR="00C353F7" w:rsidRPr="00896E5D">
        <w:rPr>
          <w:rFonts w:hint="eastAsia"/>
        </w:rPr>
        <w:t>.</w:t>
      </w:r>
      <w:r w:rsidR="00C353F7" w:rsidRPr="00896E5D">
        <w:rPr>
          <w:rFonts w:hint="eastAsia"/>
        </w:rPr>
        <w:t>プロトコール作成委員</w:t>
      </w:r>
      <w:bookmarkEnd w:id="852"/>
      <w:bookmarkEnd w:id="853"/>
      <w:bookmarkEnd w:id="854"/>
      <w:bookmarkEnd w:id="855"/>
      <w:bookmarkEnd w:id="856"/>
      <w:bookmarkEnd w:id="857"/>
      <w:bookmarkEnd w:id="858"/>
    </w:p>
    <w:p w14:paraId="0435ACF2" w14:textId="77777777" w:rsidR="00C353F7" w:rsidRPr="00896E5D" w:rsidRDefault="00C353F7"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sz w:val="20"/>
          <w:szCs w:val="20"/>
        </w:rPr>
      </w:pPr>
      <w:r w:rsidRPr="00896E5D">
        <w:rPr>
          <w:rFonts w:hint="eastAsia"/>
          <w:sz w:val="20"/>
          <w:szCs w:val="20"/>
        </w:rPr>
        <w:tab/>
      </w:r>
      <w:r w:rsidR="00D37F9A" w:rsidRPr="00896E5D">
        <w:rPr>
          <w:rFonts w:hint="eastAsia"/>
          <w:sz w:val="20"/>
          <w:szCs w:val="20"/>
        </w:rPr>
        <w:t>竹内　仁　（日本大学医学部内科学系血液膠原病内科）（委員長</w:t>
      </w:r>
      <w:r w:rsidR="00D37F9A" w:rsidRPr="00896E5D">
        <w:rPr>
          <w:sz w:val="20"/>
          <w:szCs w:val="20"/>
        </w:rPr>
        <w:t>）</w:t>
      </w:r>
      <w:r w:rsidR="00C23218" w:rsidRPr="00896E5D">
        <w:rPr>
          <w:sz w:val="20"/>
          <w:szCs w:val="20"/>
        </w:rPr>
        <w:t>:201</w:t>
      </w:r>
      <w:r w:rsidR="00C23218" w:rsidRPr="00896E5D">
        <w:rPr>
          <w:rFonts w:hint="eastAsia"/>
          <w:sz w:val="20"/>
          <w:szCs w:val="20"/>
        </w:rPr>
        <w:t>3</w:t>
      </w:r>
      <w:r w:rsidR="00C23218" w:rsidRPr="00896E5D">
        <w:rPr>
          <w:sz w:val="20"/>
          <w:szCs w:val="20"/>
        </w:rPr>
        <w:t>年3月まで</w:t>
      </w:r>
      <w:r w:rsidR="00D37F9A" w:rsidRPr="00896E5D">
        <w:rPr>
          <w:sz w:val="20"/>
          <w:szCs w:val="20"/>
        </w:rPr>
        <w:tab/>
      </w:r>
    </w:p>
    <w:p w14:paraId="1A386109" w14:textId="77777777" w:rsidR="00C353F7"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bCs/>
          <w:sz w:val="20"/>
          <w:szCs w:val="20"/>
        </w:rPr>
      </w:pPr>
      <w:r w:rsidRPr="00896E5D">
        <w:rPr>
          <w:sz w:val="20"/>
          <w:szCs w:val="20"/>
        </w:rPr>
        <w:tab/>
      </w:r>
      <w:r w:rsidRPr="00896E5D">
        <w:rPr>
          <w:bCs/>
          <w:sz w:val="20"/>
          <w:szCs w:val="20"/>
        </w:rPr>
        <w:t>陣内</w:t>
      </w:r>
      <w:r w:rsidRPr="00896E5D">
        <w:rPr>
          <w:rFonts w:hint="eastAsia"/>
          <w:bCs/>
          <w:sz w:val="20"/>
          <w:szCs w:val="20"/>
        </w:rPr>
        <w:t xml:space="preserve">　</w:t>
      </w:r>
      <w:r w:rsidRPr="00896E5D">
        <w:rPr>
          <w:bCs/>
          <w:sz w:val="20"/>
          <w:szCs w:val="20"/>
        </w:rPr>
        <w:t xml:space="preserve">逸郎（小川赤十字病院）  </w:t>
      </w:r>
    </w:p>
    <w:p w14:paraId="7FEF54AE" w14:textId="77777777" w:rsidR="00C353F7"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sz w:val="20"/>
          <w:szCs w:val="20"/>
        </w:rPr>
      </w:pPr>
      <w:r w:rsidRPr="00896E5D">
        <w:rPr>
          <w:bCs/>
          <w:sz w:val="20"/>
          <w:szCs w:val="20"/>
        </w:rPr>
        <w:tab/>
        <w:t>横澤</w:t>
      </w:r>
      <w:r w:rsidRPr="00896E5D">
        <w:rPr>
          <w:rFonts w:hint="eastAsia"/>
          <w:bCs/>
          <w:sz w:val="20"/>
          <w:szCs w:val="20"/>
        </w:rPr>
        <w:t xml:space="preserve">　</w:t>
      </w:r>
      <w:r w:rsidRPr="00896E5D">
        <w:rPr>
          <w:bCs/>
          <w:sz w:val="20"/>
          <w:szCs w:val="20"/>
        </w:rPr>
        <w:t>敏也（国立病院機構名古屋医療センター血液内科）</w:t>
      </w:r>
      <w:r w:rsidRPr="00896E5D">
        <w:rPr>
          <w:sz w:val="20"/>
          <w:szCs w:val="20"/>
        </w:rPr>
        <w:t>:2011年3月まで</w:t>
      </w:r>
    </w:p>
    <w:p w14:paraId="1B90A32E" w14:textId="77777777" w:rsidR="00C353F7"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sz w:val="20"/>
          <w:szCs w:val="20"/>
        </w:rPr>
      </w:pPr>
      <w:r w:rsidRPr="00896E5D">
        <w:rPr>
          <w:sz w:val="20"/>
          <w:szCs w:val="20"/>
        </w:rPr>
        <w:tab/>
      </w:r>
      <w:r w:rsidRPr="00896E5D">
        <w:rPr>
          <w:rFonts w:hint="eastAsia"/>
          <w:sz w:val="20"/>
          <w:szCs w:val="20"/>
        </w:rPr>
        <w:t>今井　陽俊（札幌北楡病院血液内科）（委員長）</w:t>
      </w:r>
      <w:r w:rsidR="00C23218" w:rsidRPr="00896E5D">
        <w:rPr>
          <w:sz w:val="20"/>
          <w:szCs w:val="20"/>
        </w:rPr>
        <w:t>:201</w:t>
      </w:r>
      <w:r w:rsidR="00C23218" w:rsidRPr="00896E5D">
        <w:rPr>
          <w:rFonts w:hint="eastAsia"/>
          <w:sz w:val="20"/>
          <w:szCs w:val="20"/>
        </w:rPr>
        <w:t>3</w:t>
      </w:r>
      <w:r w:rsidR="00C23218" w:rsidRPr="00896E5D">
        <w:rPr>
          <w:sz w:val="20"/>
          <w:szCs w:val="20"/>
        </w:rPr>
        <w:t>年</w:t>
      </w:r>
      <w:r w:rsidR="00C23218" w:rsidRPr="00896E5D">
        <w:rPr>
          <w:rFonts w:hint="eastAsia"/>
          <w:sz w:val="20"/>
          <w:szCs w:val="20"/>
        </w:rPr>
        <w:t>4</w:t>
      </w:r>
      <w:r w:rsidR="00C23218" w:rsidRPr="00896E5D">
        <w:rPr>
          <w:sz w:val="20"/>
          <w:szCs w:val="20"/>
        </w:rPr>
        <w:t>月</w:t>
      </w:r>
      <w:r w:rsidR="00C23218" w:rsidRPr="00896E5D">
        <w:rPr>
          <w:rFonts w:hint="eastAsia"/>
          <w:sz w:val="20"/>
          <w:szCs w:val="20"/>
        </w:rPr>
        <w:t>から</w:t>
      </w:r>
    </w:p>
    <w:p w14:paraId="16D0DAE1" w14:textId="77777777" w:rsidR="00C353F7" w:rsidRPr="00896E5D" w:rsidRDefault="00D37F9A" w:rsidP="00294E1A">
      <w:pPr>
        <w:tabs>
          <w:tab w:val="left" w:pos="56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285"/>
        <w:rPr>
          <w:sz w:val="20"/>
          <w:szCs w:val="20"/>
        </w:rPr>
      </w:pPr>
      <w:r w:rsidRPr="00896E5D">
        <w:rPr>
          <w:rFonts w:cs="Times"/>
          <w:kern w:val="0"/>
          <w:sz w:val="20"/>
          <w:szCs w:val="20"/>
        </w:rPr>
        <w:tab/>
      </w:r>
      <w:r w:rsidRPr="00896E5D">
        <w:rPr>
          <w:rFonts w:cs="Times" w:hint="eastAsia"/>
          <w:kern w:val="0"/>
          <w:sz w:val="20"/>
          <w:szCs w:val="20"/>
        </w:rPr>
        <w:t xml:space="preserve">杉浦　勇　</w:t>
      </w:r>
      <w:r w:rsidRPr="00896E5D">
        <w:rPr>
          <w:rFonts w:hint="eastAsia"/>
          <w:sz w:val="20"/>
          <w:szCs w:val="20"/>
        </w:rPr>
        <w:t>（</w:t>
      </w:r>
      <w:r w:rsidRPr="00896E5D">
        <w:rPr>
          <w:rFonts w:cs="Times" w:hint="eastAsia"/>
          <w:kern w:val="0"/>
          <w:sz w:val="20"/>
          <w:szCs w:val="20"/>
        </w:rPr>
        <w:t>豊橋市民病院血液･腫瘍内科</w:t>
      </w:r>
      <w:r w:rsidRPr="00896E5D">
        <w:rPr>
          <w:rFonts w:hint="eastAsia"/>
          <w:sz w:val="20"/>
          <w:szCs w:val="20"/>
        </w:rPr>
        <w:t>）</w:t>
      </w:r>
    </w:p>
    <w:p w14:paraId="6569A1EF" w14:textId="77777777" w:rsidR="00C353F7"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285"/>
        <w:rPr>
          <w:sz w:val="20"/>
          <w:szCs w:val="20"/>
        </w:rPr>
      </w:pPr>
      <w:r w:rsidRPr="00896E5D">
        <w:rPr>
          <w:rFonts w:cs="Times"/>
          <w:kern w:val="0"/>
          <w:sz w:val="20"/>
          <w:szCs w:val="20"/>
        </w:rPr>
        <w:tab/>
      </w:r>
      <w:r w:rsidRPr="00896E5D">
        <w:rPr>
          <w:rFonts w:cs="Times" w:hint="eastAsia"/>
          <w:kern w:val="0"/>
          <w:sz w:val="20"/>
          <w:szCs w:val="20"/>
        </w:rPr>
        <w:t>山崎　悦子</w:t>
      </w:r>
      <w:r w:rsidRPr="00896E5D">
        <w:rPr>
          <w:rFonts w:hint="eastAsia"/>
          <w:sz w:val="20"/>
          <w:szCs w:val="20"/>
        </w:rPr>
        <w:t>（</w:t>
      </w:r>
      <w:r w:rsidRPr="00896E5D">
        <w:rPr>
          <w:rFonts w:cs="Times" w:hint="eastAsia"/>
          <w:kern w:val="0"/>
          <w:sz w:val="20"/>
          <w:szCs w:val="20"/>
        </w:rPr>
        <w:t>横浜市立大学附属病院</w:t>
      </w:r>
      <w:r w:rsidRPr="00896E5D">
        <w:rPr>
          <w:rFonts w:cs="Helvetica"/>
          <w:kern w:val="0"/>
          <w:sz w:val="20"/>
          <w:szCs w:val="20"/>
        </w:rPr>
        <w:t>リウマチ・血液・感染症内科</w:t>
      </w:r>
      <w:r w:rsidRPr="00896E5D">
        <w:rPr>
          <w:rFonts w:hint="eastAsia"/>
          <w:sz w:val="20"/>
          <w:szCs w:val="20"/>
        </w:rPr>
        <w:t>）</w:t>
      </w:r>
    </w:p>
    <w:p w14:paraId="20763082" w14:textId="77777777" w:rsidR="00C353F7"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285"/>
        <w:rPr>
          <w:sz w:val="20"/>
          <w:szCs w:val="20"/>
        </w:rPr>
      </w:pPr>
      <w:r w:rsidRPr="00896E5D">
        <w:rPr>
          <w:rFonts w:cs="Times"/>
          <w:kern w:val="0"/>
          <w:sz w:val="20"/>
          <w:szCs w:val="20"/>
        </w:rPr>
        <w:tab/>
      </w:r>
      <w:r w:rsidRPr="00896E5D">
        <w:rPr>
          <w:rFonts w:cs="Times" w:hint="eastAsia"/>
          <w:kern w:val="0"/>
          <w:sz w:val="20"/>
          <w:szCs w:val="20"/>
        </w:rPr>
        <w:t xml:space="preserve">安並　毅　</w:t>
      </w:r>
      <w:r w:rsidRPr="00896E5D">
        <w:rPr>
          <w:rFonts w:hint="eastAsia"/>
          <w:sz w:val="20"/>
          <w:szCs w:val="20"/>
        </w:rPr>
        <w:t>（</w:t>
      </w:r>
      <w:r w:rsidRPr="00896E5D">
        <w:rPr>
          <w:rFonts w:cs="Times" w:hint="eastAsia"/>
          <w:kern w:val="0"/>
          <w:sz w:val="20"/>
          <w:szCs w:val="20"/>
        </w:rPr>
        <w:t>東京女子医科大学血液内科</w:t>
      </w:r>
      <w:r w:rsidRPr="00896E5D">
        <w:rPr>
          <w:rFonts w:hint="eastAsia"/>
          <w:sz w:val="20"/>
          <w:szCs w:val="20"/>
        </w:rPr>
        <w:t>）</w:t>
      </w:r>
      <w:r w:rsidRPr="00896E5D">
        <w:rPr>
          <w:sz w:val="20"/>
          <w:szCs w:val="20"/>
        </w:rPr>
        <w:t>:2012年3月まで</w:t>
      </w:r>
    </w:p>
    <w:p w14:paraId="712FA72B" w14:textId="77777777" w:rsidR="00C353F7"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285"/>
        <w:rPr>
          <w:sz w:val="20"/>
          <w:szCs w:val="20"/>
        </w:rPr>
      </w:pPr>
      <w:r w:rsidRPr="00896E5D">
        <w:rPr>
          <w:rFonts w:cs="Times"/>
          <w:kern w:val="0"/>
          <w:sz w:val="20"/>
          <w:szCs w:val="20"/>
        </w:rPr>
        <w:tab/>
      </w:r>
      <w:r w:rsidRPr="00896E5D">
        <w:rPr>
          <w:rFonts w:cs="Times" w:hint="eastAsia"/>
          <w:kern w:val="0"/>
          <w:sz w:val="20"/>
          <w:szCs w:val="20"/>
        </w:rPr>
        <w:t xml:space="preserve">村山　徹　</w:t>
      </w:r>
      <w:r w:rsidRPr="00896E5D">
        <w:rPr>
          <w:rFonts w:hint="eastAsia"/>
          <w:sz w:val="20"/>
          <w:szCs w:val="20"/>
        </w:rPr>
        <w:t>（</w:t>
      </w:r>
      <w:r w:rsidRPr="00896E5D">
        <w:rPr>
          <w:rFonts w:cs="Times" w:hint="eastAsia"/>
          <w:kern w:val="0"/>
          <w:sz w:val="20"/>
          <w:szCs w:val="20"/>
        </w:rPr>
        <w:t>兵庫県立がんセンター血液内科</w:t>
      </w:r>
      <w:r w:rsidRPr="00896E5D">
        <w:rPr>
          <w:rFonts w:hint="eastAsia"/>
          <w:sz w:val="20"/>
          <w:szCs w:val="20"/>
        </w:rPr>
        <w:t>）</w:t>
      </w:r>
    </w:p>
    <w:p w14:paraId="4C2D0273" w14:textId="77777777" w:rsidR="004D6B5A" w:rsidRPr="00896E5D" w:rsidRDefault="00D37F9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rFonts w:cs="Times"/>
          <w:kern w:val="0"/>
          <w:sz w:val="20"/>
          <w:szCs w:val="20"/>
        </w:rPr>
        <w:tab/>
      </w:r>
      <w:r w:rsidRPr="00896E5D">
        <w:rPr>
          <w:rFonts w:cs="Times" w:hint="eastAsia"/>
          <w:kern w:val="0"/>
          <w:sz w:val="20"/>
          <w:szCs w:val="20"/>
        </w:rPr>
        <w:t xml:space="preserve">佐倉　徹　</w:t>
      </w:r>
      <w:r w:rsidRPr="00896E5D">
        <w:rPr>
          <w:rFonts w:hint="eastAsia"/>
          <w:sz w:val="20"/>
          <w:szCs w:val="20"/>
        </w:rPr>
        <w:t>（</w:t>
      </w:r>
      <w:r w:rsidRPr="00896E5D">
        <w:rPr>
          <w:rFonts w:cs="Times" w:hint="eastAsia"/>
          <w:kern w:val="0"/>
          <w:sz w:val="20"/>
          <w:szCs w:val="20"/>
        </w:rPr>
        <w:t>済生会前橋病院血液内科</w:t>
      </w:r>
      <w:r w:rsidRPr="00896E5D">
        <w:rPr>
          <w:rFonts w:hint="eastAsia"/>
          <w:sz w:val="20"/>
          <w:szCs w:val="20"/>
        </w:rPr>
        <w:t>）</w:t>
      </w:r>
    </w:p>
    <w:p w14:paraId="75C3C9EB" w14:textId="77777777" w:rsidR="004D6B5A" w:rsidRPr="00896E5D" w:rsidRDefault="00D37F9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rFonts w:cs="Times"/>
          <w:kern w:val="0"/>
          <w:sz w:val="20"/>
          <w:szCs w:val="20"/>
        </w:rPr>
        <w:tab/>
      </w:r>
      <w:r w:rsidRPr="00896E5D">
        <w:rPr>
          <w:rFonts w:cs="Times" w:hint="eastAsia"/>
          <w:kern w:val="0"/>
          <w:sz w:val="20"/>
          <w:szCs w:val="20"/>
        </w:rPr>
        <w:t>矢萩　裕一</w:t>
      </w:r>
      <w:r w:rsidRPr="00896E5D">
        <w:rPr>
          <w:rFonts w:hint="eastAsia"/>
          <w:sz w:val="20"/>
          <w:szCs w:val="20"/>
        </w:rPr>
        <w:t>（</w:t>
      </w:r>
      <w:r w:rsidRPr="00896E5D">
        <w:rPr>
          <w:rFonts w:cs="Times" w:hint="eastAsia"/>
          <w:kern w:val="0"/>
          <w:sz w:val="20"/>
          <w:szCs w:val="20"/>
        </w:rPr>
        <w:t>慈恵会医科大学腫瘍･血液内科</w:t>
      </w:r>
      <w:r w:rsidRPr="00896E5D">
        <w:rPr>
          <w:rFonts w:hint="eastAsia"/>
          <w:sz w:val="20"/>
          <w:szCs w:val="20"/>
        </w:rPr>
        <w:t>）</w:t>
      </w:r>
    </w:p>
    <w:p w14:paraId="73263BE5" w14:textId="77777777" w:rsidR="00294E1A" w:rsidRPr="00896E5D" w:rsidRDefault="00D37F9A" w:rsidP="00294E1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0"/>
          <w:szCs w:val="20"/>
        </w:rPr>
      </w:pPr>
      <w:r w:rsidRPr="00896E5D">
        <w:rPr>
          <w:sz w:val="20"/>
          <w:szCs w:val="20"/>
        </w:rPr>
        <w:tab/>
      </w:r>
      <w:r w:rsidRPr="00896E5D">
        <w:rPr>
          <w:rFonts w:hint="eastAsia"/>
          <w:sz w:val="20"/>
          <w:szCs w:val="20"/>
        </w:rPr>
        <w:t>森　　直樹（</w:t>
      </w:r>
      <w:r w:rsidRPr="00896E5D">
        <w:rPr>
          <w:rFonts w:cs="Times" w:hint="eastAsia"/>
          <w:kern w:val="0"/>
          <w:sz w:val="20"/>
          <w:szCs w:val="20"/>
        </w:rPr>
        <w:t>東京女子医科大学血液内科</w:t>
      </w:r>
      <w:r w:rsidRPr="00896E5D">
        <w:rPr>
          <w:rFonts w:hint="eastAsia"/>
          <w:sz w:val="20"/>
          <w:szCs w:val="20"/>
        </w:rPr>
        <w:t>）</w:t>
      </w:r>
      <w:r w:rsidRPr="00896E5D">
        <w:rPr>
          <w:sz w:val="20"/>
          <w:szCs w:val="20"/>
        </w:rPr>
        <w:t>:2012年7月</w:t>
      </w:r>
      <w:r w:rsidRPr="00896E5D">
        <w:rPr>
          <w:rFonts w:hint="eastAsia"/>
          <w:sz w:val="20"/>
          <w:szCs w:val="20"/>
        </w:rPr>
        <w:t>から</w:t>
      </w:r>
    </w:p>
    <w:p w14:paraId="1CD4C664" w14:textId="77777777" w:rsidR="004D6B5A" w:rsidRDefault="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rFonts w:hint="eastAsia"/>
          <w:sz w:val="20"/>
          <w:szCs w:val="20"/>
        </w:rPr>
        <w:t xml:space="preserve">　</w:t>
      </w:r>
      <w:r w:rsidR="00C23218" w:rsidRPr="00896E5D">
        <w:rPr>
          <w:rFonts w:cs="Helvetica"/>
          <w:kern w:val="0"/>
          <w:sz w:val="20"/>
          <w:szCs w:val="20"/>
        </w:rPr>
        <w:t>八田</w:t>
      </w:r>
      <w:r w:rsidR="00C23218" w:rsidRPr="00896E5D">
        <w:rPr>
          <w:rFonts w:cs="Helvetica" w:hint="eastAsia"/>
          <w:kern w:val="0"/>
          <w:sz w:val="20"/>
          <w:szCs w:val="20"/>
        </w:rPr>
        <w:t xml:space="preserve">  </w:t>
      </w:r>
      <w:r w:rsidR="00C23218" w:rsidRPr="00896E5D">
        <w:rPr>
          <w:rFonts w:cs="Helvetica"/>
          <w:kern w:val="0"/>
          <w:sz w:val="20"/>
          <w:szCs w:val="20"/>
        </w:rPr>
        <w:t>善弘</w:t>
      </w:r>
      <w:r w:rsidR="00C23218" w:rsidRPr="00896E5D">
        <w:rPr>
          <w:rFonts w:cs="Helvetica" w:hint="eastAsia"/>
          <w:kern w:val="0"/>
          <w:sz w:val="20"/>
          <w:szCs w:val="20"/>
        </w:rPr>
        <w:t xml:space="preserve">  (</w:t>
      </w:r>
      <w:r w:rsidR="00C23218" w:rsidRPr="00896E5D">
        <w:rPr>
          <w:rFonts w:cs="Helvetica"/>
          <w:kern w:val="0"/>
          <w:sz w:val="20"/>
          <w:szCs w:val="20"/>
        </w:rPr>
        <w:t>日本大学血液膠原病内科）</w:t>
      </w:r>
      <w:r w:rsidR="00C23218" w:rsidRPr="00896E5D">
        <w:rPr>
          <w:sz w:val="20"/>
          <w:szCs w:val="20"/>
        </w:rPr>
        <w:t>:201</w:t>
      </w:r>
      <w:r w:rsidR="00C23218" w:rsidRPr="00896E5D">
        <w:rPr>
          <w:rFonts w:hint="eastAsia"/>
          <w:sz w:val="20"/>
          <w:szCs w:val="20"/>
        </w:rPr>
        <w:t>3</w:t>
      </w:r>
      <w:r w:rsidR="00C23218" w:rsidRPr="00896E5D">
        <w:rPr>
          <w:sz w:val="20"/>
          <w:szCs w:val="20"/>
        </w:rPr>
        <w:t>年</w:t>
      </w:r>
      <w:r w:rsidR="00C23218" w:rsidRPr="00896E5D">
        <w:rPr>
          <w:rFonts w:hint="eastAsia"/>
          <w:sz w:val="20"/>
          <w:szCs w:val="20"/>
        </w:rPr>
        <w:t>4</w:t>
      </w:r>
      <w:r w:rsidR="00C23218" w:rsidRPr="00896E5D">
        <w:rPr>
          <w:sz w:val="20"/>
          <w:szCs w:val="20"/>
        </w:rPr>
        <w:t>月</w:t>
      </w:r>
      <w:r w:rsidR="00C23218" w:rsidRPr="00896E5D">
        <w:rPr>
          <w:rFonts w:hint="eastAsia"/>
          <w:sz w:val="20"/>
          <w:szCs w:val="20"/>
        </w:rPr>
        <w:t>から</w:t>
      </w:r>
    </w:p>
    <w:p w14:paraId="29CBAA18" w14:textId="77777777" w:rsidR="002E5C0D" w:rsidRPr="00683029" w:rsidRDefault="002E5C0D" w:rsidP="002E5C0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0"/>
          <w:szCs w:val="20"/>
        </w:rPr>
      </w:pPr>
      <w:r>
        <w:rPr>
          <w:rFonts w:hint="eastAsia"/>
          <w:sz w:val="20"/>
          <w:szCs w:val="20"/>
        </w:rPr>
        <w:t xml:space="preserve">　　 </w:t>
      </w:r>
      <w:r w:rsidRPr="00683029">
        <w:rPr>
          <w:rFonts w:hint="eastAsia"/>
          <w:sz w:val="20"/>
          <w:szCs w:val="20"/>
        </w:rPr>
        <w:t>早川　文彦（名古屋大学医学部附属病院　血液内科）：2014年10月から</w:t>
      </w:r>
    </w:p>
    <w:p w14:paraId="0549244D" w14:textId="77777777" w:rsidR="002E5C0D" w:rsidRPr="002E5C0D" w:rsidRDefault="002E5C0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p>
    <w:p w14:paraId="62025FAF" w14:textId="77777777" w:rsidR="00C353F7" w:rsidRPr="00896E5D" w:rsidRDefault="00C353F7" w:rsidP="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sz w:val="20"/>
          <w:szCs w:val="20"/>
        </w:rPr>
      </w:pPr>
      <w:r w:rsidRPr="00896E5D">
        <w:rPr>
          <w:rFonts w:hint="eastAsia"/>
          <w:sz w:val="20"/>
          <w:szCs w:val="20"/>
        </w:rPr>
        <w:t>生物統計担当</w:t>
      </w:r>
    </w:p>
    <w:p w14:paraId="101DA1E1" w14:textId="77777777" w:rsidR="004D6B5A" w:rsidRPr="00896E5D" w:rsidRDefault="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58"/>
        <w:rPr>
          <w:sz w:val="20"/>
          <w:szCs w:val="20"/>
        </w:rPr>
      </w:pPr>
      <w:r w:rsidRPr="00896E5D">
        <w:rPr>
          <w:rFonts w:hint="eastAsia"/>
          <w:sz w:val="20"/>
          <w:szCs w:val="20"/>
        </w:rPr>
        <w:t xml:space="preserve">　</w:t>
      </w:r>
      <w:r w:rsidRPr="00896E5D">
        <w:rPr>
          <w:rFonts w:hint="eastAsia"/>
          <w:sz w:val="20"/>
          <w:szCs w:val="20"/>
        </w:rPr>
        <w:tab/>
        <w:t>熱田　由子（</w:t>
      </w:r>
      <w:r w:rsidRPr="00896E5D">
        <w:rPr>
          <w:rFonts w:hint="eastAsia"/>
          <w:sz w:val="20"/>
          <w:lang w:val="de-DE"/>
        </w:rPr>
        <w:t>名古屋大学医学部造血細胞移植情報管理・生物統計学</w:t>
      </w:r>
      <w:r w:rsidRPr="00896E5D">
        <w:rPr>
          <w:rFonts w:hint="eastAsia"/>
          <w:sz w:val="20"/>
          <w:szCs w:val="20"/>
        </w:rPr>
        <w:t>）</w:t>
      </w:r>
    </w:p>
    <w:p w14:paraId="5BD7FE64" w14:textId="77777777" w:rsidR="00C353F7" w:rsidRPr="00896E5D" w:rsidRDefault="00C353F7" w:rsidP="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cs="Helvetica"/>
          <w:kern w:val="0"/>
          <w:sz w:val="20"/>
          <w:szCs w:val="20"/>
        </w:rPr>
      </w:pPr>
      <w:r w:rsidRPr="00896E5D">
        <w:rPr>
          <w:rFonts w:cs="Helvetica" w:hint="eastAsia"/>
          <w:kern w:val="0"/>
          <w:sz w:val="20"/>
          <w:szCs w:val="20"/>
        </w:rPr>
        <w:tab/>
      </w:r>
    </w:p>
    <w:p w14:paraId="08473160" w14:textId="77777777" w:rsidR="00C353F7" w:rsidRPr="00896E5D" w:rsidRDefault="00C353F7" w:rsidP="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sz w:val="20"/>
          <w:szCs w:val="20"/>
        </w:rPr>
      </w:pPr>
      <w:r w:rsidRPr="00896E5D">
        <w:rPr>
          <w:rFonts w:hint="eastAsia"/>
          <w:sz w:val="20"/>
          <w:szCs w:val="20"/>
        </w:rPr>
        <w:t>オブザーバー</w:t>
      </w:r>
    </w:p>
    <w:p w14:paraId="2E3DEAB2" w14:textId="77777777" w:rsidR="004D6B5A" w:rsidRPr="00896E5D" w:rsidRDefault="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rFonts w:cs="Times" w:hint="eastAsia"/>
          <w:kern w:val="0"/>
          <w:sz w:val="20"/>
          <w:szCs w:val="26"/>
        </w:rPr>
        <w:tab/>
        <w:t>大竹　茂樹</w:t>
      </w:r>
      <w:r w:rsidRPr="00896E5D">
        <w:rPr>
          <w:rFonts w:hint="eastAsia"/>
          <w:sz w:val="20"/>
          <w:szCs w:val="20"/>
        </w:rPr>
        <w:t>（</w:t>
      </w:r>
      <w:r w:rsidRPr="00896E5D">
        <w:rPr>
          <w:rFonts w:cs="Times" w:hint="eastAsia"/>
          <w:kern w:val="0"/>
          <w:sz w:val="20"/>
          <w:szCs w:val="26"/>
        </w:rPr>
        <w:t>金沢大学</w:t>
      </w:r>
      <w:r w:rsidR="00DF0474" w:rsidRPr="00896E5D">
        <w:rPr>
          <w:rFonts w:hint="eastAsia"/>
          <w:kern w:val="0"/>
          <w:sz w:val="20"/>
          <w:szCs w:val="20"/>
        </w:rPr>
        <w:t>医薬保健研究域・保健学系</w:t>
      </w:r>
      <w:r w:rsidRPr="00896E5D">
        <w:rPr>
          <w:rFonts w:hint="eastAsia"/>
          <w:sz w:val="20"/>
          <w:szCs w:val="20"/>
        </w:rPr>
        <w:t>）</w:t>
      </w:r>
    </w:p>
    <w:p w14:paraId="186178B2" w14:textId="77777777" w:rsidR="004D6B5A" w:rsidRPr="00896E5D" w:rsidRDefault="00C353F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rFonts w:cs="Times" w:hint="eastAsia"/>
          <w:kern w:val="0"/>
          <w:sz w:val="20"/>
          <w:szCs w:val="26"/>
        </w:rPr>
        <w:tab/>
        <w:t>宮崎　泰司</w:t>
      </w:r>
      <w:r w:rsidRPr="00896E5D">
        <w:rPr>
          <w:rFonts w:hint="eastAsia"/>
          <w:sz w:val="20"/>
          <w:szCs w:val="20"/>
        </w:rPr>
        <w:t>（</w:t>
      </w:r>
      <w:r w:rsidRPr="00896E5D">
        <w:rPr>
          <w:rFonts w:cs="Times" w:hint="eastAsia"/>
          <w:kern w:val="0"/>
          <w:sz w:val="20"/>
          <w:szCs w:val="26"/>
        </w:rPr>
        <w:t>長崎大学医学部原研内科</w:t>
      </w:r>
      <w:r w:rsidRPr="00896E5D">
        <w:rPr>
          <w:rFonts w:hint="eastAsia"/>
          <w:sz w:val="20"/>
          <w:szCs w:val="20"/>
        </w:rPr>
        <w:t>）</w:t>
      </w:r>
    </w:p>
    <w:p w14:paraId="6E6009D2" w14:textId="77777777" w:rsidR="00E56C7B" w:rsidRPr="00896E5D" w:rsidRDefault="00C353F7" w:rsidP="00E56C7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rFonts w:cs="Helvetica" w:hint="eastAsia"/>
          <w:kern w:val="0"/>
          <w:sz w:val="20"/>
        </w:rPr>
        <w:tab/>
        <w:t>水田　秀一</w:t>
      </w:r>
      <w:r w:rsidRPr="00896E5D">
        <w:rPr>
          <w:rFonts w:hint="eastAsia"/>
          <w:sz w:val="20"/>
          <w:szCs w:val="20"/>
        </w:rPr>
        <w:t>（</w:t>
      </w:r>
      <w:r w:rsidRPr="00896E5D">
        <w:rPr>
          <w:rFonts w:cs="Helvetica" w:hint="eastAsia"/>
          <w:kern w:val="0"/>
          <w:sz w:val="20"/>
        </w:rPr>
        <w:t>藤田保健衛生大学血液・化学療法科</w:t>
      </w:r>
      <w:r w:rsidRPr="00896E5D">
        <w:rPr>
          <w:rFonts w:hint="eastAsia"/>
          <w:sz w:val="20"/>
          <w:szCs w:val="20"/>
        </w:rPr>
        <w:t>）</w:t>
      </w:r>
    </w:p>
    <w:p w14:paraId="7565B03A" w14:textId="77777777" w:rsidR="00EB48A7" w:rsidRPr="00896E5D" w:rsidRDefault="00E56C7B" w:rsidP="00E56C7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150" w:left="315"/>
        <w:rPr>
          <w:sz w:val="20"/>
          <w:szCs w:val="20"/>
        </w:rPr>
      </w:pPr>
      <w:r w:rsidRPr="00896E5D">
        <w:rPr>
          <w:sz w:val="20"/>
          <w:szCs w:val="20"/>
        </w:rPr>
        <w:t xml:space="preserve">  </w:t>
      </w:r>
      <w:r w:rsidR="00EB48A7" w:rsidRPr="00896E5D">
        <w:rPr>
          <w:rFonts w:hint="eastAsia"/>
          <w:sz w:val="20"/>
          <w:szCs w:val="20"/>
        </w:rPr>
        <w:t>竹内　仁　（国際医療福祉大学 塩谷病院 血液内科）</w:t>
      </w:r>
      <w:r w:rsidR="00EB48A7" w:rsidRPr="00896E5D">
        <w:rPr>
          <w:sz w:val="20"/>
          <w:szCs w:val="20"/>
        </w:rPr>
        <w:t>:201</w:t>
      </w:r>
      <w:r w:rsidR="00EB48A7" w:rsidRPr="00896E5D">
        <w:rPr>
          <w:rFonts w:hint="eastAsia"/>
          <w:sz w:val="20"/>
          <w:szCs w:val="20"/>
        </w:rPr>
        <w:t>3</w:t>
      </w:r>
      <w:r w:rsidR="00EB48A7" w:rsidRPr="00896E5D">
        <w:rPr>
          <w:sz w:val="20"/>
          <w:szCs w:val="20"/>
        </w:rPr>
        <w:t>年</w:t>
      </w:r>
      <w:r w:rsidR="00EB48A7" w:rsidRPr="00896E5D">
        <w:rPr>
          <w:rFonts w:hint="eastAsia"/>
          <w:sz w:val="20"/>
          <w:szCs w:val="20"/>
        </w:rPr>
        <w:t>4</w:t>
      </w:r>
      <w:r w:rsidR="00EB48A7" w:rsidRPr="00896E5D">
        <w:rPr>
          <w:sz w:val="20"/>
          <w:szCs w:val="20"/>
        </w:rPr>
        <w:t>月</w:t>
      </w:r>
      <w:r w:rsidR="00EB48A7" w:rsidRPr="00896E5D">
        <w:rPr>
          <w:rFonts w:hint="eastAsia"/>
          <w:sz w:val="20"/>
          <w:szCs w:val="20"/>
        </w:rPr>
        <w:t>から</w:t>
      </w:r>
    </w:p>
    <w:p w14:paraId="5926937C" w14:textId="77777777" w:rsidR="00EB48A7" w:rsidRPr="00896E5D" w:rsidRDefault="00EB48A7" w:rsidP="00EB48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bCs/>
          <w:sz w:val="20"/>
          <w:szCs w:val="20"/>
        </w:rPr>
      </w:pPr>
      <w:r w:rsidRPr="00896E5D">
        <w:rPr>
          <w:sz w:val="20"/>
          <w:szCs w:val="20"/>
        </w:rPr>
        <w:tab/>
      </w:r>
      <w:r w:rsidRPr="00896E5D">
        <w:rPr>
          <w:bCs/>
          <w:sz w:val="20"/>
          <w:szCs w:val="20"/>
        </w:rPr>
        <w:t>陣内</w:t>
      </w:r>
      <w:r w:rsidRPr="00896E5D">
        <w:rPr>
          <w:rFonts w:hint="eastAsia"/>
          <w:bCs/>
          <w:sz w:val="20"/>
          <w:szCs w:val="20"/>
        </w:rPr>
        <w:t xml:space="preserve">　</w:t>
      </w:r>
      <w:r w:rsidRPr="00896E5D">
        <w:rPr>
          <w:bCs/>
          <w:sz w:val="20"/>
          <w:szCs w:val="20"/>
        </w:rPr>
        <w:t>逸郎（小川赤十字病院）</w:t>
      </w:r>
      <w:r w:rsidRPr="00896E5D">
        <w:rPr>
          <w:sz w:val="20"/>
          <w:szCs w:val="20"/>
        </w:rPr>
        <w:t>:201</w:t>
      </w:r>
      <w:r w:rsidRPr="00896E5D">
        <w:rPr>
          <w:rFonts w:hint="eastAsia"/>
          <w:sz w:val="20"/>
          <w:szCs w:val="20"/>
        </w:rPr>
        <w:t>3</w:t>
      </w:r>
      <w:r w:rsidRPr="00896E5D">
        <w:rPr>
          <w:sz w:val="20"/>
          <w:szCs w:val="20"/>
        </w:rPr>
        <w:t>年</w:t>
      </w:r>
      <w:r w:rsidRPr="00896E5D">
        <w:rPr>
          <w:rFonts w:hint="eastAsia"/>
          <w:sz w:val="20"/>
          <w:szCs w:val="20"/>
        </w:rPr>
        <w:t>4</w:t>
      </w:r>
      <w:r w:rsidRPr="00896E5D">
        <w:rPr>
          <w:sz w:val="20"/>
          <w:szCs w:val="20"/>
        </w:rPr>
        <w:t>月</w:t>
      </w:r>
      <w:r w:rsidRPr="00896E5D">
        <w:rPr>
          <w:rFonts w:hint="eastAsia"/>
          <w:sz w:val="20"/>
          <w:szCs w:val="20"/>
        </w:rPr>
        <w:t>から</w:t>
      </w:r>
      <w:r w:rsidRPr="00896E5D">
        <w:rPr>
          <w:bCs/>
          <w:sz w:val="20"/>
          <w:szCs w:val="20"/>
        </w:rPr>
        <w:t xml:space="preserve"> </w:t>
      </w:r>
    </w:p>
    <w:p w14:paraId="37F4E3F9" w14:textId="77777777" w:rsidR="00C353F7" w:rsidRPr="00896E5D" w:rsidRDefault="00C353F7" w:rsidP="00C353F7">
      <w:pPr>
        <w:spacing w:line="340" w:lineRule="exact"/>
        <w:rPr>
          <w:sz w:val="22"/>
        </w:rPr>
      </w:pPr>
    </w:p>
    <w:p w14:paraId="48DA9ED3" w14:textId="77777777" w:rsidR="00683B3E" w:rsidRDefault="006B6881" w:rsidP="00683B3E">
      <w:pPr>
        <w:pStyle w:val="21"/>
        <w:rPr>
          <w:b/>
          <w:szCs w:val="24"/>
        </w:rPr>
      </w:pPr>
      <w:bookmarkStart w:id="859" w:name="_Toc174615902"/>
      <w:bookmarkStart w:id="860" w:name="_Toc186521849"/>
      <w:bookmarkStart w:id="861" w:name="_Toc313183569"/>
      <w:bookmarkStart w:id="862" w:name="_Toc313184437"/>
      <w:bookmarkStart w:id="863" w:name="_Toc313184592"/>
      <w:bookmarkStart w:id="864" w:name="_Toc313184747"/>
      <w:bookmarkStart w:id="865" w:name="_Toc346756320"/>
      <w:r w:rsidRPr="00896E5D">
        <w:t>1</w:t>
      </w:r>
      <w:r w:rsidRPr="00896E5D">
        <w:rPr>
          <w:rFonts w:hint="eastAsia"/>
        </w:rPr>
        <w:t>7</w:t>
      </w:r>
      <w:r w:rsidR="00C353F7" w:rsidRPr="00896E5D">
        <w:t>.5.</w:t>
      </w:r>
      <w:r w:rsidR="00C353F7" w:rsidRPr="00896E5D">
        <w:t>研究実施施設</w:t>
      </w:r>
      <w:bookmarkEnd w:id="859"/>
      <w:bookmarkEnd w:id="860"/>
      <w:bookmarkEnd w:id="861"/>
      <w:bookmarkEnd w:id="862"/>
      <w:bookmarkEnd w:id="863"/>
      <w:bookmarkEnd w:id="864"/>
      <w:bookmarkEnd w:id="865"/>
      <w:r w:rsidR="00683B3E" w:rsidRPr="00DF53B1">
        <w:rPr>
          <w:rFonts w:hint="eastAsia"/>
          <w:szCs w:val="24"/>
        </w:rPr>
        <w:t>（平成</w:t>
      </w:r>
      <w:r w:rsidR="00683B3E" w:rsidRPr="00DF53B1">
        <w:rPr>
          <w:rFonts w:hint="eastAsia"/>
          <w:szCs w:val="24"/>
        </w:rPr>
        <w:t>26</w:t>
      </w:r>
      <w:r w:rsidR="00683B3E" w:rsidRPr="00DF53B1">
        <w:rPr>
          <w:rFonts w:hint="eastAsia"/>
          <w:szCs w:val="24"/>
        </w:rPr>
        <w:t>年</w:t>
      </w:r>
      <w:r w:rsidR="00683B3E" w:rsidRPr="00DF53B1">
        <w:rPr>
          <w:rFonts w:hint="eastAsia"/>
          <w:szCs w:val="24"/>
        </w:rPr>
        <w:t>11</w:t>
      </w:r>
      <w:r w:rsidR="00683B3E" w:rsidRPr="00DF53B1">
        <w:rPr>
          <w:rFonts w:hint="eastAsia"/>
          <w:szCs w:val="24"/>
        </w:rPr>
        <w:t>月現在）</w:t>
      </w:r>
    </w:p>
    <w:p w14:paraId="060BD68E" w14:textId="77777777" w:rsidR="00683B3E" w:rsidRDefault="00683B3E" w:rsidP="00683B3E">
      <w:pPr>
        <w:spacing w:line="340" w:lineRule="exact"/>
        <w:ind w:leftChars="98" w:left="206"/>
        <w:rPr>
          <w:sz w:val="20"/>
          <w:szCs w:val="20"/>
        </w:rPr>
      </w:pPr>
      <w:r>
        <w:rPr>
          <w:rFonts w:hint="eastAsia"/>
          <w:sz w:val="20"/>
          <w:szCs w:val="20"/>
        </w:rPr>
        <w:t>JALSG 運営委員のいる以下の施設およびその関連病院とする。また更新される場合があるのでJASLSGホームページに記載のある最新の施設を参照する。</w:t>
      </w:r>
    </w:p>
    <w:p w14:paraId="0F32A728" w14:textId="77777777" w:rsidR="00683B3E" w:rsidRDefault="00683B3E" w:rsidP="00683B3E">
      <w:pPr>
        <w:spacing w:line="340" w:lineRule="exact"/>
        <w:rPr>
          <w:rFonts w:ascii="Century" w:hAnsi="Century"/>
          <w:sz w:val="19"/>
          <w:szCs w:val="19"/>
        </w:rPr>
      </w:pPr>
      <w:r>
        <w:rPr>
          <w:rFonts w:hint="eastAsia"/>
          <w:sz w:val="20"/>
          <w:szCs w:val="20"/>
        </w:rPr>
        <w:lastRenderedPageBreak/>
        <w:t>【運営委員氏名（施設名・所属）】</w:t>
      </w:r>
      <w:r>
        <w:rPr>
          <w:rFonts w:hint="eastAsia"/>
        </w:rPr>
        <w:t>八田　善弘　（日本大学医学部内科学系血液膠原病内科）、蔵　良政　（春日部市立病院）、垣花　和彦　（東京都立駒込病院血液内科）、</w:t>
      </w:r>
      <w:r w:rsidRPr="00DA516F">
        <w:rPr>
          <w:rFonts w:hint="eastAsia"/>
        </w:rPr>
        <w:t>小林　武　（東京都立大塚病院輸血科（血液内科））、清井　仁　（名古屋大学大学院医学系研究科血液・腫瘍内科学）、小島　由美　（名古屋掖済会病院血液内科）、森下</w:t>
      </w:r>
      <w:r w:rsidRPr="00DA516F">
        <w:t xml:space="preserve">  </w:t>
      </w:r>
      <w:r w:rsidRPr="00DA516F">
        <w:rPr>
          <w:rFonts w:hint="eastAsia"/>
        </w:rPr>
        <w:t>剛久　（（愛知厚生連）江南厚生病院血液・腫瘍内科）、市橋　卓司　（岡崎市民病院血液内科）、小島　博嗣　（大同病院血液化学療法科）、宮下博之　（市立四日市病院血液内科）、北村</w:t>
      </w:r>
      <w:r w:rsidRPr="00DA516F">
        <w:t xml:space="preserve">  </w:t>
      </w:r>
      <w:r w:rsidRPr="00DA516F">
        <w:rPr>
          <w:rFonts w:hint="eastAsia"/>
        </w:rPr>
        <w:t>邦朗　（一宮市立市民病院）、渡辺　隆　（小牧市民病院内科）、杉浦　勇　（豊橋市民病院血液・腫瘍内科）、小杉　浩史　（大垣市民病院血液内科）、梶口　智弘　（公立陶生病院）、笠井　雅信　（国立長寿医療研究センター血液内科）、山本　一仁　（愛知県がんセンター中央病院血液細胞療法部）、鏡味　良豊　（豊田厚生病院）、小澤　幸泰　（名古屋第一赤十字病院血液内科）、柳田　正光　（藤田保健衛生大学医学部血液内科）、門間　文彦　（三重大学大学院医学系研究科血液・腫瘍内科学）、田中</w:t>
      </w:r>
      <w:r w:rsidRPr="00DA516F">
        <w:t xml:space="preserve">  </w:t>
      </w:r>
      <w:r w:rsidRPr="00DA516F">
        <w:rPr>
          <w:rFonts w:hint="eastAsia"/>
        </w:rPr>
        <w:t>公　（鈴鹿回生病院）、塚田　哲也　（武内病院内科）、玉木　茂久　（伊勢赤十字病院血液・感染症内科）、川上　恵基　（鈴鹿中央総合病院血液・腫瘍内科）、関根　隆夫　（松阪中央総合病院）、宮武　淳一　（近畿大学医学部血液内科）、前田裕弘、口分田貴裕　（国立病院機構大阪南医療センター）、上田　宏次（近畿大学医学部堺病院血液内科）、吉田　均　（大阪府立成人病センター血液・化学療法科）、小杉　智　（市立豊中病院）、許</w:t>
      </w:r>
      <w:r w:rsidRPr="00DA516F">
        <w:t xml:space="preserve">  </w:t>
      </w:r>
      <w:r w:rsidRPr="00DA516F">
        <w:rPr>
          <w:rFonts w:hint="eastAsia"/>
        </w:rPr>
        <w:t>鴻平　（広島赤十字原爆病院血液内科）、吉田　功　（国立病院機構四国がんセンター血液腫瘍内科）、波多　智子　（長崎大学大学院医歯薬学総合研究科附属原爆後障害医療研究施設（原研内科））、森内　幸美　（佐世保市立総合病院血液内科）、吉田　真一郎　（国立病院機構長崎医療センター）、松野　直史　（熊本大学大学院生命科学研究部血液内科学）、津田　弘之　（熊本市民病院血液・腫瘍内科）、鈴島　仁　（くまもと森都総合病院血液内科）、翁　家国　（自治医科大学附属病院血液内科）、近藤　英生　（岡山大学医学部歯学部附属病院血液腫瘍内科）、竹内　誠　（国立病院機構南岡山医療センター血液内科）、今城　健二　（岡山市立市民病院）、木口　亨　（公立学校共済組合中国中央病院）、朝倉　昇司　（国立病院機構岡山医療センター内科（血液））、矢野</w:t>
      </w:r>
      <w:r w:rsidRPr="00DA516F">
        <w:t xml:space="preserve">  </w:t>
      </w:r>
      <w:r w:rsidRPr="00DA516F">
        <w:rPr>
          <w:rFonts w:hint="eastAsia"/>
        </w:rPr>
        <w:t>朋文　（岡山労災病院）、滝本　秀隆　（（独立行政法人労働者健康福祉機構）香川労災病院）、半田　寛　（群馬大学大学院医学系研究科生体統御内科血液・腎・リウマチ内科）、沢村　守夫　（国立病院機構西群馬病院）、外山耕太郎　（公立藤岡総合病院内科）、金　佳虎　（深谷赤十字病院）、山内　高弘　（福井大学医学部血液・腫瘍内科）、上田　恭典　（倉敷中央病院血液内科）、木下　圭一　（福井赤十字病院）、森永　浩次　（福井県立病院血液内科）、吉尾</w:t>
      </w:r>
      <w:r w:rsidRPr="00DA516F">
        <w:t xml:space="preserve">  </w:t>
      </w:r>
      <w:r w:rsidRPr="00DA516F">
        <w:rPr>
          <w:rFonts w:hint="eastAsia"/>
        </w:rPr>
        <w:t>伸之　（国立病院機構金沢医療センター内科）、小林　幸夫　（国立がん研究センター中央病院血液腫瘍科）、前田　智也　（埼玉医科大学国際医療センター造血器腫瘍科）、岡田</w:t>
      </w:r>
      <w:r w:rsidRPr="00DA516F">
        <w:t xml:space="preserve">  </w:t>
      </w:r>
      <w:r w:rsidRPr="00DA516F">
        <w:rPr>
          <w:rFonts w:hint="eastAsia"/>
        </w:rPr>
        <w:t>昌也　（兵庫医科大学血液内科）、井上　信正　（国立病院機構大阪医療センタ―総合内科）、岡本</w:t>
      </w:r>
      <w:r w:rsidRPr="00DA516F">
        <w:t xml:space="preserve">  </w:t>
      </w:r>
      <w:r w:rsidRPr="00DA516F">
        <w:rPr>
          <w:rFonts w:hint="eastAsia"/>
        </w:rPr>
        <w:t>隆弘　（宝塚市立病院血液免疫内科）、大江　与喜子　（（医療法人財団樹徳会）上ヶ原病院内科）、高塚　広行　（（医療法人中央会）尼崎中央病院）、和田</w:t>
      </w:r>
      <w:r w:rsidRPr="00DA516F">
        <w:t xml:space="preserve">  </w:t>
      </w:r>
      <w:r w:rsidRPr="00DA516F">
        <w:rPr>
          <w:rFonts w:hint="eastAsia"/>
        </w:rPr>
        <w:t>秀穂　（川崎医科大学血液内科）、今井</w:t>
      </w:r>
      <w:r w:rsidRPr="00DA516F">
        <w:t xml:space="preserve">   </w:t>
      </w:r>
      <w:r w:rsidRPr="00DA516F">
        <w:rPr>
          <w:rFonts w:hint="eastAsia"/>
        </w:rPr>
        <w:t>利　（高知県・高知市病院企業団立高知医療センター血液内科・輸血科）、中世古　知昭　（千葉大学医学部附属病院血液内科）、横田</w:t>
      </w:r>
      <w:r w:rsidRPr="00DA516F">
        <w:t xml:space="preserve">  </w:t>
      </w:r>
      <w:r w:rsidRPr="00DA516F">
        <w:rPr>
          <w:rFonts w:hint="eastAsia"/>
        </w:rPr>
        <w:t>朗　（千葉市立青葉病院内科）、深澤　元晴　（社会保険船橋中央病院内科）、藤川</w:t>
      </w:r>
      <w:r w:rsidRPr="00DA516F">
        <w:t xml:space="preserve">  </w:t>
      </w:r>
      <w:r w:rsidRPr="00DA516F">
        <w:rPr>
          <w:rFonts w:hint="eastAsia"/>
        </w:rPr>
        <w:t>一寿　（千葉県済生会習志野病院）、田中</w:t>
      </w:r>
      <w:r w:rsidRPr="00DA516F">
        <w:t xml:space="preserve">  </w:t>
      </w:r>
      <w:r w:rsidRPr="00DA516F">
        <w:rPr>
          <w:rFonts w:hint="eastAsia"/>
        </w:rPr>
        <w:t>宏明　（国保大網病院血液内科）、天野　逸人　（奈良県立医科大学呼吸器・感染症・血液内科）、土橋　史明　（東京慈惠会医科大学腫瘍・血液内科）、三谷</w:t>
      </w:r>
      <w:r w:rsidRPr="00DA516F">
        <w:t xml:space="preserve">  </w:t>
      </w:r>
      <w:r w:rsidRPr="00DA516F">
        <w:rPr>
          <w:rFonts w:hint="eastAsia"/>
        </w:rPr>
        <w:t>絹子　（獨協医科大学血液腫瘍内科）、宮田　泰彦　（名古屋医療センター血液内科）、神林　裕行　（太田西ノ内病院血液疾患センター）、池添　隆之　（高知大学医学部第三内科）、南口　仁志　（滋賀医科大学血液内科）、塚崎　邦弘　（国立がん研究センター東病院血液腫瘍科）、澤　正史　（安城更生病院血液腫瘍内科）、高橋　正知　（聖マリアンナ医科大学血液･腫瘍内科）、佐野　文明　（聖マリアンナ医科大学横浜市西部病院血液腫瘍内科）、石田</w:t>
      </w:r>
      <w:r w:rsidRPr="00DA516F">
        <w:t xml:space="preserve">  </w:t>
      </w:r>
      <w:r w:rsidRPr="00DA516F">
        <w:rPr>
          <w:rFonts w:hint="eastAsia"/>
        </w:rPr>
        <w:t>文宏　（信州大学医学部血液内科）、小林　光　（長野赤十字病院血液内科）、北野　喜良　（国立病院機構まつもと医療センター松本病院）、小原　洋一　（昭和伊南総合病院）、森　直樹　（東京女子医科大学血液内科）、本村　小百合　（多摩北部医療センター）、</w:t>
      </w:r>
      <w:r w:rsidRPr="00DA516F">
        <w:rPr>
          <w:rFonts w:hint="eastAsia"/>
        </w:rPr>
        <w:lastRenderedPageBreak/>
        <w:t>竹下　明裕　（浜松医科大学第三内科）、内藤　健助　（浜松医療センター血液科）、藤澤　紳哉　（磐田市立総合病院血液内科）、吉満　誠　（鹿児島大学病院血液膠原病内科）、和泉</w:t>
      </w:r>
      <w:r w:rsidRPr="00DA516F">
        <w:t xml:space="preserve">  </w:t>
      </w:r>
      <w:r w:rsidRPr="00DA516F">
        <w:rPr>
          <w:rFonts w:hint="eastAsia"/>
        </w:rPr>
        <w:t>透　（栃木県立がんセンター血液内科）、大畑　欣也　（金沢大学附属病院血液内科）、山崎　雅英　（恵寿総合病院）、村田　了一　（</w:t>
      </w:r>
      <w:r w:rsidRPr="00DA516F">
        <w:t>NTT</w:t>
      </w:r>
      <w:r w:rsidRPr="00DA516F">
        <w:rPr>
          <w:rFonts w:hint="eastAsia"/>
        </w:rPr>
        <w:t>西日本金沢病院）、寺崎</w:t>
      </w:r>
      <w:r w:rsidRPr="00DA516F">
        <w:t xml:space="preserve">  </w:t>
      </w:r>
      <w:r w:rsidRPr="00DA516F">
        <w:rPr>
          <w:rFonts w:hint="eastAsia"/>
        </w:rPr>
        <w:t>靖　（富山市民病院）、山口　正木　（石川県立中央病院）、経田　克則　（厚生連高岡病院）、伊藤　良和　（東京医科大学第一内科</w:t>
      </w:r>
      <w:r w:rsidRPr="00DA516F">
        <w:t>(</w:t>
      </w:r>
      <w:r w:rsidRPr="00DA516F">
        <w:rPr>
          <w:rFonts w:hint="eastAsia"/>
        </w:rPr>
        <w:t>血液内科））、岩瀬　理　（東京医科大学八王子医療センター）、高山</w:t>
      </w:r>
      <w:r w:rsidRPr="00DA516F">
        <w:t xml:space="preserve">  </w:t>
      </w:r>
      <w:r w:rsidRPr="00DA516F">
        <w:rPr>
          <w:rFonts w:hint="eastAsia"/>
        </w:rPr>
        <w:t>信之　（杏林大学医学部第二内科）、近藤　健　（北海道大学大学院医学研究科内科学講座血液内科学分野）、岩崎　博　（札幌厚生病院内科）、盛　暁生　（札幌愛育病院）、柿木　康孝　（市立旭川病院</w:t>
      </w:r>
      <w:r w:rsidRPr="00DA516F">
        <w:t xml:space="preserve"> </w:t>
      </w:r>
      <w:r w:rsidRPr="00DA516F">
        <w:rPr>
          <w:rFonts w:hint="eastAsia"/>
        </w:rPr>
        <w:t>）、堤　豊　（市立函館病院血液内科）、黒澤　光俊　（北海道がんセンター血液内科）、佐倉　徹　（済生会前橋病院血液内科）、石田</w:t>
      </w:r>
      <w:r w:rsidRPr="00DA516F">
        <w:t xml:space="preserve">  </w:t>
      </w:r>
      <w:r w:rsidRPr="00DA516F">
        <w:rPr>
          <w:rFonts w:hint="eastAsia"/>
        </w:rPr>
        <w:t>高司　（名古屋市立大学腫瘍・免疫内科）、伊藤</w:t>
      </w:r>
      <w:r w:rsidRPr="00DA516F">
        <w:t xml:space="preserve">   </w:t>
      </w:r>
      <w:r w:rsidRPr="00DA516F">
        <w:rPr>
          <w:rFonts w:hint="eastAsia"/>
        </w:rPr>
        <w:t>歩　（</w:t>
      </w:r>
      <w:r w:rsidRPr="00DA516F">
        <w:t>JA</w:t>
      </w:r>
      <w:r w:rsidRPr="00DA516F">
        <w:rPr>
          <w:rFonts w:hint="eastAsia"/>
        </w:rPr>
        <w:t>静岡厚生連遠州病院内科）、竹内　隆浩　（静岡済生会病院総合血液内科）、鬼塚　真仁　（東海大学医学部内科学系血液腫瘍科）、渡辺　茂樹　（海老名総合病院）、横山　健次　（東海大学医学部付属八王子病院血液内科）、湯尻　俊昭　（山口大学医学部第三内科）、高橋　徹　（山口県立総合医療センター血液内科）、川俣　豊隆　（東京大学医科学研究所附属病院血液腫瘍内科）、中前　博久　（大阪市立大学　血液内科・造血細胞移植科）、太田　健介　（大阪府済生会中津病院）、田所　誠司　（大阪大学医学部血液・腫瘍内科）、南谷　泰仁　（東京大学医学部附属病院血液・腫瘍内科）、増子　正義　（新潟大学医歯学総合病院血液内科）、古川　達雄　（長岡赤十字病院血液内科）、関　義信　（新潟県立新発田病院血液内科）、桃井　明仁　（新潟県立中央病院内科）、緒方</w:t>
      </w:r>
      <w:r w:rsidRPr="00DA516F">
        <w:t xml:space="preserve">  </w:t>
      </w:r>
      <w:r w:rsidRPr="00DA516F">
        <w:rPr>
          <w:rFonts w:hint="eastAsia"/>
        </w:rPr>
        <w:t>正男　（大分大学医学部　血液内科）、佐分利　能生　（大分県立病院血液内科）、小野　敬司　（大分市医師会立アルメイダ病院血液内科）、中山　俊之　（厚生連鶴見病院血液内科）、鵜池　直邦　（国立病院機構九州がんセンター血液内科）、高瀬　謙　（国立病院機構九州医療センター血液内科）、柴田</w:t>
      </w:r>
      <w:r w:rsidRPr="00DA516F">
        <w:t xml:space="preserve">  </w:t>
      </w:r>
      <w:r w:rsidRPr="00DA516F">
        <w:rPr>
          <w:rFonts w:hint="eastAsia"/>
        </w:rPr>
        <w:t>恵介　（福岡逓信病院血液内科）、油布　祐二　（飯塚病院血液内科）、秋山　暢　　（帝京大学　内科）、吉田　稔　（帝京大学溝口病院内科）、今井</w:t>
      </w:r>
      <w:r w:rsidRPr="00DA516F">
        <w:t xml:space="preserve">  </w:t>
      </w:r>
      <w:r w:rsidRPr="00DA516F">
        <w:rPr>
          <w:rFonts w:hint="eastAsia"/>
        </w:rPr>
        <w:t>陽俊　　（札幌北楡病院人工臓器・移植・遺伝子治療研究所血液内科）、若林　基弘　（愛知医科大学医学部血液内科）、東原　正明　（北里大学病院　血液内科）、加藤　裕一　　（山形大学医学部第三内科）、清水　隆之　（慶應義塾大学病院血液内科）、久保　恒明　（青森県立中央病院血液内科）、村山</w:t>
      </w:r>
      <w:r w:rsidRPr="00DA516F">
        <w:t xml:space="preserve">  </w:t>
      </w:r>
      <w:r w:rsidRPr="00DA516F">
        <w:rPr>
          <w:rFonts w:hint="eastAsia"/>
        </w:rPr>
        <w:t>徹　（兵庫県立がんセンター血液内科）、堀池　重夫　（京都府立医科大学血液・腫瘍内科）、村頭　智　（京都鞍馬口医療センター内科）、足立　陽子　（社会保険神戸中央病院内科）、上辻　由里　（松下記念病院血液科）、兼子裕人（京都第一赤十字病院血液内科）、内山人二（京都第二赤十字病院血液内科）、山根　孝久　（大阪市立総合医療センター血液内科）、木村</w:t>
      </w:r>
      <w:r w:rsidRPr="00DA516F">
        <w:t xml:space="preserve">  </w:t>
      </w:r>
      <w:r w:rsidRPr="00DA516F">
        <w:rPr>
          <w:rFonts w:hint="eastAsia"/>
        </w:rPr>
        <w:t>文彦　（防衛医科大学校血液内科）、高橋　直人　（秋田大学医学部血液腎臓膠原病内科）、臼杵</w:t>
      </w:r>
      <w:r w:rsidRPr="00DA516F">
        <w:t xml:space="preserve">  </w:t>
      </w:r>
      <w:r w:rsidRPr="00DA516F">
        <w:rPr>
          <w:rFonts w:hint="eastAsia"/>
        </w:rPr>
        <w:t>憲祐　（</w:t>
      </w:r>
      <w:r w:rsidRPr="00DA516F">
        <w:t>NTT</w:t>
      </w:r>
      <w:r w:rsidRPr="00DA516F">
        <w:rPr>
          <w:rFonts w:hint="eastAsia"/>
        </w:rPr>
        <w:t>東日本関東病院血液内科）、山崎　悦子　（横浜市立大学附属病院リウマチ・血液・感染症内科）、藤澤</w:t>
      </w:r>
      <w:r w:rsidRPr="00DA516F">
        <w:t xml:space="preserve">  </w:t>
      </w:r>
      <w:r w:rsidRPr="00DA516F">
        <w:rPr>
          <w:rFonts w:hint="eastAsia"/>
        </w:rPr>
        <w:t>信　（横浜市立大学附属市民総合医療センター血液内科）、金森　平和　（神奈川県立がんセンター血液内科）、原野　浩　（横須賀市立市民病院血液内科）、藤巻　克通　（藤沢市民病院血液膠原病科）、田口　淳　（静岡赤十字病院血液内科）、橋本　千寿子　（大和市立病院血液内科）、藤田　浩之　（済生会横浜市南部病院血液内科）、大西　康　（東北大学医学部血液・免疫科）、高橋　太郎　（大崎市民病院内科）、一戸　辰夫　（広島大学原医研血液腫瘍内科（原爆放射線医科学研究所放射線災害医療研究センター血液内科研究分野））、下村　壮司　（国立病院機構広島西医療センター）、今滝　修　（香川大学医学部内分泌代謝・血液・免疫・呼吸器内科）、川上　公宏　（香川県立中央病院血液内科）、田岡　輝久　（坂出市立病院内科）、原田　浩徳　（順天堂大学医学部血液内科）、福島</w:t>
      </w:r>
      <w:r w:rsidRPr="00DA516F">
        <w:t xml:space="preserve">  </w:t>
      </w:r>
      <w:r w:rsidRPr="00DA516F">
        <w:rPr>
          <w:rFonts w:hint="eastAsia"/>
        </w:rPr>
        <w:t>俊洋　（金沢医科大学血液免疫内科学</w:t>
      </w:r>
      <w:r w:rsidRPr="00DA516F">
        <w:t xml:space="preserve"> </w:t>
      </w:r>
      <w:r w:rsidRPr="00DA516F">
        <w:rPr>
          <w:rFonts w:hint="eastAsia"/>
        </w:rPr>
        <w:t xml:space="preserve">）、松岡　広　（神戸大学大学院医学系研究科腫瘍・血液内科）、岡村篤夫（加古川西市民病院腫瘍血液内科）、高塚　祥芝　（慈愛会今村病院分院血液内科）、東　太地　（愛媛大学大学院医学系研究科生体統御内科学（第一内科））、大和田　啓　（東京都立墨東病院内科）、大野　辰治　（大津赤十字病院血液免疫内科）、大居　慎治　（松江赤十字病院血液内科）、福田　哲也　（東京医科歯科大学医学部血液内科）、山本　晃　</w:t>
      </w:r>
      <w:r w:rsidRPr="00DA516F">
        <w:rPr>
          <w:rFonts w:hint="eastAsia"/>
        </w:rPr>
        <w:lastRenderedPageBreak/>
        <w:t>（横浜市立みなと赤十字病院血液内科）、神田　善伸　（自治医科大学附属さいたま医療センター血液科）、池田　宇次　（県立静岡がんセンター血液・幹細胞移植科）、名和　由一郎　（愛媛県立中央病院血液腫瘍科）、萩原　将太郎　（国立国際医療研究センター血液内科）、高蓋　寿朗　（国立病院機構呉医療センター血液内科）、小林　美希　（名古屋第二赤十字病院血液・腫瘍内科）、桐戸　敬太　（山梨大学医学部附属病院血液･腫瘍内科）、狩俣　かおり　（ハートライフ病院血液内科）、高野　弥奈　（武蔵野赤十字病院血液腫瘍内科）、渡部　玲子　（埼玉医科大学総合医療センター血液内科）、松田　光弘　（医療法人宝生会ＰＬ病院血液内科）、奥村　廣和　（富山県立中央病院内科）、吾郷　浩厚　（島根県立中央病院血液腫瘍科）、田中　孝幸　（鳥取県立中央病院）、原崎　頼子　（宮城県立がんセンター血液内科）、能登　俊　（国立病院機構災害医療センター血液内科）、田中　順子　（島根大学医学部附属病院腫瘍・血液内科）、三井　秀紀　（（国家公務員共済組合連合会）大手前病院血液内科）、林　　正樹　（敬愛会中頭病院血液腫瘍内科）、千葉　滋　（筑波大学附属病院血液内科）、米野　琢哉　（国立病院機構水戸医療センター）、清水　誠一　（総合病院土浦協同病院）、品川　篤司　（日立総合病院）、伊藤　孝美　（</w:t>
      </w:r>
      <w:r w:rsidRPr="00DA516F">
        <w:t>JA</w:t>
      </w:r>
      <w:r w:rsidRPr="00DA516F">
        <w:rPr>
          <w:rFonts w:hint="eastAsia"/>
        </w:rPr>
        <w:t>とりで総合医療センター）、青山　泰孝　（府中病院血液疾患センター）、堀　　光雄　（茨城県立中央病院・茨城県地域がんセンター血液内科）、木村</w:t>
      </w:r>
      <w:r w:rsidRPr="00DA516F">
        <w:t xml:space="preserve">  </w:t>
      </w:r>
      <w:r w:rsidRPr="00DA516F">
        <w:rPr>
          <w:rFonts w:hint="eastAsia"/>
        </w:rPr>
        <w:t>晋也　（佐賀大学医学部血液・呼吸器・腫瘍内科）、飯野　昌樹　（山梨県立中央病院化学療法科）、田中　英夫　（広島市立安佐市民病院血液内科）、横山　寿行　（国立病院機構仙台医療センター血液内科）、長藤　宏司　（久留米大学病院血液・腫瘍内科）、大野　裕樹　（北九州市立医療センター内科）、牟田　毅　（</w:t>
      </w:r>
      <w:r w:rsidRPr="00DA516F">
        <w:t>JCHO</w:t>
      </w:r>
      <w:r w:rsidRPr="00DA516F">
        <w:rPr>
          <w:rFonts w:hint="eastAsia"/>
        </w:rPr>
        <w:t>九州病院血液・腫瘍内科）、下田　和哉　（宮崎大学医学部附属病院第</w:t>
      </w:r>
      <w:r w:rsidRPr="00DA516F">
        <w:t>2</w:t>
      </w:r>
      <w:r w:rsidRPr="00DA516F">
        <w:rPr>
          <w:rFonts w:hint="eastAsia"/>
        </w:rPr>
        <w:t>内科）、衛藤　徹也　（（国家公務員共済組合連合会）浜の町病院血液内科）、宮本　敏浩　（九州大学病院血液腫瘍内科）、上村　智彦　（原三信病院血液内科）、内田　直之　（（国家公務員共済組合連合会）虎の門病院血液内科）、藤﨑　智明　（松山赤十字病院内科）、池田　和彦　（福島県立医科大学附属病院血液内科）、高松　泰　（福岡大学病院腫瘍・血液・感染症内科）、仲里　朝周　（横浜市立市民病院血液内科）、脇田　充史　（名古屋市立西部医療センター血液・腫瘍内科）、小林　祥子　（高の原中央病院血液内科）、友寄　毅昭　（琉球大学医学部内分泌代謝・血液・膠原病内科）、右京　直哉　（大阪赤十字病院血液内科）、佐藤　勉（札幌医科大学附属病院第</w:t>
      </w:r>
      <w:r w:rsidRPr="00DA516F">
        <w:t>4</w:t>
      </w:r>
      <w:r w:rsidRPr="00DA516F">
        <w:rPr>
          <w:rFonts w:hint="eastAsia"/>
        </w:rPr>
        <w:t>内科）、藤田真也（関西医科大学附属枚方病院血液腫瘍内科）、玉井洋太郎（湘南鎌倉総合病院血液内科）、山下浩平（京都大学医学部附属病院血液・腫瘍内科）、井尾克宏（関西電力病院血液内科）、土井</w:t>
      </w:r>
      <w:r w:rsidRPr="00DA516F">
        <w:t xml:space="preserve"> </w:t>
      </w:r>
      <w:r w:rsidRPr="00DA516F">
        <w:rPr>
          <w:rFonts w:hint="eastAsia"/>
        </w:rPr>
        <w:t>章（京都桂病院血液内科）、杉山裕之（済生会野江病院血液内科）、高松輝行（洛和会音羽病院血液内科）、安齋尚之（高槻赤十字病院血液腫瘍内科）、平本展大（神戸市立医療センター中央市民病院血液内科）、黒川敏郎（富山赤十字病院血液内科）、山口博樹（日本医科大学付属病院血液内科）、伊藤</w:t>
      </w:r>
      <w:r w:rsidRPr="00DA516F">
        <w:t xml:space="preserve"> </w:t>
      </w:r>
      <w:r w:rsidRPr="00DA516F">
        <w:rPr>
          <w:rFonts w:hint="eastAsia"/>
        </w:rPr>
        <w:t>満（京都市立病院血液内科）</w:t>
      </w:r>
    </w:p>
    <w:p w14:paraId="25436B65" w14:textId="77777777" w:rsidR="00C353F7" w:rsidRPr="00896E5D" w:rsidRDefault="00C353F7" w:rsidP="00C353F7"/>
    <w:p w14:paraId="267BCE92" w14:textId="77777777" w:rsidR="005D032A" w:rsidRPr="00896E5D" w:rsidRDefault="005D032A" w:rsidP="00060CCE">
      <w:pPr>
        <w:pStyle w:val="21"/>
      </w:pPr>
      <w:bookmarkStart w:id="866" w:name="_Toc346756321"/>
      <w:bookmarkStart w:id="867" w:name="_Toc186521850"/>
      <w:bookmarkStart w:id="868" w:name="_Toc313183570"/>
      <w:bookmarkStart w:id="869" w:name="_Toc313184438"/>
      <w:bookmarkStart w:id="870" w:name="_Toc313184593"/>
      <w:bookmarkStart w:id="871" w:name="_Toc313184748"/>
      <w:r w:rsidRPr="00896E5D">
        <w:t>17.6</w:t>
      </w:r>
      <w:r w:rsidR="006004EB" w:rsidRPr="00896E5D">
        <w:rPr>
          <w:rFonts w:hint="eastAsia"/>
          <w:lang w:eastAsia="ja-JP"/>
        </w:rPr>
        <w:t>.</w:t>
      </w:r>
      <w:r w:rsidRPr="00896E5D">
        <w:rPr>
          <w:rFonts w:hint="eastAsia"/>
        </w:rPr>
        <w:t xml:space="preserve">　遺伝子解析実施予定機関</w:t>
      </w:r>
      <w:bookmarkEnd w:id="866"/>
    </w:p>
    <w:p w14:paraId="76B07873"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kern w:val="0"/>
          <w:sz w:val="20"/>
          <w:szCs w:val="20"/>
        </w:rPr>
        <w:t xml:space="preserve">事務局 </w:t>
      </w:r>
    </w:p>
    <w:p w14:paraId="6B09C391" w14:textId="77777777" w:rsidR="00EB48A7" w:rsidRPr="00896E5D" w:rsidRDefault="00EB48A7" w:rsidP="00EB48A7">
      <w:pPr>
        <w:tabs>
          <w:tab w:val="left" w:pos="400"/>
          <w:tab w:val="left" w:pos="1843"/>
        </w:tabs>
        <w:rPr>
          <w:sz w:val="20"/>
          <w:szCs w:val="20"/>
        </w:rPr>
      </w:pPr>
      <w:r w:rsidRPr="00896E5D">
        <w:rPr>
          <w:sz w:val="20"/>
          <w:szCs w:val="20"/>
        </w:rPr>
        <w:tab/>
      </w:r>
      <w:r w:rsidRPr="00896E5D">
        <w:rPr>
          <w:rFonts w:hint="eastAsia"/>
          <w:kern w:val="0"/>
          <w:sz w:val="20"/>
          <w:szCs w:val="20"/>
        </w:rPr>
        <w:t>社会医療法人北楡会</w:t>
      </w:r>
      <w:r w:rsidRPr="00896E5D">
        <w:rPr>
          <w:rFonts w:hint="eastAsia"/>
          <w:sz w:val="20"/>
        </w:rPr>
        <w:t>札幌北楡病院血液内科</w:t>
      </w:r>
    </w:p>
    <w:p w14:paraId="70A0922D" w14:textId="77777777" w:rsidR="00EB48A7" w:rsidRPr="00896E5D" w:rsidRDefault="00EB48A7" w:rsidP="00EB48A7">
      <w:pPr>
        <w:tabs>
          <w:tab w:val="left" w:pos="400"/>
        </w:tabs>
        <w:rPr>
          <w:sz w:val="20"/>
          <w:szCs w:val="20"/>
        </w:rPr>
      </w:pPr>
      <w:r w:rsidRPr="00896E5D">
        <w:rPr>
          <w:sz w:val="20"/>
          <w:szCs w:val="20"/>
        </w:rPr>
        <w:tab/>
      </w:r>
      <w:r w:rsidRPr="00896E5D">
        <w:rPr>
          <w:rFonts w:hint="eastAsia"/>
          <w:sz w:val="20"/>
          <w:szCs w:val="20"/>
        </w:rPr>
        <w:t>〒003-0006　札幌市白石区東札幌6-6-5-1</w:t>
      </w:r>
    </w:p>
    <w:p w14:paraId="5B14B5F7" w14:textId="77777777" w:rsidR="00353EEF" w:rsidRPr="00896E5D" w:rsidRDefault="00EB48A7" w:rsidP="00EB48A7">
      <w:pPr>
        <w:tabs>
          <w:tab w:val="left" w:pos="993"/>
          <w:tab w:val="left" w:pos="1560"/>
          <w:tab w:val="left" w:pos="1843"/>
        </w:tabs>
        <w:ind w:firstLineChars="200" w:firstLine="400"/>
        <w:rPr>
          <w:sz w:val="20"/>
          <w:szCs w:val="20"/>
          <w:lang w:val="de-DE"/>
        </w:rPr>
      </w:pPr>
      <w:r w:rsidRPr="00896E5D">
        <w:rPr>
          <w:rFonts w:hint="eastAsia"/>
          <w:sz w:val="20"/>
          <w:szCs w:val="20"/>
          <w:lang w:val="de-DE"/>
        </w:rPr>
        <w:t xml:space="preserve">TEL: 011-865-0111  </w:t>
      </w:r>
    </w:p>
    <w:p w14:paraId="4495BB0B" w14:textId="77777777" w:rsidR="00EB48A7" w:rsidRPr="00896E5D" w:rsidRDefault="00EB48A7" w:rsidP="00EB48A7">
      <w:pPr>
        <w:tabs>
          <w:tab w:val="left" w:pos="993"/>
          <w:tab w:val="left" w:pos="1560"/>
          <w:tab w:val="left" w:pos="1843"/>
        </w:tabs>
        <w:ind w:firstLineChars="200" w:firstLine="400"/>
        <w:rPr>
          <w:sz w:val="20"/>
          <w:szCs w:val="20"/>
        </w:rPr>
      </w:pPr>
      <w:r w:rsidRPr="00896E5D">
        <w:rPr>
          <w:rFonts w:hint="eastAsia"/>
          <w:sz w:val="20"/>
          <w:szCs w:val="20"/>
          <w:lang w:val="de-DE"/>
        </w:rPr>
        <w:t>FAX: 011-865-9719</w:t>
      </w:r>
    </w:p>
    <w:p w14:paraId="3F356791" w14:textId="77777777" w:rsidR="00EB48A7" w:rsidRPr="00896E5D" w:rsidRDefault="00EB48A7" w:rsidP="00EB48A7">
      <w:pPr>
        <w:tabs>
          <w:tab w:val="left" w:pos="993"/>
          <w:tab w:val="left" w:pos="1560"/>
          <w:tab w:val="left" w:pos="1843"/>
        </w:tabs>
        <w:ind w:firstLineChars="200" w:firstLine="400"/>
        <w:rPr>
          <w:sz w:val="20"/>
          <w:szCs w:val="20"/>
        </w:rPr>
      </w:pPr>
      <w:r w:rsidRPr="00896E5D">
        <w:rPr>
          <w:rFonts w:hint="eastAsia"/>
          <w:sz w:val="20"/>
          <w:szCs w:val="20"/>
          <w:lang w:val="de-DE"/>
        </w:rPr>
        <w:t xml:space="preserve">E-mail: </w:t>
      </w:r>
      <w:hyperlink r:id="rId22" w:history="1">
        <w:r w:rsidRPr="00896E5D">
          <w:rPr>
            <w:rStyle w:val="af1"/>
            <w:rFonts w:hint="eastAsia"/>
            <w:color w:val="auto"/>
            <w:sz w:val="20"/>
            <w:szCs w:val="20"/>
            <w:lang w:val="de-DE"/>
          </w:rPr>
          <w:t>ki-imai@hokuyu-aoth.org</w:t>
        </w:r>
      </w:hyperlink>
      <w:r w:rsidRPr="00896E5D" w:rsidDel="00AB53CD">
        <w:rPr>
          <w:rFonts w:hint="eastAsia"/>
          <w:sz w:val="20"/>
          <w:szCs w:val="20"/>
        </w:rPr>
        <w:t xml:space="preserve"> </w:t>
      </w:r>
    </w:p>
    <w:p w14:paraId="7ED305F5" w14:textId="77777777" w:rsidR="00EB48A7" w:rsidRPr="00896E5D" w:rsidRDefault="005D032A" w:rsidP="00EB48A7">
      <w:pPr>
        <w:tabs>
          <w:tab w:val="left" w:pos="993"/>
          <w:tab w:val="left" w:pos="1560"/>
          <w:tab w:val="left" w:pos="1843"/>
        </w:tabs>
        <w:ind w:firstLineChars="200" w:firstLine="400"/>
        <w:rPr>
          <w:kern w:val="0"/>
          <w:sz w:val="20"/>
          <w:szCs w:val="20"/>
          <w:lang w:val="de-DE"/>
        </w:rPr>
      </w:pPr>
      <w:r w:rsidRPr="00896E5D">
        <w:rPr>
          <w:rFonts w:cs="ＭＳ 明朝"/>
          <w:kern w:val="0"/>
          <w:sz w:val="20"/>
          <w:szCs w:val="20"/>
        </w:rPr>
        <w:t>事務局責任者</w:t>
      </w:r>
      <w:r w:rsidRPr="00896E5D">
        <w:rPr>
          <w:rFonts w:cs="ＭＳ 明朝"/>
          <w:kern w:val="0"/>
          <w:sz w:val="20"/>
          <w:szCs w:val="20"/>
          <w:lang w:val="de-DE"/>
        </w:rPr>
        <w:t>：</w:t>
      </w:r>
      <w:r w:rsidR="00353EEF" w:rsidRPr="00896E5D">
        <w:rPr>
          <w:rFonts w:cs="ＭＳ 明朝" w:hint="eastAsia"/>
          <w:kern w:val="0"/>
          <w:sz w:val="20"/>
          <w:szCs w:val="20"/>
          <w:lang w:val="de-DE"/>
        </w:rPr>
        <w:t xml:space="preserve">主任部長　</w:t>
      </w:r>
      <w:r w:rsidR="00EB48A7" w:rsidRPr="00896E5D">
        <w:rPr>
          <w:rFonts w:hint="eastAsia"/>
          <w:kern w:val="0"/>
          <w:sz w:val="20"/>
          <w:szCs w:val="20"/>
        </w:rPr>
        <w:t>今井陽俊</w:t>
      </w:r>
    </w:p>
    <w:p w14:paraId="00987182" w14:textId="77777777" w:rsidR="005D032A" w:rsidRPr="00896E5D" w:rsidRDefault="005D032A" w:rsidP="005D032A">
      <w:pPr>
        <w:widowControl/>
        <w:autoSpaceDE w:val="0"/>
        <w:autoSpaceDN w:val="0"/>
        <w:adjustRightInd w:val="0"/>
        <w:jc w:val="left"/>
        <w:rPr>
          <w:rFonts w:cs="ＭＳ 明朝"/>
          <w:kern w:val="0"/>
          <w:sz w:val="20"/>
          <w:szCs w:val="20"/>
          <w:lang w:val="de-DE"/>
        </w:rPr>
      </w:pPr>
    </w:p>
    <w:p w14:paraId="7347321C"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kern w:val="0"/>
          <w:sz w:val="20"/>
          <w:szCs w:val="20"/>
        </w:rPr>
        <w:t xml:space="preserve">測定施設 </w:t>
      </w:r>
    </w:p>
    <w:p w14:paraId="0D5A4A9F"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名古屋大学大学院 医学系研究科 血液・腫瘍内科 </w:t>
      </w:r>
    </w:p>
    <w:p w14:paraId="5BED6ABC"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ＭＳ 明朝" w:hint="eastAsia"/>
          <w:kern w:val="0"/>
          <w:sz w:val="20"/>
          <w:szCs w:val="20"/>
        </w:rPr>
        <w:lastRenderedPageBreak/>
        <w:t xml:space="preserve">　　</w:t>
      </w:r>
      <w:r w:rsidRPr="00896E5D">
        <w:rPr>
          <w:rFonts w:cs="ＭＳ 明朝"/>
          <w:kern w:val="0"/>
          <w:sz w:val="20"/>
          <w:szCs w:val="20"/>
        </w:rPr>
        <w:t>〒</w:t>
      </w:r>
      <w:r w:rsidRPr="00896E5D">
        <w:rPr>
          <w:rFonts w:cs="Times New Roman"/>
          <w:kern w:val="0"/>
          <w:sz w:val="20"/>
          <w:szCs w:val="20"/>
        </w:rPr>
        <w:t xml:space="preserve">466-8550 </w:t>
      </w:r>
      <w:r w:rsidRPr="00896E5D">
        <w:rPr>
          <w:rFonts w:cs="ＭＳ 明朝"/>
          <w:kern w:val="0"/>
          <w:sz w:val="20"/>
          <w:szCs w:val="20"/>
        </w:rPr>
        <w:t>名古屋市昭和区鶴舞町</w:t>
      </w:r>
      <w:r w:rsidRPr="00896E5D">
        <w:rPr>
          <w:rFonts w:cs="Times New Roman"/>
          <w:kern w:val="0"/>
          <w:sz w:val="20"/>
          <w:szCs w:val="20"/>
        </w:rPr>
        <w:t xml:space="preserve">65 </w:t>
      </w:r>
    </w:p>
    <w:p w14:paraId="3E24983F"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TEL: 052-744-2141 </w:t>
      </w:r>
    </w:p>
    <w:p w14:paraId="1CF17C96"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FAX: 052-744-2157 </w:t>
      </w:r>
    </w:p>
    <w:p w14:paraId="774535D8" w14:textId="77777777" w:rsidR="005D032A" w:rsidRPr="00A61A32"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00A4344F">
        <w:rPr>
          <w:rFonts w:cs="ＭＳ 明朝"/>
          <w:kern w:val="0"/>
          <w:sz w:val="20"/>
          <w:szCs w:val="20"/>
        </w:rPr>
        <w:t>解析実施責任者：</w:t>
      </w:r>
      <w:r w:rsidRPr="00A61A32">
        <w:rPr>
          <w:rFonts w:cs="ＭＳ 明朝"/>
          <w:kern w:val="0"/>
          <w:sz w:val="20"/>
          <w:szCs w:val="20"/>
        </w:rPr>
        <w:t xml:space="preserve">教授 清井 仁 </w:t>
      </w:r>
    </w:p>
    <w:p w14:paraId="352F97E1" w14:textId="77777777" w:rsidR="005D032A" w:rsidRPr="00A61A32" w:rsidRDefault="005D032A" w:rsidP="005D032A">
      <w:pPr>
        <w:widowControl/>
        <w:autoSpaceDE w:val="0"/>
        <w:autoSpaceDN w:val="0"/>
        <w:adjustRightInd w:val="0"/>
        <w:jc w:val="left"/>
        <w:rPr>
          <w:rFonts w:cs="ＭＳ 明朝"/>
          <w:kern w:val="0"/>
          <w:sz w:val="20"/>
          <w:szCs w:val="20"/>
        </w:rPr>
      </w:pPr>
      <w:r w:rsidRPr="00A61A32">
        <w:rPr>
          <w:rFonts w:cs="ＭＳ 明朝" w:hint="eastAsia"/>
          <w:kern w:val="0"/>
          <w:sz w:val="20"/>
          <w:szCs w:val="20"/>
        </w:rPr>
        <w:t xml:space="preserve">　　</w:t>
      </w:r>
      <w:r w:rsidRPr="00A61A32">
        <w:rPr>
          <w:rFonts w:cs="ＭＳ 明朝"/>
          <w:kern w:val="0"/>
          <w:sz w:val="20"/>
          <w:szCs w:val="20"/>
        </w:rPr>
        <w:t>解析施設責任者：教授</w:t>
      </w:r>
      <w:r w:rsidR="00A4344F" w:rsidRPr="00A61A32">
        <w:rPr>
          <w:rFonts w:cs="ＭＳ 明朝" w:hint="eastAsia"/>
          <w:kern w:val="0"/>
          <w:sz w:val="20"/>
          <w:szCs w:val="20"/>
        </w:rPr>
        <w:t xml:space="preserve"> </w:t>
      </w:r>
      <w:r w:rsidR="00A4344F" w:rsidRPr="00A61A32">
        <w:rPr>
          <w:rFonts w:cs="ＭＳ 明朝"/>
          <w:kern w:val="0"/>
          <w:sz w:val="20"/>
          <w:szCs w:val="20"/>
        </w:rPr>
        <w:t>清井 仁</w:t>
      </w:r>
    </w:p>
    <w:p w14:paraId="7DE268AD" w14:textId="77777777" w:rsidR="00711640"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p>
    <w:p w14:paraId="71D6C229" w14:textId="77777777" w:rsidR="005D032A" w:rsidRPr="00896E5D" w:rsidRDefault="005D032A" w:rsidP="00711640">
      <w:pPr>
        <w:widowControl/>
        <w:autoSpaceDE w:val="0"/>
        <w:autoSpaceDN w:val="0"/>
        <w:adjustRightInd w:val="0"/>
        <w:ind w:firstLineChars="150" w:firstLine="300"/>
        <w:jc w:val="left"/>
        <w:rPr>
          <w:rFonts w:cs="ＭＳ 明朝"/>
          <w:kern w:val="0"/>
          <w:sz w:val="20"/>
          <w:szCs w:val="20"/>
        </w:rPr>
      </w:pPr>
      <w:r w:rsidRPr="00896E5D">
        <w:rPr>
          <w:rFonts w:cs="ＭＳ 明朝"/>
          <w:kern w:val="0"/>
          <w:sz w:val="20"/>
          <w:szCs w:val="20"/>
        </w:rPr>
        <w:t xml:space="preserve">東京大学大学院 医学系研究科 ゲノム医学講座 </w:t>
      </w:r>
    </w:p>
    <w:p w14:paraId="56E38EE9"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ＭＳ 明朝" w:hint="eastAsia"/>
          <w:kern w:val="0"/>
          <w:sz w:val="20"/>
          <w:szCs w:val="20"/>
        </w:rPr>
        <w:t xml:space="preserve">　　</w:t>
      </w:r>
      <w:r w:rsidRPr="00896E5D">
        <w:rPr>
          <w:rFonts w:cs="ＭＳ 明朝"/>
          <w:kern w:val="0"/>
          <w:sz w:val="20"/>
          <w:szCs w:val="20"/>
        </w:rPr>
        <w:t>〒</w:t>
      </w:r>
      <w:r w:rsidRPr="00896E5D">
        <w:rPr>
          <w:rFonts w:cs="Times New Roman"/>
          <w:kern w:val="0"/>
          <w:sz w:val="20"/>
          <w:szCs w:val="20"/>
        </w:rPr>
        <w:t xml:space="preserve">113-0033 </w:t>
      </w:r>
      <w:r w:rsidRPr="00896E5D">
        <w:rPr>
          <w:rFonts w:cs="ＭＳ 明朝"/>
          <w:kern w:val="0"/>
          <w:sz w:val="20"/>
          <w:szCs w:val="20"/>
        </w:rPr>
        <w:t>東京都文京区本郷</w:t>
      </w:r>
      <w:r w:rsidRPr="00896E5D">
        <w:rPr>
          <w:rFonts w:cs="Times New Roman"/>
          <w:kern w:val="0"/>
          <w:sz w:val="20"/>
          <w:szCs w:val="20"/>
        </w:rPr>
        <w:t xml:space="preserve">7-3-1 </w:t>
      </w:r>
    </w:p>
    <w:p w14:paraId="72EE6FC3"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TEL: 03-5841-0633 </w:t>
      </w:r>
    </w:p>
    <w:p w14:paraId="404273FE"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FAX: 03-5841-0634 </w:t>
      </w:r>
    </w:p>
    <w:p w14:paraId="50689D55"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解析実施責任者：特任講師 河津正人 </w:t>
      </w:r>
    </w:p>
    <w:p w14:paraId="58689959"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解析施設責任者：特任教授 間野博行 </w:t>
      </w:r>
    </w:p>
    <w:p w14:paraId="3FCFD282" w14:textId="77777777" w:rsidR="005D032A" w:rsidRPr="00896E5D" w:rsidRDefault="005D032A" w:rsidP="005D032A">
      <w:pPr>
        <w:widowControl/>
        <w:autoSpaceDE w:val="0"/>
        <w:autoSpaceDN w:val="0"/>
        <w:adjustRightInd w:val="0"/>
        <w:jc w:val="left"/>
        <w:rPr>
          <w:rFonts w:cs="ＭＳ 明朝"/>
          <w:kern w:val="0"/>
          <w:sz w:val="20"/>
          <w:szCs w:val="20"/>
        </w:rPr>
      </w:pPr>
    </w:p>
    <w:p w14:paraId="22CBA3A3"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東京大学 先端科学技術研究センター ゲノムサイエンス分野 </w:t>
      </w:r>
    </w:p>
    <w:p w14:paraId="795178F5" w14:textId="77777777" w:rsidR="005D032A" w:rsidRPr="00896E5D" w:rsidRDefault="005D032A" w:rsidP="005D032A">
      <w:pPr>
        <w:widowControl/>
        <w:autoSpaceDE w:val="0"/>
        <w:autoSpaceDN w:val="0"/>
        <w:adjustRightInd w:val="0"/>
        <w:jc w:val="left"/>
        <w:rPr>
          <w:kern w:val="0"/>
          <w:sz w:val="20"/>
          <w:szCs w:val="20"/>
        </w:rPr>
      </w:pPr>
      <w:r w:rsidRPr="00896E5D">
        <w:rPr>
          <w:rFonts w:cs="ＭＳ 明朝" w:hint="eastAsia"/>
          <w:kern w:val="0"/>
          <w:sz w:val="20"/>
          <w:szCs w:val="20"/>
        </w:rPr>
        <w:t xml:space="preserve">　　</w:t>
      </w:r>
      <w:r w:rsidRPr="00896E5D">
        <w:rPr>
          <w:rFonts w:cs="ＭＳ 明朝"/>
          <w:kern w:val="0"/>
          <w:sz w:val="20"/>
          <w:szCs w:val="20"/>
        </w:rPr>
        <w:t>〒</w:t>
      </w:r>
      <w:r w:rsidRPr="00896E5D">
        <w:rPr>
          <w:rFonts w:cs="Times New Roman"/>
          <w:kern w:val="0"/>
          <w:sz w:val="20"/>
          <w:szCs w:val="20"/>
        </w:rPr>
        <w:t xml:space="preserve">153-8904 </w:t>
      </w:r>
      <w:r w:rsidRPr="00896E5D">
        <w:rPr>
          <w:rFonts w:cs="ＭＳ 明朝"/>
          <w:kern w:val="0"/>
          <w:sz w:val="20"/>
          <w:szCs w:val="20"/>
        </w:rPr>
        <w:t>東京都目黒区駒場</w:t>
      </w:r>
      <w:r w:rsidRPr="00896E5D">
        <w:rPr>
          <w:rFonts w:cs="Times New Roman"/>
          <w:kern w:val="0"/>
          <w:sz w:val="20"/>
          <w:szCs w:val="20"/>
        </w:rPr>
        <w:t xml:space="preserve">4-6-1 </w:t>
      </w:r>
      <w:r w:rsidRPr="00896E5D">
        <w:rPr>
          <w:kern w:val="0"/>
          <w:sz w:val="20"/>
          <w:szCs w:val="20"/>
        </w:rPr>
        <w:t xml:space="preserve">66 </w:t>
      </w:r>
    </w:p>
    <w:p w14:paraId="459A398D"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TEL: 03-5452-5352</w:t>
      </w:r>
    </w:p>
    <w:p w14:paraId="489EBB73"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FAX: 03-5452-5355 </w:t>
      </w:r>
    </w:p>
    <w:p w14:paraId="0C8A13D5"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解析実施責任者：特任准教授 堤 修一 </w:t>
      </w:r>
    </w:p>
    <w:p w14:paraId="282778D2"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解析施設責任者：教授 油谷浩幸 </w:t>
      </w:r>
    </w:p>
    <w:p w14:paraId="0D52CABD" w14:textId="77777777" w:rsidR="005D032A" w:rsidRPr="00896E5D" w:rsidRDefault="005D032A" w:rsidP="005D032A">
      <w:pPr>
        <w:widowControl/>
        <w:autoSpaceDE w:val="0"/>
        <w:autoSpaceDN w:val="0"/>
        <w:adjustRightInd w:val="0"/>
        <w:jc w:val="left"/>
        <w:rPr>
          <w:rFonts w:cs="ＭＳ 明朝"/>
          <w:kern w:val="0"/>
          <w:sz w:val="20"/>
          <w:szCs w:val="20"/>
        </w:rPr>
      </w:pPr>
    </w:p>
    <w:p w14:paraId="3C385BD9"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公益財団法人がん研究会 </w:t>
      </w:r>
    </w:p>
    <w:p w14:paraId="59286D98"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ＭＳ 明朝" w:hint="eastAsia"/>
          <w:kern w:val="0"/>
          <w:sz w:val="20"/>
          <w:szCs w:val="20"/>
        </w:rPr>
        <w:t xml:space="preserve">　　</w:t>
      </w:r>
      <w:r w:rsidRPr="00896E5D">
        <w:rPr>
          <w:rFonts w:cs="ＭＳ 明朝"/>
          <w:kern w:val="0"/>
          <w:sz w:val="20"/>
          <w:szCs w:val="20"/>
        </w:rPr>
        <w:t>〒</w:t>
      </w:r>
      <w:r w:rsidRPr="00896E5D">
        <w:rPr>
          <w:rFonts w:cs="Times New Roman"/>
          <w:kern w:val="0"/>
          <w:sz w:val="20"/>
          <w:szCs w:val="20"/>
        </w:rPr>
        <w:t xml:space="preserve">135-8550 </w:t>
      </w:r>
      <w:r w:rsidRPr="00896E5D">
        <w:rPr>
          <w:rFonts w:cs="ＭＳ 明朝"/>
          <w:kern w:val="0"/>
          <w:sz w:val="20"/>
          <w:szCs w:val="20"/>
        </w:rPr>
        <w:t>東京都江東区有明</w:t>
      </w:r>
      <w:r w:rsidRPr="00896E5D">
        <w:rPr>
          <w:rFonts w:cs="Times New Roman"/>
          <w:kern w:val="0"/>
          <w:sz w:val="20"/>
          <w:szCs w:val="20"/>
        </w:rPr>
        <w:t xml:space="preserve">3-8-31 </w:t>
      </w:r>
    </w:p>
    <w:p w14:paraId="7F015148"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TEL: 03-3570-0450 </w:t>
      </w:r>
    </w:p>
    <w:p w14:paraId="70983B07" w14:textId="77777777" w:rsidR="005D032A" w:rsidRPr="00896E5D" w:rsidRDefault="005D032A" w:rsidP="005D032A">
      <w:pPr>
        <w:widowControl/>
        <w:autoSpaceDE w:val="0"/>
        <w:autoSpaceDN w:val="0"/>
        <w:adjustRightInd w:val="0"/>
        <w:jc w:val="left"/>
        <w:rPr>
          <w:rFonts w:cs="Times New Roman"/>
          <w:kern w:val="0"/>
          <w:sz w:val="20"/>
          <w:szCs w:val="20"/>
        </w:rPr>
      </w:pPr>
      <w:r w:rsidRPr="00896E5D">
        <w:rPr>
          <w:rFonts w:cs="Times New Roman" w:hint="eastAsia"/>
          <w:kern w:val="0"/>
          <w:sz w:val="20"/>
          <w:szCs w:val="20"/>
        </w:rPr>
        <w:t xml:space="preserve">　　</w:t>
      </w:r>
      <w:r w:rsidRPr="00896E5D">
        <w:rPr>
          <w:rFonts w:cs="Times New Roman"/>
          <w:kern w:val="0"/>
          <w:sz w:val="20"/>
          <w:szCs w:val="20"/>
        </w:rPr>
        <w:t xml:space="preserve">FAX: 03-3570-0454 </w:t>
      </w:r>
    </w:p>
    <w:p w14:paraId="1B1D6FC2"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解析実施責任者：がん研究所がんゲノム研究部主任研究員 森 誠一 </w:t>
      </w:r>
    </w:p>
    <w:p w14:paraId="535534D3" w14:textId="77777777" w:rsidR="005D032A" w:rsidRPr="00896E5D" w:rsidRDefault="005D032A" w:rsidP="005D032A">
      <w:pPr>
        <w:widowControl/>
        <w:autoSpaceDE w:val="0"/>
        <w:autoSpaceDN w:val="0"/>
        <w:adjustRightInd w:val="0"/>
        <w:jc w:val="left"/>
        <w:rPr>
          <w:rFonts w:cs="ＭＳ 明朝"/>
          <w:kern w:val="0"/>
          <w:sz w:val="20"/>
          <w:szCs w:val="20"/>
        </w:rPr>
      </w:pPr>
      <w:r w:rsidRPr="00896E5D">
        <w:rPr>
          <w:rFonts w:cs="ＭＳ 明朝" w:hint="eastAsia"/>
          <w:kern w:val="0"/>
          <w:sz w:val="20"/>
          <w:szCs w:val="20"/>
        </w:rPr>
        <w:t xml:space="preserve">　　</w:t>
      </w:r>
      <w:r w:rsidRPr="00896E5D">
        <w:rPr>
          <w:rFonts w:cs="ＭＳ 明朝"/>
          <w:kern w:val="0"/>
          <w:sz w:val="20"/>
          <w:szCs w:val="20"/>
        </w:rPr>
        <w:t xml:space="preserve">解析施設責任者：ゲノムセンター所長 野田哲生 </w:t>
      </w:r>
    </w:p>
    <w:p w14:paraId="06D86A35" w14:textId="77777777" w:rsidR="005D032A" w:rsidRPr="00896E5D" w:rsidRDefault="005D032A" w:rsidP="00C353F7">
      <w:pPr>
        <w:pStyle w:val="10"/>
        <w:rPr>
          <w:lang w:val="en-US" w:eastAsia="ja-JP"/>
        </w:rPr>
      </w:pPr>
    </w:p>
    <w:p w14:paraId="376F27C8" w14:textId="77777777" w:rsidR="00C353F7" w:rsidRPr="00896E5D" w:rsidRDefault="006B6881" w:rsidP="00C353F7">
      <w:pPr>
        <w:pStyle w:val="10"/>
      </w:pPr>
      <w:bookmarkStart w:id="872" w:name="_Toc346756322"/>
      <w:r w:rsidRPr="00896E5D">
        <w:t>1</w:t>
      </w:r>
      <w:r w:rsidRPr="00896E5D">
        <w:rPr>
          <w:rFonts w:hint="eastAsia"/>
        </w:rPr>
        <w:t>8</w:t>
      </w:r>
      <w:r w:rsidR="00C353F7" w:rsidRPr="00896E5D">
        <w:t>.</w:t>
      </w:r>
      <w:r w:rsidR="00C353F7" w:rsidRPr="00896E5D">
        <w:rPr>
          <w:rFonts w:hint="eastAsia"/>
        </w:rPr>
        <w:t>研究結果の発表</w:t>
      </w:r>
      <w:bookmarkEnd w:id="867"/>
      <w:bookmarkEnd w:id="868"/>
      <w:bookmarkEnd w:id="869"/>
      <w:bookmarkEnd w:id="870"/>
      <w:bookmarkEnd w:id="871"/>
      <w:bookmarkEnd w:id="872"/>
    </w:p>
    <w:p w14:paraId="3E55E3CC" w14:textId="77777777" w:rsidR="009B5707" w:rsidRPr="00A61A32" w:rsidRDefault="00F3128D" w:rsidP="00DF53B1">
      <w:pPr>
        <w:spacing w:line="340" w:lineRule="exact"/>
        <w:ind w:leftChars="75" w:left="158"/>
        <w:rPr>
          <w:sz w:val="20"/>
          <w:szCs w:val="20"/>
        </w:rPr>
      </w:pPr>
      <w:r w:rsidRPr="00A61A32">
        <w:rPr>
          <w:rFonts w:hint="eastAsia"/>
          <w:sz w:val="20"/>
          <w:szCs w:val="20"/>
        </w:rPr>
        <w:t>本研究の結果は研究終了後に論文として発表する。論文著者は原則としてJALSG 規約に沿って決める。試験実施に関わる貢献度も考慮し、JALSG 運営委員会での承認を得る。学会発表についても同様とする。</w:t>
      </w:r>
      <w:r w:rsidR="009B5707" w:rsidRPr="00A61A32">
        <w:rPr>
          <w:rFonts w:hint="eastAsia"/>
          <w:sz w:val="20"/>
          <w:szCs w:val="20"/>
        </w:rPr>
        <w:t>なお、共同研究として報告するまで各施設では本研究の研究目的に関するデータを公表しない。ただし、他の知見に関する症例報告や研究報告は差し支えない。</w:t>
      </w:r>
    </w:p>
    <w:p w14:paraId="0010CF2C" w14:textId="77777777" w:rsidR="00F3128D" w:rsidRPr="00A61A32" w:rsidRDefault="009B5707" w:rsidP="00F3128D">
      <w:pPr>
        <w:rPr>
          <w:sz w:val="20"/>
          <w:szCs w:val="20"/>
        </w:rPr>
      </w:pPr>
      <w:r w:rsidRPr="00A61A32">
        <w:rPr>
          <w:rFonts w:hint="eastAsia"/>
          <w:sz w:val="20"/>
          <w:szCs w:val="20"/>
        </w:rPr>
        <w:t xml:space="preserve">　</w:t>
      </w:r>
      <w:r w:rsidR="00F3128D" w:rsidRPr="00A61A32">
        <w:rPr>
          <w:rFonts w:hint="eastAsia"/>
          <w:sz w:val="20"/>
          <w:szCs w:val="20"/>
        </w:rPr>
        <w:t>ゲノムあるいはエクソーム解析結果(塩基配列)などのデータベース登録については、文部科学省「次世代がん研究シーズ戦略的育成プログラム」(P-DIRECT)による財政的支援を受けており、「P-DIRECT データ共有ガイドライン」に基づき、本研究の解析で得られたゲノム・エピゲノム等の解析データは、公的データベースを通じて公開することが義務付けられている。本研究によって解析されたデータは、 研究終了後から2年以内、あるいは、論文発表までのどちらか早い時期までに、独立行政法人科学技術 振興機構(JST)バイオサイエンスデータベースセンター(NBDC)が運営する「ヒトデータベース」、その他の公的データベースに登録する</w:t>
      </w:r>
      <w:r w:rsidR="00F3128D" w:rsidRPr="00A61A32">
        <w:rPr>
          <w:rFonts w:hint="eastAsia"/>
          <w:sz w:val="20"/>
          <w:szCs w:val="20"/>
        </w:rPr>
        <w:lastRenderedPageBreak/>
        <w:t>予定である。なお、NBDCでは、データを次の2種類に分けて取り扱っており、公開方式については、データの性質に合わせて P-DIRECT 側で決定する。</w:t>
      </w:r>
    </w:p>
    <w:p w14:paraId="1FE87818" w14:textId="77777777" w:rsidR="00F3128D" w:rsidRPr="00A61A32" w:rsidRDefault="00F3128D" w:rsidP="00F3128D">
      <w:pPr>
        <w:rPr>
          <w:sz w:val="20"/>
          <w:szCs w:val="20"/>
        </w:rPr>
      </w:pPr>
      <w:r w:rsidRPr="00A61A32">
        <w:rPr>
          <w:rFonts w:hint="eastAsia"/>
          <w:sz w:val="20"/>
          <w:szCs w:val="20"/>
        </w:rPr>
        <w:t>１) オープンデータ:多くの方のデータを集計した結果を、一般に公開 </w:t>
      </w:r>
    </w:p>
    <w:p w14:paraId="3453F189" w14:textId="77777777" w:rsidR="00F3128D" w:rsidRPr="00A61A32" w:rsidRDefault="00F3128D" w:rsidP="00F3128D">
      <w:pPr>
        <w:rPr>
          <w:sz w:val="20"/>
          <w:szCs w:val="20"/>
        </w:rPr>
      </w:pPr>
      <w:r w:rsidRPr="00A61A32">
        <w:rPr>
          <w:rFonts w:hint="eastAsia"/>
          <w:sz w:val="20"/>
          <w:szCs w:val="20"/>
        </w:rPr>
        <w:t>２）制限公開データ:個人ごとの詳しいデータについては、科学的観点と個人情報保護のための体制などについて厳正な審査を受けて承認された研究者にのみ利用を許可 </w:t>
      </w:r>
    </w:p>
    <w:p w14:paraId="1365DA75" w14:textId="77777777" w:rsidR="00F3128D" w:rsidRPr="00A61A32" w:rsidRDefault="00F3128D" w:rsidP="00F3128D">
      <w:pPr>
        <w:rPr>
          <w:sz w:val="20"/>
          <w:szCs w:val="20"/>
        </w:rPr>
      </w:pPr>
      <w:r w:rsidRPr="00A61A32">
        <w:rPr>
          <w:rFonts w:hint="eastAsia"/>
          <w:sz w:val="20"/>
          <w:szCs w:val="20"/>
        </w:rPr>
        <w:t xml:space="preserve">　NBDC へのデータ登録にあたっては、氏名など個人情報が特定できないように、再度、匿名化を施す。NBDC では、データベースで公開する前に、必要な手続きがなされているかどうかについて審査を実施し、基準を満たしたデータのみを公開している。NBDCでは、「NBDC ヒトデータ共有ガイドライン」、「NBDC ヒトデータ取扱いセキュリティガイドライン(データ提供者向け)」を定めており、研究者はこれらに従ってデータを登録する。</w:t>
      </w:r>
    </w:p>
    <w:p w14:paraId="457A6B22" w14:textId="77777777" w:rsidR="00F3128D" w:rsidRPr="00A61A32" w:rsidRDefault="00F3128D" w:rsidP="00F3128D">
      <w:pPr>
        <w:rPr>
          <w:sz w:val="20"/>
          <w:szCs w:val="20"/>
        </w:rPr>
      </w:pPr>
      <w:r w:rsidRPr="00A61A32">
        <w:rPr>
          <w:rFonts w:hint="eastAsia"/>
          <w:sz w:val="20"/>
          <w:szCs w:val="20"/>
        </w:rPr>
        <w:t xml:space="preserve">　本研究の残余検体を用いた付随研究の結果発表(論文・学会発表等)は、原則として本研究の結果発表後に行う。発表に際しては JALSG 規約に従い、JALSG 運営委員会での承認を得る。ゲノムあるいはエクソーム解析結果(塩基配列)などのデータベース登録については、今後決定される次世代がん研究戦略 推進プロジェクトの指針に従う。</w:t>
      </w:r>
    </w:p>
    <w:p w14:paraId="046CCCC6" w14:textId="77777777" w:rsidR="009A45F3" w:rsidRPr="00F42808" w:rsidRDefault="00F3128D" w:rsidP="00C353F7">
      <w:pPr>
        <w:rPr>
          <w:sz w:val="20"/>
          <w:szCs w:val="20"/>
        </w:rPr>
      </w:pPr>
      <w:r>
        <w:rPr>
          <w:rFonts w:hint="eastAsia"/>
          <w:color w:val="FF0000"/>
          <w:sz w:val="22"/>
        </w:rPr>
        <w:t xml:space="preserve">　</w:t>
      </w:r>
    </w:p>
    <w:p w14:paraId="5CF87E1A" w14:textId="77777777" w:rsidR="003E0B95" w:rsidRPr="00896E5D" w:rsidRDefault="003E0B95" w:rsidP="00C353F7"/>
    <w:p w14:paraId="440A91CC" w14:textId="77777777" w:rsidR="009A45F3" w:rsidRPr="00896E5D" w:rsidRDefault="006B6881" w:rsidP="00C353F7">
      <w:pPr>
        <w:pStyle w:val="10"/>
        <w:rPr>
          <w:szCs w:val="24"/>
        </w:rPr>
      </w:pPr>
      <w:bookmarkStart w:id="873" w:name="_Toc181506926"/>
      <w:bookmarkStart w:id="874" w:name="_Toc313183571"/>
      <w:bookmarkStart w:id="875" w:name="_Toc313184439"/>
      <w:bookmarkStart w:id="876" w:name="_Toc313184594"/>
      <w:bookmarkStart w:id="877" w:name="_Toc313184749"/>
      <w:bookmarkStart w:id="878" w:name="_Toc346756323"/>
      <w:r w:rsidRPr="00896E5D">
        <w:rPr>
          <w:szCs w:val="24"/>
        </w:rPr>
        <w:t>1</w:t>
      </w:r>
      <w:r w:rsidRPr="00896E5D">
        <w:rPr>
          <w:rFonts w:hint="eastAsia"/>
          <w:szCs w:val="24"/>
        </w:rPr>
        <w:t>9</w:t>
      </w:r>
      <w:r w:rsidR="00777127" w:rsidRPr="00896E5D">
        <w:rPr>
          <w:szCs w:val="24"/>
        </w:rPr>
        <w:t>.</w:t>
      </w:r>
      <w:r w:rsidR="00777127" w:rsidRPr="00896E5D">
        <w:rPr>
          <w:rFonts w:hint="eastAsia"/>
          <w:szCs w:val="24"/>
        </w:rPr>
        <w:t>参考文献</w:t>
      </w:r>
      <w:bookmarkEnd w:id="873"/>
      <w:bookmarkEnd w:id="874"/>
      <w:bookmarkEnd w:id="875"/>
      <w:bookmarkEnd w:id="876"/>
      <w:bookmarkEnd w:id="877"/>
      <w:bookmarkEnd w:id="878"/>
    </w:p>
    <w:p w14:paraId="64881D98" w14:textId="77777777" w:rsidR="009A45F3" w:rsidRPr="00896E5D" w:rsidRDefault="00777127" w:rsidP="00421978">
      <w:pPr>
        <w:pStyle w:val="131"/>
        <w:numPr>
          <w:ilvl w:val="0"/>
          <w:numId w:val="1"/>
        </w:numPr>
        <w:ind w:leftChars="0"/>
        <w:rPr>
          <w:sz w:val="20"/>
          <w:szCs w:val="20"/>
        </w:rPr>
      </w:pPr>
      <w:r w:rsidRPr="00896E5D">
        <w:rPr>
          <w:sz w:val="20"/>
          <w:szCs w:val="20"/>
        </w:rPr>
        <w:t>International Agency for Research on Cancer : WHO classification of tumours of haematopoietic and lymphoid tissues. 4th ed. ed. by Swerdlow SH et al., International Agency for Research on Cancer, Lyon, 2008</w:t>
      </w:r>
    </w:p>
    <w:p w14:paraId="54E42BEE" w14:textId="77777777" w:rsidR="00B223D2" w:rsidRPr="00896E5D" w:rsidRDefault="00777127" w:rsidP="00421978">
      <w:pPr>
        <w:pStyle w:val="131"/>
        <w:numPr>
          <w:ilvl w:val="0"/>
          <w:numId w:val="1"/>
        </w:numPr>
        <w:ind w:leftChars="0"/>
        <w:rPr>
          <w:sz w:val="20"/>
          <w:szCs w:val="20"/>
        </w:rPr>
      </w:pPr>
      <w:r w:rsidRPr="00896E5D">
        <w:rPr>
          <w:sz w:val="20"/>
          <w:szCs w:val="20"/>
        </w:rPr>
        <w:t>Bennett JM</w:t>
      </w:r>
      <w:r w:rsidRPr="00896E5D">
        <w:rPr>
          <w:b/>
          <w:bCs/>
          <w:sz w:val="20"/>
          <w:szCs w:val="20"/>
        </w:rPr>
        <w:t xml:space="preserve"> </w:t>
      </w:r>
      <w:r w:rsidRPr="00896E5D">
        <w:rPr>
          <w:sz w:val="20"/>
          <w:szCs w:val="20"/>
        </w:rPr>
        <w:t>et al : Proposals for the classification of the acute leukaemias. Br J Haematol 1976; 33:451-458</w:t>
      </w:r>
    </w:p>
    <w:p w14:paraId="50762FE3" w14:textId="77777777" w:rsidR="007D4F3E" w:rsidRPr="00896E5D" w:rsidRDefault="00777127" w:rsidP="00421978">
      <w:pPr>
        <w:pStyle w:val="12"/>
        <w:numPr>
          <w:ilvl w:val="0"/>
          <w:numId w:val="1"/>
        </w:numPr>
        <w:rPr>
          <w:noProof/>
          <w:sz w:val="20"/>
          <w:szCs w:val="20"/>
        </w:rPr>
      </w:pPr>
      <w:r w:rsidRPr="00896E5D">
        <w:rPr>
          <w:rFonts w:hint="eastAsia"/>
          <w:sz w:val="20"/>
          <w:szCs w:val="20"/>
        </w:rPr>
        <w:t>堀部敬三：小児急性リンパ性白血病の治療成績。小児外科</w:t>
      </w:r>
      <w:r w:rsidRPr="00896E5D">
        <w:rPr>
          <w:sz w:val="20"/>
          <w:szCs w:val="20"/>
        </w:rPr>
        <w:t xml:space="preserve"> 2004, 26-31.</w:t>
      </w:r>
    </w:p>
    <w:p w14:paraId="6117FCEB" w14:textId="77777777" w:rsidR="007D4F3E" w:rsidRPr="00896E5D" w:rsidRDefault="00777127" w:rsidP="00421978">
      <w:pPr>
        <w:numPr>
          <w:ilvl w:val="0"/>
          <w:numId w:val="1"/>
        </w:numPr>
        <w:rPr>
          <w:sz w:val="20"/>
          <w:szCs w:val="20"/>
        </w:rPr>
      </w:pPr>
      <w:r w:rsidRPr="00896E5D">
        <w:rPr>
          <w:sz w:val="20"/>
          <w:szCs w:val="20"/>
        </w:rPr>
        <w:t xml:space="preserve">Tanimoto M et al.: Response-oriented individualized induction therapy by intensive consolidation and maintenance for adult patients with acute lymphoblastic leukemia: The ALL-87 study of the Japan Adult Leukemia Study Group (JALSG). Int J Hematol 1998;68:421-429 </w:t>
      </w:r>
    </w:p>
    <w:p w14:paraId="704E9AF6" w14:textId="77777777" w:rsidR="007D4F3E" w:rsidRPr="00896E5D" w:rsidRDefault="00777127" w:rsidP="00421978">
      <w:pPr>
        <w:numPr>
          <w:ilvl w:val="0"/>
          <w:numId w:val="1"/>
        </w:numPr>
        <w:rPr>
          <w:sz w:val="20"/>
          <w:szCs w:val="20"/>
        </w:rPr>
      </w:pPr>
      <w:r w:rsidRPr="00896E5D">
        <w:rPr>
          <w:sz w:val="20"/>
          <w:szCs w:val="20"/>
        </w:rPr>
        <w:t>Ueda T et al.: Response-oriented individualized induction therapy with six drugs followed by four courses of intensive consolidation, 1 year maintenance and intensification therapy: The ALL90 study of the Japan Adult Leukemia Study Group (JALSG). Int J Hematol 1998;68:279-289</w:t>
      </w:r>
    </w:p>
    <w:p w14:paraId="129BB62C" w14:textId="77777777" w:rsidR="007D4F3E" w:rsidRPr="00896E5D" w:rsidRDefault="00777127" w:rsidP="00421978">
      <w:pPr>
        <w:pStyle w:val="73"/>
        <w:numPr>
          <w:ilvl w:val="0"/>
          <w:numId w:val="1"/>
        </w:numPr>
        <w:ind w:leftChars="0"/>
        <w:rPr>
          <w:sz w:val="20"/>
          <w:szCs w:val="20"/>
        </w:rPr>
      </w:pPr>
      <w:r w:rsidRPr="00896E5D">
        <w:rPr>
          <w:sz w:val="20"/>
          <w:szCs w:val="20"/>
        </w:rPr>
        <w:t xml:space="preserve">Takeuchi J et al.: Induction therapy by frequent administration of doxorubicin with four other drugs, followed by intensive consolidation and maintenance therapy for adult acute lymphoblastic leukemia: the JALSG-ALL93 study. Leukemia 2002;16:1259-1266 </w:t>
      </w:r>
    </w:p>
    <w:p w14:paraId="7AA8718D" w14:textId="77777777" w:rsidR="007D4F3E" w:rsidRPr="00896E5D" w:rsidRDefault="00777127" w:rsidP="00421978">
      <w:pPr>
        <w:pStyle w:val="73"/>
        <w:numPr>
          <w:ilvl w:val="0"/>
          <w:numId w:val="1"/>
        </w:numPr>
        <w:ind w:leftChars="0"/>
        <w:rPr>
          <w:sz w:val="20"/>
          <w:szCs w:val="20"/>
        </w:rPr>
      </w:pPr>
      <w:r w:rsidRPr="00896E5D">
        <w:rPr>
          <w:sz w:val="20"/>
          <w:szCs w:val="20"/>
        </w:rPr>
        <w:t>Linker C et al: Intensified and shortened cyclical chemotherapy for adult acute lymphoblastic leukemia. J Clin Oncol 2002;20:2464-2471.</w:t>
      </w:r>
    </w:p>
    <w:p w14:paraId="2B191793" w14:textId="77777777" w:rsidR="007D4F3E" w:rsidRPr="00896E5D" w:rsidRDefault="00777127" w:rsidP="00421978">
      <w:pPr>
        <w:pStyle w:val="73"/>
        <w:numPr>
          <w:ilvl w:val="0"/>
          <w:numId w:val="1"/>
        </w:numPr>
        <w:ind w:leftChars="0"/>
        <w:rPr>
          <w:sz w:val="20"/>
          <w:szCs w:val="20"/>
        </w:rPr>
      </w:pPr>
      <w:r w:rsidRPr="00896E5D">
        <w:rPr>
          <w:sz w:val="20"/>
          <w:szCs w:val="20"/>
        </w:rPr>
        <w:t>Gökbuget N et al : Improved outcome in high risk and very high risk ALL by risk adapted SCT and in standard risk ALL by intensive chemotherapy in 713 adult ALL patients treated according to the prospective GMALL study 07/2003 [abstract]. Blood 2007;110,12a</w:t>
      </w:r>
    </w:p>
    <w:p w14:paraId="7CAA24DC" w14:textId="77777777" w:rsidR="007D4F3E" w:rsidRPr="00896E5D" w:rsidRDefault="00777127" w:rsidP="00421978">
      <w:pPr>
        <w:pStyle w:val="73"/>
        <w:numPr>
          <w:ilvl w:val="0"/>
          <w:numId w:val="1"/>
        </w:numPr>
        <w:ind w:leftChars="0"/>
        <w:rPr>
          <w:sz w:val="20"/>
          <w:szCs w:val="20"/>
        </w:rPr>
      </w:pPr>
      <w:r w:rsidRPr="00896E5D">
        <w:rPr>
          <w:sz w:val="20"/>
          <w:szCs w:val="20"/>
        </w:rPr>
        <w:t xml:space="preserve">Anthony H et al: In adults with standard-risk acute lymphoblastic leukemia, the greatest benefit </w:t>
      </w:r>
      <w:r w:rsidRPr="00896E5D">
        <w:rPr>
          <w:sz w:val="20"/>
          <w:szCs w:val="20"/>
        </w:rPr>
        <w:lastRenderedPageBreak/>
        <w:t>is achieved from a matched sibling allogeneic transplantation in first complete remission, and an autologous transplantation is less effective than conventional consolidation/maintenance chemotherapy in all patients: final results of the International ALL Trial (MRC UKALLXII/ECOG E2993). Blood.2008;111:1827-1833</w:t>
      </w:r>
    </w:p>
    <w:p w14:paraId="2655108C" w14:textId="77777777" w:rsidR="007D4F3E" w:rsidRPr="00896E5D" w:rsidRDefault="00777127" w:rsidP="00421978">
      <w:pPr>
        <w:pStyle w:val="73"/>
        <w:numPr>
          <w:ilvl w:val="0"/>
          <w:numId w:val="1"/>
        </w:numPr>
        <w:ind w:leftChars="0"/>
        <w:rPr>
          <w:sz w:val="20"/>
          <w:szCs w:val="20"/>
        </w:rPr>
      </w:pPr>
      <w:r w:rsidRPr="00896E5D">
        <w:rPr>
          <w:sz w:val="20"/>
          <w:szCs w:val="20"/>
        </w:rPr>
        <w:t>Yanada M et al: Clinical features and outcome of T-lineage acute lymphoblastic leukemia in adults: a low initial white blood cell count, as well as a high count predict decreased survival rates. Leuk Res 2007; 31:907-914</w:t>
      </w:r>
    </w:p>
    <w:p w14:paraId="286891D1" w14:textId="77777777" w:rsidR="007D4F3E" w:rsidRPr="00896E5D" w:rsidRDefault="00777127" w:rsidP="00421978">
      <w:pPr>
        <w:numPr>
          <w:ilvl w:val="0"/>
          <w:numId w:val="1"/>
        </w:numPr>
        <w:rPr>
          <w:sz w:val="20"/>
          <w:szCs w:val="20"/>
        </w:rPr>
      </w:pPr>
      <w:r w:rsidRPr="00896E5D">
        <w:rPr>
          <w:sz w:val="20"/>
          <w:szCs w:val="20"/>
        </w:rPr>
        <w:t>Stock W et al.: What determines the outcomes for adolescents and young adults with acute lymphoblastic leukemia treated on cooperative group protocols? A comparison of Children’s Cancer Group and Cancer and Leukemia Group B studies Blood. 2008;112:1646-54</w:t>
      </w:r>
    </w:p>
    <w:p w14:paraId="4EAED94A" w14:textId="77777777" w:rsidR="007D4F3E" w:rsidRPr="00896E5D" w:rsidRDefault="00777127" w:rsidP="00421978">
      <w:pPr>
        <w:pStyle w:val="73"/>
        <w:numPr>
          <w:ilvl w:val="0"/>
          <w:numId w:val="1"/>
        </w:numPr>
        <w:ind w:leftChars="0"/>
        <w:rPr>
          <w:sz w:val="20"/>
          <w:szCs w:val="20"/>
        </w:rPr>
      </w:pPr>
      <w:r w:rsidRPr="00896E5D">
        <w:rPr>
          <w:sz w:val="20"/>
          <w:szCs w:val="20"/>
        </w:rPr>
        <w:t>Huguet F et al: Pediatric-inspired therapy in adults with Philadelphia chromosome–negative acute lymphoblastic leukemia: The GRAALL-2003 study. J Clin Oncol 2009; 27:911-918</w:t>
      </w:r>
    </w:p>
    <w:p w14:paraId="24D2C7F9" w14:textId="77777777" w:rsidR="007D4F3E" w:rsidRPr="00896E5D" w:rsidRDefault="00777127" w:rsidP="00421978">
      <w:pPr>
        <w:pStyle w:val="73"/>
        <w:numPr>
          <w:ilvl w:val="0"/>
          <w:numId w:val="1"/>
        </w:numPr>
        <w:ind w:leftChars="0"/>
        <w:rPr>
          <w:sz w:val="20"/>
          <w:szCs w:val="20"/>
        </w:rPr>
      </w:pPr>
      <w:r w:rsidRPr="00896E5D">
        <w:rPr>
          <w:sz w:val="20"/>
          <w:szCs w:val="20"/>
        </w:rPr>
        <w:t>Storring JM et al: Treatment of adults with BCR-ABL negative acute lymphoblastic leukaemia with a modified paediatric regimen. British J Haematol 2009;146:76-85</w:t>
      </w:r>
    </w:p>
    <w:p w14:paraId="454E5800" w14:textId="77777777" w:rsidR="007D4F3E" w:rsidRPr="00896E5D" w:rsidRDefault="00777127" w:rsidP="00421978">
      <w:pPr>
        <w:pStyle w:val="131"/>
        <w:numPr>
          <w:ilvl w:val="0"/>
          <w:numId w:val="1"/>
        </w:numPr>
        <w:ind w:leftChars="0"/>
        <w:rPr>
          <w:sz w:val="20"/>
          <w:szCs w:val="20"/>
        </w:rPr>
      </w:pPr>
      <w:r w:rsidRPr="00896E5D">
        <w:rPr>
          <w:sz w:val="20"/>
          <w:szCs w:val="20"/>
        </w:rPr>
        <w:t>Reiter A et al.:Chemotherapy in 998 unselected childhood acute lymphoblastic leukemia patients: results and conclusions of the multicenter trial ALL-BFM 86. Blood 1994;84: 3122-3133.</w:t>
      </w:r>
    </w:p>
    <w:p w14:paraId="6992C8D8" w14:textId="77777777" w:rsidR="007D4F3E" w:rsidRPr="00896E5D" w:rsidRDefault="00777127" w:rsidP="00421978">
      <w:pPr>
        <w:pStyle w:val="131"/>
        <w:numPr>
          <w:ilvl w:val="0"/>
          <w:numId w:val="1"/>
        </w:numPr>
        <w:ind w:leftChars="0"/>
        <w:rPr>
          <w:sz w:val="20"/>
          <w:szCs w:val="20"/>
        </w:rPr>
      </w:pPr>
      <w:r w:rsidRPr="00896E5D">
        <w:rPr>
          <w:sz w:val="20"/>
          <w:szCs w:val="20"/>
        </w:rPr>
        <w:t xml:space="preserve">Schrappe M et al.: Improved outcome in childhood acute lymphoblastic leukemia despite reduced use of anthracyclines and cranial radiotherapy: results of trial ALL-BFM 90. Blood 2000;95: 3310-3322. </w:t>
      </w:r>
    </w:p>
    <w:p w14:paraId="3F30064C" w14:textId="77777777" w:rsidR="009A45F3" w:rsidRPr="00896E5D" w:rsidRDefault="00777127" w:rsidP="00421978">
      <w:pPr>
        <w:pStyle w:val="131"/>
        <w:numPr>
          <w:ilvl w:val="0"/>
          <w:numId w:val="1"/>
        </w:numPr>
        <w:ind w:leftChars="0"/>
        <w:rPr>
          <w:sz w:val="20"/>
          <w:szCs w:val="20"/>
        </w:rPr>
      </w:pPr>
      <w:r w:rsidRPr="00896E5D">
        <w:rPr>
          <w:sz w:val="20"/>
          <w:szCs w:val="20"/>
        </w:rPr>
        <w:t>Annino L et al: Treatment of adult acute lynphoblastic leukemia (ALL): Long-term follow-up of GIMEMA ALL 0288 randomized study. Blood 2002;99:863-871.</w:t>
      </w:r>
    </w:p>
    <w:p w14:paraId="306E66CE" w14:textId="77777777" w:rsidR="007D4F3E" w:rsidRPr="00896E5D" w:rsidRDefault="00777127" w:rsidP="00421978">
      <w:pPr>
        <w:pStyle w:val="131"/>
        <w:numPr>
          <w:ilvl w:val="0"/>
          <w:numId w:val="1"/>
        </w:numPr>
        <w:ind w:leftChars="0"/>
        <w:rPr>
          <w:sz w:val="20"/>
          <w:szCs w:val="20"/>
        </w:rPr>
      </w:pPr>
      <w:r w:rsidRPr="00896E5D">
        <w:rPr>
          <w:sz w:val="20"/>
          <w:szCs w:val="20"/>
        </w:rPr>
        <w:t>Bostrom BC et al: Dexamethasone versus prednisolone and daily oral versus weekly intravenous mercaptopurine for patients with standard risk acute lymphoblastic leukaemia. Blood 2003;101:3809-3817</w:t>
      </w:r>
      <w:r w:rsidR="007A5E23">
        <w:rPr>
          <w:rFonts w:hint="eastAsia"/>
          <w:sz w:val="20"/>
          <w:szCs w:val="20"/>
        </w:rPr>
        <w:t>.</w:t>
      </w:r>
    </w:p>
    <w:p w14:paraId="166AB478" w14:textId="77777777" w:rsidR="007D4F3E" w:rsidRPr="00896E5D" w:rsidRDefault="00777127" w:rsidP="00421978">
      <w:pPr>
        <w:pStyle w:val="131"/>
        <w:numPr>
          <w:ilvl w:val="0"/>
          <w:numId w:val="1"/>
        </w:numPr>
        <w:ind w:leftChars="0"/>
        <w:rPr>
          <w:sz w:val="20"/>
          <w:szCs w:val="20"/>
        </w:rPr>
      </w:pPr>
      <w:r w:rsidRPr="00896E5D">
        <w:rPr>
          <w:sz w:val="20"/>
          <w:szCs w:val="20"/>
        </w:rPr>
        <w:t>Mitchell CD et al: Benefit of Dexamethasone compared with prednisolone for childhood acute lymphoblastic leukemia: results of UK Medical Research Council ALL97 randomized trial. Br J Haematol 2005;129:734-45</w:t>
      </w:r>
    </w:p>
    <w:p w14:paraId="169A2BF3" w14:textId="77777777" w:rsidR="007D4F3E" w:rsidRPr="00896E5D" w:rsidRDefault="00777127" w:rsidP="00421978">
      <w:pPr>
        <w:pStyle w:val="131"/>
        <w:numPr>
          <w:ilvl w:val="0"/>
          <w:numId w:val="1"/>
        </w:numPr>
        <w:ind w:leftChars="0"/>
        <w:rPr>
          <w:sz w:val="20"/>
          <w:szCs w:val="20"/>
        </w:rPr>
      </w:pPr>
      <w:r w:rsidRPr="00896E5D">
        <w:rPr>
          <w:sz w:val="20"/>
          <w:szCs w:val="20"/>
        </w:rPr>
        <w:t>Igarashi S et al: No advantage of Dexamethasone over prednisolone for the outcome of standard- and intermediate risk childhood acute lymphoblastic leukemia in the Tokyo Children’s Cancer Study Group L95-14 protocol. J Clin Oncol 2005;23:6489-6498</w:t>
      </w:r>
    </w:p>
    <w:p w14:paraId="3394C047" w14:textId="77777777" w:rsidR="004A6977" w:rsidRPr="00896E5D" w:rsidRDefault="004A6977" w:rsidP="00421978">
      <w:pPr>
        <w:pStyle w:val="73"/>
        <w:numPr>
          <w:ilvl w:val="0"/>
          <w:numId w:val="1"/>
        </w:numPr>
        <w:ind w:leftChars="0"/>
        <w:rPr>
          <w:sz w:val="20"/>
          <w:szCs w:val="20"/>
        </w:rPr>
      </w:pPr>
      <w:r w:rsidRPr="00896E5D">
        <w:rPr>
          <w:sz w:val="20"/>
          <w:szCs w:val="20"/>
        </w:rPr>
        <w:t>Moghrabi A et al.: Results of the Dana-Farber Cancer Institute ALL Consortium Protocol 95-01 for children with acute lymphoblastic leukemia. Blood 2007;109(3): 896-904</w:t>
      </w:r>
    </w:p>
    <w:p w14:paraId="6CA123B4" w14:textId="77777777" w:rsidR="004A6977" w:rsidRPr="00896E5D" w:rsidRDefault="004A6977" w:rsidP="00421978">
      <w:pPr>
        <w:numPr>
          <w:ilvl w:val="0"/>
          <w:numId w:val="1"/>
        </w:numPr>
        <w:rPr>
          <w:sz w:val="20"/>
          <w:szCs w:val="20"/>
        </w:rPr>
      </w:pPr>
      <w:r w:rsidRPr="00896E5D">
        <w:rPr>
          <w:sz w:val="20"/>
          <w:szCs w:val="20"/>
        </w:rPr>
        <w:t>Maloney KW et al: Long-term results of treatment studies for childhood acute lymphoblastic leukemia: Pediatric Oncology Group studies from 1986-1994. Leukemia 2000;14(12):2276-85.</w:t>
      </w:r>
    </w:p>
    <w:p w14:paraId="7CE3AE44" w14:textId="77777777" w:rsidR="007D4F3E" w:rsidRPr="00896E5D" w:rsidRDefault="00777127" w:rsidP="00421978">
      <w:pPr>
        <w:numPr>
          <w:ilvl w:val="0"/>
          <w:numId w:val="1"/>
        </w:numPr>
        <w:rPr>
          <w:sz w:val="20"/>
          <w:szCs w:val="20"/>
        </w:rPr>
      </w:pPr>
      <w:r w:rsidRPr="00896E5D">
        <w:rPr>
          <w:sz w:val="20"/>
          <w:szCs w:val="20"/>
        </w:rPr>
        <w:t>DeAngelo DJ et al: Nelarabine induces complete remissions in adults with relapsed or refractory T-lineage acute lymphoblastic leukemia or lymphoblastic lymphoma: Cancer and Leukemia Group B study 19801. Blood 2007;109(12):5136-42.</w:t>
      </w:r>
    </w:p>
    <w:p w14:paraId="45A16CE6" w14:textId="77777777" w:rsidR="007D4F3E" w:rsidRPr="00896E5D" w:rsidRDefault="00777127" w:rsidP="00421978">
      <w:pPr>
        <w:numPr>
          <w:ilvl w:val="0"/>
          <w:numId w:val="1"/>
        </w:numPr>
        <w:rPr>
          <w:sz w:val="20"/>
          <w:szCs w:val="20"/>
        </w:rPr>
      </w:pPr>
      <w:r w:rsidRPr="00896E5D">
        <w:rPr>
          <w:sz w:val="20"/>
          <w:szCs w:val="20"/>
        </w:rPr>
        <w:t xml:space="preserve">Goekbuget N et al: Compound GW506U78 Has High Single-Drug Activity and Good Feasibility in Heavily Pretreated Relapsed T-Lymphoblastic Leukemia (T-ALL) and T-Lymphoblastic Lymphoma (T-LBL) and </w:t>
      </w:r>
      <w:r w:rsidRPr="00896E5D">
        <w:rPr>
          <w:sz w:val="20"/>
          <w:szCs w:val="20"/>
        </w:rPr>
        <w:lastRenderedPageBreak/>
        <w:t>Offers the Option for Cure with Stem Cell Transplantation (SCT) [abstract]. Blood 2005;106: Abstract 150</w:t>
      </w:r>
    </w:p>
    <w:p w14:paraId="5CDB99AE" w14:textId="77777777" w:rsidR="007D4F3E" w:rsidRPr="00896E5D" w:rsidRDefault="00777127" w:rsidP="00421978">
      <w:pPr>
        <w:pStyle w:val="131"/>
        <w:numPr>
          <w:ilvl w:val="0"/>
          <w:numId w:val="1"/>
        </w:numPr>
        <w:ind w:leftChars="0"/>
        <w:rPr>
          <w:sz w:val="20"/>
          <w:szCs w:val="20"/>
        </w:rPr>
      </w:pPr>
      <w:r w:rsidRPr="00896E5D">
        <w:rPr>
          <w:rFonts w:hint="eastAsia"/>
          <w:sz w:val="20"/>
          <w:szCs w:val="20"/>
        </w:rPr>
        <w:t>堀部敬三他：再発・難治T細胞性急性リンパ性白血病およびリンパ芽球性リンパ腫に対するネララビンの第Ⅰ相試験。臨床血液2011;52</w:t>
      </w:r>
      <w:r w:rsidRPr="00896E5D">
        <w:rPr>
          <w:sz w:val="20"/>
          <w:szCs w:val="20"/>
        </w:rPr>
        <w:t>(6):406-411.</w:t>
      </w:r>
    </w:p>
    <w:p w14:paraId="6FA39827" w14:textId="77777777" w:rsidR="007D4F3E" w:rsidRPr="00896E5D" w:rsidRDefault="00777127" w:rsidP="00421978">
      <w:pPr>
        <w:numPr>
          <w:ilvl w:val="0"/>
          <w:numId w:val="1"/>
        </w:numPr>
        <w:rPr>
          <w:sz w:val="20"/>
          <w:szCs w:val="20"/>
        </w:rPr>
      </w:pPr>
      <w:r w:rsidRPr="00896E5D">
        <w:rPr>
          <w:sz w:val="20"/>
          <w:szCs w:val="20"/>
        </w:rPr>
        <w:t>Berg SL et al: Phase II study of nelarabine (compound 506U78) in children and young adults with refractory T-cell malignancies: a report from the Children's Oncology Group. J Clin Oncol 2005;23(15):3376-82.</w:t>
      </w:r>
    </w:p>
    <w:p w14:paraId="7210F83E" w14:textId="77777777" w:rsidR="007D4F3E" w:rsidRPr="00896E5D" w:rsidRDefault="00777127" w:rsidP="00421978">
      <w:pPr>
        <w:pStyle w:val="73"/>
        <w:numPr>
          <w:ilvl w:val="0"/>
          <w:numId w:val="1"/>
        </w:numPr>
        <w:ind w:leftChars="0"/>
        <w:rPr>
          <w:sz w:val="20"/>
          <w:szCs w:val="20"/>
        </w:rPr>
      </w:pPr>
      <w:r w:rsidRPr="00896E5D">
        <w:rPr>
          <w:sz w:val="20"/>
          <w:szCs w:val="20"/>
        </w:rPr>
        <w:t>Dunsmore K et al: Nelarabine can be safely incorporated into an intensive, multiagent chemotherapy regimen for the treatment of T-cell acute lymphocytic leukemia (ALL) in children: A report of the Children’s Oncology Group (COG) AALL00P2 protocol for T-cell leukemia[abstract].  Blood;108: Abstract 1864.</w:t>
      </w:r>
    </w:p>
    <w:p w14:paraId="101047E8" w14:textId="77777777" w:rsidR="009E3569" w:rsidRPr="00896E5D" w:rsidRDefault="00264299" w:rsidP="00421978">
      <w:pPr>
        <w:pStyle w:val="73"/>
        <w:numPr>
          <w:ilvl w:val="0"/>
          <w:numId w:val="1"/>
        </w:numPr>
        <w:ind w:leftChars="0"/>
        <w:rPr>
          <w:sz w:val="20"/>
          <w:szCs w:val="20"/>
        </w:rPr>
      </w:pPr>
      <w:r w:rsidRPr="00896E5D">
        <w:rPr>
          <w:rFonts w:hint="eastAsia"/>
          <w:sz w:val="20"/>
          <w:szCs w:val="20"/>
        </w:rPr>
        <w:t>Vigil</w:t>
      </w:r>
      <w:r w:rsidRPr="00896E5D">
        <w:rPr>
          <w:sz w:val="20"/>
          <w:szCs w:val="20"/>
        </w:rPr>
        <w:t xml:space="preserve"> </w:t>
      </w:r>
      <w:r w:rsidRPr="00896E5D">
        <w:rPr>
          <w:rFonts w:hint="eastAsia"/>
          <w:sz w:val="20"/>
          <w:szCs w:val="20"/>
        </w:rPr>
        <w:t>CE</w:t>
      </w:r>
      <w:r w:rsidR="00777127" w:rsidRPr="00896E5D">
        <w:rPr>
          <w:sz w:val="20"/>
          <w:szCs w:val="20"/>
        </w:rPr>
        <w:t xml:space="preserve"> et al: </w:t>
      </w:r>
      <w:r w:rsidRPr="00896E5D">
        <w:rPr>
          <w:rFonts w:hint="eastAsia"/>
          <w:sz w:val="20"/>
          <w:szCs w:val="20"/>
        </w:rPr>
        <w:t>Phase II study of h</w:t>
      </w:r>
      <w:r w:rsidR="00777127" w:rsidRPr="00896E5D">
        <w:rPr>
          <w:sz w:val="20"/>
          <w:szCs w:val="20"/>
        </w:rPr>
        <w:t>yper-CVAD</w:t>
      </w:r>
      <w:r w:rsidRPr="00896E5D">
        <w:rPr>
          <w:rFonts w:hint="eastAsia"/>
          <w:sz w:val="20"/>
          <w:szCs w:val="20"/>
        </w:rPr>
        <w:t xml:space="preserve"> followed by nelarabine consolidation in newly diagnosed patients with T cell acute lymphoblastic </w:t>
      </w:r>
      <w:r w:rsidR="00777127" w:rsidRPr="00896E5D">
        <w:rPr>
          <w:sz w:val="20"/>
          <w:szCs w:val="20"/>
        </w:rPr>
        <w:t>leukemia /lymphoblastic lymphoma (</w:t>
      </w:r>
      <w:r w:rsidRPr="00896E5D">
        <w:rPr>
          <w:rFonts w:hint="eastAsia"/>
          <w:sz w:val="20"/>
          <w:szCs w:val="20"/>
        </w:rPr>
        <w:t>ALL/</w:t>
      </w:r>
      <w:r w:rsidR="00777127" w:rsidRPr="00896E5D">
        <w:rPr>
          <w:sz w:val="20"/>
          <w:szCs w:val="20"/>
        </w:rPr>
        <w:t xml:space="preserve">LL) [abstract]. </w:t>
      </w:r>
      <w:r w:rsidRPr="00896E5D">
        <w:rPr>
          <w:sz w:val="20"/>
          <w:szCs w:val="20"/>
        </w:rPr>
        <w:t>J Clin Oncol 2010</w:t>
      </w:r>
      <w:r w:rsidR="00777127" w:rsidRPr="00896E5D">
        <w:rPr>
          <w:sz w:val="20"/>
          <w:szCs w:val="20"/>
        </w:rPr>
        <w:t xml:space="preserve">; </w:t>
      </w:r>
      <w:r w:rsidRPr="00896E5D">
        <w:rPr>
          <w:rFonts w:hint="eastAsia"/>
          <w:sz w:val="20"/>
          <w:szCs w:val="20"/>
        </w:rPr>
        <w:t>28</w:t>
      </w:r>
      <w:r w:rsidR="00777127" w:rsidRPr="00896E5D">
        <w:rPr>
          <w:sz w:val="20"/>
          <w:szCs w:val="20"/>
        </w:rPr>
        <w:t xml:space="preserve">: Abstract </w:t>
      </w:r>
      <w:r w:rsidRPr="00896E5D">
        <w:rPr>
          <w:rFonts w:hint="eastAsia"/>
          <w:sz w:val="20"/>
          <w:szCs w:val="20"/>
        </w:rPr>
        <w:t>6524</w:t>
      </w:r>
      <w:r w:rsidR="00777127" w:rsidRPr="00896E5D">
        <w:rPr>
          <w:sz w:val="20"/>
          <w:szCs w:val="20"/>
        </w:rPr>
        <w:t>.</w:t>
      </w:r>
    </w:p>
    <w:p w14:paraId="5BA3399D" w14:textId="77777777" w:rsidR="009E3569" w:rsidRPr="00896E5D" w:rsidRDefault="009E3569" w:rsidP="009E3569">
      <w:pPr>
        <w:pStyle w:val="73"/>
        <w:ind w:leftChars="0" w:left="0"/>
        <w:rPr>
          <w:sz w:val="20"/>
          <w:szCs w:val="20"/>
        </w:rPr>
      </w:pPr>
    </w:p>
    <w:p w14:paraId="1FE62DEE" w14:textId="77777777" w:rsidR="009E3569" w:rsidRPr="00896E5D" w:rsidRDefault="009E3569" w:rsidP="00DF53B1">
      <w:pPr>
        <w:ind w:firstLineChars="200" w:firstLine="400"/>
        <w:jc w:val="center"/>
        <w:rPr>
          <w:rFonts w:ascii="ＭＳ Ｐゴシック" w:hAnsi="ＭＳ Ｐゴシック" w:cs="ＭＳ 明朝"/>
          <w:bCs/>
          <w:lang w:eastAsia="zh-TW"/>
        </w:rPr>
      </w:pPr>
      <w:r w:rsidRPr="00896E5D">
        <w:rPr>
          <w:sz w:val="20"/>
          <w:szCs w:val="20"/>
        </w:rPr>
        <w:br w:type="page"/>
      </w:r>
      <w:r w:rsidRPr="00896E5D">
        <w:rPr>
          <w:rFonts w:ascii="ＭＳ Ｐゴシック" w:hAnsi="ＭＳ Ｐゴシック" w:cs="ＭＳ 明朝"/>
          <w:bCs/>
          <w:lang w:eastAsia="zh-TW"/>
        </w:rPr>
        <w:lastRenderedPageBreak/>
        <w:t xml:space="preserve">JALSG </w:t>
      </w:r>
      <w:r w:rsidRPr="00896E5D">
        <w:rPr>
          <w:rFonts w:ascii="ＭＳ Ｐゴシック" w:hAnsi="ＭＳ Ｐゴシック" w:cs="ＭＳ 明朝" w:hint="eastAsia"/>
          <w:bCs/>
          <w:lang w:eastAsia="zh-TW"/>
        </w:rPr>
        <w:t>T</w:t>
      </w:r>
      <w:r w:rsidRPr="00896E5D">
        <w:rPr>
          <w:rFonts w:ascii="ＭＳ Ｐゴシック" w:hAnsi="ＭＳ Ｐゴシック" w:cs="ＭＳ 明朝"/>
          <w:bCs/>
          <w:lang w:eastAsia="zh-TW"/>
        </w:rPr>
        <w:t>-ALL21</w:t>
      </w:r>
      <w:r w:rsidRPr="00896E5D">
        <w:rPr>
          <w:rFonts w:ascii="ＭＳ Ｐゴシック" w:hAnsi="ＭＳ Ｐゴシック" w:cs="ＭＳ 明朝" w:hint="eastAsia"/>
          <w:bCs/>
        </w:rPr>
        <w:t>3</w:t>
      </w:r>
      <w:r w:rsidRPr="00896E5D">
        <w:rPr>
          <w:rFonts w:ascii="ＭＳ Ｐゴシック" w:hAnsi="ＭＳ Ｐゴシック" w:cs="ＭＳ 明朝" w:hint="eastAsia"/>
          <w:bCs/>
          <w:lang w:eastAsia="zh-TW"/>
        </w:rPr>
        <w:t>-O</w:t>
      </w:r>
    </w:p>
    <w:p w14:paraId="5C7CBA88" w14:textId="77777777" w:rsidR="009E3569" w:rsidRPr="00896E5D" w:rsidRDefault="009E3569" w:rsidP="009E3569">
      <w:pPr>
        <w:spacing w:after="50" w:line="340" w:lineRule="exact"/>
        <w:jc w:val="center"/>
        <w:rPr>
          <w:rFonts w:ascii="ＭＳ Ｐゴシック" w:hAnsi="ＭＳ Ｐゴシック" w:cs="ＭＳ 明朝"/>
          <w:bCs/>
          <w:sz w:val="22"/>
          <w:szCs w:val="22"/>
        </w:rPr>
      </w:pPr>
      <w:r w:rsidRPr="00896E5D">
        <w:rPr>
          <w:rFonts w:ascii="ＭＳ Ｐゴシック" w:hAnsi="ＭＳ Ｐゴシック" w:hint="eastAsia"/>
          <w:b/>
          <w:sz w:val="22"/>
          <w:szCs w:val="22"/>
        </w:rPr>
        <w:t>「</w:t>
      </w:r>
      <w:r w:rsidRPr="00896E5D">
        <w:rPr>
          <w:rFonts w:ascii="ＭＳ Ｐゴシック" w:hAnsi="ＭＳ Ｐゴシック" w:cs="ＭＳ 明朝" w:hint="eastAsia"/>
          <w:bCs/>
          <w:sz w:val="22"/>
          <w:szCs w:val="22"/>
        </w:rPr>
        <w:t>成人未熟</w:t>
      </w:r>
      <w:r w:rsidRPr="00896E5D">
        <w:rPr>
          <w:rFonts w:ascii="ＭＳ Ｐゴシック" w:hAnsi="ＭＳ Ｐゴシック" w:cs="ＭＳ 明朝" w:hint="eastAsia"/>
          <w:bCs/>
          <w:sz w:val="22"/>
          <w:szCs w:val="22"/>
        </w:rPr>
        <w:t xml:space="preserve"> T</w:t>
      </w:r>
      <w:r w:rsidRPr="00896E5D">
        <w:rPr>
          <w:rFonts w:ascii="ＭＳ Ｐゴシック" w:hAnsi="ＭＳ Ｐゴシック" w:cs="ＭＳ 明朝" w:hint="eastAsia"/>
          <w:bCs/>
          <w:sz w:val="22"/>
          <w:szCs w:val="22"/>
        </w:rPr>
        <w:t>細胞性急性リンパ性白血病に対する</w:t>
      </w:r>
    </w:p>
    <w:p w14:paraId="380CE0A7" w14:textId="77777777" w:rsidR="009E3569" w:rsidRPr="00896E5D" w:rsidRDefault="009E3569" w:rsidP="009E3569">
      <w:pPr>
        <w:spacing w:after="50" w:line="340" w:lineRule="exact"/>
        <w:jc w:val="center"/>
        <w:rPr>
          <w:rFonts w:ascii="ＭＳ Ｐゴシック" w:hAnsi="ＭＳ Ｐゴシック"/>
          <w:b/>
        </w:rPr>
      </w:pPr>
      <w:r w:rsidRPr="00896E5D">
        <w:rPr>
          <w:rFonts w:ascii="ＭＳ Ｐゴシック" w:hAnsi="ＭＳ Ｐゴシック" w:cs="ＭＳ 明朝" w:hint="eastAsia"/>
          <w:bCs/>
          <w:sz w:val="22"/>
          <w:szCs w:val="22"/>
        </w:rPr>
        <w:t>多剤併用化学療法による第Ⅱ相臨床試験（</w:t>
      </w:r>
      <w:r w:rsidRPr="00896E5D">
        <w:rPr>
          <w:rFonts w:ascii="ＭＳ Ｐゴシック" w:hAnsi="ＭＳ Ｐゴシック" w:cs="ＭＳ 明朝"/>
          <w:bCs/>
          <w:sz w:val="22"/>
          <w:szCs w:val="22"/>
          <w:lang w:eastAsia="zh-TW"/>
        </w:rPr>
        <w:t>JALSG</w:t>
      </w:r>
      <w:r w:rsidRPr="00896E5D">
        <w:rPr>
          <w:rFonts w:ascii="ＭＳ Ｐゴシック" w:hAnsi="ＭＳ Ｐゴシック" w:cs="ＭＳ 明朝"/>
          <w:bCs/>
          <w:sz w:val="22"/>
          <w:szCs w:val="22"/>
        </w:rPr>
        <w:t xml:space="preserve"> </w:t>
      </w:r>
      <w:r w:rsidRPr="00896E5D">
        <w:rPr>
          <w:rFonts w:ascii="ＭＳ Ｐゴシック" w:hAnsi="ＭＳ Ｐゴシック" w:cs="ＭＳ 明朝" w:hint="eastAsia"/>
          <w:bCs/>
          <w:sz w:val="22"/>
          <w:szCs w:val="22"/>
        </w:rPr>
        <w:t>T</w:t>
      </w:r>
      <w:r w:rsidRPr="00896E5D">
        <w:rPr>
          <w:rFonts w:ascii="ＭＳ Ｐゴシック" w:hAnsi="ＭＳ Ｐゴシック" w:cs="ＭＳ 明朝"/>
          <w:bCs/>
          <w:sz w:val="22"/>
          <w:szCs w:val="22"/>
        </w:rPr>
        <w:t>-ALL21</w:t>
      </w:r>
      <w:r w:rsidRPr="00896E5D">
        <w:rPr>
          <w:rFonts w:ascii="ＭＳ Ｐゴシック" w:hAnsi="ＭＳ Ｐゴシック" w:cs="ＭＳ 明朝" w:hint="eastAsia"/>
          <w:bCs/>
          <w:sz w:val="22"/>
          <w:szCs w:val="22"/>
        </w:rPr>
        <w:t>3-O</w:t>
      </w:r>
      <w:r w:rsidRPr="00896E5D">
        <w:rPr>
          <w:rFonts w:ascii="ＭＳ Ｐゴシック" w:hAnsi="ＭＳ Ｐゴシック" w:cs="ＭＳ 明朝" w:hint="eastAsia"/>
          <w:bCs/>
          <w:sz w:val="22"/>
          <w:szCs w:val="22"/>
        </w:rPr>
        <w:t>）</w:t>
      </w:r>
      <w:r w:rsidRPr="00896E5D">
        <w:rPr>
          <w:rFonts w:ascii="ＭＳ Ｐゴシック" w:hAnsi="ＭＳ Ｐゴシック" w:hint="eastAsia"/>
          <w:b/>
          <w:sz w:val="22"/>
          <w:szCs w:val="22"/>
        </w:rPr>
        <w:t>」</w:t>
      </w:r>
      <w:r w:rsidRPr="00896E5D">
        <w:rPr>
          <w:rFonts w:ascii="ＭＳ Ｐゴシック" w:hAnsi="ＭＳ Ｐゴシック" w:hint="eastAsia"/>
          <w:b/>
        </w:rPr>
        <w:t xml:space="preserve">　</w:t>
      </w:r>
    </w:p>
    <w:p w14:paraId="61133A10" w14:textId="77777777" w:rsidR="009E3569" w:rsidRPr="00896E5D" w:rsidRDefault="009E3569" w:rsidP="009E3569">
      <w:pPr>
        <w:ind w:right="400"/>
        <w:jc w:val="right"/>
        <w:rPr>
          <w:rFonts w:ascii="ＭＳ Ｐゴシック" w:hAnsi="ＭＳ Ｐゴシック"/>
          <w:sz w:val="20"/>
        </w:rPr>
      </w:pPr>
    </w:p>
    <w:p w14:paraId="39A75805" w14:textId="77777777" w:rsidR="009E3569" w:rsidRPr="00896E5D" w:rsidRDefault="009E3569" w:rsidP="009E3569">
      <w:pPr>
        <w:ind w:right="400"/>
        <w:jc w:val="right"/>
        <w:rPr>
          <w:rFonts w:ascii="ＭＳ Ｐゴシック" w:hAnsi="ＭＳ Ｐゴシック"/>
          <w:sz w:val="20"/>
        </w:rPr>
      </w:pPr>
    </w:p>
    <w:p w14:paraId="63E89A58" w14:textId="77777777" w:rsidR="009E3569" w:rsidRPr="00896E5D" w:rsidRDefault="009E3569" w:rsidP="009E3569">
      <w:pPr>
        <w:rPr>
          <w:rFonts w:ascii="ＭＳ Ｐゴシック" w:hAnsi="ＭＳ Ｐゴシック"/>
          <w:sz w:val="20"/>
        </w:rPr>
      </w:pPr>
    </w:p>
    <w:p w14:paraId="6D761CB3" w14:textId="77777777" w:rsidR="009E3569" w:rsidRPr="00896E5D" w:rsidRDefault="009E3569" w:rsidP="009E3569">
      <w:pPr>
        <w:jc w:val="center"/>
        <w:rPr>
          <w:rFonts w:ascii="ＭＳ Ｐゴシック" w:hAnsi="ＭＳ Ｐゴシック"/>
          <w:sz w:val="28"/>
        </w:rPr>
      </w:pPr>
      <w:r w:rsidRPr="00896E5D">
        <w:rPr>
          <w:rFonts w:ascii="ＭＳ Ｐゴシック" w:hAnsi="ＭＳ Ｐゴシック" w:hint="eastAsia"/>
          <w:sz w:val="28"/>
        </w:rPr>
        <w:t>臨床研究同意撤回書</w:t>
      </w:r>
    </w:p>
    <w:p w14:paraId="6737ED18" w14:textId="77777777" w:rsidR="009E3569" w:rsidRPr="00896E5D" w:rsidRDefault="009E3569" w:rsidP="009E3569">
      <w:pPr>
        <w:jc w:val="right"/>
        <w:rPr>
          <w:rFonts w:ascii="ＭＳ Ｐゴシック" w:hAnsi="ＭＳ Ｐゴシック"/>
          <w:sz w:val="20"/>
        </w:rPr>
      </w:pPr>
    </w:p>
    <w:p w14:paraId="678FAB7A" w14:textId="77777777" w:rsidR="009E3569" w:rsidRPr="00896E5D" w:rsidRDefault="009E3569" w:rsidP="009E3569">
      <w:pPr>
        <w:spacing w:after="50" w:line="340" w:lineRule="exact"/>
        <w:jc w:val="left"/>
        <w:rPr>
          <w:rFonts w:ascii="ＭＳ Ｐゴシック" w:hAnsi="ＭＳ Ｐゴシック"/>
          <w:u w:val="single"/>
        </w:rPr>
      </w:pPr>
      <w:r w:rsidRPr="00896E5D">
        <w:rPr>
          <w:rFonts w:ascii="ＭＳ Ｐゴシック" w:hAnsi="ＭＳ Ｐゴシック" w:hint="eastAsia"/>
        </w:rPr>
        <w:t>施設名</w:t>
      </w:r>
      <w:r w:rsidRPr="00896E5D">
        <w:rPr>
          <w:rFonts w:ascii="ＭＳ Ｐゴシック" w:hAnsi="ＭＳ Ｐゴシック" w:hint="eastAsia"/>
          <w:u w:val="single"/>
        </w:rPr>
        <w:t xml:space="preserve">　</w:t>
      </w:r>
      <w:r w:rsidRPr="00896E5D">
        <w:rPr>
          <w:rFonts w:ascii="ＭＳ Ｐゴシック" w:hAnsi="ＭＳ Ｐゴシック" w:hint="eastAsia"/>
          <w:u w:val="single"/>
        </w:rPr>
        <w:t xml:space="preserve">                  </w:t>
      </w:r>
      <w:r w:rsidRPr="00896E5D">
        <w:rPr>
          <w:rFonts w:ascii="ＭＳ Ｐゴシック" w:hAnsi="ＭＳ Ｐゴシック" w:hint="eastAsia"/>
          <w:u w:val="single"/>
        </w:rPr>
        <w:t xml:space="preserve">　</w:t>
      </w:r>
    </w:p>
    <w:p w14:paraId="0DB24788" w14:textId="77777777" w:rsidR="009E3569" w:rsidRPr="00896E5D" w:rsidRDefault="009E3569" w:rsidP="009E3569">
      <w:pPr>
        <w:rPr>
          <w:rFonts w:ascii="ＭＳ Ｐゴシック" w:hAnsi="ＭＳ Ｐゴシック"/>
          <w:sz w:val="22"/>
        </w:rPr>
      </w:pPr>
      <w:r w:rsidRPr="00896E5D">
        <w:rPr>
          <w:rFonts w:ascii="ＭＳ Ｐゴシック" w:hAnsi="ＭＳ Ｐゴシック" w:hint="eastAsia"/>
        </w:rPr>
        <w:t>病院長</w:t>
      </w:r>
      <w:r w:rsidRPr="00896E5D">
        <w:rPr>
          <w:rFonts w:ascii="ＭＳ Ｐゴシック" w:hAnsi="ＭＳ Ｐゴシック" w:hint="eastAsia"/>
          <w:u w:val="single"/>
        </w:rPr>
        <w:t xml:space="preserve">　</w:t>
      </w:r>
      <w:r w:rsidRPr="00896E5D">
        <w:rPr>
          <w:rFonts w:ascii="ＭＳ Ｐゴシック" w:hAnsi="ＭＳ Ｐゴシック" w:hint="eastAsia"/>
          <w:u w:val="single"/>
        </w:rPr>
        <w:t xml:space="preserve">                </w:t>
      </w:r>
      <w:r w:rsidRPr="00896E5D">
        <w:rPr>
          <w:rFonts w:ascii="ＭＳ Ｐゴシック" w:hAnsi="ＭＳ Ｐゴシック" w:hint="eastAsia"/>
          <w:u w:val="single"/>
        </w:rPr>
        <w:t xml:space="preserve">　</w:t>
      </w:r>
      <w:r w:rsidRPr="00896E5D">
        <w:rPr>
          <w:rFonts w:ascii="ＭＳ Ｐゴシック" w:hAnsi="ＭＳ Ｐゴシック" w:hint="eastAsia"/>
        </w:rPr>
        <w:t>殿</w:t>
      </w:r>
    </w:p>
    <w:p w14:paraId="0B6EE894" w14:textId="77777777" w:rsidR="009E3569" w:rsidRPr="00896E5D" w:rsidRDefault="009E3569" w:rsidP="009E3569">
      <w:pPr>
        <w:ind w:right="800"/>
        <w:rPr>
          <w:rFonts w:ascii="ＭＳ Ｐゴシック" w:hAnsi="ＭＳ Ｐゴシック"/>
          <w:sz w:val="20"/>
        </w:rPr>
      </w:pPr>
    </w:p>
    <w:p w14:paraId="38DD23C6" w14:textId="77777777" w:rsidR="009E3569" w:rsidRPr="00896E5D" w:rsidRDefault="009E3569" w:rsidP="009E3569">
      <w:pPr>
        <w:ind w:firstLine="210"/>
        <w:rPr>
          <w:rFonts w:ascii="ＭＳ Ｐゴシック" w:hAnsi="ＭＳ Ｐゴシック"/>
          <w:sz w:val="20"/>
        </w:rPr>
      </w:pPr>
    </w:p>
    <w:p w14:paraId="16B22AA4" w14:textId="77777777" w:rsidR="009E3569" w:rsidRPr="00896E5D" w:rsidRDefault="009E3569" w:rsidP="009E3569">
      <w:pPr>
        <w:ind w:firstLine="210"/>
        <w:rPr>
          <w:rFonts w:ascii="ＭＳ Ｐゴシック" w:hAnsi="ＭＳ Ｐゴシック"/>
        </w:rPr>
      </w:pPr>
      <w:r w:rsidRPr="00896E5D">
        <w:rPr>
          <w:rFonts w:ascii="ＭＳ Ｐゴシック" w:hAnsi="ＭＳ Ｐゴシック" w:hint="eastAsia"/>
        </w:rPr>
        <w:t>私は、上記研究題目における研究に参加するにあたり、担当医から説明を受け、十分理解し同意しましたが、私の自由意思による参加の中止も自由であることから、この研究参加への同意を撤回したく、ここに同意撤回書を提出します。</w:t>
      </w:r>
    </w:p>
    <w:p w14:paraId="4C1A8289" w14:textId="77777777" w:rsidR="009E3569" w:rsidRPr="00896E5D" w:rsidRDefault="009E3569" w:rsidP="009E3569">
      <w:pPr>
        <w:spacing w:line="360" w:lineRule="auto"/>
        <w:rPr>
          <w:rFonts w:ascii="ＭＳ Ｐゴシック" w:hAnsi="ＭＳ Ｐゴシック"/>
          <w:sz w:val="20"/>
        </w:rPr>
      </w:pPr>
    </w:p>
    <w:p w14:paraId="300E9B03" w14:textId="77777777" w:rsidR="009E3569" w:rsidRPr="00896E5D" w:rsidRDefault="009E3569" w:rsidP="009E3569">
      <w:pPr>
        <w:spacing w:line="360" w:lineRule="auto"/>
        <w:rPr>
          <w:rFonts w:ascii="ＭＳ Ｐゴシック" w:hAnsi="ＭＳ Ｐゴシック"/>
        </w:rPr>
      </w:pPr>
    </w:p>
    <w:p w14:paraId="3B5D8261" w14:textId="77777777" w:rsidR="009E3569" w:rsidRPr="00896E5D" w:rsidRDefault="009E3569" w:rsidP="009E3569">
      <w:pPr>
        <w:rPr>
          <w:rFonts w:ascii="ＭＳ Ｐゴシック" w:hAnsi="ＭＳ Ｐゴシック"/>
          <w:u w:val="thick"/>
        </w:rPr>
      </w:pPr>
      <w:r w:rsidRPr="00896E5D">
        <w:rPr>
          <w:rFonts w:ascii="ＭＳ Ｐゴシック" w:hAnsi="ＭＳ Ｐゴシック" w:hint="eastAsia"/>
          <w:spacing w:val="43"/>
          <w:kern w:val="0"/>
        </w:rPr>
        <w:t>本人署</w:t>
      </w:r>
      <w:r w:rsidRPr="00896E5D">
        <w:rPr>
          <w:rFonts w:ascii="ＭＳ Ｐゴシック" w:hAnsi="ＭＳ Ｐゴシック" w:hint="eastAsia"/>
          <w:spacing w:val="1"/>
          <w:kern w:val="0"/>
        </w:rPr>
        <w:t>名</w:t>
      </w:r>
      <w:r w:rsidRPr="00896E5D">
        <w:rPr>
          <w:rFonts w:ascii="ＭＳ Ｐゴシック" w:hAnsi="ＭＳ Ｐゴシック" w:hint="eastAsia"/>
        </w:rPr>
        <w:t xml:space="preserve">　：　　</w:t>
      </w:r>
      <w:r w:rsidRPr="00896E5D">
        <w:rPr>
          <w:rFonts w:ascii="ＭＳ Ｐゴシック" w:hAnsi="ＭＳ Ｐゴシック" w:hint="eastAsia"/>
          <w:u w:val="thick"/>
        </w:rPr>
        <w:t xml:space="preserve">　　　　　　　　　　　　　　　　　㊞　</w:t>
      </w:r>
    </w:p>
    <w:p w14:paraId="0D5F973C" w14:textId="77777777" w:rsidR="009E3569" w:rsidRPr="00896E5D" w:rsidRDefault="009E3569" w:rsidP="009E3569">
      <w:pPr>
        <w:rPr>
          <w:rFonts w:ascii="ＭＳ Ｐゴシック" w:hAnsi="ＭＳ Ｐゴシック"/>
        </w:rPr>
      </w:pPr>
      <w:r w:rsidRPr="00896E5D">
        <w:rPr>
          <w:rFonts w:ascii="ＭＳ Ｐゴシック" w:hAnsi="ＭＳ Ｐゴシック" w:hint="eastAsia"/>
          <w:kern w:val="0"/>
        </w:rPr>
        <w:t xml:space="preserve">署名年月日　</w:t>
      </w:r>
      <w:r w:rsidRPr="00896E5D">
        <w:rPr>
          <w:rFonts w:ascii="ＭＳ Ｐゴシック" w:hAnsi="ＭＳ Ｐゴシック" w:hint="eastAsia"/>
        </w:rPr>
        <w:t xml:space="preserve">：　　</w:t>
      </w:r>
      <w:r w:rsidRPr="00896E5D">
        <w:rPr>
          <w:rFonts w:ascii="ＭＳ Ｐゴシック" w:hAnsi="ＭＳ Ｐゴシック" w:hint="eastAsia"/>
          <w:u w:val="thick"/>
        </w:rPr>
        <w:t>西暦　　　年　　　月　　　日</w:t>
      </w:r>
    </w:p>
    <w:p w14:paraId="2739A407" w14:textId="77777777" w:rsidR="009E3569" w:rsidRPr="00896E5D" w:rsidRDefault="009E3569" w:rsidP="009E3569">
      <w:pPr>
        <w:rPr>
          <w:rFonts w:ascii="ＭＳ Ｐゴシック" w:hAnsi="ＭＳ Ｐゴシック"/>
        </w:rPr>
      </w:pPr>
      <w:r w:rsidRPr="00896E5D">
        <w:rPr>
          <w:rFonts w:ascii="ＭＳ Ｐゴシック" w:hAnsi="ＭＳ Ｐゴシック" w:hint="eastAsia"/>
          <w:kern w:val="0"/>
        </w:rPr>
        <w:t>同席者署名</w:t>
      </w:r>
      <w:r w:rsidRPr="00896E5D">
        <w:rPr>
          <w:rFonts w:ascii="ＭＳ Ｐゴシック" w:hAnsi="ＭＳ Ｐゴシック" w:hint="eastAsia"/>
        </w:rPr>
        <w:t xml:space="preserve">　：　　</w:t>
      </w:r>
      <w:r w:rsidRPr="00896E5D">
        <w:rPr>
          <w:rFonts w:ascii="ＭＳ Ｐゴシック" w:hAnsi="ＭＳ Ｐゴシック" w:hint="eastAsia"/>
          <w:u w:val="thick"/>
        </w:rPr>
        <w:t xml:space="preserve">　　　　　　　　　　　　　　　　　　　　　　　　　</w:t>
      </w:r>
    </w:p>
    <w:p w14:paraId="6956621A" w14:textId="77777777" w:rsidR="009E3569" w:rsidRPr="00896E5D" w:rsidRDefault="009E3569" w:rsidP="009E3569">
      <w:pPr>
        <w:ind w:left="-8" w:hanging="170"/>
        <w:rPr>
          <w:rFonts w:ascii="ＭＳ Ｐゴシック" w:hAnsi="ＭＳ Ｐゴシック"/>
        </w:rPr>
      </w:pPr>
      <w:r w:rsidRPr="00896E5D">
        <w:rPr>
          <w:rFonts w:ascii="ＭＳ Ｐゴシック" w:hAnsi="ＭＳ Ｐゴシック" w:hint="eastAsia"/>
        </w:rPr>
        <w:t xml:space="preserve">（複数署名可）　　　</w:t>
      </w:r>
      <w:r w:rsidRPr="00896E5D">
        <w:rPr>
          <w:rFonts w:ascii="ＭＳ Ｐゴシック" w:hAnsi="ＭＳ Ｐゴシック" w:hint="eastAsia"/>
          <w:u w:val="thick"/>
        </w:rPr>
        <w:t xml:space="preserve">　　　　　　　　　　　　　　　　　　　　　　　　　</w:t>
      </w:r>
    </w:p>
    <w:p w14:paraId="31FE7D2D" w14:textId="77777777" w:rsidR="009E3569" w:rsidRPr="00896E5D" w:rsidRDefault="009E3569" w:rsidP="009E3569">
      <w:pPr>
        <w:spacing w:line="360" w:lineRule="auto"/>
        <w:rPr>
          <w:rFonts w:ascii="ＭＳ Ｐゴシック" w:hAnsi="ＭＳ Ｐゴシック"/>
        </w:rPr>
      </w:pPr>
    </w:p>
    <w:p w14:paraId="0B14F93F" w14:textId="77777777" w:rsidR="009E3569" w:rsidRPr="00896E5D" w:rsidRDefault="009E3569" w:rsidP="009E3569">
      <w:pPr>
        <w:rPr>
          <w:rFonts w:ascii="ＭＳ Ｐゴシック" w:hAnsi="ＭＳ Ｐゴシック"/>
        </w:rPr>
      </w:pPr>
      <w:r w:rsidRPr="00896E5D">
        <w:rPr>
          <w:rFonts w:ascii="ＭＳ Ｐゴシック" w:hAnsi="ＭＳ Ｐゴシック" w:hint="eastAsia"/>
        </w:rPr>
        <w:t>私は担当医として、今回の臨床研究について、同意が撤回されたことを認めます。</w:t>
      </w:r>
    </w:p>
    <w:p w14:paraId="3EAAADD1" w14:textId="77777777" w:rsidR="009E3569" w:rsidRPr="00896E5D" w:rsidRDefault="009E3569" w:rsidP="009E3569">
      <w:pPr>
        <w:rPr>
          <w:rFonts w:ascii="ＭＳ Ｐゴシック" w:hAnsi="ＭＳ Ｐゴシック"/>
        </w:rPr>
      </w:pPr>
    </w:p>
    <w:p w14:paraId="34DB1327" w14:textId="77777777" w:rsidR="009E3569" w:rsidRPr="00896E5D" w:rsidRDefault="009E3569" w:rsidP="009E3569">
      <w:pPr>
        <w:rPr>
          <w:rFonts w:ascii="ＭＳ Ｐゴシック" w:hAnsi="ＭＳ Ｐゴシック"/>
          <w:u w:val="single"/>
        </w:rPr>
      </w:pPr>
      <w:r w:rsidRPr="00896E5D">
        <w:rPr>
          <w:rFonts w:ascii="ＭＳ Ｐゴシック" w:hAnsi="ＭＳ Ｐゴシック" w:hint="eastAsia"/>
        </w:rPr>
        <w:t xml:space="preserve">担当医署名　：　　</w:t>
      </w:r>
      <w:r w:rsidRPr="00896E5D">
        <w:rPr>
          <w:rFonts w:ascii="ＭＳ Ｐゴシック" w:hAnsi="ＭＳ Ｐゴシック" w:hint="eastAsia"/>
          <w:u w:val="thick"/>
        </w:rPr>
        <w:t xml:space="preserve">　　　　　　　　　　　　　　　　　　㊞　</w:t>
      </w:r>
    </w:p>
    <w:p w14:paraId="537A8C0B" w14:textId="77777777" w:rsidR="009E3569" w:rsidRPr="00896E5D" w:rsidRDefault="009E3569" w:rsidP="009E3569">
      <w:pPr>
        <w:rPr>
          <w:rFonts w:ascii="ＭＳ Ｐゴシック" w:hAnsi="ＭＳ Ｐゴシック"/>
          <w:u w:val="single"/>
        </w:rPr>
      </w:pPr>
      <w:r w:rsidRPr="00896E5D">
        <w:rPr>
          <w:rFonts w:ascii="ＭＳ Ｐゴシック" w:hAnsi="ＭＳ Ｐゴシック" w:hint="eastAsia"/>
        </w:rPr>
        <w:t xml:space="preserve">署名年月日　：　　</w:t>
      </w:r>
      <w:r w:rsidRPr="00896E5D">
        <w:rPr>
          <w:rFonts w:ascii="ＭＳ Ｐゴシック" w:hAnsi="ＭＳ Ｐゴシック" w:hint="eastAsia"/>
          <w:u w:val="thick"/>
        </w:rPr>
        <w:t>西暦　　　年　　　月　　　日</w:t>
      </w:r>
    </w:p>
    <w:p w14:paraId="1F5B69C6" w14:textId="77777777" w:rsidR="009E3569" w:rsidRPr="00896E5D" w:rsidRDefault="009E3569" w:rsidP="009E3569">
      <w:pPr>
        <w:rPr>
          <w:rFonts w:ascii="ＭＳ Ｐゴシック" w:hAnsi="ＭＳ Ｐゴシック"/>
        </w:rPr>
      </w:pPr>
      <w:r w:rsidRPr="00896E5D">
        <w:rPr>
          <w:rFonts w:ascii="ＭＳ Ｐゴシック" w:hAnsi="ＭＳ Ｐゴシック" w:hint="eastAsia"/>
          <w:kern w:val="0"/>
        </w:rPr>
        <w:t>同席者署名</w:t>
      </w:r>
      <w:r w:rsidRPr="00896E5D">
        <w:rPr>
          <w:rFonts w:ascii="ＭＳ Ｐゴシック" w:hAnsi="ＭＳ Ｐゴシック" w:hint="eastAsia"/>
        </w:rPr>
        <w:t xml:space="preserve">　：　　</w:t>
      </w:r>
      <w:r w:rsidRPr="00896E5D">
        <w:rPr>
          <w:rFonts w:ascii="ＭＳ Ｐゴシック" w:hAnsi="ＭＳ Ｐゴシック" w:hint="eastAsia"/>
          <w:u w:val="thick"/>
        </w:rPr>
        <w:t xml:space="preserve">　　　　　　　　　　　　　　　　　　　　　　　　　</w:t>
      </w:r>
    </w:p>
    <w:p w14:paraId="10F59A5D" w14:textId="77777777" w:rsidR="009E3569" w:rsidRPr="00896E5D" w:rsidRDefault="009E3569" w:rsidP="009E3569">
      <w:pPr>
        <w:ind w:left="-8" w:hanging="170"/>
        <w:rPr>
          <w:rFonts w:ascii="ＭＳ Ｐゴシック" w:hAnsi="ＭＳ Ｐゴシック"/>
          <w:sz w:val="22"/>
        </w:rPr>
      </w:pPr>
      <w:r w:rsidRPr="00896E5D">
        <w:rPr>
          <w:rFonts w:ascii="ＭＳ Ｐゴシック" w:hAnsi="ＭＳ Ｐゴシック" w:hint="eastAsia"/>
        </w:rPr>
        <w:t xml:space="preserve">（複数署名可）　　　</w:t>
      </w:r>
      <w:r w:rsidRPr="00896E5D">
        <w:rPr>
          <w:rFonts w:ascii="ＭＳ Ｐゴシック" w:hAnsi="ＭＳ Ｐゴシック" w:hint="eastAsia"/>
          <w:u w:val="thick"/>
        </w:rPr>
        <w:t xml:space="preserve">　　　　　　　　　　　　　　　　　　　　　　　　　</w:t>
      </w:r>
    </w:p>
    <w:p w14:paraId="392F9590" w14:textId="77777777" w:rsidR="009E3569" w:rsidRPr="00896E5D" w:rsidRDefault="009E3569" w:rsidP="009E3569">
      <w:pPr>
        <w:rPr>
          <w:rFonts w:ascii="ＭＳ Ｐゴシック" w:hAnsi="ＭＳ Ｐゴシック"/>
          <w:u w:val="single"/>
        </w:rPr>
      </w:pPr>
    </w:p>
    <w:p w14:paraId="71897C7E" w14:textId="77777777" w:rsidR="009E3569" w:rsidRPr="00896E5D" w:rsidRDefault="009E3569" w:rsidP="009E3569">
      <w:pPr>
        <w:autoSpaceDE w:val="0"/>
        <w:autoSpaceDN w:val="0"/>
        <w:adjustRightInd w:val="0"/>
        <w:spacing w:after="50" w:line="340" w:lineRule="exact"/>
        <w:jc w:val="center"/>
        <w:rPr>
          <w:rFonts w:ascii="ＭＳ Ｐゴシック" w:hAnsi="ＭＳ Ｐゴシック"/>
          <w:kern w:val="0"/>
          <w:sz w:val="28"/>
        </w:rPr>
      </w:pPr>
      <w:r w:rsidRPr="00896E5D">
        <w:rPr>
          <w:rFonts w:ascii="ＭＳ Ｐゴシック" w:hAnsi="ＭＳ Ｐゴシック"/>
          <w:b/>
          <w:sz w:val="22"/>
        </w:rPr>
        <w:br w:type="page"/>
      </w:r>
      <w:r w:rsidRPr="00896E5D">
        <w:rPr>
          <w:rFonts w:ascii="ＭＳ Ｐゴシック" w:hAnsi="ＭＳ Ｐゴシック" w:cs="ＭＳ 明朝"/>
          <w:bCs/>
          <w:sz w:val="28"/>
          <w:szCs w:val="28"/>
          <w:lang w:eastAsia="zh-TW"/>
        </w:rPr>
        <w:lastRenderedPageBreak/>
        <w:t>JALSG</w:t>
      </w:r>
      <w:r w:rsidRPr="00896E5D">
        <w:rPr>
          <w:rFonts w:ascii="ＭＳ Ｐゴシック" w:hAnsi="ＭＳ Ｐゴシック" w:cs="ＭＳ 明朝"/>
          <w:bCs/>
          <w:sz w:val="28"/>
          <w:szCs w:val="28"/>
        </w:rPr>
        <w:t xml:space="preserve"> </w:t>
      </w:r>
      <w:r w:rsidRPr="00896E5D">
        <w:rPr>
          <w:rFonts w:ascii="ＭＳ Ｐゴシック" w:hAnsi="ＭＳ Ｐゴシック" w:cs="ＭＳ 明朝" w:hint="eastAsia"/>
          <w:bCs/>
          <w:sz w:val="28"/>
          <w:szCs w:val="28"/>
        </w:rPr>
        <w:t>T</w:t>
      </w:r>
      <w:r w:rsidRPr="00896E5D">
        <w:rPr>
          <w:rFonts w:ascii="ＭＳ Ｐゴシック" w:hAnsi="ＭＳ Ｐゴシック" w:cs="ＭＳ 明朝"/>
          <w:bCs/>
          <w:sz w:val="28"/>
          <w:szCs w:val="28"/>
        </w:rPr>
        <w:t>-ALL21</w:t>
      </w:r>
      <w:r w:rsidRPr="00896E5D">
        <w:rPr>
          <w:rFonts w:ascii="ＭＳ Ｐゴシック" w:hAnsi="ＭＳ Ｐゴシック" w:cs="ＭＳ 明朝" w:hint="eastAsia"/>
          <w:bCs/>
          <w:sz w:val="28"/>
          <w:szCs w:val="28"/>
        </w:rPr>
        <w:t>3-O</w:t>
      </w:r>
      <w:r w:rsidRPr="00896E5D">
        <w:rPr>
          <w:rFonts w:ascii="ＭＳ Ｐゴシック" w:hAnsi="ＭＳ Ｐゴシック" w:hint="eastAsia"/>
          <w:kern w:val="0"/>
          <w:sz w:val="28"/>
        </w:rPr>
        <w:t>研究</w:t>
      </w:r>
    </w:p>
    <w:p w14:paraId="4279DD0B" w14:textId="77777777" w:rsidR="009E3569" w:rsidRPr="00896E5D" w:rsidRDefault="009E3569" w:rsidP="009E3569">
      <w:pPr>
        <w:autoSpaceDE w:val="0"/>
        <w:autoSpaceDN w:val="0"/>
        <w:adjustRightInd w:val="0"/>
        <w:spacing w:after="50" w:line="340" w:lineRule="exact"/>
        <w:jc w:val="center"/>
        <w:rPr>
          <w:rFonts w:ascii="ＭＳ Ｐゴシック" w:hAnsi="ＭＳ Ｐゴシック"/>
          <w:kern w:val="0"/>
          <w:sz w:val="28"/>
        </w:rPr>
      </w:pPr>
      <w:r w:rsidRPr="00896E5D">
        <w:rPr>
          <w:rFonts w:ascii="ＭＳ Ｐゴシック" w:hAnsi="ＭＳ Ｐゴシック" w:hint="eastAsia"/>
          <w:kern w:val="0"/>
          <w:sz w:val="28"/>
        </w:rPr>
        <w:t>検体保存同意撤回通知書</w:t>
      </w:r>
    </w:p>
    <w:p w14:paraId="5821BECB" w14:textId="77777777" w:rsidR="009E3569" w:rsidRPr="00896E5D" w:rsidRDefault="009E3569" w:rsidP="009E3569">
      <w:pPr>
        <w:autoSpaceDE w:val="0"/>
        <w:autoSpaceDN w:val="0"/>
        <w:adjustRightInd w:val="0"/>
        <w:spacing w:after="50" w:line="340" w:lineRule="exact"/>
        <w:jc w:val="center"/>
        <w:rPr>
          <w:rFonts w:ascii="ＭＳ Ｐゴシック" w:hAnsi="ＭＳ Ｐゴシック"/>
          <w:kern w:val="0"/>
          <w:sz w:val="28"/>
        </w:rPr>
      </w:pPr>
    </w:p>
    <w:p w14:paraId="21A15CBF" w14:textId="77777777" w:rsidR="00A447CE" w:rsidRDefault="00A447CE" w:rsidP="00A447CE">
      <w:pPr>
        <w:autoSpaceDE w:val="0"/>
        <w:autoSpaceDN w:val="0"/>
        <w:adjustRightInd w:val="0"/>
        <w:spacing w:line="340" w:lineRule="exact"/>
        <w:ind w:leftChars="59" w:left="124"/>
        <w:jc w:val="left"/>
        <w:rPr>
          <w:kern w:val="0"/>
          <w:sz w:val="20"/>
          <w:szCs w:val="20"/>
        </w:rPr>
      </w:pPr>
      <w:r w:rsidRPr="00A1428A">
        <w:rPr>
          <w:rFonts w:hint="eastAsia"/>
          <w:kern w:val="0"/>
          <w:sz w:val="20"/>
          <w:szCs w:val="20"/>
        </w:rPr>
        <w:t xml:space="preserve">国立がん研究センター中央病院　</w:t>
      </w:r>
      <w:r w:rsidRPr="00A1428A">
        <w:rPr>
          <w:kern w:val="0"/>
          <w:sz w:val="20"/>
          <w:szCs w:val="20"/>
        </w:rPr>
        <w:t xml:space="preserve">11階支援施設　</w:t>
      </w:r>
    </w:p>
    <w:p w14:paraId="466FCD8C" w14:textId="77777777" w:rsidR="009E3569" w:rsidRPr="00896E5D" w:rsidRDefault="009E3569" w:rsidP="00DF53B1">
      <w:pPr>
        <w:autoSpaceDE w:val="0"/>
        <w:autoSpaceDN w:val="0"/>
        <w:adjustRightInd w:val="0"/>
        <w:spacing w:line="340" w:lineRule="exact"/>
        <w:ind w:leftChars="59" w:left="124"/>
        <w:jc w:val="left"/>
        <w:rPr>
          <w:rFonts w:ascii="ＭＳ Ｐゴシック" w:hAnsi="ＭＳ Ｐゴシック"/>
          <w:kern w:val="0"/>
        </w:rPr>
      </w:pPr>
      <w:r w:rsidRPr="00896E5D">
        <w:rPr>
          <w:rFonts w:ascii="ＭＳ Ｐゴシック" w:hAnsi="ＭＳ Ｐゴシック"/>
          <w:kern w:val="0"/>
        </w:rPr>
        <w:t xml:space="preserve">JALSG </w:t>
      </w:r>
      <w:r w:rsidRPr="00896E5D">
        <w:rPr>
          <w:rFonts w:ascii="ＭＳ Ｐゴシック" w:hAnsi="ＭＳ Ｐゴシック" w:hint="eastAsia"/>
          <w:kern w:val="0"/>
        </w:rPr>
        <w:t>検体保存センター</w:t>
      </w:r>
      <w:r w:rsidR="00A447CE">
        <w:rPr>
          <w:rFonts w:ascii="ＭＳ Ｐゴシック" w:hAnsi="ＭＳ Ｐゴシック" w:hint="eastAsia"/>
          <w:kern w:val="0"/>
        </w:rPr>
        <w:t xml:space="preserve">　</w:t>
      </w:r>
      <w:r w:rsidR="00A447CE">
        <w:rPr>
          <w:rFonts w:hint="eastAsia"/>
          <w:kern w:val="0"/>
          <w:sz w:val="20"/>
          <w:szCs w:val="20"/>
        </w:rPr>
        <w:t>小林幸夫</w:t>
      </w:r>
      <w:r w:rsidRPr="00896E5D">
        <w:rPr>
          <w:rFonts w:ascii="ＭＳ Ｐゴシック" w:hAnsi="ＭＳ Ｐゴシック" w:hint="eastAsia"/>
          <w:kern w:val="0"/>
        </w:rPr>
        <w:t>行</w:t>
      </w:r>
    </w:p>
    <w:p w14:paraId="4A2D5C9C"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kern w:val="0"/>
          <w:sz w:val="28"/>
        </w:rPr>
      </w:pPr>
      <w:r w:rsidRPr="00896E5D">
        <w:rPr>
          <w:rFonts w:ascii="ＭＳ Ｐゴシック" w:hAnsi="ＭＳ Ｐゴシック"/>
          <w:kern w:val="0"/>
          <w:sz w:val="28"/>
        </w:rPr>
        <w:t xml:space="preserve">FAX: </w:t>
      </w:r>
      <w:r w:rsidR="00A447CE" w:rsidRPr="00A447CE">
        <w:rPr>
          <w:rFonts w:ascii="ＭＳ Ｐゴシック" w:hAnsi="ＭＳ Ｐゴシック"/>
          <w:kern w:val="0"/>
          <w:sz w:val="28"/>
        </w:rPr>
        <w:t>03-3542-3815</w:t>
      </w:r>
      <w:r w:rsidR="00A447CE" w:rsidRPr="00A447CE" w:rsidDel="00A1428A">
        <w:rPr>
          <w:rFonts w:ascii="ＭＳ Ｐゴシック" w:hAnsi="ＭＳ Ｐゴシック" w:hint="eastAsia"/>
          <w:kern w:val="0"/>
          <w:sz w:val="28"/>
        </w:rPr>
        <w:t xml:space="preserve"> </w:t>
      </w:r>
    </w:p>
    <w:p w14:paraId="4946A3F7"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kern w:val="0"/>
          <w:sz w:val="28"/>
        </w:rPr>
      </w:pPr>
    </w:p>
    <w:p w14:paraId="360D05A9"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rPr>
      </w:pPr>
      <w:r w:rsidRPr="00896E5D">
        <w:rPr>
          <w:rFonts w:ascii="ＭＳ Ｐゴシック" w:hAnsi="ＭＳ Ｐゴシック" w:cs="ＭＳ 明朝"/>
          <w:bCs/>
          <w:sz w:val="22"/>
          <w:szCs w:val="22"/>
          <w:lang w:eastAsia="zh-TW"/>
        </w:rPr>
        <w:t>JALSG</w:t>
      </w:r>
      <w:r w:rsidRPr="00896E5D">
        <w:rPr>
          <w:rFonts w:ascii="ＭＳ Ｐゴシック" w:hAnsi="ＭＳ Ｐゴシック" w:cs="ＭＳ 明朝"/>
          <w:bCs/>
          <w:sz w:val="22"/>
          <w:szCs w:val="22"/>
        </w:rPr>
        <w:t xml:space="preserve"> </w:t>
      </w:r>
      <w:r w:rsidRPr="00896E5D">
        <w:rPr>
          <w:rFonts w:ascii="ＭＳ Ｐゴシック" w:hAnsi="ＭＳ Ｐゴシック" w:cs="ＭＳ 明朝" w:hint="eastAsia"/>
          <w:bCs/>
          <w:sz w:val="22"/>
          <w:szCs w:val="22"/>
        </w:rPr>
        <w:t>T</w:t>
      </w:r>
      <w:r w:rsidRPr="00896E5D">
        <w:rPr>
          <w:rFonts w:ascii="ＭＳ Ｐゴシック" w:hAnsi="ＭＳ Ｐゴシック" w:cs="ＭＳ 明朝"/>
          <w:bCs/>
          <w:sz w:val="22"/>
          <w:szCs w:val="22"/>
        </w:rPr>
        <w:t>-ALL21</w:t>
      </w:r>
      <w:r w:rsidRPr="00896E5D">
        <w:rPr>
          <w:rFonts w:ascii="ＭＳ Ｐゴシック" w:hAnsi="ＭＳ Ｐゴシック" w:cs="ＭＳ 明朝" w:hint="eastAsia"/>
          <w:bCs/>
          <w:sz w:val="22"/>
          <w:szCs w:val="22"/>
        </w:rPr>
        <w:t xml:space="preserve">3-O </w:t>
      </w:r>
      <w:r w:rsidRPr="00896E5D">
        <w:rPr>
          <w:rFonts w:ascii="ＭＳ Ｐゴシック" w:hAnsi="ＭＳ Ｐゴシック" w:hint="eastAsia"/>
          <w:kern w:val="0"/>
          <w:sz w:val="22"/>
          <w:szCs w:val="22"/>
        </w:rPr>
        <w:t>登録番号</w:t>
      </w:r>
      <w:r w:rsidRPr="00896E5D">
        <w:rPr>
          <w:rFonts w:ascii="ＭＳ Ｐゴシック" w:hAnsi="ＭＳ Ｐゴシック" w:hint="eastAsia"/>
          <w:kern w:val="0"/>
        </w:rPr>
        <w:t>：</w:t>
      </w:r>
      <w:r w:rsidRPr="00896E5D">
        <w:rPr>
          <w:rFonts w:ascii="ＭＳ Ｐゴシック" w:hAnsi="ＭＳ Ｐゴシック"/>
          <w:u w:val="single"/>
        </w:rPr>
        <w:t xml:space="preserve">　　　</w:t>
      </w:r>
      <w:r w:rsidRPr="00896E5D">
        <w:rPr>
          <w:rFonts w:ascii="ＭＳ Ｐゴシック" w:hAnsi="ＭＳ Ｐゴシック" w:hint="eastAsia"/>
          <w:u w:val="single"/>
        </w:rPr>
        <w:t xml:space="preserve">　　　　　　</w:t>
      </w:r>
      <w:r w:rsidRPr="00896E5D">
        <w:rPr>
          <w:rFonts w:ascii="ＭＳ Ｐゴシック" w:hAnsi="ＭＳ Ｐゴシック"/>
          <w:u w:val="single"/>
        </w:rPr>
        <w:t xml:space="preserve">　　</w:t>
      </w:r>
      <w:r w:rsidRPr="00896E5D">
        <w:rPr>
          <w:rFonts w:ascii="ＭＳ Ｐゴシック" w:hAnsi="ＭＳ Ｐゴシック" w:hint="eastAsia"/>
          <w:u w:val="single"/>
        </w:rPr>
        <w:t xml:space="preserve">　</w:t>
      </w:r>
      <w:r w:rsidRPr="00896E5D">
        <w:rPr>
          <w:rFonts w:ascii="ＭＳ Ｐゴシック" w:hAnsi="ＭＳ Ｐゴシック"/>
        </w:rPr>
        <w:t xml:space="preserve">　</w:t>
      </w:r>
    </w:p>
    <w:p w14:paraId="2C9EF073"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kern w:val="0"/>
          <w:sz w:val="28"/>
        </w:rPr>
      </w:pPr>
    </w:p>
    <w:p w14:paraId="687B2D43"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kern w:val="0"/>
        </w:rPr>
      </w:pPr>
      <w:r w:rsidRPr="00896E5D">
        <w:rPr>
          <w:rFonts w:ascii="ＭＳ Ｐゴシック" w:hAnsi="ＭＳ Ｐゴシック" w:hint="eastAsia"/>
          <w:kern w:val="0"/>
        </w:rPr>
        <w:t>残余検体の保存に関する同意の撤回がありましたので連絡いたします。</w:t>
      </w:r>
    </w:p>
    <w:p w14:paraId="58845A1A"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kern w:val="0"/>
        </w:rPr>
      </w:pPr>
      <w:r w:rsidRPr="00896E5D">
        <w:rPr>
          <w:rFonts w:ascii="ＭＳ Ｐゴシック" w:hAnsi="ＭＳ Ｐゴシック" w:hint="eastAsia"/>
          <w:kern w:val="0"/>
        </w:rPr>
        <w:t>該当検体の廃棄をお願いいたします。</w:t>
      </w:r>
    </w:p>
    <w:p w14:paraId="68816D76" w14:textId="77777777" w:rsidR="009E3569" w:rsidRPr="00896E5D" w:rsidRDefault="009E3569" w:rsidP="009E3569">
      <w:pPr>
        <w:autoSpaceDE w:val="0"/>
        <w:autoSpaceDN w:val="0"/>
        <w:adjustRightInd w:val="0"/>
        <w:spacing w:after="50" w:line="340" w:lineRule="exact"/>
        <w:jc w:val="left"/>
        <w:rPr>
          <w:rFonts w:ascii="ＭＳ Ｐゴシック" w:hAnsi="ＭＳ Ｐゴシック"/>
          <w:kern w:val="0"/>
        </w:rPr>
      </w:pPr>
    </w:p>
    <w:p w14:paraId="485135C9" w14:textId="77777777" w:rsidR="009E3569" w:rsidRPr="00896E5D" w:rsidRDefault="009E3569" w:rsidP="009E3569">
      <w:pPr>
        <w:spacing w:after="50" w:line="340" w:lineRule="exact"/>
        <w:rPr>
          <w:rFonts w:ascii="ＭＳ Ｐゴシック" w:hAnsi="ＭＳ Ｐゴシック"/>
          <w:sz w:val="32"/>
        </w:rPr>
      </w:pPr>
      <w:r w:rsidRPr="00896E5D">
        <w:rPr>
          <w:rFonts w:ascii="ＭＳ Ｐゴシック" w:hAnsi="ＭＳ Ｐゴシック"/>
        </w:rPr>
        <w:t>FAX</w:t>
      </w:r>
      <w:r w:rsidRPr="00896E5D">
        <w:rPr>
          <w:rFonts w:ascii="ＭＳ Ｐゴシック" w:hAnsi="ＭＳ Ｐゴシック"/>
        </w:rPr>
        <w:t>送信日</w:t>
      </w:r>
      <w:r w:rsidRPr="00896E5D">
        <w:rPr>
          <w:rFonts w:ascii="ＭＳ Ｐゴシック" w:hAnsi="ＭＳ Ｐゴシック" w:hint="eastAsia"/>
        </w:rPr>
        <w:t xml:space="preserve">　</w:t>
      </w:r>
      <w:r w:rsidRPr="00896E5D">
        <w:rPr>
          <w:rFonts w:hint="eastAsia"/>
        </w:rPr>
        <w:t>西暦</w:t>
      </w:r>
      <w:r w:rsidRPr="00896E5D">
        <w:rPr>
          <w:rFonts w:ascii="ＭＳ Ｐゴシック" w:hAnsi="ＭＳ Ｐゴシック" w:hint="eastAsia"/>
          <w:u w:val="single"/>
        </w:rPr>
        <w:t xml:space="preserve">　　　</w:t>
      </w:r>
      <w:r w:rsidRPr="00896E5D">
        <w:rPr>
          <w:rFonts w:ascii="ＭＳ Ｐゴシック" w:hAnsi="ＭＳ Ｐゴシック" w:hint="eastAsia"/>
        </w:rPr>
        <w:t>年</w:t>
      </w:r>
      <w:r w:rsidRPr="00896E5D">
        <w:rPr>
          <w:rFonts w:ascii="ＭＳ Ｐゴシック" w:hAnsi="ＭＳ Ｐゴシック" w:hint="eastAsia"/>
          <w:u w:val="single"/>
        </w:rPr>
        <w:t xml:space="preserve">　　　</w:t>
      </w:r>
      <w:r w:rsidRPr="00896E5D">
        <w:rPr>
          <w:rFonts w:ascii="ＭＳ Ｐゴシック" w:hAnsi="ＭＳ Ｐゴシック" w:hint="eastAsia"/>
        </w:rPr>
        <w:t>月</w:t>
      </w:r>
      <w:r w:rsidRPr="00896E5D">
        <w:rPr>
          <w:rFonts w:ascii="ＭＳ Ｐゴシック" w:hAnsi="ＭＳ Ｐゴシック" w:hint="eastAsia"/>
          <w:u w:val="single"/>
        </w:rPr>
        <w:t xml:space="preserve">　　　</w:t>
      </w:r>
      <w:r w:rsidRPr="00896E5D">
        <w:rPr>
          <w:rFonts w:ascii="ＭＳ Ｐゴシック" w:hAnsi="ＭＳ Ｐゴシック" w:hint="eastAsia"/>
        </w:rPr>
        <w:t>日</w:t>
      </w:r>
    </w:p>
    <w:p w14:paraId="6E894BC4" w14:textId="77777777" w:rsidR="009E3569" w:rsidRPr="00896E5D" w:rsidRDefault="009E3569" w:rsidP="009E3569">
      <w:pPr>
        <w:spacing w:after="50" w:line="340" w:lineRule="exact"/>
        <w:rPr>
          <w:rFonts w:ascii="ＭＳ Ｐゴシック" w:hAnsi="ＭＳ Ｐゴシック"/>
        </w:rPr>
      </w:pPr>
    </w:p>
    <w:p w14:paraId="242C7FB0" w14:textId="77777777" w:rsidR="009E3569" w:rsidRPr="00896E5D" w:rsidRDefault="009E3569" w:rsidP="009E3569">
      <w:pPr>
        <w:spacing w:after="50" w:line="340" w:lineRule="exact"/>
        <w:rPr>
          <w:rFonts w:ascii="ＭＳ Ｐゴシック" w:hAnsi="ＭＳ Ｐゴシック"/>
          <w:u w:val="single"/>
        </w:rPr>
      </w:pPr>
      <w:r w:rsidRPr="00896E5D">
        <w:rPr>
          <w:rFonts w:ascii="ＭＳ Ｐゴシック" w:hAnsi="ＭＳ Ｐゴシック"/>
        </w:rPr>
        <w:t>施設名</w:t>
      </w:r>
      <w:r w:rsidRPr="00896E5D">
        <w:rPr>
          <w:rFonts w:ascii="ＭＳ Ｐゴシック" w:hAnsi="ＭＳ Ｐゴシック"/>
          <w:u w:val="single"/>
        </w:rPr>
        <w:t xml:space="preserve">　　　　　　　　　　　　　　　　　　　</w:t>
      </w:r>
      <w:r w:rsidRPr="00896E5D">
        <w:rPr>
          <w:rFonts w:ascii="ＭＳ Ｐゴシック" w:hAnsi="ＭＳ Ｐゴシック"/>
        </w:rPr>
        <w:t xml:space="preserve">　責任医師名</w:t>
      </w:r>
      <w:r w:rsidRPr="00896E5D">
        <w:rPr>
          <w:rFonts w:ascii="ＭＳ Ｐゴシック" w:hAnsi="ＭＳ Ｐゴシック"/>
          <w:u w:val="single"/>
        </w:rPr>
        <w:t xml:space="preserve">　　　　　　　　</w:t>
      </w:r>
    </w:p>
    <w:p w14:paraId="5A2B428D" w14:textId="77777777" w:rsidR="009E3569" w:rsidRPr="00896E5D" w:rsidRDefault="009E3569" w:rsidP="009E3569">
      <w:pPr>
        <w:spacing w:after="50" w:line="340" w:lineRule="exact"/>
        <w:rPr>
          <w:rFonts w:ascii="ＭＳ Ｐゴシック" w:hAnsi="ＭＳ Ｐゴシック"/>
        </w:rPr>
      </w:pPr>
    </w:p>
    <w:p w14:paraId="48A4FD3B" w14:textId="77777777" w:rsidR="009E3569" w:rsidRPr="00896E5D" w:rsidRDefault="009E3569" w:rsidP="009E3569">
      <w:pPr>
        <w:spacing w:after="50" w:line="340" w:lineRule="exact"/>
        <w:rPr>
          <w:rFonts w:ascii="ＭＳ Ｐゴシック" w:hAnsi="ＭＳ Ｐゴシック"/>
        </w:rPr>
      </w:pPr>
      <w:r w:rsidRPr="00896E5D">
        <w:rPr>
          <w:rFonts w:ascii="ＭＳ Ｐゴシック" w:hAnsi="ＭＳ Ｐゴシック"/>
        </w:rPr>
        <w:t>住所</w:t>
      </w:r>
      <w:r w:rsidRPr="00896E5D">
        <w:rPr>
          <w:rFonts w:ascii="ＭＳ Ｐゴシック" w:hAnsi="ＭＳ Ｐゴシック"/>
          <w:u w:val="single"/>
        </w:rPr>
        <w:t xml:space="preserve">　　　　　　　　　　　　　　　　　　　　　　　　　　　　　　　　　</w:t>
      </w:r>
    </w:p>
    <w:p w14:paraId="7C938A62" w14:textId="77777777" w:rsidR="009E3569" w:rsidRPr="00896E5D" w:rsidRDefault="009E3569" w:rsidP="009E3569">
      <w:pPr>
        <w:spacing w:after="50" w:line="340" w:lineRule="exact"/>
        <w:rPr>
          <w:rFonts w:ascii="ＭＳ Ｐゴシック" w:hAnsi="ＭＳ Ｐゴシック"/>
        </w:rPr>
      </w:pPr>
    </w:p>
    <w:p w14:paraId="4330DC85" w14:textId="77777777" w:rsidR="009E3569" w:rsidRPr="00896E5D" w:rsidRDefault="009E3569" w:rsidP="009E3569">
      <w:pPr>
        <w:spacing w:after="50" w:line="340" w:lineRule="exact"/>
        <w:rPr>
          <w:rFonts w:ascii="ＭＳ Ｐゴシック" w:hAnsi="ＭＳ Ｐゴシック"/>
        </w:rPr>
      </w:pPr>
      <w:r w:rsidRPr="00896E5D">
        <w:rPr>
          <w:rFonts w:ascii="ＭＳ Ｐゴシック" w:hAnsi="ＭＳ Ｐゴシック"/>
        </w:rPr>
        <w:t>TEL</w:t>
      </w:r>
      <w:r w:rsidRPr="00896E5D">
        <w:rPr>
          <w:rFonts w:ascii="ＭＳ Ｐゴシック" w:hAnsi="ＭＳ Ｐゴシック"/>
          <w:u w:val="single"/>
        </w:rPr>
        <w:t xml:space="preserve">　</w:t>
      </w:r>
      <w:r w:rsidRPr="00896E5D">
        <w:rPr>
          <w:rFonts w:ascii="ＭＳ Ｐゴシック" w:hAnsi="ＭＳ Ｐゴシック" w:hint="eastAsia"/>
          <w:u w:val="single"/>
        </w:rPr>
        <w:t xml:space="preserve">　　　　　　　　　</w:t>
      </w:r>
      <w:r w:rsidRPr="00896E5D">
        <w:rPr>
          <w:rFonts w:ascii="ＭＳ Ｐゴシック" w:hAnsi="ＭＳ Ｐゴシック"/>
          <w:u w:val="single"/>
        </w:rPr>
        <w:t xml:space="preserve">　　　　　　　　　　</w:t>
      </w:r>
      <w:r w:rsidRPr="00896E5D">
        <w:rPr>
          <w:rFonts w:ascii="ＭＳ Ｐゴシック" w:hAnsi="ＭＳ Ｐゴシック"/>
        </w:rPr>
        <w:t xml:space="preserve">　</w:t>
      </w:r>
    </w:p>
    <w:p w14:paraId="4488AB2A" w14:textId="77777777" w:rsidR="009E3569" w:rsidRPr="00896E5D" w:rsidRDefault="009E3569" w:rsidP="009E3569">
      <w:pPr>
        <w:spacing w:after="50" w:line="340" w:lineRule="exact"/>
        <w:rPr>
          <w:rFonts w:ascii="ＭＳ Ｐゴシック" w:hAnsi="ＭＳ Ｐゴシック"/>
        </w:rPr>
      </w:pPr>
    </w:p>
    <w:p w14:paraId="4A1B43B9" w14:textId="77777777" w:rsidR="009E3569" w:rsidRPr="00896E5D" w:rsidRDefault="009E3569" w:rsidP="009E3569">
      <w:pPr>
        <w:snapToGrid w:val="0"/>
        <w:rPr>
          <w:rFonts w:ascii="ＭＳ Ｐゴシック" w:hAnsi="ＭＳ Ｐゴシック"/>
          <w:sz w:val="26"/>
          <w:u w:val="single"/>
        </w:rPr>
      </w:pPr>
      <w:r w:rsidRPr="00896E5D">
        <w:rPr>
          <w:rFonts w:ascii="ＭＳ Ｐゴシック" w:hAnsi="ＭＳ Ｐゴシック"/>
        </w:rPr>
        <w:t>FAX</w:t>
      </w:r>
      <w:r w:rsidRPr="00896E5D">
        <w:rPr>
          <w:rFonts w:ascii="ＭＳ Ｐゴシック" w:hAnsi="ＭＳ Ｐゴシック"/>
          <w:sz w:val="26"/>
          <w:u w:val="single"/>
        </w:rPr>
        <w:t xml:space="preserve">                </w:t>
      </w:r>
      <w:r w:rsidRPr="00896E5D">
        <w:rPr>
          <w:rFonts w:ascii="ＭＳ Ｐゴシック" w:hAnsi="ＭＳ Ｐゴシック" w:hint="eastAsia"/>
          <w:sz w:val="26"/>
          <w:u w:val="single"/>
        </w:rPr>
        <w:t xml:space="preserve">　　　　　　　　</w:t>
      </w:r>
      <w:r w:rsidRPr="00896E5D">
        <w:rPr>
          <w:rFonts w:ascii="ＭＳ Ｐゴシック" w:hAnsi="ＭＳ Ｐゴシック"/>
          <w:sz w:val="26"/>
          <w:u w:val="single"/>
        </w:rPr>
        <w:t xml:space="preserve"> </w:t>
      </w:r>
    </w:p>
    <w:p w14:paraId="1301E567" w14:textId="77777777" w:rsidR="009E3569" w:rsidRPr="00896E5D" w:rsidRDefault="009E3569" w:rsidP="009E3569">
      <w:pPr>
        <w:autoSpaceDE w:val="0"/>
        <w:autoSpaceDN w:val="0"/>
        <w:adjustRightInd w:val="0"/>
        <w:spacing w:after="50" w:line="340" w:lineRule="exact"/>
        <w:jc w:val="center"/>
        <w:rPr>
          <w:kern w:val="0"/>
          <w:sz w:val="28"/>
        </w:rPr>
      </w:pPr>
      <w:r w:rsidRPr="00896E5D">
        <w:rPr>
          <w:rFonts w:ascii="ＭＳ Ｐゴシック" w:hAnsi="ＭＳ Ｐゴシック"/>
        </w:rPr>
        <w:br w:type="page"/>
      </w:r>
      <w:r w:rsidRPr="00896E5D">
        <w:rPr>
          <w:rFonts w:cs="ＭＳ 明朝"/>
          <w:bCs/>
          <w:sz w:val="28"/>
          <w:szCs w:val="28"/>
          <w:lang w:eastAsia="zh-TW"/>
        </w:rPr>
        <w:lastRenderedPageBreak/>
        <w:t>JALSG</w:t>
      </w:r>
      <w:r w:rsidRPr="00896E5D">
        <w:rPr>
          <w:rFonts w:cs="ＭＳ 明朝"/>
          <w:bCs/>
          <w:sz w:val="28"/>
          <w:szCs w:val="28"/>
        </w:rPr>
        <w:t xml:space="preserve"> </w:t>
      </w:r>
      <w:r w:rsidRPr="00896E5D">
        <w:rPr>
          <w:rFonts w:cs="ＭＳ 明朝" w:hint="eastAsia"/>
          <w:bCs/>
          <w:sz w:val="28"/>
          <w:szCs w:val="28"/>
        </w:rPr>
        <w:t>T</w:t>
      </w:r>
      <w:r w:rsidRPr="00896E5D">
        <w:rPr>
          <w:rFonts w:cs="ＭＳ 明朝"/>
          <w:bCs/>
          <w:sz w:val="28"/>
          <w:szCs w:val="28"/>
        </w:rPr>
        <w:t>-ALL</w:t>
      </w:r>
      <w:r w:rsidRPr="00896E5D">
        <w:rPr>
          <w:rFonts w:cs="ＭＳ 明朝"/>
          <w:bCs/>
          <w:sz w:val="28"/>
          <w:szCs w:val="28"/>
          <w:lang w:eastAsia="zh-TW"/>
        </w:rPr>
        <w:t>213</w:t>
      </w:r>
      <w:r w:rsidRPr="00896E5D">
        <w:rPr>
          <w:rFonts w:hint="eastAsia"/>
          <w:kern w:val="0"/>
          <w:sz w:val="28"/>
        </w:rPr>
        <w:t>研究</w:t>
      </w:r>
    </w:p>
    <w:p w14:paraId="4ACA680D" w14:textId="77777777" w:rsidR="009E3569" w:rsidRPr="00896E5D" w:rsidRDefault="009E3569" w:rsidP="009E3569">
      <w:pPr>
        <w:autoSpaceDE w:val="0"/>
        <w:autoSpaceDN w:val="0"/>
        <w:adjustRightInd w:val="0"/>
        <w:spacing w:after="50" w:line="340" w:lineRule="exact"/>
        <w:jc w:val="center"/>
        <w:rPr>
          <w:kern w:val="0"/>
          <w:sz w:val="28"/>
        </w:rPr>
      </w:pPr>
      <w:r w:rsidRPr="00896E5D">
        <w:rPr>
          <w:rFonts w:hint="eastAsia"/>
          <w:kern w:val="0"/>
          <w:sz w:val="28"/>
        </w:rPr>
        <w:t>付随研究同意撤回通知書</w:t>
      </w:r>
    </w:p>
    <w:p w14:paraId="52068713" w14:textId="77777777" w:rsidR="009E3569" w:rsidRPr="00896E5D" w:rsidRDefault="009E3569" w:rsidP="009E3569">
      <w:pPr>
        <w:autoSpaceDE w:val="0"/>
        <w:autoSpaceDN w:val="0"/>
        <w:adjustRightInd w:val="0"/>
        <w:spacing w:after="50" w:line="340" w:lineRule="exact"/>
        <w:jc w:val="center"/>
        <w:rPr>
          <w:kern w:val="0"/>
          <w:sz w:val="28"/>
        </w:rPr>
      </w:pPr>
    </w:p>
    <w:p w14:paraId="5F78C143" w14:textId="77777777" w:rsidR="00D401D7" w:rsidRDefault="00D401D7" w:rsidP="00D401D7">
      <w:pPr>
        <w:autoSpaceDE w:val="0"/>
        <w:autoSpaceDN w:val="0"/>
        <w:adjustRightInd w:val="0"/>
        <w:spacing w:line="340" w:lineRule="exact"/>
        <w:ind w:leftChars="59" w:left="124"/>
        <w:jc w:val="left"/>
        <w:rPr>
          <w:kern w:val="0"/>
          <w:sz w:val="20"/>
          <w:szCs w:val="20"/>
        </w:rPr>
      </w:pPr>
      <w:r w:rsidRPr="00A1428A">
        <w:rPr>
          <w:rFonts w:hint="eastAsia"/>
          <w:kern w:val="0"/>
          <w:sz w:val="20"/>
          <w:szCs w:val="20"/>
        </w:rPr>
        <w:t xml:space="preserve">国立がん研究センター中央病院　</w:t>
      </w:r>
      <w:r w:rsidRPr="00A1428A">
        <w:rPr>
          <w:kern w:val="0"/>
          <w:sz w:val="20"/>
          <w:szCs w:val="20"/>
        </w:rPr>
        <w:t xml:space="preserve">11階支援施設　</w:t>
      </w:r>
    </w:p>
    <w:p w14:paraId="369B0D9E" w14:textId="77777777" w:rsidR="00D401D7" w:rsidRPr="00896E5D" w:rsidRDefault="00D401D7" w:rsidP="00D401D7">
      <w:pPr>
        <w:autoSpaceDE w:val="0"/>
        <w:autoSpaceDN w:val="0"/>
        <w:adjustRightInd w:val="0"/>
        <w:spacing w:line="340" w:lineRule="exact"/>
        <w:ind w:leftChars="59" w:left="124"/>
        <w:jc w:val="left"/>
        <w:rPr>
          <w:rFonts w:ascii="ＭＳ Ｐゴシック" w:hAnsi="ＭＳ Ｐゴシック"/>
          <w:kern w:val="0"/>
        </w:rPr>
      </w:pPr>
      <w:r w:rsidRPr="00896E5D">
        <w:rPr>
          <w:rFonts w:ascii="ＭＳ Ｐゴシック" w:hAnsi="ＭＳ Ｐゴシック"/>
          <w:kern w:val="0"/>
        </w:rPr>
        <w:t xml:space="preserve">JALSG </w:t>
      </w:r>
      <w:r w:rsidRPr="00896E5D">
        <w:rPr>
          <w:rFonts w:ascii="ＭＳ Ｐゴシック" w:hAnsi="ＭＳ Ｐゴシック" w:hint="eastAsia"/>
          <w:kern w:val="0"/>
        </w:rPr>
        <w:t>検体保存センター</w:t>
      </w:r>
      <w:r>
        <w:rPr>
          <w:rFonts w:ascii="ＭＳ Ｐゴシック" w:hAnsi="ＭＳ Ｐゴシック" w:hint="eastAsia"/>
          <w:kern w:val="0"/>
        </w:rPr>
        <w:t xml:space="preserve">　</w:t>
      </w:r>
      <w:r>
        <w:rPr>
          <w:rFonts w:hint="eastAsia"/>
          <w:kern w:val="0"/>
          <w:sz w:val="20"/>
          <w:szCs w:val="20"/>
        </w:rPr>
        <w:t>小林幸夫</w:t>
      </w:r>
      <w:r w:rsidRPr="00896E5D">
        <w:rPr>
          <w:rFonts w:ascii="ＭＳ Ｐゴシック" w:hAnsi="ＭＳ Ｐゴシック" w:hint="eastAsia"/>
          <w:kern w:val="0"/>
        </w:rPr>
        <w:t>行</w:t>
      </w:r>
    </w:p>
    <w:p w14:paraId="75663DE9" w14:textId="77777777" w:rsidR="00D401D7" w:rsidRPr="00896E5D" w:rsidRDefault="00D401D7" w:rsidP="00D401D7">
      <w:pPr>
        <w:autoSpaceDE w:val="0"/>
        <w:autoSpaceDN w:val="0"/>
        <w:adjustRightInd w:val="0"/>
        <w:spacing w:after="50" w:line="340" w:lineRule="exact"/>
        <w:jc w:val="left"/>
        <w:rPr>
          <w:rFonts w:ascii="ＭＳ Ｐゴシック" w:hAnsi="ＭＳ Ｐゴシック"/>
          <w:kern w:val="0"/>
          <w:sz w:val="28"/>
        </w:rPr>
      </w:pPr>
      <w:r w:rsidRPr="00896E5D">
        <w:rPr>
          <w:rFonts w:ascii="ＭＳ Ｐゴシック" w:hAnsi="ＭＳ Ｐゴシック"/>
          <w:kern w:val="0"/>
          <w:sz w:val="28"/>
        </w:rPr>
        <w:t xml:space="preserve">FAX: </w:t>
      </w:r>
      <w:r w:rsidRPr="00A447CE">
        <w:rPr>
          <w:rFonts w:ascii="ＭＳ Ｐゴシック" w:hAnsi="ＭＳ Ｐゴシック"/>
          <w:kern w:val="0"/>
          <w:sz w:val="28"/>
        </w:rPr>
        <w:t>03-3542-3815</w:t>
      </w:r>
      <w:r w:rsidRPr="00A447CE" w:rsidDel="00A1428A">
        <w:rPr>
          <w:rFonts w:ascii="ＭＳ Ｐゴシック" w:hAnsi="ＭＳ Ｐゴシック" w:hint="eastAsia"/>
          <w:kern w:val="0"/>
          <w:sz w:val="28"/>
        </w:rPr>
        <w:t xml:space="preserve"> </w:t>
      </w:r>
    </w:p>
    <w:p w14:paraId="6E6219D7" w14:textId="77777777" w:rsidR="009E3569" w:rsidRPr="00896E5D" w:rsidRDefault="009E3569" w:rsidP="009E3569">
      <w:pPr>
        <w:autoSpaceDE w:val="0"/>
        <w:autoSpaceDN w:val="0"/>
        <w:adjustRightInd w:val="0"/>
        <w:spacing w:after="50" w:line="340" w:lineRule="exact"/>
        <w:jc w:val="left"/>
        <w:rPr>
          <w:kern w:val="0"/>
          <w:sz w:val="28"/>
        </w:rPr>
      </w:pPr>
    </w:p>
    <w:p w14:paraId="4486333C" w14:textId="77777777" w:rsidR="009E3569" w:rsidRPr="00896E5D" w:rsidRDefault="009E3569" w:rsidP="009E3569">
      <w:pPr>
        <w:autoSpaceDE w:val="0"/>
        <w:autoSpaceDN w:val="0"/>
        <w:adjustRightInd w:val="0"/>
        <w:spacing w:after="50" w:line="340" w:lineRule="exact"/>
        <w:jc w:val="left"/>
      </w:pPr>
      <w:r w:rsidRPr="00896E5D">
        <w:rPr>
          <w:rFonts w:cs="ＭＳ 明朝"/>
          <w:bCs/>
          <w:sz w:val="22"/>
          <w:szCs w:val="22"/>
          <w:lang w:eastAsia="zh-TW"/>
        </w:rPr>
        <w:t>JALSG</w:t>
      </w:r>
      <w:r w:rsidRPr="00896E5D">
        <w:rPr>
          <w:rFonts w:cs="ＭＳ 明朝"/>
          <w:bCs/>
          <w:sz w:val="22"/>
          <w:szCs w:val="22"/>
        </w:rPr>
        <w:t xml:space="preserve"> </w:t>
      </w:r>
      <w:r w:rsidRPr="00896E5D">
        <w:rPr>
          <w:rFonts w:cs="ＭＳ 明朝" w:hint="eastAsia"/>
          <w:bCs/>
          <w:sz w:val="22"/>
          <w:szCs w:val="22"/>
        </w:rPr>
        <w:t>T</w:t>
      </w:r>
      <w:r w:rsidRPr="00896E5D">
        <w:rPr>
          <w:rFonts w:cs="ＭＳ 明朝"/>
          <w:bCs/>
          <w:sz w:val="22"/>
          <w:szCs w:val="22"/>
        </w:rPr>
        <w:t>-ALL</w:t>
      </w:r>
      <w:r w:rsidRPr="00896E5D">
        <w:rPr>
          <w:rFonts w:cs="ＭＳ 明朝"/>
          <w:bCs/>
          <w:sz w:val="22"/>
          <w:szCs w:val="22"/>
          <w:lang w:eastAsia="zh-TW"/>
        </w:rPr>
        <w:t>213</w:t>
      </w:r>
      <w:r w:rsidRPr="00896E5D">
        <w:rPr>
          <w:rFonts w:hint="eastAsia"/>
          <w:kern w:val="0"/>
          <w:sz w:val="22"/>
          <w:szCs w:val="22"/>
        </w:rPr>
        <w:t>登録番号</w:t>
      </w:r>
      <w:r w:rsidRPr="00896E5D">
        <w:rPr>
          <w:rFonts w:hint="eastAsia"/>
          <w:kern w:val="0"/>
        </w:rPr>
        <w:t>：</w:t>
      </w:r>
      <w:r w:rsidRPr="00896E5D">
        <w:rPr>
          <w:u w:val="single"/>
        </w:rPr>
        <w:t xml:space="preserve">　　　</w:t>
      </w:r>
      <w:r w:rsidRPr="00896E5D">
        <w:rPr>
          <w:rFonts w:hint="eastAsia"/>
          <w:u w:val="single"/>
        </w:rPr>
        <w:t xml:space="preserve">　　　　　　</w:t>
      </w:r>
      <w:r w:rsidRPr="00896E5D">
        <w:rPr>
          <w:u w:val="single"/>
        </w:rPr>
        <w:t xml:space="preserve">　　</w:t>
      </w:r>
      <w:r w:rsidRPr="00896E5D">
        <w:rPr>
          <w:rFonts w:hint="eastAsia"/>
          <w:u w:val="single"/>
        </w:rPr>
        <w:t xml:space="preserve">　</w:t>
      </w:r>
      <w:r w:rsidRPr="00896E5D">
        <w:t xml:space="preserve">　</w:t>
      </w:r>
    </w:p>
    <w:p w14:paraId="6B684E73" w14:textId="77777777" w:rsidR="009E3569" w:rsidRPr="00896E5D" w:rsidRDefault="009E3569" w:rsidP="009E3569">
      <w:pPr>
        <w:autoSpaceDE w:val="0"/>
        <w:autoSpaceDN w:val="0"/>
        <w:adjustRightInd w:val="0"/>
        <w:spacing w:after="50" w:line="340" w:lineRule="exact"/>
        <w:jc w:val="left"/>
        <w:rPr>
          <w:kern w:val="0"/>
          <w:sz w:val="28"/>
        </w:rPr>
      </w:pPr>
    </w:p>
    <w:p w14:paraId="1B9680D3" w14:textId="77777777" w:rsidR="009E3569" w:rsidRPr="00896E5D" w:rsidRDefault="009E3569" w:rsidP="009E3569">
      <w:pPr>
        <w:autoSpaceDE w:val="0"/>
        <w:autoSpaceDN w:val="0"/>
        <w:adjustRightInd w:val="0"/>
        <w:spacing w:after="50" w:line="340" w:lineRule="exact"/>
        <w:jc w:val="left"/>
        <w:rPr>
          <w:kern w:val="0"/>
        </w:rPr>
      </w:pPr>
      <w:r w:rsidRPr="00896E5D">
        <w:rPr>
          <w:rFonts w:hint="eastAsia"/>
          <w:kern w:val="0"/>
        </w:rPr>
        <w:t>ホームページに公開された付随研究（　　　　　　　　　　　　　　　　　　）に関する同意の撤回がありましたので連絡いたします。</w:t>
      </w:r>
    </w:p>
    <w:p w14:paraId="77D8D99E" w14:textId="77777777" w:rsidR="009E3569" w:rsidRPr="00896E5D" w:rsidRDefault="009E3569" w:rsidP="009E3569">
      <w:pPr>
        <w:autoSpaceDE w:val="0"/>
        <w:autoSpaceDN w:val="0"/>
        <w:adjustRightInd w:val="0"/>
        <w:spacing w:after="50" w:line="340" w:lineRule="exact"/>
        <w:jc w:val="left"/>
        <w:rPr>
          <w:kern w:val="0"/>
        </w:rPr>
      </w:pPr>
    </w:p>
    <w:p w14:paraId="552180BA" w14:textId="77777777" w:rsidR="009E3569" w:rsidRPr="00896E5D" w:rsidRDefault="009E3569" w:rsidP="009E3569">
      <w:pPr>
        <w:spacing w:after="50" w:line="340" w:lineRule="exact"/>
        <w:rPr>
          <w:sz w:val="32"/>
        </w:rPr>
      </w:pPr>
      <w:r w:rsidRPr="00896E5D">
        <w:t>FAX送信日</w:t>
      </w:r>
      <w:r w:rsidRPr="00896E5D">
        <w:rPr>
          <w:rFonts w:hint="eastAsia"/>
        </w:rPr>
        <w:t xml:space="preserve">　西暦</w:t>
      </w:r>
      <w:r w:rsidRPr="00896E5D">
        <w:rPr>
          <w:rFonts w:hint="eastAsia"/>
          <w:u w:val="single"/>
        </w:rPr>
        <w:t xml:space="preserve">　　　　　</w:t>
      </w:r>
      <w:r w:rsidRPr="00896E5D">
        <w:rPr>
          <w:rFonts w:hint="eastAsia"/>
        </w:rPr>
        <w:t>年</w:t>
      </w:r>
      <w:r w:rsidRPr="00896E5D">
        <w:rPr>
          <w:rFonts w:hint="eastAsia"/>
          <w:u w:val="single"/>
        </w:rPr>
        <w:t xml:space="preserve">　　　</w:t>
      </w:r>
      <w:r w:rsidRPr="00896E5D">
        <w:rPr>
          <w:rFonts w:hint="eastAsia"/>
        </w:rPr>
        <w:t>月</w:t>
      </w:r>
      <w:r w:rsidRPr="00896E5D">
        <w:rPr>
          <w:rFonts w:hint="eastAsia"/>
          <w:u w:val="single"/>
        </w:rPr>
        <w:t xml:space="preserve">　　　</w:t>
      </w:r>
      <w:r w:rsidRPr="00896E5D">
        <w:rPr>
          <w:rFonts w:hint="eastAsia"/>
        </w:rPr>
        <w:t>日</w:t>
      </w:r>
    </w:p>
    <w:p w14:paraId="01544301" w14:textId="77777777" w:rsidR="009E3569" w:rsidRPr="00896E5D" w:rsidRDefault="009E3569" w:rsidP="009E3569">
      <w:pPr>
        <w:spacing w:after="50" w:line="340" w:lineRule="exact"/>
      </w:pPr>
    </w:p>
    <w:p w14:paraId="189B3244" w14:textId="77777777" w:rsidR="009E3569" w:rsidRPr="00896E5D" w:rsidRDefault="009E3569" w:rsidP="009E3569">
      <w:pPr>
        <w:spacing w:after="50" w:line="340" w:lineRule="exact"/>
        <w:rPr>
          <w:u w:val="single"/>
        </w:rPr>
      </w:pPr>
      <w:r w:rsidRPr="00896E5D">
        <w:t>施設名</w:t>
      </w:r>
      <w:r w:rsidRPr="00896E5D">
        <w:rPr>
          <w:u w:val="single"/>
        </w:rPr>
        <w:t xml:space="preserve">　　　　　　　　　　　　　　　　　　　</w:t>
      </w:r>
      <w:r w:rsidRPr="00896E5D">
        <w:t xml:space="preserve">　責任医師名</w:t>
      </w:r>
      <w:r w:rsidRPr="00896E5D">
        <w:rPr>
          <w:u w:val="single"/>
        </w:rPr>
        <w:t xml:space="preserve">　　</w:t>
      </w:r>
      <w:r w:rsidRPr="00896E5D">
        <w:rPr>
          <w:rFonts w:hint="eastAsia"/>
          <w:u w:val="single"/>
        </w:rPr>
        <w:t xml:space="preserve">　　　</w:t>
      </w:r>
      <w:r w:rsidRPr="00896E5D">
        <w:rPr>
          <w:u w:val="single"/>
        </w:rPr>
        <w:t xml:space="preserve">　　　　　　</w:t>
      </w:r>
    </w:p>
    <w:p w14:paraId="14E41753" w14:textId="77777777" w:rsidR="009E3569" w:rsidRPr="00896E5D" w:rsidRDefault="009E3569" w:rsidP="009E3569">
      <w:pPr>
        <w:spacing w:after="50" w:line="340" w:lineRule="exact"/>
      </w:pPr>
    </w:p>
    <w:p w14:paraId="0D5F881C" w14:textId="77777777" w:rsidR="009E3569" w:rsidRPr="00896E5D" w:rsidRDefault="009E3569" w:rsidP="009E3569">
      <w:pPr>
        <w:spacing w:after="50" w:line="340" w:lineRule="exact"/>
      </w:pPr>
      <w:r w:rsidRPr="00896E5D">
        <w:t>住所</w:t>
      </w:r>
      <w:r w:rsidRPr="00896E5D">
        <w:rPr>
          <w:u w:val="single"/>
        </w:rPr>
        <w:t xml:space="preserve">　　　　　　　　　　　　　　　　　　　　　　　　　　　　　　　　　</w:t>
      </w:r>
    </w:p>
    <w:p w14:paraId="24F557CD" w14:textId="77777777" w:rsidR="009E3569" w:rsidRPr="00896E5D" w:rsidRDefault="009E3569" w:rsidP="009E3569">
      <w:pPr>
        <w:spacing w:after="50" w:line="340" w:lineRule="exact"/>
      </w:pPr>
    </w:p>
    <w:p w14:paraId="73362973" w14:textId="77777777" w:rsidR="009E3569" w:rsidRPr="00896E5D" w:rsidRDefault="009E3569" w:rsidP="009E3569">
      <w:pPr>
        <w:spacing w:after="50" w:line="340" w:lineRule="exact"/>
      </w:pPr>
      <w:r w:rsidRPr="00896E5D">
        <w:t>TEL</w:t>
      </w:r>
      <w:r w:rsidRPr="00896E5D">
        <w:rPr>
          <w:u w:val="single"/>
        </w:rPr>
        <w:t xml:space="preserve">　</w:t>
      </w:r>
      <w:r w:rsidRPr="00896E5D">
        <w:rPr>
          <w:rFonts w:hint="eastAsia"/>
          <w:u w:val="single"/>
        </w:rPr>
        <w:t xml:space="preserve">　　　　　　　　　</w:t>
      </w:r>
      <w:r w:rsidRPr="00896E5D">
        <w:rPr>
          <w:u w:val="single"/>
        </w:rPr>
        <w:t xml:space="preserve">　　　　　　　　　　</w:t>
      </w:r>
      <w:r w:rsidRPr="00896E5D">
        <w:t xml:space="preserve">　</w:t>
      </w:r>
    </w:p>
    <w:p w14:paraId="7FE11E64" w14:textId="77777777" w:rsidR="009E3569" w:rsidRPr="00896E5D" w:rsidRDefault="009E3569" w:rsidP="009E3569">
      <w:pPr>
        <w:spacing w:after="50" w:line="340" w:lineRule="exact"/>
      </w:pPr>
    </w:p>
    <w:p w14:paraId="7A57E36D" w14:textId="77777777" w:rsidR="009E3569" w:rsidRPr="00896E5D" w:rsidRDefault="009E3569" w:rsidP="009E3569">
      <w:pPr>
        <w:snapToGrid w:val="0"/>
        <w:rPr>
          <w:sz w:val="26"/>
          <w:u w:val="single"/>
        </w:rPr>
      </w:pPr>
      <w:r w:rsidRPr="00896E5D">
        <w:t>FAX</w:t>
      </w:r>
      <w:r w:rsidRPr="00896E5D">
        <w:rPr>
          <w:sz w:val="26"/>
          <w:u w:val="single"/>
        </w:rPr>
        <w:t xml:space="preserve">                </w:t>
      </w:r>
      <w:r w:rsidRPr="00896E5D">
        <w:rPr>
          <w:rFonts w:hint="eastAsia"/>
          <w:sz w:val="26"/>
          <w:u w:val="single"/>
        </w:rPr>
        <w:t xml:space="preserve">　　　　　　　　</w:t>
      </w:r>
      <w:r w:rsidRPr="00896E5D">
        <w:rPr>
          <w:sz w:val="26"/>
          <w:u w:val="single"/>
        </w:rPr>
        <w:t xml:space="preserve"> </w:t>
      </w:r>
    </w:p>
    <w:p w14:paraId="18BCCB9B" w14:textId="77777777" w:rsidR="009E3569" w:rsidRPr="00896E5D" w:rsidRDefault="009E3569" w:rsidP="009E3569">
      <w:pPr>
        <w:snapToGrid w:val="0"/>
      </w:pPr>
    </w:p>
    <w:p w14:paraId="1DDBA84B" w14:textId="77777777" w:rsidR="009E3569" w:rsidRPr="00896E5D" w:rsidRDefault="009E3569" w:rsidP="009E3569">
      <w:pPr>
        <w:pStyle w:val="73"/>
        <w:ind w:leftChars="0" w:left="0"/>
        <w:rPr>
          <w:sz w:val="20"/>
          <w:szCs w:val="20"/>
        </w:rPr>
      </w:pPr>
    </w:p>
    <w:p w14:paraId="0ED3F474" w14:textId="77777777" w:rsidR="001D034D" w:rsidRPr="00896E5D" w:rsidRDefault="0034592C" w:rsidP="001D034D">
      <w:pPr>
        <w:spacing w:line="280" w:lineRule="exact"/>
        <w:rPr>
          <w:rFonts w:hAnsi="Times New Roman"/>
          <w:b/>
        </w:rPr>
      </w:pPr>
      <w:r w:rsidRPr="00896E5D">
        <w:rPr>
          <w:sz w:val="20"/>
          <w:szCs w:val="20"/>
        </w:rPr>
        <w:br w:type="page"/>
      </w:r>
      <w:r w:rsidR="001D034D" w:rsidRPr="00896E5D">
        <w:rPr>
          <w:rFonts w:hAnsi="Times New Roman" w:hint="eastAsia"/>
          <w:b/>
        </w:rPr>
        <w:lastRenderedPageBreak/>
        <w:t>FAX用紙（様式1）</w:t>
      </w:r>
    </w:p>
    <w:p w14:paraId="7455CA3F" w14:textId="77777777" w:rsidR="001D034D" w:rsidRPr="00896E5D" w:rsidRDefault="001D034D" w:rsidP="001D034D">
      <w:pPr>
        <w:spacing w:line="320" w:lineRule="exact"/>
        <w:jc w:val="center"/>
        <w:rPr>
          <w:rFonts w:hAnsi="Times New Roman"/>
          <w:b/>
          <w:dstrike/>
          <w:sz w:val="20"/>
        </w:rPr>
      </w:pPr>
      <w:r w:rsidRPr="00896E5D">
        <w:rPr>
          <w:rFonts w:cs="ＭＳ 明朝"/>
          <w:b/>
          <w:bCs/>
          <w:sz w:val="20"/>
          <w:lang w:eastAsia="zh-TW"/>
        </w:rPr>
        <w:t>JALSG</w:t>
      </w:r>
      <w:r w:rsidRPr="00896E5D">
        <w:rPr>
          <w:rFonts w:cs="ＭＳ 明朝"/>
          <w:b/>
          <w:bCs/>
          <w:sz w:val="20"/>
        </w:rPr>
        <w:t xml:space="preserve"> T-ALL</w:t>
      </w:r>
      <w:r w:rsidRPr="00896E5D">
        <w:rPr>
          <w:rFonts w:cs="ＭＳ 明朝"/>
          <w:b/>
          <w:bCs/>
          <w:sz w:val="20"/>
          <w:lang w:eastAsia="zh-TW"/>
        </w:rPr>
        <w:t>213-O</w:t>
      </w:r>
      <w:r w:rsidRPr="00896E5D">
        <w:rPr>
          <w:rFonts w:hAnsi="Times New Roman" w:hint="eastAsia"/>
          <w:b/>
          <w:sz w:val="20"/>
        </w:rPr>
        <w:t>研究</w:t>
      </w:r>
    </w:p>
    <w:p w14:paraId="1A3CD75D" w14:textId="77777777" w:rsidR="001D034D" w:rsidRPr="00896E5D" w:rsidRDefault="001D034D" w:rsidP="001D034D">
      <w:pPr>
        <w:spacing w:line="320" w:lineRule="exact"/>
        <w:jc w:val="center"/>
        <w:rPr>
          <w:rFonts w:hAnsi="Times New Roman"/>
          <w:b/>
          <w:sz w:val="32"/>
        </w:rPr>
      </w:pPr>
      <w:r w:rsidRPr="00896E5D">
        <w:rPr>
          <w:rFonts w:hAnsi="Times New Roman" w:hint="eastAsia"/>
          <w:b/>
          <w:sz w:val="32"/>
        </w:rPr>
        <w:t>施設登録票</w:t>
      </w:r>
    </w:p>
    <w:p w14:paraId="2B1EC3A8" w14:textId="77777777" w:rsidR="00B96325" w:rsidRPr="00B96325" w:rsidRDefault="00B96325" w:rsidP="001D034D">
      <w:pPr>
        <w:spacing w:line="280" w:lineRule="exact"/>
        <w:rPr>
          <w:rFonts w:hAnsi="Times New Roman"/>
        </w:rPr>
      </w:pPr>
    </w:p>
    <w:p w14:paraId="5644D8B3" w14:textId="77777777" w:rsidR="001D034D" w:rsidRPr="00896E5D" w:rsidRDefault="001D034D" w:rsidP="001D034D">
      <w:pPr>
        <w:spacing w:line="280" w:lineRule="exact"/>
        <w:rPr>
          <w:rFonts w:hAnsi="Times New Roman"/>
        </w:rPr>
      </w:pPr>
      <w:r w:rsidRPr="00896E5D">
        <w:rPr>
          <w:rFonts w:hAnsi="Times New Roman"/>
        </w:rPr>
        <w:t>JALSG</w:t>
      </w:r>
      <w:r w:rsidRPr="00896E5D">
        <w:rPr>
          <w:rFonts w:hAnsi="Times New Roman" w:hint="eastAsia"/>
        </w:rPr>
        <w:t>事務局　行　（</w:t>
      </w:r>
      <w:r w:rsidRPr="00896E5D">
        <w:rPr>
          <w:rFonts w:hAnsi="Times New Roman"/>
        </w:rPr>
        <w:t>FAX:</w:t>
      </w:r>
      <w:r w:rsidR="00B96325" w:rsidRPr="00B96325">
        <w:rPr>
          <w:color w:val="FF0000"/>
          <w:sz w:val="20"/>
          <w:szCs w:val="20"/>
        </w:rPr>
        <w:t xml:space="preserve"> </w:t>
      </w:r>
      <w:r w:rsidR="00B96325" w:rsidRPr="00A61A32">
        <w:rPr>
          <w:sz w:val="20"/>
          <w:szCs w:val="20"/>
        </w:rPr>
        <w:t>052-734-2183</w:t>
      </w:r>
      <w:r w:rsidRPr="00896E5D">
        <w:rPr>
          <w:rFonts w:hAnsi="Times New Roman" w:hint="eastAsia"/>
        </w:rPr>
        <w:t>）</w:t>
      </w:r>
    </w:p>
    <w:p w14:paraId="2A3A2E9C" w14:textId="77777777" w:rsidR="001D034D" w:rsidRPr="00896E5D" w:rsidRDefault="001D034D" w:rsidP="001D034D">
      <w:pPr>
        <w:spacing w:line="280" w:lineRule="exact"/>
        <w:rPr>
          <w:rFonts w:hAnsi="Times New Roman"/>
        </w:rPr>
      </w:pPr>
    </w:p>
    <w:p w14:paraId="151AD983" w14:textId="77777777" w:rsidR="001D034D" w:rsidRPr="00896E5D" w:rsidRDefault="001D034D" w:rsidP="001D034D">
      <w:pPr>
        <w:spacing w:line="280" w:lineRule="exact"/>
        <w:rPr>
          <w:rFonts w:hAnsi="Times New Roman"/>
          <w:sz w:val="28"/>
        </w:rPr>
      </w:pPr>
      <w:r w:rsidRPr="00896E5D">
        <w:rPr>
          <w:rFonts w:hAnsi="Times New Roman" w:hint="eastAsia"/>
          <w:sz w:val="28"/>
        </w:rPr>
        <w:t xml:space="preserve">□　このプロトコールに参加する　　　　　　　</w:t>
      </w:r>
    </w:p>
    <w:p w14:paraId="42172AF7" w14:textId="77777777" w:rsidR="001D034D" w:rsidRPr="00896E5D" w:rsidRDefault="001D034D" w:rsidP="001D034D">
      <w:pPr>
        <w:spacing w:line="280" w:lineRule="exact"/>
        <w:rPr>
          <w:rFonts w:hAnsi="Times New Roman"/>
        </w:rPr>
      </w:pPr>
      <w:r w:rsidRPr="00896E5D">
        <w:rPr>
          <w:rFonts w:cs="ＭＳ 明朝"/>
          <w:b/>
          <w:bCs/>
          <w:sz w:val="20"/>
          <w:lang w:eastAsia="zh-TW"/>
        </w:rPr>
        <w:t>JALSG</w:t>
      </w:r>
      <w:r w:rsidRPr="00896E5D">
        <w:rPr>
          <w:rFonts w:cs="ＭＳ 明朝"/>
          <w:b/>
          <w:bCs/>
          <w:sz w:val="20"/>
        </w:rPr>
        <w:t xml:space="preserve"> T-ALL</w:t>
      </w:r>
      <w:r w:rsidRPr="00896E5D">
        <w:rPr>
          <w:rFonts w:cs="ＭＳ 明朝"/>
          <w:b/>
          <w:bCs/>
          <w:sz w:val="20"/>
          <w:lang w:eastAsia="zh-TW"/>
        </w:rPr>
        <w:t>213-O</w:t>
      </w:r>
      <w:r w:rsidRPr="00896E5D">
        <w:rPr>
          <w:rFonts w:hAnsi="Times New Roman" w:hint="eastAsia"/>
        </w:rPr>
        <w:t>研究の実施につき、当施設の倫理委員会（該当審査機関）での審査・承認を受けましたので、</w:t>
      </w:r>
      <w:r w:rsidRPr="00261AD9">
        <w:rPr>
          <w:rFonts w:hAnsi="Times New Roman" w:hint="eastAsia"/>
          <w:u w:val="double"/>
        </w:rPr>
        <w:t>審査結果のコピーを添えて</w:t>
      </w:r>
      <w:r w:rsidRPr="00896E5D">
        <w:rPr>
          <w:rFonts w:hAnsi="Times New Roman" w:hint="eastAsia"/>
        </w:rPr>
        <w:t>施設登録を行います。施設登録後は、該当症例を連続的に登録するとともに、プロトコールを遵守し、登録症例の</w:t>
      </w:r>
      <w:r w:rsidRPr="00896E5D">
        <w:rPr>
          <w:rFonts w:hAnsi="Times New Roman"/>
        </w:rPr>
        <w:t xml:space="preserve">CRF </w:t>
      </w:r>
      <w:r w:rsidRPr="00896E5D">
        <w:rPr>
          <w:rFonts w:hAnsi="Times New Roman" w:hint="eastAsia"/>
        </w:rPr>
        <w:t>記入を遅滞なく行います。</w:t>
      </w:r>
    </w:p>
    <w:p w14:paraId="0DD81E4D" w14:textId="77777777" w:rsidR="001D034D" w:rsidRPr="00896E5D" w:rsidRDefault="001D034D" w:rsidP="001D034D">
      <w:pPr>
        <w:spacing w:line="280" w:lineRule="exact"/>
        <w:rPr>
          <w:rFonts w:hAnsi="Times New Roman"/>
        </w:rPr>
      </w:pPr>
    </w:p>
    <w:p w14:paraId="370F17E9" w14:textId="77777777" w:rsidR="001D034D" w:rsidRPr="00896E5D" w:rsidRDefault="001D034D" w:rsidP="001D034D">
      <w:pPr>
        <w:spacing w:line="280" w:lineRule="exact"/>
        <w:rPr>
          <w:rFonts w:hAnsi="Times New Roman"/>
        </w:rPr>
      </w:pPr>
      <w:r w:rsidRPr="00896E5D">
        <w:rPr>
          <w:rFonts w:hAnsi="Times New Roman" w:hint="eastAsia"/>
        </w:rPr>
        <w:t>以下の研究および検体保存についての審査結果をお知らせ下さい。</w:t>
      </w:r>
    </w:p>
    <w:p w14:paraId="5915185D" w14:textId="77777777" w:rsidR="001D034D" w:rsidRPr="00896E5D" w:rsidRDefault="001D034D" w:rsidP="001D034D">
      <w:pPr>
        <w:spacing w:line="280" w:lineRule="exact"/>
        <w:rPr>
          <w:rFonts w:hAnsi="Times New Roman"/>
        </w:rPr>
      </w:pPr>
      <w:r w:rsidRPr="00896E5D">
        <w:rPr>
          <w:rFonts w:hAnsi="Times New Roman" w:hint="eastAsia"/>
        </w:rPr>
        <w:t xml:space="preserve">　7.</w:t>
      </w:r>
      <w:r w:rsidRPr="00896E5D">
        <w:rPr>
          <w:rFonts w:hAnsi="Times New Roman"/>
        </w:rPr>
        <w:t>3</w:t>
      </w:r>
      <w:r w:rsidRPr="00896E5D">
        <w:rPr>
          <w:rFonts w:hAnsi="Times New Roman" w:hint="eastAsia"/>
        </w:rPr>
        <w:t>. 網羅的な遺伝子発現解析、塩基配列の解析</w:t>
      </w:r>
    </w:p>
    <w:p w14:paraId="19549602" w14:textId="77777777" w:rsidR="001D034D" w:rsidRPr="00896E5D" w:rsidRDefault="001D034D" w:rsidP="001D034D">
      <w:pPr>
        <w:spacing w:line="280" w:lineRule="exact"/>
        <w:rPr>
          <w:rFonts w:hAnsi="Times New Roman"/>
        </w:rPr>
      </w:pPr>
      <w:r w:rsidRPr="00896E5D">
        <w:rPr>
          <w:rFonts w:hAnsi="Times New Roman" w:hint="eastAsia"/>
        </w:rPr>
        <w:t xml:space="preserve">　　　</w:t>
      </w:r>
      <w:r w:rsidRPr="00896E5D">
        <w:rPr>
          <w:rFonts w:hAnsi="Times New Roman"/>
        </w:rPr>
        <w:t xml:space="preserve"> </w:t>
      </w:r>
      <w:r w:rsidRPr="00896E5D">
        <w:rPr>
          <w:rFonts w:hAnsi="Times New Roman" w:hint="eastAsia"/>
        </w:rPr>
        <w:t>□</w:t>
      </w:r>
      <w:r w:rsidRPr="00896E5D">
        <w:rPr>
          <w:rFonts w:hAnsi="Times New Roman"/>
        </w:rPr>
        <w:t xml:space="preserve"> </w:t>
      </w:r>
      <w:r w:rsidRPr="00896E5D">
        <w:rPr>
          <w:rFonts w:hAnsi="Times New Roman" w:hint="eastAsia"/>
        </w:rPr>
        <w:t>承認</w:t>
      </w:r>
    </w:p>
    <w:p w14:paraId="5D0B859E" w14:textId="77777777" w:rsidR="001D034D" w:rsidRPr="00896E5D" w:rsidRDefault="001D034D" w:rsidP="001D034D">
      <w:pPr>
        <w:spacing w:line="280" w:lineRule="exact"/>
        <w:rPr>
          <w:rFonts w:hAnsi="Times New Roman"/>
        </w:rPr>
      </w:pPr>
      <w:r w:rsidRPr="00896E5D">
        <w:rPr>
          <w:rFonts w:hAnsi="Times New Roman" w:hint="eastAsia"/>
        </w:rPr>
        <w:t xml:space="preserve">　　　</w:t>
      </w:r>
      <w:r w:rsidRPr="00896E5D">
        <w:rPr>
          <w:rFonts w:hAnsi="Times New Roman"/>
        </w:rPr>
        <w:t xml:space="preserve"> </w:t>
      </w:r>
      <w:r w:rsidRPr="00896E5D">
        <w:rPr>
          <w:rFonts w:hAnsi="Times New Roman" w:hint="eastAsia"/>
        </w:rPr>
        <w:t>□</w:t>
      </w:r>
      <w:r w:rsidRPr="00896E5D">
        <w:rPr>
          <w:rFonts w:hAnsi="Times New Roman"/>
        </w:rPr>
        <w:t xml:space="preserve"> </w:t>
      </w:r>
      <w:r w:rsidRPr="00896E5D">
        <w:rPr>
          <w:rFonts w:hAnsi="Times New Roman" w:hint="eastAsia"/>
        </w:rPr>
        <w:t>非承認</w:t>
      </w:r>
    </w:p>
    <w:p w14:paraId="1E11F5C3" w14:textId="77777777" w:rsidR="001D034D" w:rsidRPr="00896E5D" w:rsidRDefault="001D034D" w:rsidP="001D034D">
      <w:pPr>
        <w:spacing w:line="280" w:lineRule="exact"/>
        <w:rPr>
          <w:rFonts w:hAnsi="Times New Roman"/>
        </w:rPr>
      </w:pPr>
    </w:p>
    <w:p w14:paraId="320DFAE1" w14:textId="77777777" w:rsidR="001D034D" w:rsidRPr="00896E5D" w:rsidRDefault="001D034D" w:rsidP="001D034D">
      <w:pPr>
        <w:spacing w:line="280" w:lineRule="exact"/>
        <w:rPr>
          <w:rFonts w:hAnsi="Times New Roman"/>
        </w:rPr>
      </w:pPr>
      <w:r w:rsidRPr="00896E5D">
        <w:rPr>
          <w:rFonts w:hAnsi="Times New Roman" w:hint="eastAsia"/>
        </w:rPr>
        <w:t>残余検体の</w:t>
      </w:r>
      <w:r w:rsidRPr="00896E5D">
        <w:rPr>
          <w:rFonts w:hAnsi="Times New Roman"/>
        </w:rPr>
        <w:t xml:space="preserve">JALSG </w:t>
      </w:r>
      <w:r w:rsidRPr="00896E5D">
        <w:rPr>
          <w:rFonts w:hAnsi="Times New Roman" w:hint="eastAsia"/>
        </w:rPr>
        <w:t>検体保存センターでの中央保存について</w:t>
      </w:r>
    </w:p>
    <w:p w14:paraId="5D5E56B0" w14:textId="77777777" w:rsidR="001D034D" w:rsidRPr="00896E5D" w:rsidRDefault="001D034D" w:rsidP="001D034D">
      <w:pPr>
        <w:spacing w:line="280" w:lineRule="exact"/>
        <w:rPr>
          <w:rFonts w:hAnsi="Times New Roman"/>
        </w:rPr>
      </w:pPr>
      <w:r w:rsidRPr="00896E5D">
        <w:rPr>
          <w:rFonts w:hAnsi="Times New Roman" w:hint="eastAsia"/>
        </w:rPr>
        <w:t>（審査結果をお選び下さい）</w:t>
      </w:r>
    </w:p>
    <w:p w14:paraId="07308CAF" w14:textId="77777777" w:rsidR="001D034D" w:rsidRPr="00896E5D" w:rsidRDefault="001D034D" w:rsidP="001D034D">
      <w:pPr>
        <w:spacing w:line="280" w:lineRule="exact"/>
        <w:rPr>
          <w:rFonts w:hAnsi="Times New Roman"/>
        </w:rPr>
      </w:pPr>
      <w:r w:rsidRPr="00896E5D">
        <w:rPr>
          <w:rFonts w:hAnsi="Times New Roman" w:hint="eastAsia"/>
        </w:rPr>
        <w:t xml:space="preserve">　　　</w:t>
      </w:r>
      <w:r w:rsidRPr="00896E5D">
        <w:rPr>
          <w:rFonts w:hAnsi="Times New Roman"/>
        </w:rPr>
        <w:t xml:space="preserve"> </w:t>
      </w:r>
      <w:r w:rsidRPr="00896E5D">
        <w:rPr>
          <w:rFonts w:hAnsi="Times New Roman" w:hint="eastAsia"/>
        </w:rPr>
        <w:t>□</w:t>
      </w:r>
      <w:r w:rsidRPr="00896E5D">
        <w:rPr>
          <w:rFonts w:hAnsi="Times New Roman"/>
        </w:rPr>
        <w:t xml:space="preserve"> </w:t>
      </w:r>
      <w:r w:rsidRPr="00896E5D">
        <w:rPr>
          <w:rFonts w:hAnsi="Times New Roman" w:hint="eastAsia"/>
        </w:rPr>
        <w:t>承認</w:t>
      </w:r>
    </w:p>
    <w:p w14:paraId="6C91DAE1" w14:textId="77777777" w:rsidR="001D034D" w:rsidRPr="00896E5D" w:rsidRDefault="001D034D" w:rsidP="001D034D">
      <w:pPr>
        <w:spacing w:line="280" w:lineRule="exact"/>
        <w:rPr>
          <w:rFonts w:hAnsi="Times New Roman"/>
        </w:rPr>
      </w:pPr>
      <w:r w:rsidRPr="00896E5D">
        <w:rPr>
          <w:rFonts w:hAnsi="Times New Roman" w:hint="eastAsia"/>
        </w:rPr>
        <w:t xml:space="preserve">　　　</w:t>
      </w:r>
      <w:r w:rsidRPr="00896E5D">
        <w:rPr>
          <w:rFonts w:hAnsi="Times New Roman"/>
        </w:rPr>
        <w:t xml:space="preserve"> </w:t>
      </w:r>
      <w:r w:rsidRPr="00896E5D">
        <w:rPr>
          <w:rFonts w:hAnsi="Times New Roman" w:hint="eastAsia"/>
        </w:rPr>
        <w:t>□</w:t>
      </w:r>
      <w:r w:rsidRPr="00896E5D">
        <w:rPr>
          <w:rFonts w:hAnsi="Times New Roman"/>
        </w:rPr>
        <w:t xml:space="preserve"> </w:t>
      </w:r>
      <w:r w:rsidRPr="00896E5D">
        <w:rPr>
          <w:rFonts w:hAnsi="Times New Roman" w:hint="eastAsia"/>
        </w:rPr>
        <w:t>非承認</w:t>
      </w:r>
    </w:p>
    <w:p w14:paraId="3286EA9E" w14:textId="77777777" w:rsidR="001D034D" w:rsidRPr="00896E5D" w:rsidRDefault="001D034D" w:rsidP="001D034D">
      <w:pPr>
        <w:spacing w:line="280" w:lineRule="exact"/>
        <w:rPr>
          <w:rFonts w:hAnsi="Times New Roman"/>
          <w:sz w:val="28"/>
        </w:rPr>
      </w:pPr>
    </w:p>
    <w:p w14:paraId="7CE3730E" w14:textId="77777777" w:rsidR="001D034D" w:rsidRPr="00896E5D" w:rsidRDefault="001D034D" w:rsidP="001D034D">
      <w:pPr>
        <w:spacing w:line="280" w:lineRule="exact"/>
        <w:rPr>
          <w:rFonts w:hAnsi="Times New Roman"/>
          <w:sz w:val="28"/>
        </w:rPr>
      </w:pPr>
      <w:r w:rsidRPr="00896E5D">
        <w:rPr>
          <w:rFonts w:hAnsi="Times New Roman" w:hint="eastAsia"/>
          <w:sz w:val="28"/>
        </w:rPr>
        <w:t>□　このプロトコールに参加しない</w:t>
      </w:r>
    </w:p>
    <w:p w14:paraId="3CC1E11D" w14:textId="77777777" w:rsidR="001D034D" w:rsidRPr="00896E5D" w:rsidRDefault="001D034D" w:rsidP="001D034D">
      <w:pPr>
        <w:spacing w:line="280" w:lineRule="exact"/>
        <w:rPr>
          <w:rFonts w:hAnsi="Times New Roman"/>
        </w:rPr>
      </w:pPr>
      <w:r w:rsidRPr="00896E5D">
        <w:rPr>
          <w:rFonts w:hAnsi="Times New Roman" w:hint="eastAsia"/>
        </w:rPr>
        <w:t xml:space="preserve">　　参加しない理由</w:t>
      </w:r>
    </w:p>
    <w:p w14:paraId="74E5E747" w14:textId="77777777" w:rsidR="001D034D" w:rsidRPr="00896E5D" w:rsidRDefault="001D034D" w:rsidP="001D034D">
      <w:pPr>
        <w:spacing w:line="280" w:lineRule="exact"/>
        <w:rPr>
          <w:rFonts w:hAnsi="Times New Roman"/>
        </w:rPr>
      </w:pPr>
      <w:r w:rsidRPr="00896E5D">
        <w:rPr>
          <w:rFonts w:hAnsi="Times New Roman" w:hint="eastAsia"/>
        </w:rPr>
        <w:t xml:space="preserve">　　　　□　別プロトコールを施行中</w:t>
      </w:r>
    </w:p>
    <w:p w14:paraId="32E69584" w14:textId="77777777" w:rsidR="001D034D" w:rsidRPr="00896E5D" w:rsidRDefault="001D034D" w:rsidP="001D034D">
      <w:pPr>
        <w:spacing w:line="280" w:lineRule="exact"/>
        <w:rPr>
          <w:rFonts w:hAnsi="Times New Roman"/>
        </w:rPr>
      </w:pPr>
      <w:r w:rsidRPr="00896E5D">
        <w:rPr>
          <w:rFonts w:hAnsi="Times New Roman" w:hint="eastAsia"/>
        </w:rPr>
        <w:t xml:space="preserve">　　　　□　プロトコールに以下の理由で賛同できない</w:t>
      </w:r>
    </w:p>
    <w:p w14:paraId="5302B335" w14:textId="77777777" w:rsidR="001D034D" w:rsidRPr="00896E5D" w:rsidRDefault="001D034D" w:rsidP="001D034D">
      <w:pPr>
        <w:pStyle w:val="15"/>
        <w:spacing w:line="280" w:lineRule="exact"/>
        <w:rPr>
          <w:rFonts w:hAnsi="Times New Roman"/>
        </w:rPr>
      </w:pPr>
      <w:r w:rsidRPr="00896E5D">
        <w:rPr>
          <w:rFonts w:hAnsi="Times New Roman" w:hint="eastAsia"/>
        </w:rPr>
        <w:t xml:space="preserve">　　　　　　（　　　　　　　　　　　　　　　　　　　　　　　　　　　　　　　　）</w:t>
      </w:r>
    </w:p>
    <w:p w14:paraId="29A1D252" w14:textId="77777777" w:rsidR="001D034D" w:rsidRPr="00896E5D" w:rsidRDefault="001D034D" w:rsidP="001D034D">
      <w:pPr>
        <w:spacing w:line="280" w:lineRule="exact"/>
        <w:rPr>
          <w:rFonts w:hAnsi="Times New Roman"/>
        </w:rPr>
      </w:pPr>
      <w:r w:rsidRPr="00896E5D">
        <w:rPr>
          <w:rFonts w:hAnsi="Times New Roman" w:hint="eastAsia"/>
        </w:rPr>
        <w:t xml:space="preserve">　　　　□　以下の理由で倫理委員会（該当審査期間）の承認が得られなかった</w:t>
      </w:r>
    </w:p>
    <w:p w14:paraId="400E5401" w14:textId="77777777" w:rsidR="001D034D" w:rsidRPr="00896E5D" w:rsidRDefault="001D034D" w:rsidP="001D034D">
      <w:pPr>
        <w:spacing w:line="280" w:lineRule="exact"/>
        <w:rPr>
          <w:rFonts w:hAnsi="Times New Roman"/>
        </w:rPr>
      </w:pPr>
      <w:r w:rsidRPr="00896E5D">
        <w:rPr>
          <w:rFonts w:hAnsi="Times New Roman" w:hint="eastAsia"/>
        </w:rPr>
        <w:t xml:space="preserve">　　　　　　（　　　　　　　　　　　　　　　　　　　　　　　　　　　　　　　　）</w:t>
      </w:r>
    </w:p>
    <w:p w14:paraId="00B97765" w14:textId="77777777" w:rsidR="001D034D" w:rsidRPr="00896E5D" w:rsidRDefault="001D034D" w:rsidP="001D034D">
      <w:pPr>
        <w:spacing w:line="280" w:lineRule="exact"/>
        <w:rPr>
          <w:rFonts w:hAnsi="Times New Roman"/>
        </w:rPr>
      </w:pPr>
      <w:r w:rsidRPr="00896E5D">
        <w:rPr>
          <w:rFonts w:hAnsi="Times New Roman" w:hint="eastAsia"/>
        </w:rPr>
        <w:t xml:space="preserve">　　　　□　その他</w:t>
      </w:r>
    </w:p>
    <w:p w14:paraId="662606AD" w14:textId="77777777" w:rsidR="001D034D" w:rsidRPr="00896E5D" w:rsidRDefault="001D034D" w:rsidP="001D034D">
      <w:pPr>
        <w:spacing w:line="280" w:lineRule="exact"/>
        <w:rPr>
          <w:rFonts w:hAnsi="Times New Roman"/>
        </w:rPr>
      </w:pPr>
      <w:r w:rsidRPr="00896E5D">
        <w:rPr>
          <w:rFonts w:hAnsi="Times New Roman" w:hint="eastAsia"/>
        </w:rPr>
        <w:t xml:space="preserve">　　　　　　（　　　　　　　　　　　　　　　　　　　　　　　　　　　　　　　　）</w:t>
      </w:r>
    </w:p>
    <w:p w14:paraId="5BDB0266" w14:textId="77777777" w:rsidR="001D034D" w:rsidRPr="00896E5D" w:rsidRDefault="001D034D" w:rsidP="00C8088D">
      <w:pPr>
        <w:spacing w:line="320" w:lineRule="exact"/>
        <w:rPr>
          <w:rFonts w:hAnsi="Times New Roman"/>
        </w:rPr>
      </w:pPr>
      <w:r w:rsidRPr="00896E5D">
        <w:rPr>
          <w:rFonts w:hAnsi="Times New Roman"/>
        </w:rPr>
        <w:t xml:space="preserve">FAX </w:t>
      </w:r>
      <w:r w:rsidRPr="00896E5D">
        <w:rPr>
          <w:rFonts w:hAnsi="Times New Roman" w:hint="eastAsia"/>
        </w:rPr>
        <w:t xml:space="preserve">送信日　　</w:t>
      </w:r>
      <w:r w:rsidRPr="00896E5D">
        <w:rPr>
          <w:rFonts w:hAnsi="Times New Roman" w:hint="eastAsia"/>
          <w:u w:val="single"/>
        </w:rPr>
        <w:t xml:space="preserve">　西暦　　　　　　年　　　　月</w:t>
      </w:r>
      <w:r w:rsidRPr="00896E5D">
        <w:rPr>
          <w:rFonts w:hAnsi="Times New Roman"/>
          <w:u w:val="single"/>
        </w:rPr>
        <w:t xml:space="preserve">        </w:t>
      </w:r>
      <w:r w:rsidRPr="00896E5D">
        <w:rPr>
          <w:rFonts w:hAnsi="Times New Roman" w:hint="eastAsia"/>
          <w:u w:val="single"/>
        </w:rPr>
        <w:t>日</w:t>
      </w:r>
      <w:r w:rsidRPr="00896E5D">
        <w:rPr>
          <w:rFonts w:hAnsi="Times New Roman"/>
          <w:u w:val="single"/>
        </w:rPr>
        <w:t xml:space="preserve">              </w:t>
      </w:r>
      <w:r w:rsidRPr="00896E5D">
        <w:rPr>
          <w:rFonts w:hAnsi="Times New Roman" w:hint="eastAsia"/>
        </w:rPr>
        <w:t xml:space="preserve">　</w:t>
      </w:r>
    </w:p>
    <w:p w14:paraId="7BF7E967" w14:textId="77777777" w:rsidR="001D034D" w:rsidRPr="00896E5D" w:rsidRDefault="001D034D" w:rsidP="00C8088D">
      <w:pPr>
        <w:spacing w:line="320" w:lineRule="exact"/>
        <w:rPr>
          <w:rFonts w:hAnsi="Times New Roman"/>
        </w:rPr>
      </w:pPr>
      <w:r w:rsidRPr="00896E5D">
        <w:rPr>
          <w:rFonts w:hAnsi="Times New Roman" w:hint="eastAsia"/>
        </w:rPr>
        <w:t xml:space="preserve">施設名　</w:t>
      </w:r>
      <w:r w:rsidRPr="00896E5D">
        <w:rPr>
          <w:rFonts w:hAnsi="Times New Roman" w:hint="eastAsia"/>
          <w:u w:val="single"/>
        </w:rPr>
        <w:t xml:space="preserve">　　　　　　　　　　　　　　　　　</w:t>
      </w:r>
      <w:r w:rsidRPr="00896E5D">
        <w:rPr>
          <w:rFonts w:hAnsi="Times New Roman"/>
          <w:u w:val="single"/>
        </w:rPr>
        <w:t xml:space="preserve">                    </w:t>
      </w:r>
      <w:r w:rsidRPr="00896E5D">
        <w:rPr>
          <w:rFonts w:hAnsi="Times New Roman" w:hint="eastAsia"/>
          <w:u w:val="single"/>
        </w:rPr>
        <w:t xml:space="preserve">　　　　</w:t>
      </w:r>
      <w:r w:rsidRPr="00896E5D">
        <w:rPr>
          <w:rFonts w:hAnsi="Times New Roman" w:hint="eastAsia"/>
        </w:rPr>
        <w:t xml:space="preserve">　　</w:t>
      </w:r>
    </w:p>
    <w:p w14:paraId="70C21943" w14:textId="77777777" w:rsidR="001D034D" w:rsidRPr="00896E5D" w:rsidRDefault="001D034D" w:rsidP="00C8088D">
      <w:pPr>
        <w:spacing w:line="320" w:lineRule="exact"/>
        <w:rPr>
          <w:rFonts w:hAnsi="Times New Roman"/>
        </w:rPr>
      </w:pPr>
      <w:r w:rsidRPr="00896E5D">
        <w:rPr>
          <w:rFonts w:hAnsi="Times New Roman" w:hint="eastAsia"/>
        </w:rPr>
        <w:t xml:space="preserve">責任医師名　</w:t>
      </w:r>
      <w:r w:rsidRPr="00896E5D">
        <w:rPr>
          <w:rFonts w:hAnsi="Times New Roman" w:hint="eastAsia"/>
          <w:u w:val="single"/>
        </w:rPr>
        <w:t xml:space="preserve">　　　　　　　　　　　　　　</w:t>
      </w:r>
      <w:r w:rsidRPr="00896E5D">
        <w:rPr>
          <w:rFonts w:hAnsi="Times New Roman"/>
          <w:u w:val="single"/>
        </w:rPr>
        <w:t xml:space="preserve">                    </w:t>
      </w:r>
      <w:r w:rsidRPr="00896E5D">
        <w:rPr>
          <w:rFonts w:hAnsi="Times New Roman" w:hint="eastAsia"/>
          <w:u w:val="single"/>
        </w:rPr>
        <w:t xml:space="preserve">　　　　　</w:t>
      </w:r>
    </w:p>
    <w:p w14:paraId="6150217D" w14:textId="77777777" w:rsidR="001D034D" w:rsidRPr="00896E5D" w:rsidRDefault="001D034D" w:rsidP="00C8088D">
      <w:pPr>
        <w:spacing w:line="320" w:lineRule="exact"/>
        <w:rPr>
          <w:rFonts w:hAnsi="Times New Roman"/>
        </w:rPr>
      </w:pPr>
      <w:r w:rsidRPr="00896E5D">
        <w:rPr>
          <w:rFonts w:hAnsi="Times New Roman" w:hint="eastAsia"/>
        </w:rPr>
        <w:t xml:space="preserve">住所　　</w:t>
      </w:r>
      <w:r w:rsidRPr="00896E5D">
        <w:rPr>
          <w:rFonts w:hAnsi="Times New Roman" w:hint="eastAsia"/>
          <w:u w:val="single"/>
        </w:rPr>
        <w:t xml:space="preserve">　　　　　　　　　　　　　　　　　　　　　　　　　　　　　　　</w:t>
      </w:r>
    </w:p>
    <w:p w14:paraId="5A21A5E1" w14:textId="77777777" w:rsidR="00C8088D" w:rsidRPr="00896E5D" w:rsidRDefault="001D034D" w:rsidP="00C8088D">
      <w:pPr>
        <w:spacing w:line="320" w:lineRule="exact"/>
        <w:rPr>
          <w:rFonts w:hAnsi="Times New Roman"/>
          <w:u w:val="single"/>
        </w:rPr>
      </w:pPr>
      <w:r w:rsidRPr="00896E5D">
        <w:rPr>
          <w:rFonts w:hAnsi="Times New Roman"/>
        </w:rPr>
        <w:t xml:space="preserve">TEL </w:t>
      </w:r>
      <w:r w:rsidRPr="00896E5D">
        <w:rPr>
          <w:rFonts w:hAnsi="Times New Roman" w:hint="eastAsia"/>
        </w:rPr>
        <w:t xml:space="preserve">　</w:t>
      </w:r>
      <w:r w:rsidRPr="00896E5D">
        <w:rPr>
          <w:rFonts w:hAnsi="Times New Roman" w:hint="eastAsia"/>
          <w:u w:val="single"/>
        </w:rPr>
        <w:t xml:space="preserve">　　　　　　　　　　　　　</w:t>
      </w:r>
      <w:r w:rsidRPr="00896E5D">
        <w:rPr>
          <w:rFonts w:hAnsi="Times New Roman"/>
          <w:u w:val="single"/>
        </w:rPr>
        <w:t xml:space="preserve"> </w:t>
      </w:r>
      <w:r w:rsidR="00C8088D">
        <w:rPr>
          <w:rFonts w:hAnsi="Times New Roman"/>
        </w:rPr>
        <w:t xml:space="preserve">    </w:t>
      </w:r>
      <w:r w:rsidRPr="00C8088D">
        <w:rPr>
          <w:rFonts w:hAnsi="Times New Roman" w:hint="eastAsia"/>
        </w:rPr>
        <w:t xml:space="preserve">　</w:t>
      </w:r>
      <w:r w:rsidR="00C8088D" w:rsidRPr="00896E5D">
        <w:rPr>
          <w:rFonts w:hAnsi="Times New Roman"/>
        </w:rPr>
        <w:t>FAX</w:t>
      </w:r>
      <w:r w:rsidR="00C8088D" w:rsidRPr="00896E5D">
        <w:rPr>
          <w:rFonts w:hAnsi="Times New Roman" w:hint="eastAsia"/>
        </w:rPr>
        <w:t xml:space="preserve">　　</w:t>
      </w:r>
      <w:r w:rsidR="00C8088D" w:rsidRPr="00896E5D">
        <w:rPr>
          <w:rFonts w:hAnsi="Times New Roman" w:hint="eastAsia"/>
          <w:u w:val="single"/>
        </w:rPr>
        <w:t xml:space="preserve">　　　　　　　　　　　　　</w:t>
      </w:r>
      <w:r w:rsidR="00C8088D" w:rsidRPr="00C8088D">
        <w:rPr>
          <w:rFonts w:hAnsi="Times New Roman" w:hint="eastAsia"/>
        </w:rPr>
        <w:t xml:space="preserve">　</w:t>
      </w:r>
      <w:r w:rsidR="00C8088D" w:rsidRPr="00C8088D">
        <w:rPr>
          <w:rFonts w:hAnsi="Times New Roman"/>
        </w:rPr>
        <w:t xml:space="preserve">         </w:t>
      </w:r>
    </w:p>
    <w:p w14:paraId="57E5910A" w14:textId="77777777" w:rsidR="001D034D" w:rsidRPr="00896E5D" w:rsidRDefault="001D034D" w:rsidP="00C8088D">
      <w:pPr>
        <w:spacing w:line="320" w:lineRule="exact"/>
        <w:rPr>
          <w:rFonts w:hAnsi="Times New Roman"/>
        </w:rPr>
      </w:pPr>
      <w:r w:rsidRPr="00896E5D">
        <w:rPr>
          <w:rFonts w:hAnsi="Times New Roman"/>
        </w:rPr>
        <w:t xml:space="preserve">E-mail </w:t>
      </w:r>
      <w:r w:rsidRPr="00896E5D">
        <w:rPr>
          <w:rFonts w:hAnsi="Times New Roman"/>
          <w:u w:val="single"/>
        </w:rPr>
        <w:t xml:space="preserve">                                                                 </w:t>
      </w:r>
    </w:p>
    <w:p w14:paraId="1CFA007B" w14:textId="77777777" w:rsidR="001D034D" w:rsidRPr="00896E5D" w:rsidRDefault="001D034D" w:rsidP="001D034D">
      <w:pPr>
        <w:jc w:val="lef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8"/>
        <w:gridCol w:w="4348"/>
      </w:tblGrid>
      <w:tr w:rsidR="001D034D" w:rsidRPr="00896E5D" w14:paraId="35FFD3BE" w14:textId="77777777" w:rsidTr="00BA4767">
        <w:tc>
          <w:tcPr>
            <w:tcW w:w="4348" w:type="dxa"/>
            <w:shd w:val="clear" w:color="auto" w:fill="auto"/>
          </w:tcPr>
          <w:p w14:paraId="3DF12BFA" w14:textId="77777777" w:rsidR="001D034D" w:rsidRPr="00896E5D" w:rsidRDefault="001D034D" w:rsidP="00BA4767">
            <w:pPr>
              <w:jc w:val="left"/>
            </w:pPr>
            <w:r w:rsidRPr="00896E5D">
              <w:rPr>
                <w:rFonts w:hint="eastAsia"/>
              </w:rPr>
              <w:t>検査項目</w:t>
            </w:r>
          </w:p>
        </w:tc>
        <w:tc>
          <w:tcPr>
            <w:tcW w:w="4348" w:type="dxa"/>
            <w:shd w:val="clear" w:color="auto" w:fill="auto"/>
          </w:tcPr>
          <w:p w14:paraId="6830DF9F" w14:textId="77777777" w:rsidR="001D034D" w:rsidRPr="00896E5D" w:rsidRDefault="001D034D" w:rsidP="00BA4767">
            <w:pPr>
              <w:jc w:val="left"/>
            </w:pPr>
            <w:r w:rsidRPr="00896E5D">
              <w:rPr>
                <w:rFonts w:hint="eastAsia"/>
              </w:rPr>
              <w:t>施設上限値</w:t>
            </w:r>
          </w:p>
        </w:tc>
      </w:tr>
      <w:tr w:rsidR="001D034D" w:rsidRPr="00896E5D" w14:paraId="77E0EDB4" w14:textId="77777777" w:rsidTr="00BA4767">
        <w:tc>
          <w:tcPr>
            <w:tcW w:w="4348" w:type="dxa"/>
            <w:shd w:val="clear" w:color="auto" w:fill="auto"/>
          </w:tcPr>
          <w:p w14:paraId="326AF8F7" w14:textId="77777777" w:rsidR="001D034D" w:rsidRPr="00896E5D" w:rsidRDefault="001D034D" w:rsidP="00BA4767">
            <w:pPr>
              <w:jc w:val="left"/>
            </w:pPr>
            <w:r w:rsidRPr="00896E5D">
              <w:t>LDH</w:t>
            </w:r>
          </w:p>
        </w:tc>
        <w:tc>
          <w:tcPr>
            <w:tcW w:w="4348" w:type="dxa"/>
            <w:shd w:val="clear" w:color="auto" w:fill="auto"/>
          </w:tcPr>
          <w:p w14:paraId="4CDDE682" w14:textId="77777777" w:rsidR="001D034D" w:rsidRPr="00896E5D" w:rsidRDefault="001D034D" w:rsidP="00BA4767">
            <w:pPr>
              <w:jc w:val="left"/>
            </w:pPr>
          </w:p>
        </w:tc>
      </w:tr>
      <w:tr w:rsidR="001D034D" w:rsidRPr="00896E5D" w14:paraId="264E6FBA" w14:textId="77777777" w:rsidTr="00BA4767">
        <w:tc>
          <w:tcPr>
            <w:tcW w:w="4348" w:type="dxa"/>
            <w:shd w:val="clear" w:color="auto" w:fill="auto"/>
          </w:tcPr>
          <w:p w14:paraId="0B0C027D" w14:textId="77777777" w:rsidR="001D034D" w:rsidRPr="00896E5D" w:rsidRDefault="001D034D" w:rsidP="00BA4767">
            <w:pPr>
              <w:jc w:val="left"/>
            </w:pPr>
            <w:r w:rsidRPr="00896E5D">
              <w:t>AST</w:t>
            </w:r>
          </w:p>
        </w:tc>
        <w:tc>
          <w:tcPr>
            <w:tcW w:w="4348" w:type="dxa"/>
            <w:shd w:val="clear" w:color="auto" w:fill="auto"/>
          </w:tcPr>
          <w:p w14:paraId="66C81EB2" w14:textId="77777777" w:rsidR="001D034D" w:rsidRPr="00896E5D" w:rsidRDefault="001D034D" w:rsidP="00BA4767">
            <w:pPr>
              <w:jc w:val="left"/>
            </w:pPr>
          </w:p>
        </w:tc>
      </w:tr>
      <w:tr w:rsidR="001D034D" w:rsidRPr="00896E5D" w14:paraId="629E9AD6" w14:textId="77777777" w:rsidTr="00BA4767">
        <w:tc>
          <w:tcPr>
            <w:tcW w:w="4348" w:type="dxa"/>
            <w:shd w:val="clear" w:color="auto" w:fill="auto"/>
          </w:tcPr>
          <w:p w14:paraId="2A20FCFA" w14:textId="77777777" w:rsidR="001D034D" w:rsidRPr="00896E5D" w:rsidRDefault="001D034D" w:rsidP="00BA4767">
            <w:pPr>
              <w:jc w:val="left"/>
            </w:pPr>
            <w:r w:rsidRPr="00896E5D">
              <w:t>ALT</w:t>
            </w:r>
          </w:p>
        </w:tc>
        <w:tc>
          <w:tcPr>
            <w:tcW w:w="4348" w:type="dxa"/>
            <w:shd w:val="clear" w:color="auto" w:fill="auto"/>
          </w:tcPr>
          <w:p w14:paraId="4E95C475" w14:textId="77777777" w:rsidR="001D034D" w:rsidRPr="00896E5D" w:rsidRDefault="001D034D" w:rsidP="00BA4767">
            <w:pPr>
              <w:jc w:val="left"/>
            </w:pPr>
          </w:p>
        </w:tc>
      </w:tr>
      <w:tr w:rsidR="001D034D" w:rsidRPr="00896E5D" w14:paraId="7925B78E" w14:textId="77777777" w:rsidTr="00BA4767">
        <w:tc>
          <w:tcPr>
            <w:tcW w:w="4348" w:type="dxa"/>
            <w:shd w:val="clear" w:color="auto" w:fill="auto"/>
          </w:tcPr>
          <w:p w14:paraId="79A6F7E1" w14:textId="77777777" w:rsidR="001D034D" w:rsidRPr="00896E5D" w:rsidRDefault="001D034D" w:rsidP="00BA4767">
            <w:pPr>
              <w:jc w:val="left"/>
            </w:pPr>
            <w:r w:rsidRPr="00896E5D">
              <w:t>T.Bil</w:t>
            </w:r>
          </w:p>
        </w:tc>
        <w:tc>
          <w:tcPr>
            <w:tcW w:w="4348" w:type="dxa"/>
            <w:shd w:val="clear" w:color="auto" w:fill="auto"/>
          </w:tcPr>
          <w:p w14:paraId="15806169" w14:textId="77777777" w:rsidR="001D034D" w:rsidRPr="00896E5D" w:rsidRDefault="001D034D" w:rsidP="00BA4767">
            <w:pPr>
              <w:jc w:val="left"/>
            </w:pPr>
          </w:p>
        </w:tc>
      </w:tr>
      <w:tr w:rsidR="001D034D" w:rsidRPr="00896E5D" w14:paraId="3F58904F" w14:textId="77777777" w:rsidTr="00BA4767">
        <w:tc>
          <w:tcPr>
            <w:tcW w:w="4348" w:type="dxa"/>
            <w:shd w:val="clear" w:color="auto" w:fill="auto"/>
          </w:tcPr>
          <w:p w14:paraId="36FFCE8E" w14:textId="77777777" w:rsidR="001D034D" w:rsidRPr="00896E5D" w:rsidRDefault="001D034D" w:rsidP="00BA4767">
            <w:pPr>
              <w:jc w:val="left"/>
            </w:pPr>
            <w:r w:rsidRPr="00896E5D">
              <w:t>CRE</w:t>
            </w:r>
            <w:r w:rsidRPr="00896E5D">
              <w:rPr>
                <w:rFonts w:hint="eastAsia"/>
              </w:rPr>
              <w:t xml:space="preserve">　　　　　（男）</w:t>
            </w:r>
          </w:p>
        </w:tc>
        <w:tc>
          <w:tcPr>
            <w:tcW w:w="4348" w:type="dxa"/>
            <w:shd w:val="clear" w:color="auto" w:fill="auto"/>
          </w:tcPr>
          <w:p w14:paraId="0EA3DCC1" w14:textId="77777777" w:rsidR="001D034D" w:rsidRPr="00896E5D" w:rsidRDefault="001D034D" w:rsidP="00BA4767">
            <w:pPr>
              <w:jc w:val="left"/>
            </w:pPr>
          </w:p>
        </w:tc>
      </w:tr>
      <w:tr w:rsidR="001D034D" w:rsidRPr="00896E5D" w14:paraId="3132AA53" w14:textId="77777777" w:rsidTr="00BA4767">
        <w:tc>
          <w:tcPr>
            <w:tcW w:w="4348" w:type="dxa"/>
            <w:shd w:val="clear" w:color="auto" w:fill="auto"/>
          </w:tcPr>
          <w:p w14:paraId="43A50961" w14:textId="77777777" w:rsidR="001D034D" w:rsidRPr="00896E5D" w:rsidRDefault="001D034D" w:rsidP="00BA4767">
            <w:pPr>
              <w:jc w:val="left"/>
            </w:pPr>
            <w:r w:rsidRPr="00896E5D">
              <w:t>CRE</w:t>
            </w:r>
            <w:r w:rsidRPr="00896E5D">
              <w:rPr>
                <w:rFonts w:hint="eastAsia"/>
              </w:rPr>
              <w:t xml:space="preserve">　　　　　（女）</w:t>
            </w:r>
          </w:p>
        </w:tc>
        <w:tc>
          <w:tcPr>
            <w:tcW w:w="4348" w:type="dxa"/>
            <w:shd w:val="clear" w:color="auto" w:fill="auto"/>
          </w:tcPr>
          <w:p w14:paraId="2D65B08C" w14:textId="77777777" w:rsidR="001D034D" w:rsidRPr="00896E5D" w:rsidRDefault="001D034D" w:rsidP="00BA4767">
            <w:pPr>
              <w:jc w:val="left"/>
            </w:pPr>
          </w:p>
        </w:tc>
      </w:tr>
      <w:tr w:rsidR="001D034D" w:rsidRPr="00896E5D" w14:paraId="7071A3CB" w14:textId="77777777" w:rsidTr="00BA4767">
        <w:tc>
          <w:tcPr>
            <w:tcW w:w="4348" w:type="dxa"/>
            <w:shd w:val="clear" w:color="auto" w:fill="auto"/>
          </w:tcPr>
          <w:p w14:paraId="7FBD0638" w14:textId="77777777" w:rsidR="001D034D" w:rsidRPr="00896E5D" w:rsidRDefault="001D034D" w:rsidP="00BA4767">
            <w:pPr>
              <w:jc w:val="left"/>
            </w:pPr>
            <w:r w:rsidRPr="00896E5D">
              <w:t>AMY</w:t>
            </w:r>
          </w:p>
        </w:tc>
        <w:tc>
          <w:tcPr>
            <w:tcW w:w="4348" w:type="dxa"/>
            <w:shd w:val="clear" w:color="auto" w:fill="auto"/>
          </w:tcPr>
          <w:p w14:paraId="11A48AE8" w14:textId="77777777" w:rsidR="001D034D" w:rsidRPr="00896E5D" w:rsidRDefault="001D034D" w:rsidP="00BA4767">
            <w:pPr>
              <w:jc w:val="left"/>
            </w:pPr>
          </w:p>
        </w:tc>
      </w:tr>
    </w:tbl>
    <w:p w14:paraId="52A5A7D1" w14:textId="77777777" w:rsidR="001D034D" w:rsidRPr="00896E5D" w:rsidRDefault="001D034D" w:rsidP="001D034D">
      <w:pPr>
        <w:jc w:val="left"/>
      </w:pPr>
    </w:p>
    <w:p w14:paraId="3823ED8B" w14:textId="77777777" w:rsidR="00617F0B" w:rsidRPr="00896E5D" w:rsidRDefault="00617F0B" w:rsidP="001D034D">
      <w:pPr>
        <w:spacing w:after="50" w:line="340" w:lineRule="exact"/>
        <w:rPr>
          <w:kern w:val="24"/>
          <w:sz w:val="20"/>
        </w:rPr>
      </w:pPr>
    </w:p>
    <w:p w14:paraId="555CC78F" w14:textId="77777777" w:rsidR="00617F0B" w:rsidRPr="00896E5D" w:rsidRDefault="00617F0B" w:rsidP="00617F0B">
      <w:pPr>
        <w:tabs>
          <w:tab w:val="left" w:pos="0"/>
        </w:tabs>
        <w:ind w:right="-20"/>
        <w:rPr>
          <w:kern w:val="24"/>
          <w:sz w:val="20"/>
        </w:rPr>
      </w:pPr>
    </w:p>
    <w:p w14:paraId="63609F86" w14:textId="77777777" w:rsidR="00617F0B" w:rsidRPr="00896E5D" w:rsidRDefault="00617F0B" w:rsidP="00617F0B">
      <w:pPr>
        <w:tabs>
          <w:tab w:val="left" w:pos="8498"/>
        </w:tabs>
        <w:ind w:right="-7"/>
        <w:rPr>
          <w:rFonts w:cs="ＭＳ 明朝"/>
          <w:b/>
          <w:bCs/>
          <w:sz w:val="28"/>
          <w:szCs w:val="28"/>
        </w:rPr>
      </w:pPr>
    </w:p>
    <w:p w14:paraId="0CD4CB13" w14:textId="77777777" w:rsidR="00617F0B" w:rsidRPr="00896E5D" w:rsidRDefault="00617F0B" w:rsidP="00617F0B">
      <w:pPr>
        <w:tabs>
          <w:tab w:val="left" w:pos="8498"/>
        </w:tabs>
        <w:ind w:left="1" w:right="-7"/>
        <w:jc w:val="center"/>
        <w:rPr>
          <w:kern w:val="24"/>
          <w:sz w:val="28"/>
        </w:rPr>
      </w:pPr>
      <w:r w:rsidRPr="00896E5D">
        <w:rPr>
          <w:rFonts w:cs="ＭＳ 明朝"/>
          <w:b/>
          <w:bCs/>
          <w:sz w:val="28"/>
          <w:szCs w:val="28"/>
          <w:lang w:eastAsia="zh-TW"/>
        </w:rPr>
        <w:t>JALSG</w:t>
      </w:r>
      <w:r w:rsidRPr="00896E5D">
        <w:rPr>
          <w:rFonts w:cs="ＭＳ 明朝"/>
          <w:b/>
          <w:bCs/>
          <w:sz w:val="28"/>
          <w:szCs w:val="28"/>
        </w:rPr>
        <w:t xml:space="preserve"> </w:t>
      </w:r>
      <w:r w:rsidRPr="00896E5D">
        <w:rPr>
          <w:rFonts w:cs="ＭＳ 明朝" w:hint="eastAsia"/>
          <w:b/>
          <w:bCs/>
          <w:sz w:val="28"/>
          <w:szCs w:val="28"/>
        </w:rPr>
        <w:t>T</w:t>
      </w:r>
      <w:r w:rsidRPr="00896E5D">
        <w:rPr>
          <w:rFonts w:cs="ＭＳ 明朝"/>
          <w:b/>
          <w:bCs/>
          <w:sz w:val="28"/>
          <w:szCs w:val="28"/>
        </w:rPr>
        <w:t>-ALL</w:t>
      </w:r>
      <w:r w:rsidRPr="00896E5D">
        <w:rPr>
          <w:rFonts w:cs="ＭＳ 明朝"/>
          <w:b/>
          <w:bCs/>
          <w:sz w:val="28"/>
          <w:szCs w:val="28"/>
          <w:lang w:eastAsia="zh-TW"/>
        </w:rPr>
        <w:t>21</w:t>
      </w:r>
      <w:r w:rsidRPr="00896E5D">
        <w:rPr>
          <w:rFonts w:cs="ＭＳ 明朝" w:hint="eastAsia"/>
          <w:b/>
          <w:bCs/>
          <w:sz w:val="28"/>
          <w:szCs w:val="28"/>
        </w:rPr>
        <w:t>3</w:t>
      </w:r>
      <w:r w:rsidRPr="00896E5D">
        <w:rPr>
          <w:rFonts w:cs="ＭＳ 明朝"/>
          <w:b/>
          <w:bCs/>
          <w:sz w:val="28"/>
          <w:szCs w:val="28"/>
          <w:lang w:eastAsia="zh-TW"/>
        </w:rPr>
        <w:t>-O</w:t>
      </w:r>
      <w:r w:rsidRPr="00896E5D">
        <w:rPr>
          <w:rFonts w:hint="eastAsia"/>
          <w:kern w:val="24"/>
          <w:sz w:val="28"/>
        </w:rPr>
        <w:t>研究</w:t>
      </w:r>
    </w:p>
    <w:p w14:paraId="5A7F40E3" w14:textId="77777777" w:rsidR="00617F0B" w:rsidRPr="00896E5D" w:rsidRDefault="00617F0B" w:rsidP="00617F0B">
      <w:pPr>
        <w:tabs>
          <w:tab w:val="left" w:pos="0"/>
          <w:tab w:val="left" w:pos="8498"/>
        </w:tabs>
        <w:ind w:leftChars="-2" w:left="-4" w:right="-7" w:firstLineChars="1" w:firstLine="3"/>
        <w:jc w:val="center"/>
        <w:rPr>
          <w:kern w:val="24"/>
          <w:sz w:val="28"/>
        </w:rPr>
      </w:pPr>
      <w:r w:rsidRPr="00896E5D">
        <w:rPr>
          <w:rFonts w:hint="eastAsia"/>
          <w:kern w:val="24"/>
          <w:sz w:val="28"/>
        </w:rPr>
        <w:t>倫理委員会審査内容連絡用紙</w:t>
      </w:r>
    </w:p>
    <w:p w14:paraId="5EE92C04" w14:textId="77777777" w:rsidR="00617F0B" w:rsidRPr="00896E5D" w:rsidRDefault="00617F0B" w:rsidP="00617F0B">
      <w:pPr>
        <w:rPr>
          <w:kern w:val="24"/>
        </w:rPr>
      </w:pPr>
    </w:p>
    <w:p w14:paraId="324A7058" w14:textId="77777777" w:rsidR="00617F0B" w:rsidRPr="00896E5D" w:rsidRDefault="00617F0B" w:rsidP="00617F0B">
      <w:pPr>
        <w:rPr>
          <w:kern w:val="24"/>
        </w:rPr>
      </w:pPr>
    </w:p>
    <w:p w14:paraId="6CC4A01B" w14:textId="77777777" w:rsidR="00617F0B" w:rsidRPr="00896E5D" w:rsidRDefault="00617F0B" w:rsidP="00261AD9">
      <w:pPr>
        <w:ind w:left="119" w:right="-7"/>
        <w:rPr>
          <w:rFonts w:ascii="Arial" w:hAnsi="Arial"/>
          <w:sz w:val="20"/>
          <w:lang w:val="de-DE"/>
        </w:rPr>
      </w:pPr>
      <w:r w:rsidRPr="00896E5D">
        <w:rPr>
          <w:lang w:val="de-DE"/>
        </w:rPr>
        <w:t>JALSG</w:t>
      </w:r>
      <w:r w:rsidRPr="00896E5D">
        <w:rPr>
          <w:rFonts w:hint="eastAsia"/>
        </w:rPr>
        <w:t>事務局　行</w:t>
      </w:r>
      <w:r w:rsidR="00261AD9">
        <w:rPr>
          <w:rFonts w:hint="eastAsia"/>
        </w:rPr>
        <w:t xml:space="preserve"> </w:t>
      </w:r>
      <w:r w:rsidR="00261AD9" w:rsidRPr="00896E5D">
        <w:rPr>
          <w:rFonts w:hAnsi="Times New Roman" w:hint="eastAsia"/>
        </w:rPr>
        <w:t>（</w:t>
      </w:r>
      <w:r w:rsidR="00261AD9" w:rsidRPr="00896E5D">
        <w:rPr>
          <w:rFonts w:hAnsi="Times New Roman"/>
        </w:rPr>
        <w:t>FAX:</w:t>
      </w:r>
      <w:r w:rsidR="00261AD9" w:rsidRPr="00A61A32">
        <w:rPr>
          <w:rFonts w:hAnsi="Times New Roman"/>
        </w:rPr>
        <w:t xml:space="preserve"> </w:t>
      </w:r>
      <w:r w:rsidR="00B96325" w:rsidRPr="00A61A32">
        <w:rPr>
          <w:sz w:val="20"/>
          <w:szCs w:val="20"/>
        </w:rPr>
        <w:t>052-734-2183</w:t>
      </w:r>
      <w:r w:rsidR="00261AD9" w:rsidRPr="00A61A32">
        <w:rPr>
          <w:rFonts w:hAnsi="Times New Roman" w:hint="eastAsia"/>
        </w:rPr>
        <w:t>）</w:t>
      </w:r>
    </w:p>
    <w:p w14:paraId="4E3F183B" w14:textId="77777777" w:rsidR="00617F0B" w:rsidRPr="00896E5D" w:rsidRDefault="00617F0B" w:rsidP="00617F0B">
      <w:pPr>
        <w:rPr>
          <w:kern w:val="24"/>
          <w:lang w:val="de-DE"/>
        </w:rPr>
      </w:pPr>
    </w:p>
    <w:p w14:paraId="659162FA" w14:textId="77777777" w:rsidR="00617F0B" w:rsidRPr="00896E5D" w:rsidRDefault="00617F0B" w:rsidP="00617F0B">
      <w:pPr>
        <w:ind w:left="119" w:right="36"/>
        <w:rPr>
          <w:kern w:val="24"/>
        </w:rPr>
      </w:pPr>
      <w:r w:rsidRPr="00896E5D">
        <w:rPr>
          <w:rFonts w:cs="ＭＳ 明朝"/>
          <w:b/>
          <w:bCs/>
          <w:sz w:val="20"/>
          <w:lang w:eastAsia="zh-TW"/>
        </w:rPr>
        <w:t>JALSG</w:t>
      </w:r>
      <w:r w:rsidRPr="00896E5D">
        <w:rPr>
          <w:rFonts w:cs="ＭＳ 明朝"/>
          <w:b/>
          <w:bCs/>
          <w:sz w:val="20"/>
        </w:rPr>
        <w:t xml:space="preserve"> </w:t>
      </w:r>
      <w:r w:rsidRPr="00896E5D">
        <w:rPr>
          <w:rFonts w:cs="ＭＳ 明朝" w:hint="eastAsia"/>
          <w:b/>
          <w:bCs/>
          <w:sz w:val="20"/>
        </w:rPr>
        <w:t>T</w:t>
      </w:r>
      <w:r w:rsidRPr="00896E5D">
        <w:rPr>
          <w:rFonts w:cs="ＭＳ 明朝"/>
          <w:b/>
          <w:bCs/>
          <w:sz w:val="20"/>
        </w:rPr>
        <w:t>-ALL</w:t>
      </w:r>
      <w:r w:rsidRPr="00896E5D">
        <w:rPr>
          <w:rFonts w:cs="ＭＳ 明朝"/>
          <w:b/>
          <w:bCs/>
          <w:sz w:val="20"/>
          <w:lang w:eastAsia="zh-TW"/>
        </w:rPr>
        <w:t>21</w:t>
      </w:r>
      <w:r w:rsidRPr="00896E5D">
        <w:rPr>
          <w:rFonts w:cs="ＭＳ 明朝" w:hint="eastAsia"/>
          <w:b/>
          <w:bCs/>
          <w:sz w:val="20"/>
        </w:rPr>
        <w:t>3</w:t>
      </w:r>
      <w:r w:rsidRPr="00896E5D">
        <w:rPr>
          <w:rFonts w:cs="ＭＳ 明朝"/>
          <w:b/>
          <w:bCs/>
          <w:sz w:val="20"/>
          <w:lang w:eastAsia="zh-TW"/>
        </w:rPr>
        <w:t>-O</w:t>
      </w:r>
      <w:r w:rsidRPr="00896E5D">
        <w:rPr>
          <w:rFonts w:hint="eastAsia"/>
          <w:kern w:val="24"/>
        </w:rPr>
        <w:t>試験の実施につき、当施設の倫理委員会（該当審査機関）で下記事項について指摘されましたので、連絡いたします。</w:t>
      </w:r>
    </w:p>
    <w:p w14:paraId="158EFEF8" w14:textId="77777777" w:rsidR="00617F0B" w:rsidRPr="00896E5D" w:rsidRDefault="00617F0B" w:rsidP="00617F0B">
      <w:pPr>
        <w:rPr>
          <w:kern w:val="24"/>
        </w:rPr>
      </w:pPr>
    </w:p>
    <w:p w14:paraId="29D82405" w14:textId="77777777" w:rsidR="00617F0B" w:rsidRPr="00896E5D" w:rsidRDefault="00617F0B" w:rsidP="00617F0B">
      <w:pPr>
        <w:ind w:left="119" w:right="-20"/>
        <w:rPr>
          <w:kern w:val="24"/>
        </w:rPr>
      </w:pPr>
      <w:r w:rsidRPr="00896E5D">
        <w:rPr>
          <w:rFonts w:hint="eastAsia"/>
          <w:kern w:val="24"/>
        </w:rPr>
        <w:t>倫理委員会での指摘事項</w:t>
      </w:r>
    </w:p>
    <w:p w14:paraId="63EAA8EF" w14:textId="77777777" w:rsidR="00617F0B" w:rsidRPr="00896E5D" w:rsidRDefault="00617F0B" w:rsidP="00617F0B">
      <w:pPr>
        <w:ind w:left="119" w:right="-20"/>
        <w:rPr>
          <w:kern w:val="24"/>
        </w:rPr>
      </w:pPr>
      <w:r w:rsidRPr="00896E5D">
        <w:rPr>
          <w:rFonts w:hint="eastAsia"/>
          <w:kern w:val="24"/>
        </w:rPr>
        <w:t>（対応策が提示された場合には併せてご記入下さい）</w:t>
      </w:r>
    </w:p>
    <w:p w14:paraId="3C5FBFDA" w14:textId="77777777" w:rsidR="00617F0B" w:rsidRPr="00896E5D" w:rsidRDefault="00617F0B" w:rsidP="00617F0B">
      <w:pPr>
        <w:rPr>
          <w:kern w:val="24"/>
        </w:rPr>
      </w:pPr>
    </w:p>
    <w:p w14:paraId="404FDEAB" w14:textId="77777777" w:rsidR="00617F0B" w:rsidRPr="00896E5D" w:rsidRDefault="00617F0B" w:rsidP="00617F0B">
      <w:pPr>
        <w:rPr>
          <w:kern w:val="24"/>
        </w:rPr>
      </w:pPr>
    </w:p>
    <w:p w14:paraId="531E231B" w14:textId="77777777" w:rsidR="00617F0B" w:rsidRPr="00896E5D" w:rsidRDefault="00617F0B" w:rsidP="00617F0B">
      <w:pPr>
        <w:rPr>
          <w:kern w:val="24"/>
        </w:rPr>
      </w:pPr>
    </w:p>
    <w:p w14:paraId="4635AC9B" w14:textId="77777777" w:rsidR="00617F0B" w:rsidRPr="00896E5D" w:rsidRDefault="00617F0B" w:rsidP="00617F0B">
      <w:pPr>
        <w:rPr>
          <w:kern w:val="24"/>
        </w:rPr>
      </w:pPr>
    </w:p>
    <w:p w14:paraId="142BA26F" w14:textId="77777777" w:rsidR="00617F0B" w:rsidRPr="00896E5D" w:rsidRDefault="00617F0B" w:rsidP="00617F0B">
      <w:pPr>
        <w:rPr>
          <w:kern w:val="24"/>
        </w:rPr>
      </w:pPr>
    </w:p>
    <w:p w14:paraId="690333EB" w14:textId="77777777" w:rsidR="00617F0B" w:rsidRPr="00896E5D" w:rsidRDefault="00617F0B" w:rsidP="00617F0B">
      <w:pPr>
        <w:tabs>
          <w:tab w:val="left" w:pos="3860"/>
          <w:tab w:val="left" w:pos="7920"/>
        </w:tabs>
        <w:ind w:left="119" w:right="-20"/>
        <w:rPr>
          <w:kern w:val="24"/>
          <w:lang w:val="de-DE"/>
        </w:rPr>
      </w:pPr>
      <w:r w:rsidRPr="00896E5D">
        <w:rPr>
          <w:rFonts w:hint="eastAsia"/>
          <w:kern w:val="24"/>
        </w:rPr>
        <w:t>施設名</w:t>
      </w:r>
      <w:r w:rsidRPr="00896E5D">
        <w:rPr>
          <w:kern w:val="24"/>
          <w:u w:val="single"/>
          <w:lang w:val="de-DE"/>
        </w:rPr>
        <w:t xml:space="preserve"> </w:t>
      </w:r>
      <w:r w:rsidRPr="00896E5D">
        <w:rPr>
          <w:kern w:val="24"/>
          <w:u w:val="single"/>
          <w:lang w:val="de-DE"/>
        </w:rPr>
        <w:tab/>
      </w:r>
      <w:r w:rsidRPr="00896E5D">
        <w:rPr>
          <w:rFonts w:hint="eastAsia"/>
          <w:kern w:val="24"/>
        </w:rPr>
        <w:t>責任医師名</w:t>
      </w:r>
      <w:r w:rsidRPr="00896E5D">
        <w:rPr>
          <w:kern w:val="24"/>
          <w:u w:val="single"/>
          <w:lang w:val="de-DE"/>
        </w:rPr>
        <w:t xml:space="preserve"> </w:t>
      </w:r>
      <w:r w:rsidRPr="00896E5D">
        <w:rPr>
          <w:kern w:val="24"/>
          <w:u w:val="single"/>
          <w:lang w:val="de-DE"/>
        </w:rPr>
        <w:tab/>
      </w:r>
    </w:p>
    <w:p w14:paraId="3AEBB608" w14:textId="77777777" w:rsidR="00617F0B" w:rsidRPr="00896E5D" w:rsidRDefault="00617F0B" w:rsidP="00617F0B">
      <w:pPr>
        <w:rPr>
          <w:kern w:val="24"/>
          <w:lang w:val="de-DE"/>
        </w:rPr>
      </w:pPr>
    </w:p>
    <w:p w14:paraId="7FB32DD0" w14:textId="77777777" w:rsidR="00617F0B" w:rsidRPr="00896E5D" w:rsidRDefault="00617F0B" w:rsidP="00617F0B">
      <w:pPr>
        <w:tabs>
          <w:tab w:val="left" w:pos="7920"/>
        </w:tabs>
        <w:ind w:left="119" w:right="-20"/>
        <w:rPr>
          <w:kern w:val="24"/>
          <w:lang w:val="de-DE"/>
        </w:rPr>
      </w:pPr>
      <w:r w:rsidRPr="00896E5D">
        <w:rPr>
          <w:rFonts w:hint="eastAsia"/>
          <w:kern w:val="24"/>
        </w:rPr>
        <w:t>住所</w:t>
      </w:r>
      <w:r w:rsidRPr="00896E5D">
        <w:rPr>
          <w:kern w:val="24"/>
          <w:u w:val="single"/>
          <w:lang w:val="de-DE"/>
        </w:rPr>
        <w:t xml:space="preserve"> </w:t>
      </w:r>
      <w:r w:rsidRPr="00896E5D">
        <w:rPr>
          <w:kern w:val="24"/>
          <w:u w:val="single"/>
          <w:lang w:val="de-DE"/>
        </w:rPr>
        <w:tab/>
      </w:r>
    </w:p>
    <w:p w14:paraId="17F18DC2" w14:textId="77777777" w:rsidR="00617F0B" w:rsidRPr="00896E5D" w:rsidRDefault="00617F0B" w:rsidP="00617F0B">
      <w:pPr>
        <w:rPr>
          <w:kern w:val="24"/>
          <w:lang w:val="de-DE"/>
        </w:rPr>
      </w:pPr>
    </w:p>
    <w:p w14:paraId="28D8156F" w14:textId="77777777" w:rsidR="00617F0B" w:rsidRPr="00896E5D" w:rsidRDefault="00617F0B" w:rsidP="00617F0B">
      <w:pPr>
        <w:tabs>
          <w:tab w:val="left" w:pos="3900"/>
          <w:tab w:val="left" w:pos="8220"/>
        </w:tabs>
        <w:ind w:left="119" w:right="-20"/>
        <w:rPr>
          <w:kern w:val="24"/>
          <w:lang w:val="de-DE"/>
        </w:rPr>
      </w:pPr>
      <w:r w:rsidRPr="00896E5D">
        <w:rPr>
          <w:kern w:val="24"/>
          <w:lang w:val="de-DE"/>
        </w:rPr>
        <w:t>TEL</w:t>
      </w:r>
      <w:r w:rsidRPr="00896E5D">
        <w:rPr>
          <w:kern w:val="24"/>
          <w:u w:val="single"/>
          <w:lang w:val="de-DE"/>
        </w:rPr>
        <w:t xml:space="preserve"> </w:t>
      </w:r>
      <w:r w:rsidRPr="00896E5D">
        <w:rPr>
          <w:kern w:val="24"/>
          <w:u w:val="single"/>
          <w:lang w:val="de-DE"/>
        </w:rPr>
        <w:tab/>
      </w:r>
      <w:r w:rsidRPr="00896E5D">
        <w:rPr>
          <w:kern w:val="24"/>
          <w:lang w:val="de-DE"/>
        </w:rPr>
        <w:t xml:space="preserve"> E-mail</w:t>
      </w:r>
      <w:r w:rsidRPr="00896E5D">
        <w:rPr>
          <w:kern w:val="24"/>
          <w:u w:val="single"/>
          <w:lang w:val="de-DE"/>
        </w:rPr>
        <w:t xml:space="preserve"> </w:t>
      </w:r>
      <w:r w:rsidRPr="00896E5D">
        <w:rPr>
          <w:kern w:val="24"/>
          <w:u w:val="single"/>
          <w:lang w:val="de-DE"/>
        </w:rPr>
        <w:tab/>
      </w:r>
    </w:p>
    <w:p w14:paraId="04BB0185" w14:textId="77777777" w:rsidR="00617F0B" w:rsidRPr="00896E5D" w:rsidRDefault="00617F0B" w:rsidP="00617F0B">
      <w:pPr>
        <w:spacing w:line="340" w:lineRule="exact"/>
        <w:rPr>
          <w:rFonts w:hAnsi="Times New Roman"/>
          <w:sz w:val="22"/>
          <w:lang w:val="de-DE"/>
        </w:rPr>
      </w:pPr>
    </w:p>
    <w:p w14:paraId="1535F5A7" w14:textId="77777777" w:rsidR="00617F0B" w:rsidRPr="00896E5D" w:rsidRDefault="00617F0B" w:rsidP="00617F0B">
      <w:pPr>
        <w:spacing w:line="340" w:lineRule="exact"/>
        <w:rPr>
          <w:rFonts w:hAnsi="Times New Roman"/>
          <w:sz w:val="22"/>
          <w:lang w:val="de-DE"/>
        </w:rPr>
      </w:pPr>
    </w:p>
    <w:p w14:paraId="521DD332" w14:textId="77777777" w:rsidR="00617F0B" w:rsidRPr="00896E5D" w:rsidRDefault="00617F0B" w:rsidP="00617F0B">
      <w:pPr>
        <w:spacing w:line="340" w:lineRule="exact"/>
        <w:rPr>
          <w:rFonts w:hAnsi="Times New Roman"/>
          <w:sz w:val="22"/>
          <w:lang w:val="de-DE"/>
        </w:rPr>
      </w:pPr>
    </w:p>
    <w:p w14:paraId="5D3C0299" w14:textId="77777777" w:rsidR="00617F0B" w:rsidRPr="00896E5D" w:rsidRDefault="00617F0B" w:rsidP="00617F0B">
      <w:pPr>
        <w:spacing w:line="340" w:lineRule="exact"/>
        <w:rPr>
          <w:rFonts w:hAnsi="Times New Roman"/>
          <w:sz w:val="22"/>
          <w:lang w:val="de-DE"/>
        </w:rPr>
      </w:pPr>
    </w:p>
    <w:p w14:paraId="623C94D3" w14:textId="77777777" w:rsidR="00617F0B" w:rsidRPr="00896E5D" w:rsidRDefault="00617F0B" w:rsidP="00617F0B">
      <w:pPr>
        <w:spacing w:line="340" w:lineRule="exact"/>
        <w:rPr>
          <w:rFonts w:hAnsi="Times New Roman"/>
          <w:sz w:val="22"/>
          <w:lang w:val="de-DE"/>
        </w:rPr>
      </w:pPr>
    </w:p>
    <w:p w14:paraId="49265C69" w14:textId="77777777" w:rsidR="00617F0B" w:rsidRPr="00896E5D" w:rsidRDefault="00617F0B" w:rsidP="00617F0B">
      <w:pPr>
        <w:widowControl/>
        <w:jc w:val="left"/>
        <w:rPr>
          <w:u w:val="single"/>
          <w:lang w:val="de-DE"/>
        </w:rPr>
      </w:pPr>
      <w:r w:rsidRPr="00896E5D">
        <w:rPr>
          <w:u w:val="single"/>
          <w:lang w:val="de-DE"/>
        </w:rPr>
        <w:br w:type="page"/>
      </w:r>
    </w:p>
    <w:p w14:paraId="5FB4085A" w14:textId="77777777" w:rsidR="00617F0B" w:rsidRPr="00896E5D" w:rsidRDefault="00617F0B" w:rsidP="00617F0B">
      <w:pPr>
        <w:jc w:val="center"/>
        <w:rPr>
          <w:u w:val="single"/>
          <w:lang w:val="de-DE"/>
        </w:rPr>
      </w:pPr>
    </w:p>
    <w:p w14:paraId="18B1473B" w14:textId="77777777" w:rsidR="00617F0B" w:rsidRPr="00896E5D" w:rsidRDefault="00617F0B" w:rsidP="00617F0B">
      <w:pPr>
        <w:jc w:val="center"/>
        <w:rPr>
          <w:rFonts w:ascii="ＭＳ Ｐゴシック" w:eastAsia="ＭＳ Ｐゴシック" w:hAnsi="ＭＳ Ｐゴシック"/>
          <w:b/>
          <w:sz w:val="36"/>
          <w:szCs w:val="36"/>
          <w:lang w:val="de-DE" w:eastAsia="zh-CN"/>
        </w:rPr>
      </w:pPr>
      <w:r w:rsidRPr="00896E5D">
        <w:rPr>
          <w:rFonts w:ascii="Arial" w:eastAsia="ＭＳ Ｐゴシック" w:hAnsi="Arial" w:cs="ＭＳ 明朝" w:hint="eastAsia"/>
          <w:b/>
          <w:bCs/>
          <w:sz w:val="36"/>
          <w:szCs w:val="36"/>
          <w:lang w:val="de-DE"/>
        </w:rPr>
        <w:t>T</w:t>
      </w:r>
      <w:r w:rsidRPr="00896E5D">
        <w:rPr>
          <w:rFonts w:ascii="Arial" w:eastAsia="ＭＳ Ｐゴシック" w:hAnsi="Arial" w:cs="ＭＳ 明朝"/>
          <w:b/>
          <w:bCs/>
          <w:sz w:val="36"/>
          <w:szCs w:val="36"/>
          <w:lang w:val="de-DE"/>
        </w:rPr>
        <w:t>-ALL</w:t>
      </w:r>
      <w:r w:rsidRPr="00896E5D">
        <w:rPr>
          <w:rFonts w:ascii="Arial" w:eastAsia="ＭＳ Ｐゴシック" w:hAnsi="Arial" w:cs="ＭＳ 明朝"/>
          <w:b/>
          <w:bCs/>
          <w:sz w:val="36"/>
          <w:szCs w:val="36"/>
          <w:lang w:val="de-DE" w:eastAsia="zh-TW"/>
        </w:rPr>
        <w:t>21</w:t>
      </w:r>
      <w:r w:rsidRPr="00896E5D">
        <w:rPr>
          <w:rFonts w:ascii="Arial" w:eastAsia="ＭＳ Ｐゴシック" w:hAnsi="Arial" w:cs="ＭＳ 明朝" w:hint="eastAsia"/>
          <w:b/>
          <w:bCs/>
          <w:sz w:val="36"/>
          <w:szCs w:val="36"/>
          <w:lang w:val="de-DE"/>
        </w:rPr>
        <w:t>3</w:t>
      </w:r>
      <w:r w:rsidRPr="00896E5D">
        <w:rPr>
          <w:rFonts w:ascii="Arial" w:eastAsia="ＭＳ Ｐゴシック" w:hAnsi="Arial" w:cs="ＭＳ 明朝"/>
          <w:b/>
          <w:bCs/>
          <w:sz w:val="36"/>
          <w:szCs w:val="36"/>
          <w:lang w:val="de-DE" w:eastAsia="zh-TW"/>
        </w:rPr>
        <w:t>-O</w:t>
      </w:r>
      <w:r w:rsidRPr="00896E5D">
        <w:rPr>
          <w:rFonts w:ascii="ＭＳ Ｐゴシック" w:eastAsia="ＭＳ Ｐゴシック" w:hAnsi="ＭＳ Ｐゴシック" w:hint="eastAsia"/>
          <w:b/>
          <w:sz w:val="36"/>
          <w:szCs w:val="36"/>
          <w:lang w:eastAsia="zh-CN"/>
        </w:rPr>
        <w:t>症例登録票</w:t>
      </w:r>
    </w:p>
    <w:p w14:paraId="64065070" w14:textId="77777777" w:rsidR="00617F0B" w:rsidRPr="00896E5D" w:rsidRDefault="00617F0B" w:rsidP="00617F0B">
      <w:pPr>
        <w:jc w:val="center"/>
        <w:rPr>
          <w:rFonts w:ascii="Arial" w:eastAsia="Osaka" w:hAnsi="Arial"/>
          <w:lang w:val="de-DE"/>
        </w:rPr>
      </w:pPr>
    </w:p>
    <w:p w14:paraId="6148C6C1"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rPr>
          <w:lang w:val="de-DE"/>
        </w:rPr>
      </w:pPr>
      <w:r w:rsidRPr="00896E5D">
        <w:rPr>
          <w:rFonts w:hint="eastAsia"/>
        </w:rPr>
        <w:t>データはインターネット</w:t>
      </w:r>
      <w:r w:rsidRPr="00896E5D">
        <w:rPr>
          <w:rFonts w:hint="eastAsia"/>
          <w:lang w:val="de-DE"/>
        </w:rPr>
        <w:t>（</w:t>
      </w:r>
      <w:r w:rsidRPr="00896E5D">
        <w:rPr>
          <w:rFonts w:hint="eastAsia"/>
        </w:rPr>
        <w:t>ホームページ</w:t>
      </w:r>
      <w:r w:rsidR="00711640">
        <w:rPr>
          <w:kern w:val="0"/>
          <w:sz w:val="20"/>
          <w:szCs w:val="20"/>
          <w:u w:val="single"/>
          <w:lang w:val="de-DE"/>
        </w:rPr>
        <w:t>http://jalsg</w:t>
      </w:r>
      <w:r w:rsidR="00711640" w:rsidRPr="00A61A32">
        <w:rPr>
          <w:kern w:val="0"/>
          <w:sz w:val="20"/>
          <w:szCs w:val="20"/>
          <w:u w:val="single"/>
          <w:lang w:val="de-DE"/>
        </w:rPr>
        <w:t>.</w:t>
      </w:r>
      <w:r w:rsidR="00711640" w:rsidRPr="00A61A32">
        <w:rPr>
          <w:rFonts w:hint="eastAsia"/>
          <w:kern w:val="0"/>
          <w:sz w:val="20"/>
          <w:szCs w:val="20"/>
          <w:u w:val="single"/>
          <w:lang w:val="de-DE"/>
        </w:rPr>
        <w:t>w3</w:t>
      </w:r>
      <w:r w:rsidR="00C56B15" w:rsidRPr="00A61A32">
        <w:rPr>
          <w:kern w:val="0"/>
          <w:sz w:val="20"/>
          <w:szCs w:val="20"/>
          <w:u w:val="single"/>
          <w:lang w:val="de-DE"/>
        </w:rPr>
        <w:t>.</w:t>
      </w:r>
      <w:r w:rsidR="00C56B15" w:rsidRPr="00C56B15">
        <w:rPr>
          <w:kern w:val="0"/>
          <w:sz w:val="20"/>
          <w:szCs w:val="20"/>
          <w:u w:val="single"/>
          <w:lang w:val="de-DE"/>
        </w:rPr>
        <w:t>kanazawa-u.ac.jp/</w:t>
      </w:r>
      <w:r w:rsidRPr="00896E5D">
        <w:rPr>
          <w:rFonts w:hint="eastAsia"/>
          <w:lang w:val="de-DE"/>
        </w:rPr>
        <w:t>）</w:t>
      </w:r>
      <w:r w:rsidRPr="00896E5D">
        <w:rPr>
          <w:rFonts w:hint="eastAsia"/>
        </w:rPr>
        <w:t>を通して報告して下さい。</w:t>
      </w:r>
    </w:p>
    <w:p w14:paraId="3FFDD3CC" w14:textId="77777777" w:rsidR="00617F0B" w:rsidRPr="00896E5D" w:rsidRDefault="00617F0B" w:rsidP="00617F0B">
      <w:pPr>
        <w:rPr>
          <w:rFonts w:ascii="Osaka−等幅" w:eastAsia="Osaka−等幅"/>
          <w:lang w:val="de-DE"/>
        </w:rPr>
      </w:pPr>
    </w:p>
    <w:p w14:paraId="07B3125A" w14:textId="77777777" w:rsidR="00617F0B" w:rsidRPr="00896E5D" w:rsidRDefault="00617F0B" w:rsidP="00617F0B">
      <w:pPr>
        <w:rPr>
          <w:rFonts w:ascii="Osaka−等幅" w:eastAsia="Osaka−等幅"/>
          <w:lang w:eastAsia="zh-TW"/>
        </w:rPr>
      </w:pPr>
      <w:r w:rsidRPr="00896E5D">
        <w:rPr>
          <w:rFonts w:ascii="Osaka−等幅" w:eastAsia="Osaka−等幅" w:hint="eastAsia"/>
          <w:lang w:eastAsia="zh-TW"/>
        </w:rPr>
        <w:t xml:space="preserve">1.JALSG施設名　　</w:t>
      </w:r>
      <w:r w:rsidRPr="00896E5D">
        <w:rPr>
          <w:rFonts w:ascii="Osaka−等幅" w:eastAsia="Osaka−等幅" w:hint="eastAsia"/>
          <w:u w:val="single"/>
          <w:lang w:eastAsia="zh-TW"/>
        </w:rPr>
        <w:t xml:space="preserve">　　　　　　　　　　　　　　　　　　</w:t>
      </w:r>
    </w:p>
    <w:p w14:paraId="7BD3C6FB" w14:textId="77777777" w:rsidR="00617F0B" w:rsidRPr="00896E5D" w:rsidRDefault="00617F0B" w:rsidP="00617F0B">
      <w:pPr>
        <w:rPr>
          <w:lang w:eastAsia="zh-CN"/>
        </w:rPr>
      </w:pPr>
      <w:r w:rsidRPr="00896E5D">
        <w:t>2</w:t>
      </w:r>
      <w:r w:rsidRPr="00896E5D">
        <w:rPr>
          <w:lang w:eastAsia="zh-CN"/>
        </w:rPr>
        <w:t xml:space="preserve">.担当医　　</w:t>
      </w:r>
      <w:r w:rsidRPr="00896E5D">
        <w:rPr>
          <w:rFonts w:hint="eastAsia"/>
          <w:u w:val="single"/>
          <w:lang w:eastAsia="zh-CN"/>
        </w:rPr>
        <w:t xml:space="preserve">　　　　　　　　　　　　　　　</w:t>
      </w:r>
      <w:r w:rsidRPr="00896E5D">
        <w:rPr>
          <w:rFonts w:hint="eastAsia"/>
          <w:lang w:eastAsia="zh-CN"/>
        </w:rPr>
        <w:t xml:space="preserve">　</w:t>
      </w:r>
    </w:p>
    <w:p w14:paraId="0685858C" w14:textId="77777777" w:rsidR="00617F0B" w:rsidRPr="00312AEA" w:rsidRDefault="00617F0B" w:rsidP="00617F0B">
      <w:pPr>
        <w:rPr>
          <w:u w:val="single"/>
        </w:rPr>
      </w:pPr>
      <w:r w:rsidRPr="00896E5D">
        <w:rPr>
          <w:lang w:eastAsia="zh-CN"/>
        </w:rPr>
        <w:t>3.</w:t>
      </w:r>
      <w:r w:rsidRPr="00896E5D">
        <w:rPr>
          <w:rFonts w:hint="eastAsia"/>
        </w:rPr>
        <w:t>登録者メールアドレス：</w:t>
      </w:r>
      <w:r w:rsidRPr="00896E5D">
        <w:rPr>
          <w:rFonts w:hint="eastAsia"/>
          <w:u w:val="single"/>
        </w:rPr>
        <w:t xml:space="preserve">　　　　　　　　　　　　　　　　　　　</w:t>
      </w:r>
      <w:r w:rsidR="00312AEA" w:rsidRPr="00896E5D">
        <w:rPr>
          <w:rFonts w:ascii="Osaka−等幅" w:eastAsia="Osaka−等幅"/>
          <w:u w:val="single"/>
        </w:rPr>
        <w:t xml:space="preserve"> </w:t>
      </w:r>
    </w:p>
    <w:p w14:paraId="4B60F0CC" w14:textId="77777777" w:rsidR="00617F0B" w:rsidRPr="00896E5D" w:rsidRDefault="00312AEA" w:rsidP="00617F0B">
      <w:pPr>
        <w:rPr>
          <w:rFonts w:ascii="Osaka−等幅" w:eastAsia="Osaka−等幅"/>
          <w:lang w:eastAsia="zh-TW"/>
        </w:rPr>
      </w:pPr>
      <w:r>
        <w:rPr>
          <w:rFonts w:ascii="Osaka−等幅" w:eastAsia="Osaka−等幅" w:hint="eastAsia"/>
        </w:rPr>
        <w:t>4</w:t>
      </w:r>
      <w:r w:rsidR="00617F0B" w:rsidRPr="00896E5D">
        <w:rPr>
          <w:rFonts w:ascii="Osaka−等幅" w:eastAsia="Osaka−等幅" w:hint="eastAsia"/>
          <w:lang w:eastAsia="zh-TW"/>
        </w:rPr>
        <w:t>.性別　（1:男、2:女）</w:t>
      </w:r>
    </w:p>
    <w:p w14:paraId="6102B100" w14:textId="77777777" w:rsidR="00617F0B" w:rsidRPr="00896E5D" w:rsidRDefault="00312AEA" w:rsidP="00617F0B">
      <w:pPr>
        <w:rPr>
          <w:rFonts w:ascii="Osaka−等幅" w:eastAsia="Osaka−等幅"/>
          <w:u w:val="single"/>
          <w:lang w:eastAsia="zh-TW"/>
        </w:rPr>
      </w:pPr>
      <w:r>
        <w:rPr>
          <w:rFonts w:ascii="Osaka−等幅" w:eastAsia="Osaka−等幅" w:hint="eastAsia"/>
        </w:rPr>
        <w:t>5</w:t>
      </w:r>
      <w:r w:rsidR="00617F0B" w:rsidRPr="00896E5D">
        <w:rPr>
          <w:rFonts w:ascii="Osaka−等幅" w:eastAsia="Osaka−等幅" w:hint="eastAsia"/>
          <w:lang w:eastAsia="zh-TW"/>
        </w:rPr>
        <w:t xml:space="preserve">.生年月日　　</w:t>
      </w:r>
      <w:r w:rsidR="00617F0B" w:rsidRPr="00896E5D">
        <w:rPr>
          <w:rFonts w:ascii="Osaka−等幅" w:eastAsia="Osaka−等幅" w:hint="eastAsia"/>
          <w:u w:val="single"/>
          <w:lang w:eastAsia="zh-TW"/>
        </w:rPr>
        <w:t xml:space="preserve">　　西暦　　　　年　　月　　日</w:t>
      </w:r>
      <w:r w:rsidR="0024444B">
        <w:rPr>
          <w:rFonts w:ascii="Osaka−等幅" w:eastAsia="Osaka−等幅" w:hint="eastAsia"/>
          <w:u w:val="single"/>
        </w:rPr>
        <w:t xml:space="preserve">　</w:t>
      </w:r>
      <w:r w:rsidR="0024444B" w:rsidRPr="00A61A32">
        <w:t>（生年月までは必須）</w:t>
      </w:r>
    </w:p>
    <w:p w14:paraId="3F4D469C" w14:textId="77777777" w:rsidR="00617F0B" w:rsidRPr="00896E5D" w:rsidRDefault="00312AEA" w:rsidP="00617F0B">
      <w:pPr>
        <w:rPr>
          <w:rFonts w:ascii="Osaka−等幅" w:eastAsia="Osaka−等幅"/>
        </w:rPr>
      </w:pPr>
      <w:r>
        <w:rPr>
          <w:rFonts w:ascii="Osaka−等幅" w:eastAsia="Osaka−等幅" w:hint="eastAsia"/>
        </w:rPr>
        <w:t>6</w:t>
      </w:r>
      <w:r w:rsidR="00617F0B" w:rsidRPr="00896E5D">
        <w:rPr>
          <w:rFonts w:ascii="Osaka−等幅" w:eastAsia="Osaka−等幅" w:hint="eastAsia"/>
          <w:lang w:eastAsia="zh-TW"/>
        </w:rPr>
        <w:t xml:space="preserve">.年齢　　</w:t>
      </w:r>
      <w:r w:rsidR="00617F0B" w:rsidRPr="00896E5D">
        <w:rPr>
          <w:rFonts w:ascii="Osaka−等幅" w:eastAsia="Osaka−等幅" w:hint="eastAsia"/>
          <w:u w:val="single"/>
          <w:lang w:eastAsia="zh-TW"/>
        </w:rPr>
        <w:t xml:space="preserve">　　　歳</w:t>
      </w:r>
      <w:r>
        <w:rPr>
          <w:rFonts w:ascii="Osaka−等幅" w:eastAsia="Osaka−等幅" w:hint="eastAsia"/>
          <w:lang w:eastAsia="zh-TW"/>
        </w:rPr>
        <w:t xml:space="preserve">　　</w:t>
      </w:r>
      <w:r>
        <w:rPr>
          <w:rFonts w:ascii="Osaka−等幅" w:eastAsia="Osaka−等幅" w:hint="eastAsia"/>
        </w:rPr>
        <w:t>7</w:t>
      </w:r>
      <w:r w:rsidR="00617F0B" w:rsidRPr="00896E5D">
        <w:rPr>
          <w:rFonts w:ascii="Osaka−等幅" w:eastAsia="Osaka−等幅" w:hint="eastAsia"/>
          <w:lang w:eastAsia="zh-TW"/>
        </w:rPr>
        <w:t>．身長</w:t>
      </w:r>
      <w:r w:rsidR="00617F0B" w:rsidRPr="00896E5D">
        <w:rPr>
          <w:rFonts w:ascii="Osaka−等幅" w:eastAsia="Osaka−等幅" w:hint="eastAsia"/>
          <w:u w:val="single"/>
          <w:lang w:eastAsia="zh-TW"/>
        </w:rPr>
        <w:t xml:space="preserve">　　　　</w:t>
      </w:r>
      <w:r w:rsidR="00617F0B" w:rsidRPr="00896E5D">
        <w:rPr>
          <w:rFonts w:ascii="Osaka−等幅" w:eastAsia="Osaka−等幅"/>
        </w:rPr>
        <w:t>cm</w:t>
      </w:r>
      <w:r w:rsidR="00617F0B" w:rsidRPr="00896E5D">
        <w:rPr>
          <w:rFonts w:ascii="Osaka−等幅" w:eastAsia="Osaka−等幅" w:hint="eastAsia"/>
          <w:lang w:eastAsia="zh-TW"/>
        </w:rPr>
        <w:t xml:space="preserve"> 体重 </w:t>
      </w:r>
      <w:r w:rsidR="00617F0B" w:rsidRPr="00896E5D">
        <w:rPr>
          <w:rFonts w:ascii="Osaka−等幅" w:eastAsia="Osaka−等幅"/>
          <w:u w:val="single"/>
          <w:lang w:eastAsia="zh-TW"/>
        </w:rPr>
        <w:t xml:space="preserve">     </w:t>
      </w:r>
      <w:r w:rsidR="00617F0B" w:rsidRPr="00896E5D">
        <w:rPr>
          <w:rFonts w:ascii="Osaka−等幅" w:eastAsia="Osaka−等幅"/>
        </w:rPr>
        <w:t xml:space="preserve">kg  </w:t>
      </w:r>
    </w:p>
    <w:p w14:paraId="129AA0F2" w14:textId="77777777" w:rsidR="00617F0B" w:rsidRPr="00896E5D" w:rsidRDefault="00617F0B" w:rsidP="00617F0B">
      <w:r w:rsidRPr="00896E5D">
        <w:t>8.</w:t>
      </w:r>
      <w:r w:rsidRPr="00896E5D">
        <w:rPr>
          <w:rFonts w:hint="eastAsia"/>
        </w:rPr>
        <w:t>患者匿名化番号</w:t>
      </w:r>
      <w:r w:rsidRPr="00896E5D">
        <w:rPr>
          <w:rFonts w:hint="eastAsia"/>
          <w:u w:val="single"/>
        </w:rPr>
        <w:t xml:space="preserve">　　　　　　　　　　</w:t>
      </w:r>
      <w:r w:rsidRPr="00896E5D">
        <w:t xml:space="preserve">   </w:t>
      </w:r>
    </w:p>
    <w:p w14:paraId="511D2853" w14:textId="77777777" w:rsidR="00617F0B" w:rsidRPr="00896E5D" w:rsidRDefault="00617F0B" w:rsidP="00617F0B">
      <w:pPr>
        <w:rPr>
          <w:rFonts w:ascii="Osaka−等幅" w:eastAsia="Osaka−等幅"/>
          <w:lang w:eastAsia="zh-TW"/>
        </w:rPr>
      </w:pPr>
    </w:p>
    <w:p w14:paraId="66A0CBC5" w14:textId="77777777" w:rsidR="00617F0B" w:rsidRPr="00896E5D" w:rsidRDefault="00617F0B" w:rsidP="00617F0B">
      <w:pPr>
        <w:rPr>
          <w:rFonts w:ascii="Osaka−等幅" w:eastAsia="Osaka−等幅"/>
        </w:rPr>
      </w:pPr>
      <w:r w:rsidRPr="00896E5D">
        <w:rPr>
          <w:rFonts w:ascii="Osaka−等幅" w:eastAsia="Osaka−等幅" w:hint="eastAsia"/>
        </w:rPr>
        <w:t>［適格条件］</w:t>
      </w:r>
    </w:p>
    <w:p w14:paraId="41B639AE" w14:textId="77777777" w:rsidR="00617F0B" w:rsidRPr="00896E5D" w:rsidRDefault="00617F0B" w:rsidP="00617F0B">
      <w:pPr>
        <w:ind w:left="480" w:hanging="480"/>
      </w:pPr>
      <w:r w:rsidRPr="00896E5D">
        <w:rPr>
          <w:rFonts w:ascii="ＭＳ 明朝" w:hAnsi="ＭＳ 明朝" w:hint="eastAsia"/>
        </w:rPr>
        <w:t>１）</w:t>
      </w:r>
      <w:r w:rsidRPr="00896E5D">
        <w:tab/>
      </w:r>
      <w:r w:rsidRPr="00896E5D">
        <w:rPr>
          <w:rFonts w:hint="eastAsia"/>
        </w:rPr>
        <w:t>診断はprecursorT細胞性急性リンパ性白血病ですか？（</w:t>
      </w:r>
      <w:r w:rsidRPr="00896E5D">
        <w:t>1：はい　2：いいえ）</w:t>
      </w:r>
    </w:p>
    <w:p w14:paraId="06CF9E62" w14:textId="77777777" w:rsidR="00617F0B" w:rsidRPr="00896E5D" w:rsidRDefault="00617F0B" w:rsidP="00617F0B">
      <w:pPr>
        <w:ind w:left="480" w:hanging="480"/>
      </w:pPr>
      <w:r w:rsidRPr="00896E5D">
        <w:rPr>
          <w:rFonts w:hint="eastAsia"/>
        </w:rPr>
        <w:t>２）急性リンパ性白血病であることを告知されていますか？（</w:t>
      </w:r>
      <w:r w:rsidRPr="00896E5D">
        <w:t>1：はい　2：いいえ）</w:t>
      </w:r>
    </w:p>
    <w:p w14:paraId="65FBC4BB" w14:textId="77777777" w:rsidR="00617F0B" w:rsidRPr="00896E5D" w:rsidRDefault="00617F0B" w:rsidP="00617F0B">
      <w:pPr>
        <w:ind w:left="480" w:hanging="480"/>
      </w:pPr>
      <w:r w:rsidRPr="00896E5D">
        <w:rPr>
          <w:rFonts w:hint="eastAsia"/>
        </w:rPr>
        <w:t>３）未治療例ですか？（</w:t>
      </w:r>
      <w:r w:rsidRPr="00896E5D">
        <w:t>1：はい　2：いいえ）</w:t>
      </w:r>
    </w:p>
    <w:p w14:paraId="06B71D71" w14:textId="77777777" w:rsidR="00617F0B" w:rsidRPr="00896E5D" w:rsidRDefault="00617F0B" w:rsidP="00617F0B">
      <w:pPr>
        <w:ind w:left="480" w:hanging="480"/>
      </w:pPr>
      <w:r w:rsidRPr="00896E5D">
        <w:rPr>
          <w:rFonts w:hint="eastAsia"/>
        </w:rPr>
        <w:t>４）キメラ遺伝子検査は提出可能ですか？（</w:t>
      </w:r>
      <w:r w:rsidRPr="00896E5D">
        <w:t>1：はい　2：いいえ）</w:t>
      </w:r>
    </w:p>
    <w:p w14:paraId="39F133EB" w14:textId="77777777" w:rsidR="00617F0B" w:rsidRPr="00896E5D" w:rsidRDefault="00617F0B" w:rsidP="00617F0B">
      <w:pPr>
        <w:ind w:left="480" w:hanging="480"/>
      </w:pPr>
      <w:r w:rsidRPr="00896E5D">
        <w:rPr>
          <w:rFonts w:hint="eastAsia"/>
        </w:rPr>
        <w:t>５）</w:t>
      </w:r>
      <w:r w:rsidRPr="00896E5D">
        <w:rPr>
          <w:rFonts w:hint="eastAsia"/>
          <w:sz w:val="20"/>
        </w:rPr>
        <w:t>25歳以上</w:t>
      </w:r>
      <w:r w:rsidRPr="00896E5D">
        <w:rPr>
          <w:sz w:val="20"/>
        </w:rPr>
        <w:t>65</w:t>
      </w:r>
      <w:r w:rsidRPr="00896E5D">
        <w:rPr>
          <w:rFonts w:hint="eastAsia"/>
          <w:sz w:val="20"/>
        </w:rPr>
        <w:t>歳未満ですか？　（</w:t>
      </w:r>
      <w:r w:rsidRPr="00896E5D">
        <w:rPr>
          <w:sz w:val="20"/>
        </w:rPr>
        <w:t>1：はい 2：いいえ）</w:t>
      </w:r>
    </w:p>
    <w:p w14:paraId="75619D3A" w14:textId="77777777" w:rsidR="00617F0B" w:rsidRPr="00896E5D" w:rsidRDefault="00617F0B" w:rsidP="00617F0B">
      <w:pPr>
        <w:tabs>
          <w:tab w:val="left" w:pos="480"/>
        </w:tabs>
        <w:ind w:left="480" w:hanging="480"/>
      </w:pPr>
      <w:r w:rsidRPr="00896E5D">
        <w:rPr>
          <w:rFonts w:hint="eastAsia"/>
        </w:rPr>
        <w:t>６）</w:t>
      </w:r>
      <w:r w:rsidRPr="00896E5D">
        <w:tab/>
        <w:t>performance status (ECOG)は0-</w:t>
      </w:r>
      <w:r w:rsidRPr="00896E5D">
        <w:rPr>
          <w:rFonts w:hint="eastAsia"/>
        </w:rPr>
        <w:t>3ですか</w:t>
      </w:r>
      <w:r w:rsidRPr="00896E5D">
        <w:t>？</w:t>
      </w:r>
      <w:r w:rsidRPr="00896E5D">
        <w:rPr>
          <w:rFonts w:hint="eastAsia"/>
        </w:rPr>
        <w:t>（</w:t>
      </w:r>
      <w:r w:rsidRPr="00896E5D">
        <w:t>1：はい　2：いいえ）</w:t>
      </w:r>
    </w:p>
    <w:p w14:paraId="3CD9B8A0" w14:textId="77777777" w:rsidR="00617F0B" w:rsidRPr="00896E5D" w:rsidRDefault="00617F0B" w:rsidP="00617F0B">
      <w:r w:rsidRPr="00896E5D">
        <w:rPr>
          <w:rFonts w:hint="eastAsia"/>
        </w:rPr>
        <w:t>７）血清ビリルビン値</w:t>
      </w:r>
      <w:r w:rsidRPr="00896E5D">
        <w:t>2.0mg/dl</w:t>
      </w:r>
      <w:r w:rsidRPr="00896E5D">
        <w:rPr>
          <w:rFonts w:hint="eastAsia"/>
        </w:rPr>
        <w:t>以下ですか？（</w:t>
      </w:r>
      <w:r w:rsidRPr="00896E5D">
        <w:t>1：はい　2：いいえ）</w:t>
      </w:r>
    </w:p>
    <w:p w14:paraId="078CA407" w14:textId="77777777" w:rsidR="00617F0B" w:rsidRPr="00896E5D" w:rsidRDefault="00617F0B" w:rsidP="00617F0B">
      <w:r w:rsidRPr="00896E5D">
        <w:rPr>
          <w:rFonts w:hint="eastAsia"/>
        </w:rPr>
        <w:t>８）血清クレアチニン値</w:t>
      </w:r>
      <w:r w:rsidRPr="00896E5D">
        <w:t>2.0mg/dl</w:t>
      </w:r>
      <w:r w:rsidRPr="00896E5D">
        <w:rPr>
          <w:rFonts w:hint="eastAsia"/>
        </w:rPr>
        <w:t>以下ですか？（</w:t>
      </w:r>
      <w:r w:rsidRPr="00896E5D">
        <w:t>1：はい　2：いいえ）</w:t>
      </w:r>
    </w:p>
    <w:p w14:paraId="397D421D" w14:textId="77777777" w:rsidR="00617F0B" w:rsidRPr="00896E5D" w:rsidRDefault="00617F0B" w:rsidP="00617F0B">
      <w:r w:rsidRPr="00896E5D">
        <w:rPr>
          <w:rFonts w:hint="eastAsia"/>
        </w:rPr>
        <w:t>９）心電図、心エコーにて重篤な異常を認めませんか？</w:t>
      </w:r>
    </w:p>
    <w:p w14:paraId="155E1466" w14:textId="77777777" w:rsidR="00617F0B" w:rsidRPr="00896E5D" w:rsidRDefault="00617F0B" w:rsidP="00617F0B">
      <w:r w:rsidRPr="00896E5D">
        <w:rPr>
          <w:rFonts w:hint="eastAsia"/>
        </w:rPr>
        <w:t>（心エコーを行った場合は</w:t>
      </w:r>
      <w:r w:rsidRPr="00896E5D">
        <w:rPr>
          <w:rFonts w:cs="ＭＳ Ｐゴシック" w:hint="eastAsia"/>
          <w:sz w:val="20"/>
        </w:rPr>
        <w:t>左心駆出率が</w:t>
      </w:r>
      <w:r w:rsidRPr="00896E5D">
        <w:rPr>
          <w:sz w:val="20"/>
        </w:rPr>
        <w:t>50%</w:t>
      </w:r>
      <w:r w:rsidRPr="00896E5D">
        <w:rPr>
          <w:rFonts w:cs="ＭＳ Ｐゴシック" w:hint="eastAsia"/>
          <w:sz w:val="20"/>
        </w:rPr>
        <w:t>以上ですか？）</w:t>
      </w:r>
      <w:r w:rsidRPr="00896E5D">
        <w:rPr>
          <w:rFonts w:hint="eastAsia"/>
          <w:sz w:val="20"/>
        </w:rPr>
        <w:t>（</w:t>
      </w:r>
      <w:r w:rsidRPr="00896E5D">
        <w:rPr>
          <w:sz w:val="20"/>
        </w:rPr>
        <w:t>1：はい 2：いいえ）</w:t>
      </w:r>
    </w:p>
    <w:p w14:paraId="554159EE" w14:textId="77777777" w:rsidR="00617F0B" w:rsidRPr="00896E5D" w:rsidRDefault="00617F0B" w:rsidP="00617F0B">
      <w:pPr>
        <w:rPr>
          <w:snapToGrid w:val="0"/>
        </w:rPr>
      </w:pPr>
      <w:r w:rsidRPr="00896E5D">
        <w:t>10</w:t>
      </w:r>
      <w:r w:rsidRPr="00896E5D">
        <w:rPr>
          <w:rFonts w:hint="eastAsia"/>
        </w:rPr>
        <w:t>）経皮的酸素飽和濃度がroom</w:t>
      </w:r>
      <w:r w:rsidRPr="00896E5D">
        <w:t xml:space="preserve"> </w:t>
      </w:r>
      <w:r w:rsidRPr="00896E5D">
        <w:rPr>
          <w:rFonts w:hint="eastAsia"/>
        </w:rPr>
        <w:t>airで94%</w:t>
      </w:r>
      <w:r w:rsidRPr="00896E5D">
        <w:rPr>
          <w:rFonts w:cs="ＭＳ Ｐゴシック" w:hint="eastAsia"/>
        </w:rPr>
        <w:t>以上ですか？</w:t>
      </w:r>
      <w:r w:rsidRPr="00896E5D">
        <w:rPr>
          <w:rFonts w:hint="eastAsia"/>
        </w:rPr>
        <w:t>（1：はい</w:t>
      </w:r>
      <w:r w:rsidRPr="00896E5D">
        <w:t xml:space="preserve"> </w:t>
      </w:r>
      <w:r w:rsidRPr="00896E5D">
        <w:rPr>
          <w:rFonts w:hint="eastAsia"/>
        </w:rPr>
        <w:t>2：いいえ）</w:t>
      </w:r>
    </w:p>
    <w:p w14:paraId="4723E73D" w14:textId="77777777" w:rsidR="00617F0B" w:rsidRPr="00896E5D" w:rsidRDefault="00617F0B" w:rsidP="00617F0B">
      <w:r w:rsidRPr="00896E5D">
        <w:t>11</w:t>
      </w:r>
      <w:r w:rsidRPr="00896E5D">
        <w:rPr>
          <w:rFonts w:hint="eastAsia"/>
        </w:rPr>
        <w:t>）</w:t>
      </w:r>
      <w:r w:rsidRPr="00896E5D">
        <w:rPr>
          <w:rFonts w:hint="eastAsia"/>
          <w:sz w:val="20"/>
        </w:rPr>
        <w:t>本試験参加について文書による同意が本人より得られていますか？（</w:t>
      </w:r>
      <w:r w:rsidRPr="00896E5D">
        <w:rPr>
          <w:sz w:val="20"/>
        </w:rPr>
        <w:t>1：はい 2：いいえ）</w:t>
      </w:r>
    </w:p>
    <w:p w14:paraId="476AD897" w14:textId="77777777" w:rsidR="00617F0B" w:rsidRPr="00896E5D" w:rsidRDefault="00617F0B" w:rsidP="00617F0B">
      <w:pPr>
        <w:ind w:firstLineChars="200" w:firstLine="420"/>
      </w:pPr>
      <w:r w:rsidRPr="00896E5D">
        <w:rPr>
          <w:rFonts w:hint="eastAsia"/>
        </w:rPr>
        <w:t>・</w:t>
      </w:r>
      <w:r w:rsidRPr="00896E5D">
        <w:t xml:space="preserve"> </w:t>
      </w:r>
      <w:r w:rsidRPr="00896E5D">
        <w:rPr>
          <w:sz w:val="20"/>
        </w:rPr>
        <w:t xml:space="preserve">JALSG </w:t>
      </w:r>
      <w:r w:rsidRPr="00896E5D">
        <w:rPr>
          <w:rFonts w:cs="ＭＳ 明朝" w:hint="eastAsia"/>
          <w:bCs/>
          <w:sz w:val="20"/>
        </w:rPr>
        <w:t>T</w:t>
      </w:r>
      <w:r w:rsidRPr="00896E5D">
        <w:rPr>
          <w:rFonts w:cs="ＭＳ 明朝"/>
          <w:bCs/>
          <w:sz w:val="20"/>
        </w:rPr>
        <w:t>-ALL</w:t>
      </w:r>
      <w:r w:rsidRPr="00896E5D">
        <w:rPr>
          <w:rFonts w:cs="ＭＳ 明朝"/>
          <w:bCs/>
          <w:sz w:val="20"/>
          <w:lang w:eastAsia="zh-TW"/>
        </w:rPr>
        <w:t>21</w:t>
      </w:r>
      <w:r w:rsidRPr="00896E5D">
        <w:rPr>
          <w:rFonts w:cs="ＭＳ 明朝" w:hint="eastAsia"/>
          <w:bCs/>
          <w:sz w:val="20"/>
        </w:rPr>
        <w:t>3</w:t>
      </w:r>
      <w:r w:rsidRPr="00896E5D">
        <w:rPr>
          <w:rFonts w:cs="ＭＳ 明朝"/>
          <w:bCs/>
          <w:sz w:val="20"/>
          <w:lang w:eastAsia="zh-TW"/>
        </w:rPr>
        <w:t>-O</w:t>
      </w:r>
      <w:r w:rsidRPr="00896E5D">
        <w:rPr>
          <w:rFonts w:hint="eastAsia"/>
        </w:rPr>
        <w:t>臨床試験に関する同意</w:t>
      </w:r>
      <w:r w:rsidRPr="00896E5D">
        <w:tab/>
      </w:r>
      <w:r w:rsidRPr="00896E5D">
        <w:rPr>
          <w:rFonts w:hint="eastAsia"/>
        </w:rPr>
        <w:t>同意取得年月日　西暦20</w:t>
      </w:r>
      <w:r w:rsidRPr="00896E5D">
        <w:rPr>
          <w:rFonts w:hint="eastAsia"/>
          <w:u w:val="single"/>
        </w:rPr>
        <w:t xml:space="preserve">　　年　月　日</w:t>
      </w:r>
    </w:p>
    <w:p w14:paraId="6903F2FE" w14:textId="77777777" w:rsidR="00617F0B" w:rsidRPr="00896E5D" w:rsidRDefault="00617F0B" w:rsidP="00617F0B">
      <w:pPr>
        <w:ind w:firstLineChars="200" w:firstLine="420"/>
      </w:pPr>
      <w:r w:rsidRPr="00896E5D">
        <w:rPr>
          <w:rFonts w:hint="eastAsia"/>
        </w:rPr>
        <w:t>・</w:t>
      </w:r>
      <w:r w:rsidRPr="00896E5D">
        <w:t xml:space="preserve"> </w:t>
      </w:r>
      <w:r w:rsidRPr="00896E5D">
        <w:rPr>
          <w:rFonts w:hint="eastAsia"/>
        </w:rPr>
        <w:t>キメラ遺伝子スクリーニング検査に関する同意</w:t>
      </w:r>
      <w:r w:rsidRPr="00896E5D">
        <w:tab/>
      </w:r>
      <w:r w:rsidRPr="00896E5D">
        <w:rPr>
          <w:rFonts w:hint="eastAsia"/>
        </w:rPr>
        <w:t>（</w:t>
      </w:r>
      <w:r w:rsidRPr="00896E5D">
        <w:t>1：はい　2:いいえ）</w:t>
      </w:r>
    </w:p>
    <w:p w14:paraId="578DE7D1" w14:textId="77777777" w:rsidR="00617F0B" w:rsidRPr="00896E5D" w:rsidRDefault="00617F0B" w:rsidP="00617F0B">
      <w:pPr>
        <w:widowControl/>
        <w:jc w:val="left"/>
      </w:pPr>
    </w:p>
    <w:p w14:paraId="7A032C31" w14:textId="77777777" w:rsidR="00617F0B" w:rsidRPr="00896E5D" w:rsidRDefault="00617F0B" w:rsidP="00617F0B">
      <w:r w:rsidRPr="00896E5D">
        <w:rPr>
          <w:rFonts w:hint="eastAsia"/>
        </w:rPr>
        <w:t>［除外条件］</w:t>
      </w:r>
    </w:p>
    <w:p w14:paraId="66C349E3" w14:textId="77777777" w:rsidR="00617F0B" w:rsidRPr="00896E5D" w:rsidRDefault="00617F0B" w:rsidP="00421978">
      <w:pPr>
        <w:numPr>
          <w:ilvl w:val="0"/>
          <w:numId w:val="86"/>
        </w:numPr>
        <w:autoSpaceDE w:val="0"/>
        <w:autoSpaceDN w:val="0"/>
        <w:adjustRightInd w:val="0"/>
        <w:spacing w:line="360" w:lineRule="atLeast"/>
        <w:textAlignment w:val="baseline"/>
      </w:pPr>
      <w:r w:rsidRPr="00896E5D">
        <w:rPr>
          <w:rFonts w:hint="eastAsia"/>
          <w:sz w:val="20"/>
        </w:rPr>
        <w:t xml:space="preserve">登録前に </w:t>
      </w:r>
      <w:r w:rsidRPr="00896E5D">
        <w:rPr>
          <w:sz w:val="20"/>
        </w:rPr>
        <w:t>Leukapheresis</w:t>
      </w:r>
      <w:r w:rsidRPr="00896E5D">
        <w:rPr>
          <w:rFonts w:hint="eastAsia"/>
          <w:sz w:val="20"/>
        </w:rPr>
        <w:t xml:space="preserve"> を行った患者ですか</w:t>
      </w:r>
      <w:r w:rsidRPr="00896E5D">
        <w:rPr>
          <w:rFonts w:hint="eastAsia"/>
        </w:rPr>
        <w:t>？（</w:t>
      </w:r>
      <w:r w:rsidRPr="00896E5D">
        <w:t>1：はい　2：いいえ）</w:t>
      </w:r>
    </w:p>
    <w:p w14:paraId="6CF66D7E"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うっ血性心不全の患者ですか</w:t>
      </w:r>
      <w:r w:rsidRPr="00896E5D">
        <w:rPr>
          <w:rFonts w:hint="eastAsia"/>
        </w:rPr>
        <w:t>？</w:t>
      </w:r>
      <w:r w:rsidRPr="00896E5D">
        <w:rPr>
          <w:sz w:val="20"/>
        </w:rPr>
        <w:t>（1：はい 2：いいえ）</w:t>
      </w:r>
    </w:p>
    <w:p w14:paraId="44D3676B"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3 か</w:t>
      </w:r>
      <w:r w:rsidRPr="00896E5D">
        <w:rPr>
          <w:sz w:val="20"/>
        </w:rPr>
        <w:t>月以内に心筋梗塞の既往を有する患者ですか</w:t>
      </w:r>
      <w:r w:rsidRPr="00896E5D">
        <w:rPr>
          <w:rFonts w:hint="eastAsia"/>
        </w:rPr>
        <w:t>？</w:t>
      </w:r>
      <w:r w:rsidRPr="00896E5D">
        <w:rPr>
          <w:sz w:val="20"/>
        </w:rPr>
        <w:t>（1：はい 2：いいえ）</w:t>
      </w:r>
    </w:p>
    <w:p w14:paraId="7D335C65" w14:textId="77777777" w:rsidR="00A22697" w:rsidRPr="00896E5D" w:rsidRDefault="00A22697" w:rsidP="00421978">
      <w:pPr>
        <w:numPr>
          <w:ilvl w:val="0"/>
          <w:numId w:val="86"/>
        </w:numPr>
        <w:autoSpaceDE w:val="0"/>
        <w:autoSpaceDN w:val="0"/>
        <w:adjustRightInd w:val="0"/>
        <w:spacing w:line="360" w:lineRule="atLeast"/>
        <w:textAlignment w:val="baseline"/>
        <w:rPr>
          <w:b/>
          <w:sz w:val="20"/>
        </w:rPr>
      </w:pPr>
      <w:r w:rsidRPr="00896E5D">
        <w:rPr>
          <w:rFonts w:hint="eastAsia"/>
          <w:b/>
          <w:sz w:val="20"/>
        </w:rPr>
        <w:t>悪性高血圧を</w:t>
      </w:r>
      <w:r w:rsidRPr="00896E5D">
        <w:rPr>
          <w:b/>
          <w:sz w:val="20"/>
          <w:szCs w:val="20"/>
        </w:rPr>
        <w:t>有する患者ですか</w:t>
      </w:r>
      <w:r w:rsidRPr="00896E5D">
        <w:rPr>
          <w:rFonts w:hint="eastAsia"/>
          <w:b/>
          <w:sz w:val="20"/>
        </w:rPr>
        <w:t>？</w:t>
      </w:r>
      <w:r w:rsidRPr="00896E5D">
        <w:rPr>
          <w:b/>
          <w:sz w:val="20"/>
          <w:szCs w:val="20"/>
        </w:rPr>
        <w:t>（1：はい 2：いいえ）</w:t>
      </w:r>
    </w:p>
    <w:p w14:paraId="366C7771" w14:textId="77777777" w:rsidR="00617F0B" w:rsidRPr="00896E5D" w:rsidRDefault="00617F0B" w:rsidP="00421978">
      <w:pPr>
        <w:pStyle w:val="131"/>
        <w:numPr>
          <w:ilvl w:val="0"/>
          <w:numId w:val="86"/>
        </w:numPr>
        <w:ind w:leftChars="0"/>
        <w:rPr>
          <w:sz w:val="20"/>
          <w:szCs w:val="20"/>
        </w:rPr>
      </w:pPr>
      <w:r w:rsidRPr="00896E5D">
        <w:rPr>
          <w:rFonts w:hint="eastAsia"/>
          <w:sz w:val="20"/>
          <w:szCs w:val="20"/>
        </w:rPr>
        <w:t>肺線維症</w:t>
      </w:r>
      <w:r w:rsidRPr="00896E5D">
        <w:rPr>
          <w:sz w:val="20"/>
        </w:rPr>
        <w:t>を有する患者ですか</w:t>
      </w:r>
      <w:r w:rsidRPr="00896E5D">
        <w:rPr>
          <w:rFonts w:hint="eastAsia"/>
        </w:rPr>
        <w:t>？</w:t>
      </w:r>
      <w:r w:rsidRPr="00896E5D">
        <w:rPr>
          <w:sz w:val="20"/>
        </w:rPr>
        <w:t>（1：はい 2：いいえ）</w:t>
      </w:r>
    </w:p>
    <w:p w14:paraId="7A2F017D"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間質性肺炎</w:t>
      </w:r>
      <w:r w:rsidRPr="00896E5D">
        <w:rPr>
          <w:sz w:val="20"/>
        </w:rPr>
        <w:t>を有する患者ですか</w:t>
      </w:r>
      <w:r w:rsidRPr="00896E5D">
        <w:rPr>
          <w:rFonts w:hint="eastAsia"/>
        </w:rPr>
        <w:t>？</w:t>
      </w:r>
      <w:r w:rsidRPr="00896E5D">
        <w:rPr>
          <w:sz w:val="20"/>
        </w:rPr>
        <w:t>（1：はい 2：いいえ）</w:t>
      </w:r>
    </w:p>
    <w:p w14:paraId="785917A3" w14:textId="77777777" w:rsidR="00617F0B" w:rsidRPr="00896E5D" w:rsidRDefault="00617F0B" w:rsidP="00421978">
      <w:pPr>
        <w:numPr>
          <w:ilvl w:val="0"/>
          <w:numId w:val="86"/>
        </w:numPr>
        <w:autoSpaceDE w:val="0"/>
        <w:autoSpaceDN w:val="0"/>
        <w:adjustRightInd w:val="0"/>
        <w:spacing w:line="360" w:lineRule="atLeast"/>
        <w:textAlignment w:val="baseline"/>
        <w:rPr>
          <w:rFonts w:cs="MS-PGothic"/>
          <w:sz w:val="20"/>
        </w:rPr>
      </w:pPr>
      <w:r w:rsidRPr="00896E5D">
        <w:rPr>
          <w:rFonts w:cs="MS-PGothic" w:hint="eastAsia"/>
          <w:sz w:val="20"/>
        </w:rPr>
        <w:t>以下のいずれかに該当する糖尿病患者ですか</w:t>
      </w:r>
      <w:r w:rsidRPr="00896E5D">
        <w:rPr>
          <w:rFonts w:hint="eastAsia"/>
        </w:rPr>
        <w:t>？</w:t>
      </w:r>
      <w:r w:rsidRPr="00896E5D">
        <w:rPr>
          <w:rFonts w:cs="MS-PGothic" w:hint="eastAsia"/>
          <w:sz w:val="20"/>
        </w:rPr>
        <w:t>（</w:t>
      </w:r>
      <w:r w:rsidRPr="00896E5D">
        <w:rPr>
          <w:rFonts w:cs="MS-PGothic"/>
          <w:sz w:val="20"/>
        </w:rPr>
        <w:t>1：はい 2：いいえ）</w:t>
      </w:r>
    </w:p>
    <w:p w14:paraId="0CECB28B" w14:textId="77777777" w:rsidR="00617F0B" w:rsidRPr="00896E5D" w:rsidRDefault="00617F0B" w:rsidP="00617F0B">
      <w:pPr>
        <w:ind w:left="420"/>
        <w:rPr>
          <w:rFonts w:cs="MS-PGothic"/>
          <w:sz w:val="20"/>
        </w:rPr>
      </w:pPr>
      <w:r w:rsidRPr="00896E5D">
        <w:rPr>
          <w:rFonts w:cs="MS-PGothic" w:hint="eastAsia"/>
          <w:sz w:val="20"/>
        </w:rPr>
        <w:lastRenderedPageBreak/>
        <w:t>①</w:t>
      </w:r>
      <w:r w:rsidRPr="00896E5D">
        <w:rPr>
          <w:rFonts w:cs="MS-PGothic"/>
          <w:sz w:val="20"/>
        </w:rPr>
        <w:t xml:space="preserve"> </w:t>
      </w:r>
      <w:r w:rsidRPr="00896E5D">
        <w:rPr>
          <w:rFonts w:cs="MS-PGothic" w:hint="eastAsia"/>
          <w:sz w:val="20"/>
        </w:rPr>
        <w:t>インスリン投与によっても空腹時血糖</w:t>
      </w:r>
      <w:r w:rsidRPr="00896E5D">
        <w:rPr>
          <w:rFonts w:cs="MS-PGothic"/>
          <w:sz w:val="20"/>
        </w:rPr>
        <w:t>200mg/dl以下</w:t>
      </w:r>
      <w:r w:rsidRPr="00896E5D">
        <w:rPr>
          <w:rFonts w:cs="MS-PGothic" w:hint="eastAsia"/>
          <w:sz w:val="20"/>
        </w:rPr>
        <w:t>を維持できない</w:t>
      </w:r>
    </w:p>
    <w:p w14:paraId="6F8A2861" w14:textId="77777777" w:rsidR="00617F0B" w:rsidRPr="00896E5D" w:rsidRDefault="00617F0B" w:rsidP="00617F0B">
      <w:pPr>
        <w:ind w:left="420"/>
        <w:rPr>
          <w:rFonts w:cs="MS-PGothic"/>
          <w:sz w:val="20"/>
        </w:rPr>
      </w:pPr>
      <w:r w:rsidRPr="00896E5D">
        <w:rPr>
          <w:rFonts w:cs="MS-PGothic" w:hint="eastAsia"/>
          <w:sz w:val="20"/>
        </w:rPr>
        <w:t>②</w:t>
      </w:r>
      <w:r w:rsidRPr="00896E5D">
        <w:rPr>
          <w:rFonts w:cs="MS-PGothic"/>
          <w:sz w:val="20"/>
        </w:rPr>
        <w:t xml:space="preserve"> </w:t>
      </w:r>
      <w:r w:rsidRPr="00896E5D">
        <w:rPr>
          <w:rFonts w:cs="MS-PGothic" w:hint="eastAsia"/>
          <w:sz w:val="20"/>
        </w:rPr>
        <w:t>インスリン投与による治療で</w:t>
      </w:r>
      <w:r w:rsidRPr="00896E5D">
        <w:rPr>
          <w:rFonts w:cs="MS-PGothic"/>
          <w:sz w:val="20"/>
        </w:rPr>
        <w:t>1</w:t>
      </w:r>
      <w:r w:rsidRPr="00896E5D">
        <w:rPr>
          <w:rFonts w:cs="MS-PGothic" w:hint="eastAsia"/>
          <w:sz w:val="20"/>
        </w:rPr>
        <w:t xml:space="preserve"> </w:t>
      </w:r>
      <w:r w:rsidRPr="00896E5D">
        <w:rPr>
          <w:rFonts w:cs="MS-PGothic"/>
          <w:sz w:val="20"/>
        </w:rPr>
        <w:t xml:space="preserve">日に2 </w:t>
      </w:r>
      <w:r w:rsidRPr="00896E5D">
        <w:rPr>
          <w:rFonts w:cs="MS-PGothic" w:hint="eastAsia"/>
          <w:sz w:val="20"/>
        </w:rPr>
        <w:t>回以上の低血糖発作を起こす</w:t>
      </w:r>
    </w:p>
    <w:p w14:paraId="223BFFAF" w14:textId="77777777" w:rsidR="00617F0B" w:rsidRPr="00896E5D" w:rsidRDefault="00617F0B" w:rsidP="00617F0B">
      <w:pPr>
        <w:ind w:left="420"/>
        <w:rPr>
          <w:rFonts w:cs="MS-PGothic"/>
          <w:sz w:val="20"/>
        </w:rPr>
      </w:pPr>
      <w:r w:rsidRPr="00896E5D">
        <w:rPr>
          <w:rFonts w:cs="MS-PGothic" w:hint="eastAsia"/>
          <w:sz w:val="20"/>
        </w:rPr>
        <w:t>③ ケトアシドーシスを伴う</w:t>
      </w:r>
    </w:p>
    <w:p w14:paraId="72CCAC85" w14:textId="77777777" w:rsidR="00617F0B" w:rsidRPr="00896E5D" w:rsidRDefault="00617F0B" w:rsidP="00617F0B">
      <w:pPr>
        <w:ind w:left="420"/>
        <w:rPr>
          <w:rFonts w:cs="MS-PGothic"/>
          <w:sz w:val="20"/>
        </w:rPr>
      </w:pPr>
      <w:r w:rsidRPr="00896E5D">
        <w:rPr>
          <w:rFonts w:cs="MS-PGothic" w:hint="eastAsia"/>
          <w:sz w:val="20"/>
        </w:rPr>
        <w:t>④ 高浸透圧性非ケトン性昏睡を伴う</w:t>
      </w:r>
    </w:p>
    <w:p w14:paraId="31036340"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下記のいずれかに該当する感染症を有する患者</w:t>
      </w:r>
      <w:r w:rsidRPr="00896E5D">
        <w:rPr>
          <w:rFonts w:cs="MS-PGothic" w:hint="eastAsia"/>
          <w:sz w:val="20"/>
        </w:rPr>
        <w:t>ですか</w:t>
      </w:r>
      <w:r w:rsidRPr="00896E5D">
        <w:rPr>
          <w:rFonts w:hint="eastAsia"/>
        </w:rPr>
        <w:t>？</w:t>
      </w:r>
      <w:r w:rsidRPr="00896E5D">
        <w:rPr>
          <w:rFonts w:hint="eastAsia"/>
          <w:sz w:val="20"/>
        </w:rPr>
        <w:t>（</w:t>
      </w:r>
      <w:r w:rsidRPr="00896E5D">
        <w:rPr>
          <w:sz w:val="20"/>
        </w:rPr>
        <w:t>1：はい 2：いいえ）</w:t>
      </w:r>
    </w:p>
    <w:p w14:paraId="6A036EAE" w14:textId="77777777" w:rsidR="00617F0B" w:rsidRPr="00896E5D" w:rsidRDefault="00617F0B" w:rsidP="00421978">
      <w:pPr>
        <w:numPr>
          <w:ilvl w:val="0"/>
          <w:numId w:val="3"/>
        </w:numPr>
        <w:tabs>
          <w:tab w:val="num" w:pos="426"/>
          <w:tab w:val="left" w:pos="709"/>
        </w:tabs>
        <w:ind w:leftChars="202" w:left="424" w:right="-348" w:firstLine="0"/>
        <w:rPr>
          <w:sz w:val="20"/>
        </w:rPr>
      </w:pPr>
      <w:r w:rsidRPr="00896E5D">
        <w:rPr>
          <w:rFonts w:hint="eastAsia"/>
          <w:sz w:val="20"/>
        </w:rPr>
        <w:t>敗血症性ショック</w:t>
      </w:r>
    </w:p>
    <w:p w14:paraId="20BA00A6"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血圧低下またはアシドーシスを伴う感染症</w:t>
      </w:r>
    </w:p>
    <w:p w14:paraId="1AB7A850"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壊死を伴う感染症</w:t>
      </w:r>
    </w:p>
    <w:p w14:paraId="12C0CDE5"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抗ウイルス薬による治療が必要なウイルス感染症</w:t>
      </w:r>
    </w:p>
    <w:p w14:paraId="09A792F3" w14:textId="77777777" w:rsidR="00617F0B" w:rsidRPr="00896E5D" w:rsidRDefault="00617F0B" w:rsidP="00617F0B">
      <w:pPr>
        <w:tabs>
          <w:tab w:val="num" w:pos="426"/>
          <w:tab w:val="num" w:pos="680"/>
          <w:tab w:val="left" w:pos="709"/>
          <w:tab w:val="left" w:pos="1134"/>
        </w:tabs>
        <w:ind w:leftChars="202" w:left="424" w:right="-348"/>
        <w:rPr>
          <w:sz w:val="20"/>
        </w:rPr>
      </w:pPr>
      <w:r w:rsidRPr="00896E5D">
        <w:rPr>
          <w:rFonts w:hint="eastAsia"/>
          <w:sz w:val="20"/>
        </w:rPr>
        <w:t>（軟膏などの局所処置のみで対応可能な単純ヘルペスは除く）</w:t>
      </w:r>
    </w:p>
    <w:p w14:paraId="7CBD3610"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治療が必要な活動性の結核菌または非定型抗酸菌感染症</w:t>
      </w:r>
    </w:p>
    <w:p w14:paraId="01CFF017"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ニューモシスチス肺炎</w:t>
      </w:r>
    </w:p>
    <w:p w14:paraId="213A419A"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髄膜炎、脳炎、脳症を伴う感染症</w:t>
      </w:r>
    </w:p>
    <w:p w14:paraId="52F380F8" w14:textId="77777777" w:rsidR="00617F0B" w:rsidRPr="00896E5D" w:rsidRDefault="00617F0B" w:rsidP="00421978">
      <w:pPr>
        <w:numPr>
          <w:ilvl w:val="0"/>
          <w:numId w:val="3"/>
        </w:numPr>
        <w:tabs>
          <w:tab w:val="num" w:pos="426"/>
          <w:tab w:val="left" w:pos="709"/>
          <w:tab w:val="left" w:pos="1134"/>
        </w:tabs>
        <w:ind w:leftChars="202" w:left="424" w:right="-348" w:firstLine="0"/>
        <w:rPr>
          <w:sz w:val="20"/>
        </w:rPr>
      </w:pPr>
      <w:r w:rsidRPr="00896E5D">
        <w:rPr>
          <w:rFonts w:hint="eastAsia"/>
          <w:sz w:val="20"/>
        </w:rPr>
        <w:t>原虫症</w:t>
      </w:r>
    </w:p>
    <w:p w14:paraId="62A79AA2" w14:textId="77777777" w:rsidR="00617F0B" w:rsidRPr="00896E5D" w:rsidRDefault="00617F0B" w:rsidP="00421978">
      <w:pPr>
        <w:numPr>
          <w:ilvl w:val="0"/>
          <w:numId w:val="86"/>
        </w:numPr>
        <w:autoSpaceDE w:val="0"/>
        <w:autoSpaceDN w:val="0"/>
        <w:adjustRightInd w:val="0"/>
        <w:spacing w:line="360" w:lineRule="atLeast"/>
        <w:textAlignment w:val="baseline"/>
      </w:pPr>
      <w:r w:rsidRPr="00896E5D">
        <w:rPr>
          <w:rFonts w:hint="eastAsia"/>
          <w:sz w:val="20"/>
        </w:rPr>
        <w:t>肝硬変症の患者ですか</w:t>
      </w:r>
      <w:r w:rsidRPr="00896E5D">
        <w:rPr>
          <w:rFonts w:hint="eastAsia"/>
        </w:rPr>
        <w:t>？</w:t>
      </w:r>
      <w:r w:rsidRPr="00896E5D">
        <w:rPr>
          <w:sz w:val="20"/>
        </w:rPr>
        <w:t>（1：はい 2：いいえ）</w:t>
      </w:r>
    </w:p>
    <w:p w14:paraId="52E4324F" w14:textId="77777777" w:rsidR="00617F0B" w:rsidRPr="00896E5D" w:rsidRDefault="00617F0B" w:rsidP="00421978">
      <w:pPr>
        <w:numPr>
          <w:ilvl w:val="0"/>
          <w:numId w:val="86"/>
        </w:numPr>
        <w:autoSpaceDE w:val="0"/>
        <w:autoSpaceDN w:val="0"/>
        <w:adjustRightInd w:val="0"/>
        <w:spacing w:line="360" w:lineRule="atLeast"/>
        <w:textAlignment w:val="baseline"/>
      </w:pPr>
      <w:r w:rsidRPr="00896E5D">
        <w:rPr>
          <w:rFonts w:hint="eastAsia"/>
          <w:sz w:val="20"/>
        </w:rPr>
        <w:t>HIV抗体陽性、HBs抗原陽性の患者ですか</w:t>
      </w:r>
      <w:r w:rsidRPr="00896E5D">
        <w:rPr>
          <w:rFonts w:hint="eastAsia"/>
        </w:rPr>
        <w:t>？（</w:t>
      </w:r>
      <w:r w:rsidRPr="00896E5D">
        <w:rPr>
          <w:rFonts w:hint="eastAsia"/>
          <w:sz w:val="20"/>
        </w:rPr>
        <w:t>1：はい　2：いいえ</w:t>
      </w:r>
      <w:r w:rsidRPr="00896E5D">
        <w:rPr>
          <w:rFonts w:hint="eastAsia"/>
        </w:rPr>
        <w:t>）</w:t>
      </w:r>
    </w:p>
    <w:p w14:paraId="176AEB66" w14:textId="77777777" w:rsidR="00617F0B" w:rsidRPr="00896E5D" w:rsidRDefault="00617F0B" w:rsidP="00421978">
      <w:pPr>
        <w:numPr>
          <w:ilvl w:val="0"/>
          <w:numId w:val="86"/>
        </w:numPr>
        <w:autoSpaceDE w:val="0"/>
        <w:autoSpaceDN w:val="0"/>
        <w:adjustRightInd w:val="0"/>
        <w:spacing w:line="360" w:lineRule="atLeast"/>
        <w:textAlignment w:val="baseline"/>
      </w:pPr>
      <w:r w:rsidRPr="00896E5D">
        <w:rPr>
          <w:sz w:val="20"/>
        </w:rPr>
        <w:t>HTLV-1</w:t>
      </w:r>
      <w:r w:rsidRPr="00896E5D">
        <w:rPr>
          <w:rFonts w:hint="eastAsia"/>
          <w:sz w:val="20"/>
        </w:rPr>
        <w:t xml:space="preserve"> に感染している患者ですか</w:t>
      </w:r>
      <w:r w:rsidRPr="00896E5D">
        <w:rPr>
          <w:rFonts w:hint="eastAsia"/>
        </w:rPr>
        <w:t>？</w:t>
      </w:r>
      <w:r w:rsidRPr="00896E5D">
        <w:t>（</w:t>
      </w:r>
      <w:r w:rsidRPr="00896E5D">
        <w:rPr>
          <w:sz w:val="20"/>
        </w:rPr>
        <w:t>1：はい　2：いいえ</w:t>
      </w:r>
      <w:r w:rsidRPr="00896E5D">
        <w:t>）</w:t>
      </w:r>
    </w:p>
    <w:p w14:paraId="7BD574B4"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治療を必要とする深部血栓症を有する患者ですか</w:t>
      </w:r>
      <w:r w:rsidRPr="00896E5D">
        <w:rPr>
          <w:rFonts w:hint="eastAsia"/>
        </w:rPr>
        <w:t>？</w:t>
      </w:r>
      <w:r w:rsidRPr="00896E5D">
        <w:rPr>
          <w:rFonts w:hint="eastAsia"/>
          <w:sz w:val="20"/>
        </w:rPr>
        <w:t>（</w:t>
      </w:r>
      <w:r w:rsidRPr="00896E5D">
        <w:rPr>
          <w:sz w:val="20"/>
        </w:rPr>
        <w:t>1：はい 2：いいえ）</w:t>
      </w:r>
    </w:p>
    <w:p w14:paraId="46EB16A0"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cs="MS-PGothic" w:hint="eastAsia"/>
          <w:sz w:val="20"/>
        </w:rPr>
        <w:t>以下のいずれかに該当する</w:t>
      </w:r>
      <w:r w:rsidRPr="00896E5D">
        <w:rPr>
          <w:rFonts w:hint="eastAsia"/>
          <w:sz w:val="20"/>
        </w:rPr>
        <w:t>精神疾患を有する患者ですか</w:t>
      </w:r>
      <w:r w:rsidRPr="00896E5D">
        <w:rPr>
          <w:rFonts w:hint="eastAsia"/>
        </w:rPr>
        <w:t>？</w:t>
      </w:r>
      <w:r w:rsidRPr="00896E5D">
        <w:rPr>
          <w:rFonts w:hint="eastAsia"/>
          <w:sz w:val="20"/>
        </w:rPr>
        <w:t>（</w:t>
      </w:r>
      <w:r w:rsidRPr="00896E5D">
        <w:rPr>
          <w:sz w:val="20"/>
        </w:rPr>
        <w:t>1：はい 2：いいえ）</w:t>
      </w:r>
    </w:p>
    <w:p w14:paraId="43CFCE11" w14:textId="77777777" w:rsidR="00617F0B" w:rsidRPr="00896E5D" w:rsidRDefault="00617F0B" w:rsidP="00617F0B">
      <w:pPr>
        <w:ind w:left="420"/>
        <w:rPr>
          <w:sz w:val="20"/>
        </w:rPr>
      </w:pPr>
      <w:r w:rsidRPr="00896E5D">
        <w:rPr>
          <w:rFonts w:hint="eastAsia"/>
          <w:sz w:val="20"/>
        </w:rPr>
        <w:t>① 精神医学的専門治療または薬物療法によっても日常生活に支障がある高度の気分変動</w:t>
      </w:r>
    </w:p>
    <w:p w14:paraId="16214921" w14:textId="77777777" w:rsidR="00617F0B" w:rsidRPr="00896E5D" w:rsidRDefault="00617F0B" w:rsidP="00617F0B">
      <w:pPr>
        <w:ind w:left="420"/>
        <w:rPr>
          <w:sz w:val="20"/>
        </w:rPr>
      </w:pPr>
      <w:r w:rsidRPr="00896E5D">
        <w:rPr>
          <w:rFonts w:hint="eastAsia"/>
          <w:sz w:val="20"/>
        </w:rPr>
        <w:t>② 監視または拘束を必要とする</w:t>
      </w:r>
    </w:p>
    <w:p w14:paraId="15FF407F" w14:textId="77777777" w:rsidR="00617F0B" w:rsidRPr="00896E5D" w:rsidRDefault="00617F0B" w:rsidP="00617F0B">
      <w:pPr>
        <w:ind w:left="420"/>
        <w:rPr>
          <w:sz w:val="20"/>
        </w:rPr>
      </w:pPr>
      <w:r w:rsidRPr="00896E5D">
        <w:rPr>
          <w:rFonts w:hint="eastAsia"/>
          <w:sz w:val="20"/>
        </w:rPr>
        <w:t>③ 精神医学的専門治療または薬物療法によっても入院治療の継続に支障がある</w:t>
      </w:r>
    </w:p>
    <w:p w14:paraId="7C5A02E1"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活動性重複癌を有する患者ですか</w:t>
      </w:r>
      <w:r w:rsidRPr="00896E5D">
        <w:rPr>
          <w:rFonts w:hint="eastAsia"/>
        </w:rPr>
        <w:t>？</w:t>
      </w:r>
      <w:r w:rsidRPr="00896E5D">
        <w:rPr>
          <w:rFonts w:hint="eastAsia"/>
          <w:sz w:val="20"/>
        </w:rPr>
        <w:t>（</w:t>
      </w:r>
      <w:r w:rsidRPr="00896E5D">
        <w:rPr>
          <w:sz w:val="20"/>
        </w:rPr>
        <w:t>1：はい　2：いいえ）</w:t>
      </w:r>
    </w:p>
    <w:p w14:paraId="242D5B2A" w14:textId="77777777" w:rsidR="00617F0B" w:rsidRPr="00896E5D" w:rsidRDefault="00617F0B" w:rsidP="00421978">
      <w:pPr>
        <w:numPr>
          <w:ilvl w:val="0"/>
          <w:numId w:val="86"/>
        </w:numPr>
        <w:autoSpaceDE w:val="0"/>
        <w:autoSpaceDN w:val="0"/>
        <w:adjustRightInd w:val="0"/>
        <w:spacing w:line="360" w:lineRule="atLeast"/>
        <w:textAlignment w:val="baseline"/>
        <w:rPr>
          <w:sz w:val="20"/>
        </w:rPr>
      </w:pPr>
      <w:r w:rsidRPr="00896E5D">
        <w:rPr>
          <w:rFonts w:hint="eastAsia"/>
          <w:sz w:val="20"/>
        </w:rPr>
        <w:t>妊娠、妊娠をしている可能性のある患者または授乳中の患者ですか？（1：はい</w:t>
      </w:r>
      <w:r w:rsidRPr="00896E5D">
        <w:rPr>
          <w:sz w:val="20"/>
        </w:rPr>
        <w:t xml:space="preserve"> </w:t>
      </w:r>
      <w:r w:rsidRPr="00896E5D">
        <w:rPr>
          <w:rFonts w:hint="eastAsia"/>
          <w:sz w:val="20"/>
        </w:rPr>
        <w:t>2：いいえ）</w:t>
      </w:r>
    </w:p>
    <w:p w14:paraId="7B0F239C" w14:textId="77777777" w:rsidR="00617F0B" w:rsidRPr="00896E5D" w:rsidRDefault="00617F0B" w:rsidP="00421978">
      <w:pPr>
        <w:numPr>
          <w:ilvl w:val="0"/>
          <w:numId w:val="86"/>
        </w:numPr>
        <w:autoSpaceDE w:val="0"/>
        <w:autoSpaceDN w:val="0"/>
        <w:adjustRightInd w:val="0"/>
        <w:spacing w:line="360" w:lineRule="atLeast"/>
        <w:ind w:left="402" w:hanging="400"/>
        <w:textAlignment w:val="baseline"/>
        <w:rPr>
          <w:sz w:val="20"/>
        </w:rPr>
      </w:pPr>
      <w:r w:rsidRPr="00896E5D">
        <w:rPr>
          <w:rFonts w:hint="eastAsia"/>
          <w:sz w:val="20"/>
        </w:rPr>
        <w:t>施設代表医師又は試験分担医師が不適当と判断した患者ですか？（1：はい</w:t>
      </w:r>
      <w:r w:rsidRPr="00896E5D">
        <w:rPr>
          <w:sz w:val="20"/>
        </w:rPr>
        <w:t xml:space="preserve"> </w:t>
      </w:r>
      <w:r w:rsidRPr="00896E5D">
        <w:rPr>
          <w:rFonts w:hint="eastAsia"/>
          <w:sz w:val="20"/>
        </w:rPr>
        <w:t>2：いいえ）</w:t>
      </w:r>
    </w:p>
    <w:p w14:paraId="0ED61135" w14:textId="77777777" w:rsidR="00617F0B" w:rsidRPr="00896E5D" w:rsidRDefault="00617F0B" w:rsidP="00617F0B">
      <w:pPr>
        <w:rPr>
          <w:sz w:val="20"/>
        </w:rPr>
      </w:pPr>
    </w:p>
    <w:p w14:paraId="455EE9B5" w14:textId="77777777" w:rsidR="00617F0B" w:rsidRPr="00896E5D" w:rsidRDefault="00617F0B" w:rsidP="00617F0B">
      <w:r w:rsidRPr="00896E5D">
        <w:rPr>
          <w:rFonts w:hint="eastAsia"/>
        </w:rPr>
        <w:t>［その他］＝以下の項目が「はい」でなくても、本試験への登録は可能です。</w:t>
      </w:r>
    </w:p>
    <w:p w14:paraId="65389B38" w14:textId="77777777" w:rsidR="00617F0B" w:rsidRPr="00896E5D" w:rsidRDefault="00617F0B" w:rsidP="00421978">
      <w:pPr>
        <w:numPr>
          <w:ilvl w:val="0"/>
          <w:numId w:val="88"/>
        </w:numPr>
        <w:autoSpaceDE w:val="0"/>
        <w:autoSpaceDN w:val="0"/>
        <w:adjustRightInd w:val="0"/>
        <w:spacing w:line="360" w:lineRule="atLeast"/>
        <w:textAlignment w:val="baseline"/>
      </w:pPr>
      <w:r w:rsidRPr="00896E5D">
        <w:rPr>
          <w:rFonts w:hint="eastAsia"/>
          <w:sz w:val="20"/>
        </w:rPr>
        <w:t>探索的研究参加について文書による同意が本人より得られていますか？（</w:t>
      </w:r>
      <w:r w:rsidRPr="00896E5D">
        <w:rPr>
          <w:sz w:val="20"/>
        </w:rPr>
        <w:t>1：はい 2：いいえ）</w:t>
      </w:r>
    </w:p>
    <w:p w14:paraId="47A7A4B6" w14:textId="77777777" w:rsidR="00617F0B" w:rsidRPr="00896E5D" w:rsidRDefault="00617F0B" w:rsidP="00421978">
      <w:pPr>
        <w:numPr>
          <w:ilvl w:val="0"/>
          <w:numId w:val="88"/>
        </w:numPr>
        <w:autoSpaceDE w:val="0"/>
        <w:autoSpaceDN w:val="0"/>
        <w:adjustRightInd w:val="0"/>
        <w:spacing w:line="360" w:lineRule="atLeast"/>
        <w:textAlignment w:val="baseline"/>
        <w:rPr>
          <w:sz w:val="20"/>
        </w:rPr>
      </w:pPr>
      <w:r w:rsidRPr="00896E5D">
        <w:rPr>
          <w:rFonts w:hAnsi="Times New Roman" w:hint="eastAsia"/>
          <w:sz w:val="20"/>
        </w:rPr>
        <w:t>残余検体の</w:t>
      </w:r>
      <w:r w:rsidRPr="00896E5D">
        <w:rPr>
          <w:rFonts w:hAnsi="Times New Roman"/>
          <w:sz w:val="20"/>
        </w:rPr>
        <w:t xml:space="preserve">JALSG </w:t>
      </w:r>
      <w:r w:rsidRPr="00896E5D">
        <w:rPr>
          <w:rFonts w:hAnsi="Times New Roman" w:hint="eastAsia"/>
          <w:sz w:val="20"/>
        </w:rPr>
        <w:t>検体保存センターでの中央保存</w:t>
      </w:r>
      <w:r w:rsidRPr="00896E5D">
        <w:rPr>
          <w:rFonts w:hint="eastAsia"/>
          <w:sz w:val="20"/>
        </w:rPr>
        <w:t>に関する同意が本人より得られていますか？（</w:t>
      </w:r>
      <w:r w:rsidRPr="00896E5D">
        <w:rPr>
          <w:sz w:val="20"/>
        </w:rPr>
        <w:t>1：はい　2:いいえ）</w:t>
      </w:r>
    </w:p>
    <w:p w14:paraId="0566AD24" w14:textId="77777777" w:rsidR="00617F0B" w:rsidRPr="00896E5D" w:rsidRDefault="00617F0B" w:rsidP="00617F0B">
      <w:pPr>
        <w:spacing w:line="360" w:lineRule="exact"/>
        <w:jc w:val="center"/>
        <w:rPr>
          <w:rFonts w:ascii="平成明朝"/>
          <w:b/>
        </w:rPr>
      </w:pPr>
      <w:r w:rsidRPr="00896E5D">
        <w:rPr>
          <w:u w:val="single"/>
        </w:rPr>
        <w:br w:type="page"/>
      </w:r>
    </w:p>
    <w:p w14:paraId="4F0CFB72" w14:textId="77777777" w:rsidR="00617F0B" w:rsidRPr="00896E5D" w:rsidRDefault="00617F0B" w:rsidP="00617F0B">
      <w:pPr>
        <w:spacing w:line="360" w:lineRule="exact"/>
        <w:jc w:val="center"/>
        <w:rPr>
          <w:rFonts w:ascii="平成明朝"/>
          <w:b/>
          <w:spacing w:val="-12"/>
        </w:rPr>
      </w:pPr>
    </w:p>
    <w:p w14:paraId="40171530" w14:textId="77777777" w:rsidR="00617F0B" w:rsidRPr="00896E5D" w:rsidRDefault="00617F0B" w:rsidP="00617F0B">
      <w:pPr>
        <w:jc w:val="center"/>
        <w:rPr>
          <w:rFonts w:ascii="Arial" w:eastAsia="Osaka" w:hAnsi="Arial"/>
          <w:b/>
          <w:sz w:val="28"/>
        </w:rPr>
      </w:pPr>
      <w:r w:rsidRPr="00896E5D">
        <w:rPr>
          <w:rFonts w:ascii="Arial" w:eastAsia="ＭＳ Ｐゴシック" w:hAnsi="Arial" w:cs="ＭＳ 明朝" w:hint="eastAsia"/>
          <w:b/>
          <w:bCs/>
          <w:sz w:val="28"/>
          <w:szCs w:val="28"/>
        </w:rPr>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5094A4EF"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【治療開始時データ</w:t>
      </w:r>
      <w:r w:rsidRPr="00896E5D">
        <w:rPr>
          <w:rFonts w:ascii="Arial" w:eastAsia="Osaka" w:hAnsi="Arial"/>
          <w:b/>
          <w:sz w:val="28"/>
        </w:rPr>
        <w:t xml:space="preserve"> / </w:t>
      </w:r>
      <w:r w:rsidRPr="00896E5D">
        <w:rPr>
          <w:rFonts w:ascii="Arial" w:eastAsia="Osaka" w:hAnsi="Arial" w:hint="eastAsia"/>
          <w:b/>
          <w:sz w:val="28"/>
        </w:rPr>
        <w:t>様式Ⅰ】</w:t>
      </w:r>
    </w:p>
    <w:p w14:paraId="71883E23" w14:textId="77777777" w:rsidR="00617F0B" w:rsidRPr="00896E5D" w:rsidRDefault="00617F0B" w:rsidP="00617F0B">
      <w:pPr>
        <w:jc w:val="center"/>
        <w:rPr>
          <w:rFonts w:ascii="Arial" w:eastAsia="Osaka" w:hAnsi="Arial"/>
        </w:rPr>
      </w:pPr>
    </w:p>
    <w:p w14:paraId="12C4B257"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A61A32">
        <w:rPr>
          <w:rFonts w:hint="eastAsia"/>
          <w:kern w:val="0"/>
          <w:sz w:val="20"/>
          <w:szCs w:val="20"/>
          <w:u w:val="single"/>
          <w:lang w:val="de-DE"/>
        </w:rPr>
        <w:t xml:space="preserve"> w3</w:t>
      </w:r>
      <w:r w:rsidR="00C56B15" w:rsidRPr="00FC5327">
        <w:rPr>
          <w:kern w:val="0"/>
          <w:sz w:val="20"/>
          <w:szCs w:val="20"/>
          <w:u w:val="single"/>
        </w:rPr>
        <w:t>.kanazawa-u.ac.jp/</w:t>
      </w:r>
      <w:r w:rsidRPr="00896E5D">
        <w:rPr>
          <w:rFonts w:hint="eastAsia"/>
        </w:rPr>
        <w:t>）を通して報告して下さい。</w:t>
      </w:r>
    </w:p>
    <w:p w14:paraId="1EFA5D31" w14:textId="77777777" w:rsidR="00617F0B" w:rsidRPr="00896E5D" w:rsidRDefault="00617F0B" w:rsidP="00617F0B">
      <w:pPr>
        <w:jc w:val="left"/>
        <w:rPr>
          <w:rFonts w:ascii="Arial" w:eastAsia="Osaka" w:hAnsi="Arial"/>
        </w:rPr>
      </w:pPr>
    </w:p>
    <w:p w14:paraId="05D5F360" w14:textId="77777777" w:rsidR="00617F0B" w:rsidRPr="00896E5D" w:rsidRDefault="00617F0B" w:rsidP="00617F0B">
      <w:pPr>
        <w:jc w:val="left"/>
        <w:rPr>
          <w:rFonts w:ascii="Arial" w:eastAsia="Osaka" w:hAnsi="Arial"/>
          <w:b/>
          <w:u w:val="single"/>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r w:rsidRPr="00896E5D">
        <w:rPr>
          <w:rFonts w:ascii="Arial" w:eastAsia="Osaka" w:hAnsi="Arial" w:hint="eastAsia"/>
          <w:b/>
          <w:lang w:eastAsia="zh-TW"/>
        </w:rPr>
        <w:t xml:space="preserve">　</w:t>
      </w:r>
    </w:p>
    <w:p w14:paraId="7BE663CB" w14:textId="77777777" w:rsidR="00617F0B" w:rsidRPr="00896E5D" w:rsidRDefault="00617F0B" w:rsidP="00617F0B">
      <w:pPr>
        <w:jc w:val="left"/>
        <w:rPr>
          <w:rFonts w:ascii="Arial" w:eastAsia="Osaka" w:hAnsi="Arial"/>
          <w:u w:val="single"/>
          <w:lang w:val="de-DE"/>
        </w:rPr>
      </w:pPr>
      <w:r w:rsidRPr="00896E5D">
        <w:rPr>
          <w:rFonts w:ascii="Arial" w:eastAsia="Osaka" w:hAnsi="Arial" w:hint="eastAsia"/>
          <w:b/>
        </w:rPr>
        <w:t>登録番号</w:t>
      </w:r>
      <w:r w:rsidRPr="00896E5D">
        <w:rPr>
          <w:rFonts w:ascii="Arial" w:eastAsia="Osaka" w:hAnsi="Arial"/>
          <w:lang w:val="de-DE"/>
        </w:rPr>
        <w:t xml:space="preserve">  </w:t>
      </w:r>
      <w:r w:rsidRPr="00896E5D">
        <w:rPr>
          <w:rFonts w:ascii="Arial" w:eastAsia="ＭＳ Ｐゴシック" w:hAnsi="Arial" w:cs="ＭＳ 明朝"/>
          <w:b/>
          <w:bCs/>
          <w:sz w:val="20"/>
          <w:lang w:val="de-DE"/>
        </w:rPr>
        <w:t>T-ALL</w:t>
      </w:r>
      <w:r w:rsidRPr="00896E5D">
        <w:rPr>
          <w:rFonts w:ascii="Arial" w:eastAsia="ＭＳ Ｐゴシック" w:hAnsi="Arial" w:cs="ＭＳ 明朝"/>
          <w:b/>
          <w:bCs/>
          <w:sz w:val="20"/>
          <w:lang w:val="de-DE" w:eastAsia="zh-TW"/>
        </w:rPr>
        <w:t>21</w:t>
      </w:r>
      <w:r w:rsidRPr="00896E5D">
        <w:rPr>
          <w:rFonts w:ascii="Arial" w:eastAsia="ＭＳ Ｐゴシック" w:hAnsi="Arial" w:cs="ＭＳ 明朝" w:hint="eastAsia"/>
          <w:b/>
          <w:bCs/>
          <w:sz w:val="20"/>
          <w:lang w:val="de-DE"/>
        </w:rPr>
        <w:t>3</w:t>
      </w:r>
      <w:r w:rsidRPr="00896E5D">
        <w:rPr>
          <w:rFonts w:ascii="Arial" w:eastAsia="ＭＳ Ｐゴシック" w:hAnsi="Arial" w:cs="ＭＳ 明朝"/>
          <w:b/>
          <w:bCs/>
          <w:sz w:val="20"/>
          <w:lang w:val="de-DE" w:eastAsia="zh-TW"/>
        </w:rPr>
        <w:t>-O</w:t>
      </w:r>
      <w:r w:rsidRPr="00896E5D">
        <w:rPr>
          <w:rFonts w:ascii="Arial" w:eastAsia="Osaka" w:hAnsi="Arial"/>
          <w:lang w:val="de-DE"/>
        </w:rPr>
        <w:t>-</w:t>
      </w:r>
      <w:r w:rsidRPr="00896E5D">
        <w:rPr>
          <w:rFonts w:ascii="Arial" w:eastAsia="Osaka" w:hAnsi="Arial" w:hint="eastAsia"/>
          <w:u w:val="single"/>
        </w:rPr>
        <w:t xml:space="preserve">　　　　</w:t>
      </w:r>
      <w:r w:rsidRPr="00896E5D">
        <w:rPr>
          <w:rFonts w:ascii="Arial" w:eastAsia="Osaka" w:hAnsi="Arial" w:hint="eastAsia"/>
        </w:rPr>
        <w:t xml:space="preserve">　　　</w:t>
      </w:r>
    </w:p>
    <w:p w14:paraId="508F4C3F" w14:textId="77777777" w:rsidR="00617F0B" w:rsidRPr="00896E5D" w:rsidRDefault="00617F0B" w:rsidP="00617F0B">
      <w:pPr>
        <w:jc w:val="left"/>
        <w:rPr>
          <w:rFonts w:ascii="Arial" w:eastAsia="Osaka" w:hAnsi="Arial"/>
          <w:lang w:val="de-DE"/>
        </w:rPr>
      </w:pPr>
      <w:r w:rsidRPr="00896E5D">
        <w:rPr>
          <w:rFonts w:ascii="Arial" w:eastAsia="Osaka" w:hAnsi="Arial" w:hint="eastAsia"/>
          <w:b/>
        </w:rPr>
        <w:t>年齢</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rPr>
        <w:t xml:space="preserve">歳　　　　</w:t>
      </w:r>
      <w:r w:rsidRPr="00896E5D">
        <w:rPr>
          <w:rFonts w:ascii="Arial" w:eastAsia="Osaka" w:hAnsi="Arial" w:hint="eastAsia"/>
          <w:b/>
        </w:rPr>
        <w:t>性別</w:t>
      </w:r>
      <w:r w:rsidRPr="00896E5D">
        <w:rPr>
          <w:rFonts w:ascii="Arial" w:eastAsia="Osaka" w:hAnsi="Arial"/>
          <w:lang w:val="de-DE"/>
        </w:rPr>
        <w:t xml:space="preserve"> (M, F)</w:t>
      </w:r>
      <w:r w:rsidRPr="00896E5D">
        <w:rPr>
          <w:rFonts w:ascii="Arial" w:eastAsia="Osaka" w:hAnsi="Arial" w:hint="eastAsia"/>
        </w:rPr>
        <w:t xml:space="preserve">　　　　</w:t>
      </w:r>
      <w:r w:rsidRPr="00896E5D">
        <w:rPr>
          <w:lang w:val="de-DE"/>
        </w:rPr>
        <w:t>.</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u w:val="single"/>
        </w:rPr>
        <w:t xml:space="preserve">　　</w:t>
      </w:r>
    </w:p>
    <w:p w14:paraId="246CDD23" w14:textId="77777777" w:rsidR="00617F0B" w:rsidRPr="00896E5D" w:rsidRDefault="00617F0B" w:rsidP="00617F0B">
      <w:pPr>
        <w:jc w:val="left"/>
        <w:rPr>
          <w:rFonts w:ascii="Arial" w:eastAsia="Osaka" w:hAnsi="Arial"/>
          <w:lang w:val="de-DE"/>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lang w:val="de-DE"/>
        </w:rPr>
        <w:t xml:space="preserve">        </w:t>
      </w:r>
      <w:r w:rsidRPr="00896E5D">
        <w:rPr>
          <w:rFonts w:ascii="Arial" w:eastAsia="Osaka" w:hAnsi="Arial"/>
          <w:lang w:val="de-DE"/>
        </w:rPr>
        <w:t xml:space="preserve">    </w:t>
      </w:r>
      <w:r w:rsidRPr="00896E5D">
        <w:rPr>
          <w:rFonts w:ascii="Arial" w:eastAsia="Osaka" w:hAnsi="Arial" w:hint="eastAsia"/>
          <w:b/>
        </w:rPr>
        <w:t>記入日</w:t>
      </w:r>
      <w:r w:rsidRPr="00896E5D">
        <w:rPr>
          <w:rFonts w:ascii="Arial" w:eastAsia="Osaka" w:hAnsi="Arial" w:hint="eastAsia"/>
          <w:u w:val="single"/>
        </w:rPr>
        <w:t xml:space="preserve">西暦　</w:t>
      </w:r>
      <w:r w:rsidRPr="00896E5D">
        <w:rPr>
          <w:rFonts w:ascii="Arial" w:eastAsia="Osaka" w:hAnsi="Arial"/>
          <w:u w:val="single"/>
          <w:lang w:val="de-DE"/>
        </w:rPr>
        <w:t xml:space="preserve"> </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rPr>
        <w:t>年</w:t>
      </w:r>
      <w:r w:rsidRPr="00896E5D">
        <w:rPr>
          <w:rFonts w:ascii="Arial" w:eastAsia="Osaka" w:hAnsi="Arial"/>
          <w:lang w:val="de-DE"/>
        </w:rPr>
        <w:t xml:space="preserve"> </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u w:val="single"/>
        </w:rPr>
        <w:t xml:space="preserve">　</w:t>
      </w:r>
      <w:r w:rsidRPr="00896E5D">
        <w:rPr>
          <w:rFonts w:ascii="Arial" w:eastAsia="Osaka" w:hAnsi="Arial"/>
          <w:u w:val="single"/>
          <w:lang w:val="de-DE"/>
        </w:rPr>
        <w:t xml:space="preserve"> </w:t>
      </w:r>
      <w:r w:rsidRPr="00896E5D">
        <w:rPr>
          <w:rFonts w:ascii="Arial" w:eastAsia="Osaka" w:hAnsi="Arial" w:hint="eastAsia"/>
        </w:rPr>
        <w:t>日</w:t>
      </w:r>
    </w:p>
    <w:p w14:paraId="7F6C4FCB" w14:textId="77777777" w:rsidR="00617F0B" w:rsidRPr="00896E5D" w:rsidRDefault="00617F0B" w:rsidP="00617F0B">
      <w:pPr>
        <w:rPr>
          <w:rFonts w:ascii="Osaka" w:eastAsia="Osaka"/>
          <w:b/>
          <w:u w:val="single"/>
        </w:rPr>
      </w:pPr>
      <w:r w:rsidRPr="00896E5D">
        <w:rPr>
          <w:rFonts w:ascii="Osaka" w:eastAsia="Osaka" w:hint="eastAsia"/>
          <w:b/>
        </w:rPr>
        <w:t>記入者メールアドレス：</w:t>
      </w:r>
      <w:r w:rsidRPr="00896E5D">
        <w:rPr>
          <w:rFonts w:ascii="Osaka" w:eastAsia="Osaka" w:hint="eastAsia"/>
          <w:b/>
          <w:u w:val="single"/>
        </w:rPr>
        <w:t xml:space="preserve">　　　　　　　　　　　　　　　　　　　</w:t>
      </w:r>
    </w:p>
    <w:p w14:paraId="793E14E8"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診断確定日</w:t>
      </w:r>
      <w:r w:rsidRPr="00896E5D">
        <w:rPr>
          <w:rFonts w:ascii="Arial" w:eastAsia="Osaka" w:hAnsi="Arial" w:hint="eastAsia"/>
          <w:u w:val="single"/>
        </w:rPr>
        <w:t>西暦</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r w:rsidRPr="00896E5D">
        <w:rPr>
          <w:rFonts w:ascii="Arial" w:eastAsia="Osaka" w:hAnsi="Arial"/>
          <w:lang w:eastAsia="zh-TW"/>
        </w:rPr>
        <w:t xml:space="preserve">  </w:t>
      </w:r>
      <w:r w:rsidRPr="00896E5D">
        <w:rPr>
          <w:rFonts w:ascii="Arial" w:eastAsia="Osaka" w:hAnsi="Arial" w:hint="eastAsia"/>
          <w:b/>
          <w:lang w:eastAsia="zh-TW"/>
        </w:rPr>
        <w:t>文書同意取得日</w:t>
      </w:r>
      <w:r w:rsidRPr="00896E5D">
        <w:rPr>
          <w:rFonts w:ascii="Arial" w:eastAsia="Osaka" w:hAnsi="Arial"/>
          <w:u w:val="single"/>
          <w:lang w:eastAsia="zh-TW"/>
        </w:rPr>
        <w:t xml:space="preserve"> </w:t>
      </w:r>
      <w:r w:rsidRPr="00896E5D">
        <w:rPr>
          <w:rFonts w:ascii="Arial" w:eastAsia="Osaka" w:hAnsi="Arial" w:hint="eastAsia"/>
          <w:u w:val="single"/>
        </w:rPr>
        <w:t>西暦</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 xml:space="preserve">日　　</w:t>
      </w:r>
      <w:r w:rsidRPr="00896E5D">
        <w:rPr>
          <w:rFonts w:ascii="Arial" w:eastAsia="Osaka" w:hAnsi="Arial"/>
          <w:lang w:eastAsia="zh-TW"/>
        </w:rPr>
        <w:t xml:space="preserve">  </w:t>
      </w:r>
    </w:p>
    <w:p w14:paraId="5DB4F35A" w14:textId="77777777" w:rsidR="00617F0B" w:rsidRPr="00896E5D" w:rsidRDefault="00617F0B" w:rsidP="00617F0B">
      <w:pPr>
        <w:jc w:val="left"/>
        <w:rPr>
          <w:rFonts w:ascii="Arial" w:eastAsia="Osaka" w:hAnsi="Arial"/>
          <w:lang w:eastAsia="zh-TW"/>
        </w:rPr>
      </w:pPr>
    </w:p>
    <w:p w14:paraId="01E8B345" w14:textId="77777777" w:rsidR="00617F0B" w:rsidRPr="00896E5D" w:rsidRDefault="00617F0B" w:rsidP="00617F0B">
      <w:pPr>
        <w:jc w:val="left"/>
        <w:rPr>
          <w:rFonts w:ascii="Arial" w:eastAsia="Osaka" w:hAnsi="Arial"/>
          <w:lang w:eastAsia="zh-TW"/>
        </w:rPr>
      </w:pPr>
      <w:r w:rsidRPr="00896E5D">
        <w:rPr>
          <w:rFonts w:ascii="Arial" w:eastAsia="Osaka" w:hAnsi="Arial"/>
          <w:lang w:eastAsia="zh-TW"/>
        </w:rPr>
        <w:t xml:space="preserve"> </w:t>
      </w:r>
      <w:r w:rsidRPr="00896E5D">
        <w:rPr>
          <w:rFonts w:ascii="Arial" w:eastAsia="Osaka" w:hAnsi="Arial" w:hint="eastAsia"/>
          <w:lang w:eastAsia="zh-TW"/>
        </w:rPr>
        <w:t>［診察所見］</w:t>
      </w:r>
    </w:p>
    <w:p w14:paraId="5731FCF0" w14:textId="77777777" w:rsidR="00617F0B" w:rsidRPr="00896E5D" w:rsidRDefault="00617F0B" w:rsidP="00617F0B">
      <w:pPr>
        <w:jc w:val="left"/>
        <w:rPr>
          <w:rFonts w:ascii="Arial" w:eastAsia="Osaka" w:hAnsi="Arial"/>
          <w:lang w:eastAsia="zh-TW"/>
        </w:rPr>
      </w:pP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r w:rsidRPr="00896E5D">
        <w:rPr>
          <w:rFonts w:ascii="Arial" w:eastAsia="Osaka" w:hAnsi="Arial" w:hint="eastAsia"/>
          <w:b/>
        </w:rPr>
        <w:t>、体表面積</w:t>
      </w:r>
      <w:r w:rsidRPr="00896E5D">
        <w:rPr>
          <w:rFonts w:ascii="Arial" w:eastAsia="Osaka" w:hAnsi="Arial" w:hint="eastAsia"/>
          <w:b/>
          <w:u w:val="single"/>
        </w:rPr>
        <w:t xml:space="preserve">　※　</w:t>
      </w:r>
      <w:r w:rsidRPr="00896E5D">
        <w:rPr>
          <w:rFonts w:ascii="Arial" w:eastAsia="Osaka" w:hAnsi="Arial"/>
          <w:b/>
        </w:rPr>
        <w:t>m</w:t>
      </w:r>
      <w:r w:rsidRPr="00896E5D">
        <w:rPr>
          <w:rFonts w:ascii="Arial" w:eastAsia="Osaka" w:hAnsi="Arial" w:hint="eastAsia"/>
          <w:b/>
          <w:vertAlign w:val="superscript"/>
        </w:rPr>
        <w:t>２</w:t>
      </w:r>
    </w:p>
    <w:p w14:paraId="33C156BC" w14:textId="77777777" w:rsidR="00617F0B" w:rsidRPr="00896E5D" w:rsidRDefault="00617F0B" w:rsidP="00617F0B">
      <w:pPr>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1B294915" w14:textId="77777777" w:rsidR="00617F0B" w:rsidRPr="00896E5D" w:rsidRDefault="00617F0B" w:rsidP="00617F0B">
      <w:pPr>
        <w:jc w:val="left"/>
      </w:pPr>
      <w:r w:rsidRPr="00896E5D">
        <w:rPr>
          <w:rFonts w:cs="ＭＳ Ｐゴシック" w:hint="eastAsia"/>
          <w:b/>
          <w:sz w:val="20"/>
        </w:rPr>
        <w:t>中枢神経白血病</w:t>
      </w:r>
      <w:r w:rsidRPr="00896E5D">
        <w:rPr>
          <w:rFonts w:hint="eastAsia"/>
        </w:rPr>
        <w:t>（無</w:t>
      </w:r>
      <w:r w:rsidRPr="00896E5D">
        <w:rPr>
          <w:sz w:val="14"/>
        </w:rPr>
        <w:t>0</w:t>
      </w:r>
      <w:r w:rsidRPr="00896E5D">
        <w:rPr>
          <w:rFonts w:hint="eastAsia"/>
        </w:rPr>
        <w:t>、有</w:t>
      </w:r>
      <w:r w:rsidRPr="00896E5D">
        <w:rPr>
          <w:sz w:val="14"/>
        </w:rPr>
        <w:t>1</w:t>
      </w:r>
      <w:r w:rsidRPr="00896E5D">
        <w:rPr>
          <w:rFonts w:cs="ＭＳ Ｐゴシック" w:hint="eastAsia"/>
          <w:sz w:val="20"/>
        </w:rPr>
        <w:t>）</w:t>
      </w:r>
      <w:r w:rsidRPr="00896E5D">
        <w:rPr>
          <w:rFonts w:cs="ＭＳ Ｐゴシック" w:hint="eastAsia"/>
          <w:b/>
          <w:sz w:val="20"/>
        </w:rPr>
        <w:t>その他の</w:t>
      </w:r>
      <w:r w:rsidRPr="00896E5D">
        <w:rPr>
          <w:rFonts w:hint="eastAsia"/>
          <w:b/>
        </w:rPr>
        <w:t>髄外白血病</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［部位　　　　　　　　　　　］）</w:t>
      </w:r>
    </w:p>
    <w:p w14:paraId="19E57BDB" w14:textId="77777777" w:rsidR="00617F0B" w:rsidRPr="00896E5D" w:rsidRDefault="00617F0B" w:rsidP="00617F0B">
      <w:pPr>
        <w:jc w:val="left"/>
      </w:pPr>
      <w:r w:rsidRPr="00896E5D">
        <w:rPr>
          <w:rFonts w:hint="eastAsia"/>
        </w:rPr>
        <w:tab/>
      </w:r>
      <w:r w:rsidRPr="00896E5D">
        <w:rPr>
          <w:rFonts w:hint="eastAsia"/>
        </w:rPr>
        <w:tab/>
      </w:r>
      <w:r w:rsidRPr="00896E5D">
        <w:rPr>
          <w:rFonts w:ascii="Arial" w:eastAsia="Osaka" w:hAnsi="Arial" w:hint="eastAsia"/>
        </w:rPr>
        <w:t>※：データセンターで計算して入力</w:t>
      </w:r>
    </w:p>
    <w:p w14:paraId="13CD3024"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［末梢血所見］</w:t>
      </w:r>
    </w:p>
    <w:p w14:paraId="41BC95AB" w14:textId="77777777" w:rsidR="00617F0B" w:rsidRPr="00896E5D" w:rsidRDefault="00617F0B" w:rsidP="00617F0B">
      <w:pPr>
        <w:jc w:val="left"/>
        <w:rPr>
          <w:rFonts w:ascii="Arial" w:eastAsia="Osaka" w:hAnsi="Arial"/>
        </w:rPr>
      </w:pPr>
      <w:r w:rsidRPr="00896E5D">
        <w:rPr>
          <w:rFonts w:ascii="Arial" w:eastAsia="Osaka" w:hAnsi="Arial"/>
          <w:b/>
        </w:rPr>
        <w:t>WBC</w:t>
      </w:r>
      <w:r w:rsidRPr="00896E5D">
        <w:rPr>
          <w:rFonts w:ascii="Arial" w:eastAsia="Osaka" w:hAnsi="Arial"/>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7AC68A9F" w14:textId="77777777" w:rsidR="00617F0B" w:rsidRPr="00896E5D" w:rsidRDefault="00617F0B" w:rsidP="00617F0B">
      <w:pPr>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2DC0FD3C" w14:textId="77777777" w:rsidR="00617F0B" w:rsidRPr="00896E5D" w:rsidRDefault="00617F0B" w:rsidP="00617F0B">
      <w:pPr>
        <w:jc w:val="left"/>
        <w:rPr>
          <w:rFonts w:ascii="Arial" w:eastAsia="Osaka" w:hAnsi="Arial"/>
        </w:rPr>
      </w:pPr>
    </w:p>
    <w:p w14:paraId="5FBFA9DB" w14:textId="77777777" w:rsidR="00617F0B" w:rsidRPr="00896E5D" w:rsidRDefault="00617F0B" w:rsidP="00617F0B">
      <w:pPr>
        <w:jc w:val="left"/>
        <w:rPr>
          <w:rFonts w:ascii="Arial" w:eastAsia="Osaka" w:hAnsi="Arial"/>
        </w:rPr>
      </w:pPr>
      <w:r w:rsidRPr="00896E5D">
        <w:rPr>
          <w:rFonts w:ascii="Arial" w:eastAsia="Osaka" w:hAnsi="Arial" w:hint="eastAsia"/>
        </w:rPr>
        <w:t>［生化学検査］</w:t>
      </w:r>
    </w:p>
    <w:p w14:paraId="56E42633" w14:textId="77777777" w:rsidR="00617F0B" w:rsidRPr="00896E5D" w:rsidRDefault="00617F0B" w:rsidP="00617F0B">
      <w:pPr>
        <w:jc w:val="left"/>
        <w:rPr>
          <w:rFonts w:ascii="Arial" w:eastAsia="Osaka" w:hAnsi="Arial"/>
        </w:rPr>
      </w:pPr>
      <w:r w:rsidRPr="00896E5D">
        <w:rPr>
          <w:rFonts w:ascii="Arial" w:eastAsia="Osaka" w:hAnsi="Arial"/>
          <w:b/>
        </w:rPr>
        <w:t>LDH</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p>
    <w:p w14:paraId="099A6519" w14:textId="77777777" w:rsidR="00617F0B" w:rsidRPr="00896E5D" w:rsidRDefault="00617F0B" w:rsidP="00617F0B">
      <w:pPr>
        <w:jc w:val="left"/>
        <w:rPr>
          <w:rFonts w:ascii="Arial" w:eastAsia="Osaka" w:hAnsi="Arial"/>
        </w:rPr>
      </w:pP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U/l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 xml:space="preserve"> UA</w:t>
      </w:r>
      <w:r w:rsidRPr="00896E5D">
        <w:rPr>
          <w:rFonts w:ascii="Arial" w:eastAsia="Osaka" w:hAnsi="Arial" w:hint="eastAsia"/>
          <w:u w:val="single"/>
        </w:rPr>
        <w:t xml:space="preserve">　　　</w:t>
      </w:r>
      <w:r w:rsidRPr="00896E5D">
        <w:rPr>
          <w:rFonts w:ascii="Arial" w:eastAsia="Osaka" w:hAnsi="Arial"/>
        </w:rPr>
        <w:t>mg/dl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CRP</w:t>
      </w:r>
      <w:r w:rsidRPr="00896E5D">
        <w:rPr>
          <w:rFonts w:ascii="Arial" w:eastAsia="Osaka" w:hAnsi="Arial"/>
          <w:b/>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w:t>
      </w:r>
      <w:r w:rsidRPr="00896E5D">
        <w:rPr>
          <w:rFonts w:ascii="Arial" w:eastAsia="Osaka" w:hAnsi="Arial" w:hint="eastAsia"/>
          <w:b/>
        </w:rPr>
        <w:t>院内基準上限値</w:t>
      </w:r>
      <w:r w:rsidRPr="00896E5D">
        <w:rPr>
          <w:rFonts w:ascii="Arial" w:eastAsia="Osaka" w:hAnsi="Arial" w:hint="eastAsia"/>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FBS</w:t>
      </w:r>
      <w:r w:rsidRPr="00896E5D">
        <w:rPr>
          <w:rFonts w:ascii="Arial" w:eastAsia="Osaka" w:hAnsi="Arial" w:hint="eastAsia"/>
          <w:u w:val="single"/>
        </w:rPr>
        <w:t xml:space="preserve">　　　</w:t>
      </w:r>
      <w:r w:rsidRPr="00896E5D">
        <w:rPr>
          <w:rFonts w:ascii="Arial" w:eastAsia="Osaka" w:hAnsi="Arial"/>
        </w:rPr>
        <w:t>mg/dl</w:t>
      </w:r>
    </w:p>
    <w:p w14:paraId="03251926" w14:textId="77777777" w:rsidR="00617F0B" w:rsidRPr="00896E5D" w:rsidRDefault="00617F0B" w:rsidP="00617F0B">
      <w:pPr>
        <w:jc w:val="left"/>
        <w:rPr>
          <w:rFonts w:ascii="Arial" w:eastAsia="Osaka" w:hAnsi="Arial"/>
        </w:rPr>
      </w:pPr>
      <w:r w:rsidRPr="00896E5D">
        <w:rPr>
          <w:rFonts w:ascii="Arial" w:eastAsia="Osaka" w:hAnsi="Arial"/>
          <w:b/>
        </w:rPr>
        <w:t>ALB</w:t>
      </w:r>
      <w:r w:rsidRPr="00896E5D">
        <w:rPr>
          <w:rFonts w:ascii="Arial" w:eastAsia="Osaka" w:hAnsi="Arial"/>
          <w:b/>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b/>
        </w:rPr>
        <w:t>IgG</w:t>
      </w:r>
      <w:r w:rsidRPr="00896E5D">
        <w:rPr>
          <w:rFonts w:ascii="Arial" w:eastAsia="Osaka" w:hAnsi="Arial" w:hint="eastAsia"/>
          <w:b/>
          <w:u w:val="single"/>
        </w:rPr>
        <w:t xml:space="preserve">　</w:t>
      </w:r>
      <w:r w:rsidRPr="00896E5D">
        <w:rPr>
          <w:rFonts w:ascii="Arial" w:eastAsia="Osaka" w:hAnsi="Arial" w:hint="eastAsia"/>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rPr>
        <w:t xml:space="preserve"> </w:t>
      </w:r>
    </w:p>
    <w:p w14:paraId="41426899" w14:textId="77777777" w:rsidR="00617F0B" w:rsidRPr="00896E5D" w:rsidRDefault="00617F0B" w:rsidP="00617F0B">
      <w:pPr>
        <w:jc w:val="left"/>
        <w:rPr>
          <w:rFonts w:ascii="Arial" w:eastAsia="Osaka" w:hAnsi="Arial"/>
        </w:rPr>
      </w:pPr>
      <w:r w:rsidRPr="00896E5D">
        <w:rPr>
          <w:rFonts w:ascii="Arial" w:eastAsia="Osaka" w:hAnsi="Arial"/>
          <w:b/>
        </w:rPr>
        <w:t>PT</w:t>
      </w:r>
      <w:r w:rsidRPr="00896E5D">
        <w:rPr>
          <w:rFonts w:ascii="Arial" w:eastAsia="Osaka" w:hAnsi="Arial" w:hint="eastAsia"/>
          <w:u w:val="single"/>
        </w:rPr>
        <w:t xml:space="preserve">　　　　</w:t>
      </w:r>
      <w:r w:rsidRPr="00896E5D">
        <w:rPr>
          <w:rFonts w:ascii="Arial" w:eastAsia="Osaka" w:hAnsi="Arial" w:hint="eastAsia"/>
        </w:rPr>
        <w:t>秒（</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APTT</w:t>
      </w:r>
      <w:r w:rsidRPr="00896E5D">
        <w:rPr>
          <w:rFonts w:ascii="Arial" w:eastAsia="Osaka" w:hAnsi="Arial" w:hint="eastAsia"/>
          <w:u w:val="single"/>
        </w:rPr>
        <w:t xml:space="preserve">　　　　</w:t>
      </w:r>
      <w:r w:rsidRPr="00896E5D">
        <w:rPr>
          <w:rFonts w:ascii="Arial" w:eastAsia="Osaka" w:hAnsi="Arial" w:hint="eastAsia"/>
        </w:rPr>
        <w:t>秒</w:t>
      </w:r>
      <w:r w:rsidRPr="00896E5D">
        <w:rPr>
          <w:rFonts w:ascii="Arial" w:eastAsia="Osaka" w:hAnsi="Arial"/>
        </w:rPr>
        <w:t>(</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b/>
        </w:rPr>
        <w:t>FDP</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μ</w:t>
      </w:r>
      <w:r w:rsidRPr="00896E5D">
        <w:rPr>
          <w:rFonts w:ascii="Arial" w:eastAsia="Osaka" w:hAnsi="Arial"/>
        </w:rPr>
        <w:t>g/ml</w:t>
      </w:r>
      <w:r w:rsidRPr="00896E5D">
        <w:rPr>
          <w:rFonts w:ascii="Arial" w:eastAsia="Osaka" w:hAnsi="Arial" w:hint="eastAsia"/>
        </w:rPr>
        <w:t xml:space="preserve">　</w:t>
      </w:r>
    </w:p>
    <w:p w14:paraId="2BB38C5A" w14:textId="77777777" w:rsidR="00617F0B" w:rsidRPr="00896E5D" w:rsidRDefault="00617F0B" w:rsidP="00617F0B">
      <w:pPr>
        <w:jc w:val="left"/>
        <w:rPr>
          <w:rFonts w:ascii="Arial" w:eastAsia="Osaka" w:hAnsi="Arial"/>
        </w:rPr>
      </w:pPr>
      <w:r w:rsidRPr="00896E5D">
        <w:rPr>
          <w:rFonts w:ascii="Arial" w:eastAsia="Osaka" w:hAnsi="Arial"/>
          <w:b/>
        </w:rPr>
        <w:t>fibrinogen</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ATIII</w:t>
      </w:r>
      <w:r w:rsidRPr="00896E5D">
        <w:rPr>
          <w:rFonts w:ascii="Arial" w:eastAsia="Osaka" w:hAnsi="Arial" w:hint="eastAsia"/>
          <w:b/>
        </w:rPr>
        <w:t>活性</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p>
    <w:p w14:paraId="221C3037" w14:textId="77777777" w:rsidR="00617F0B" w:rsidRPr="00896E5D" w:rsidRDefault="00617F0B" w:rsidP="00617F0B">
      <w:pPr>
        <w:jc w:val="left"/>
        <w:rPr>
          <w:rFonts w:ascii="Arial" w:eastAsia="Osaka" w:hAnsi="Arial"/>
        </w:rPr>
      </w:pPr>
    </w:p>
    <w:p w14:paraId="2E726774"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［心機能検査］</w:t>
      </w:r>
    </w:p>
    <w:p w14:paraId="75F78CD4"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心電図異常</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 xml:space="preserve">［異常所見　　　　　　　　　　　　　　　　　　　　　　　　　　］）　　</w:t>
      </w:r>
    </w:p>
    <w:p w14:paraId="34E289FE" w14:textId="77777777" w:rsidR="00617F0B" w:rsidRPr="00896E5D" w:rsidRDefault="00617F0B" w:rsidP="00617F0B">
      <w:pPr>
        <w:jc w:val="left"/>
        <w:rPr>
          <w:rFonts w:ascii="Arial" w:eastAsia="Osaka" w:hAnsi="Arial"/>
        </w:rPr>
      </w:pPr>
      <w:r w:rsidRPr="00896E5D">
        <w:rPr>
          <w:rFonts w:ascii="Arial" w:eastAsia="Osaka" w:hAnsi="Arial" w:hint="eastAsia"/>
          <w:b/>
        </w:rPr>
        <w:t>心エコーの施行</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r w:rsidRPr="00896E5D">
        <w:rPr>
          <w:rFonts w:ascii="Arial" w:eastAsia="Osaka" w:hAnsi="Arial"/>
        </w:rPr>
        <w:t>EF</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w:t>
      </w:r>
    </w:p>
    <w:p w14:paraId="71D49B2E" w14:textId="77777777" w:rsidR="00617F0B" w:rsidRPr="00896E5D" w:rsidRDefault="00617F0B" w:rsidP="00617F0B">
      <w:pPr>
        <w:jc w:val="left"/>
        <w:rPr>
          <w:rFonts w:ascii="Arial" w:eastAsia="Osaka" w:hAnsi="Arial"/>
        </w:rPr>
      </w:pPr>
    </w:p>
    <w:p w14:paraId="04521F9D" w14:textId="77777777" w:rsidR="00617F0B" w:rsidRPr="00896E5D" w:rsidRDefault="00617F0B" w:rsidP="00617F0B">
      <w:pPr>
        <w:jc w:val="left"/>
        <w:rPr>
          <w:rFonts w:ascii="Arial" w:eastAsia="Osaka" w:hAnsi="Arial"/>
        </w:rPr>
      </w:pPr>
      <w:r w:rsidRPr="00896E5D">
        <w:rPr>
          <w:rFonts w:ascii="Arial" w:eastAsia="Osaka" w:hAnsi="Arial" w:hint="eastAsia"/>
        </w:rPr>
        <w:t>［骨髄検査］（</w:t>
      </w:r>
      <w:r w:rsidRPr="00896E5D">
        <w:rPr>
          <w:rFonts w:ascii="Arial" w:eastAsia="Osaka" w:hAnsi="Arial"/>
        </w:rPr>
        <w:t xml:space="preserve"> </w:t>
      </w:r>
      <w:r w:rsidRPr="00896E5D">
        <w:rPr>
          <w:rFonts w:ascii="Arial" w:eastAsia="Osaka" w:hAnsi="Arial" w:hint="eastAsia"/>
          <w:u w:val="single"/>
        </w:rPr>
        <w:t xml:space="preserve">西暦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hint="eastAsia"/>
        </w:rPr>
        <w:t>日）</w:t>
      </w:r>
    </w:p>
    <w:p w14:paraId="5D936CBA" w14:textId="77777777" w:rsidR="00617F0B" w:rsidRPr="00896E5D" w:rsidRDefault="00617F0B" w:rsidP="00617F0B">
      <w:pPr>
        <w:jc w:val="left"/>
        <w:rPr>
          <w:rFonts w:ascii="Arial" w:eastAsia="Osaka" w:hAnsi="Arial"/>
        </w:rPr>
      </w:pPr>
      <w:r w:rsidRPr="00896E5D">
        <w:rPr>
          <w:rFonts w:ascii="Arial" w:eastAsia="Osaka" w:hAnsi="Arial" w:hint="eastAsia"/>
          <w:b/>
        </w:rPr>
        <w:t>細胞密度</w:t>
      </w:r>
      <w:r w:rsidRPr="00896E5D">
        <w:rPr>
          <w:rFonts w:ascii="Arial" w:eastAsia="Osaka" w:hAnsi="Arial" w:hint="eastAsia"/>
        </w:rPr>
        <w:t>（過形成</w:t>
      </w:r>
      <w:r w:rsidRPr="00896E5D">
        <w:rPr>
          <w:rFonts w:ascii="Arial" w:eastAsia="Osaka" w:hAnsi="Arial"/>
          <w:sz w:val="14"/>
        </w:rPr>
        <w:t>1</w:t>
      </w:r>
      <w:r w:rsidRPr="00896E5D">
        <w:rPr>
          <w:rFonts w:ascii="Arial" w:eastAsia="Osaka" w:hAnsi="Arial" w:hint="eastAsia"/>
        </w:rPr>
        <w:t>、正形成</w:t>
      </w:r>
      <w:r w:rsidRPr="00896E5D">
        <w:rPr>
          <w:rFonts w:ascii="Arial" w:eastAsia="Osaka" w:hAnsi="Arial"/>
          <w:sz w:val="14"/>
        </w:rPr>
        <w:t>2</w:t>
      </w:r>
      <w:r w:rsidRPr="00896E5D">
        <w:rPr>
          <w:rFonts w:ascii="Arial" w:eastAsia="Osaka" w:hAnsi="Arial" w:hint="eastAsia"/>
        </w:rPr>
        <w:t>、低形成</w:t>
      </w:r>
      <w:r w:rsidRPr="00896E5D">
        <w:rPr>
          <w:rFonts w:ascii="Arial" w:eastAsia="Osaka" w:hAnsi="Arial"/>
          <w:sz w:val="14"/>
        </w:rPr>
        <w:t>3</w:t>
      </w:r>
      <w:r w:rsidRPr="00896E5D">
        <w:rPr>
          <w:rFonts w:ascii="Arial" w:eastAsia="Osaka" w:hAnsi="Arial" w:hint="eastAsia"/>
        </w:rPr>
        <w:t>、ドライタップ</w:t>
      </w:r>
      <w:r w:rsidRPr="00896E5D">
        <w:rPr>
          <w:rFonts w:ascii="Arial" w:eastAsia="Osaka" w:hAnsi="Arial"/>
          <w:sz w:val="14"/>
        </w:rPr>
        <w:t>4</w:t>
      </w:r>
      <w:r w:rsidRPr="00896E5D">
        <w:rPr>
          <w:rFonts w:ascii="Arial" w:eastAsia="Osaka" w:hAnsi="Arial" w:hint="eastAsia"/>
        </w:rPr>
        <w:t xml:space="preserve">）　</w:t>
      </w:r>
      <w:r w:rsidRPr="00896E5D">
        <w:rPr>
          <w:rFonts w:ascii="Arial" w:eastAsia="Osaka" w:hAnsi="Arial" w:hint="eastAsia"/>
          <w:b/>
        </w:rPr>
        <w:t>有核細胞数</w:t>
      </w:r>
      <w:r w:rsidRPr="00896E5D">
        <w:rPr>
          <w:rFonts w:ascii="Arial" w:eastAsia="Osaka" w:hAnsi="Arial" w:hint="eastAsia"/>
          <w:b/>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7BBEF93A"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骨髄中芽球</w:t>
      </w:r>
      <w:r w:rsidRPr="00896E5D">
        <w:rPr>
          <w:rFonts w:ascii="Arial" w:eastAsia="Osaka" w:hAnsi="Arial" w:hint="eastAsia"/>
          <w:b/>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lang w:eastAsia="zh-TW"/>
        </w:rPr>
        <w:t>%</w:t>
      </w:r>
      <w:r w:rsidRPr="00896E5D">
        <w:rPr>
          <w:rFonts w:ascii="Arial" w:eastAsia="Osaka" w:hAnsi="Arial" w:hint="eastAsia"/>
          <w:lang w:eastAsia="zh-TW"/>
        </w:rPr>
        <w:t xml:space="preserve">　</w:t>
      </w:r>
      <w:r w:rsidRPr="00896E5D" w:rsidDel="0038780A">
        <w:rPr>
          <w:rFonts w:ascii="Arial" w:eastAsia="Osaka" w:hAnsi="Arial"/>
          <w:b/>
          <w:lang w:eastAsia="zh-TW"/>
        </w:rPr>
        <w:t xml:space="preserve"> </w:t>
      </w:r>
    </w:p>
    <w:p w14:paraId="686C2838" w14:textId="77777777" w:rsidR="00617F0B" w:rsidRPr="00896E5D" w:rsidRDefault="00617F0B" w:rsidP="00617F0B">
      <w:pPr>
        <w:jc w:val="left"/>
        <w:rPr>
          <w:rFonts w:ascii="Arial" w:eastAsia="Osaka" w:hAnsi="Arial"/>
        </w:rPr>
      </w:pPr>
    </w:p>
    <w:p w14:paraId="184FD9D1" w14:textId="77777777" w:rsidR="00A5665B" w:rsidRPr="00896E5D" w:rsidRDefault="00A5665B" w:rsidP="00A5665B">
      <w:pPr>
        <w:jc w:val="left"/>
        <w:rPr>
          <w:b/>
          <w:sz w:val="20"/>
        </w:rPr>
      </w:pPr>
      <w:r w:rsidRPr="00896E5D">
        <w:rPr>
          <w:rFonts w:hint="eastAsia"/>
          <w:b/>
          <w:sz w:val="20"/>
        </w:rPr>
        <w:t>［細胞マーカーなど］</w:t>
      </w:r>
    </w:p>
    <w:p w14:paraId="4A63E8DD" w14:textId="77777777" w:rsidR="00A5665B" w:rsidRPr="00896E5D" w:rsidRDefault="00A5665B" w:rsidP="00A5665B">
      <w:pPr>
        <w:jc w:val="left"/>
        <w:rPr>
          <w:b/>
          <w:sz w:val="20"/>
        </w:rPr>
      </w:pPr>
      <w:r w:rsidRPr="00896E5D">
        <w:rPr>
          <w:b/>
          <w:sz w:val="20"/>
        </w:rPr>
        <w:t xml:space="preserve">CD2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r w:rsidRPr="00896E5D">
        <w:rPr>
          <w:b/>
          <w:sz w:val="20"/>
        </w:rPr>
        <w:t xml:space="preserve">CD3  </w:t>
      </w:r>
      <w:r w:rsidRPr="00896E5D">
        <w:rPr>
          <w:rFonts w:hint="eastAsia"/>
          <w:b/>
          <w:sz w:val="20"/>
        </w:rPr>
        <w:t xml:space="preserve">　（</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p>
    <w:p w14:paraId="75E93A20" w14:textId="77777777" w:rsidR="00A5665B" w:rsidRPr="00896E5D" w:rsidRDefault="00A5665B" w:rsidP="00A5665B">
      <w:pPr>
        <w:jc w:val="left"/>
        <w:rPr>
          <w:b/>
          <w:sz w:val="20"/>
        </w:rPr>
      </w:pPr>
      <w:r w:rsidRPr="00896E5D">
        <w:rPr>
          <w:b/>
          <w:sz w:val="20"/>
        </w:rPr>
        <w:t xml:space="preserve">CD4  </w:t>
      </w:r>
      <w:r w:rsidRPr="00896E5D">
        <w:rPr>
          <w:rFonts w:hint="eastAsia"/>
          <w:b/>
          <w:sz w:val="20"/>
        </w:rPr>
        <w:t xml:space="preserve">　（</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CD5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0F67E7A5" w14:textId="77777777" w:rsidR="00A5665B" w:rsidRPr="00896E5D" w:rsidRDefault="00A5665B" w:rsidP="00A5665B">
      <w:pPr>
        <w:jc w:val="left"/>
        <w:rPr>
          <w:b/>
          <w:sz w:val="20"/>
        </w:rPr>
      </w:pPr>
      <w:r w:rsidRPr="00896E5D">
        <w:rPr>
          <w:b/>
          <w:sz w:val="20"/>
        </w:rPr>
        <w:t xml:space="preserve">CD7 </w:t>
      </w:r>
      <w:r w:rsidRPr="00896E5D">
        <w:rPr>
          <w:rFonts w:hint="eastAsia"/>
          <w:b/>
          <w:sz w:val="20"/>
        </w:rPr>
        <w:t xml:space="preserve">　</w:t>
      </w:r>
      <w:r w:rsidRPr="00896E5D">
        <w:rPr>
          <w:b/>
          <w:sz w:val="20"/>
        </w:rPr>
        <w:t xml:space="preserve">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CD8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202E6EE6" w14:textId="77777777" w:rsidR="00A5665B" w:rsidRPr="00896E5D" w:rsidRDefault="00A5665B" w:rsidP="00A5665B">
      <w:pPr>
        <w:jc w:val="left"/>
        <w:rPr>
          <w:b/>
          <w:sz w:val="20"/>
        </w:rPr>
      </w:pPr>
      <w:r w:rsidRPr="00896E5D">
        <w:rPr>
          <w:b/>
          <w:sz w:val="20"/>
        </w:rPr>
        <w:t xml:space="preserve">CD10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CD13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30612BBF" w14:textId="77777777" w:rsidR="00A5665B" w:rsidRPr="00896E5D" w:rsidRDefault="00A5665B" w:rsidP="00A5665B">
      <w:pPr>
        <w:jc w:val="left"/>
        <w:rPr>
          <w:b/>
          <w:sz w:val="20"/>
        </w:rPr>
      </w:pPr>
      <w:r w:rsidRPr="00896E5D">
        <w:rPr>
          <w:b/>
          <w:sz w:val="20"/>
        </w:rPr>
        <w:t xml:space="preserve">CD19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CD20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1AD80F16" w14:textId="77777777" w:rsidR="00A5665B" w:rsidRPr="00896E5D" w:rsidRDefault="00A5665B" w:rsidP="00A5665B">
      <w:pPr>
        <w:jc w:val="left"/>
        <w:rPr>
          <w:b/>
          <w:sz w:val="20"/>
        </w:rPr>
      </w:pPr>
      <w:r w:rsidRPr="00896E5D">
        <w:rPr>
          <w:b/>
          <w:sz w:val="20"/>
        </w:rPr>
        <w:t xml:space="preserve">CD33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r w:rsidRPr="00896E5D">
        <w:rPr>
          <w:b/>
          <w:sz w:val="20"/>
        </w:rPr>
        <w:t>CD</w:t>
      </w:r>
      <w:r w:rsidRPr="00896E5D">
        <w:rPr>
          <w:rFonts w:hint="eastAsia"/>
          <w:b/>
          <w:sz w:val="20"/>
        </w:rPr>
        <w:t>34</w:t>
      </w:r>
      <w:r w:rsidRPr="00896E5D">
        <w:rPr>
          <w:b/>
          <w:sz w:val="20"/>
        </w:rPr>
        <w:t xml:space="preserve">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6DC78A84" w14:textId="77777777" w:rsidR="00A5665B" w:rsidRPr="00896E5D" w:rsidRDefault="00A5665B" w:rsidP="00A5665B">
      <w:pPr>
        <w:jc w:val="left"/>
        <w:rPr>
          <w:b/>
          <w:sz w:val="20"/>
        </w:rPr>
      </w:pPr>
      <w:r w:rsidRPr="00896E5D">
        <w:rPr>
          <w:b/>
          <w:sz w:val="20"/>
        </w:rPr>
        <w:t xml:space="preserve">CD56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HLA-DR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r w:rsidRPr="00896E5D">
        <w:rPr>
          <w:rFonts w:hint="eastAsia"/>
          <w:b/>
          <w:sz w:val="20"/>
        </w:rPr>
        <w:t xml:space="preserve"> </w:t>
      </w:r>
    </w:p>
    <w:p w14:paraId="1B19EDC1" w14:textId="77777777" w:rsidR="00A5665B" w:rsidRPr="00896E5D" w:rsidRDefault="00A5665B" w:rsidP="00A5665B">
      <w:pPr>
        <w:jc w:val="left"/>
        <w:rPr>
          <w:b/>
          <w:sz w:val="20"/>
        </w:rPr>
      </w:pPr>
    </w:p>
    <w:p w14:paraId="4CC2CC12" w14:textId="77777777" w:rsidR="00A5665B" w:rsidRPr="00896E5D" w:rsidRDefault="00A5665B" w:rsidP="00A5665B">
      <w:pPr>
        <w:jc w:val="left"/>
        <w:rPr>
          <w:b/>
          <w:sz w:val="20"/>
        </w:rPr>
      </w:pPr>
      <w:r w:rsidRPr="00896E5D">
        <w:rPr>
          <w:b/>
          <w:sz w:val="20"/>
        </w:rPr>
        <w:t xml:space="preserve">CD1  </w:t>
      </w:r>
      <w:r w:rsidRPr="00896E5D">
        <w:rPr>
          <w:rFonts w:hint="eastAsia"/>
          <w:b/>
          <w:sz w:val="20"/>
        </w:rPr>
        <w:t xml:space="preserve">　（</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r w:rsidRPr="00896E5D">
        <w:rPr>
          <w:b/>
          <w:sz w:val="20"/>
        </w:rPr>
        <w:t xml:space="preserve"> </w:t>
      </w:r>
      <w:r w:rsidRPr="00896E5D">
        <w:rPr>
          <w:rFonts w:hint="eastAsia"/>
          <w:b/>
          <w:sz w:val="20"/>
        </w:rPr>
        <w:t xml:space="preserve">　</w:t>
      </w:r>
      <w:r w:rsidRPr="00896E5D">
        <w:rPr>
          <w:b/>
          <w:sz w:val="20"/>
        </w:rPr>
        <w:t>CD</w:t>
      </w:r>
      <w:r w:rsidRPr="00896E5D">
        <w:rPr>
          <w:rFonts w:hint="eastAsia"/>
          <w:b/>
          <w:sz w:val="20"/>
        </w:rPr>
        <w:t>38</w:t>
      </w:r>
      <w:r w:rsidRPr="00896E5D">
        <w:rPr>
          <w:b/>
          <w:sz w:val="20"/>
        </w:rPr>
        <w:t xml:space="preserve">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p>
    <w:p w14:paraId="681BA8E7" w14:textId="77777777" w:rsidR="00A5665B" w:rsidRPr="00896E5D" w:rsidRDefault="00A5665B" w:rsidP="00A5665B">
      <w:pPr>
        <w:jc w:val="left"/>
        <w:rPr>
          <w:b/>
          <w:sz w:val="20"/>
        </w:rPr>
      </w:pPr>
      <w:r w:rsidRPr="00896E5D">
        <w:rPr>
          <w:b/>
          <w:sz w:val="20"/>
        </w:rPr>
        <w:t xml:space="preserve">SmIgM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r w:rsidRPr="00896E5D">
        <w:rPr>
          <w:rFonts w:hint="eastAsia"/>
          <w:b/>
          <w:sz w:val="20"/>
        </w:rPr>
        <w:t xml:space="preserve">　</w:t>
      </w:r>
      <w:r w:rsidRPr="00896E5D">
        <w:rPr>
          <w:b/>
          <w:sz w:val="20"/>
        </w:rPr>
        <w:t xml:space="preserve"> CD22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082B8202" w14:textId="77777777" w:rsidR="00A5665B" w:rsidRPr="00896E5D" w:rsidRDefault="00A5665B" w:rsidP="00A5665B">
      <w:pPr>
        <w:jc w:val="left"/>
        <w:rPr>
          <w:b/>
          <w:sz w:val="20"/>
        </w:rPr>
      </w:pPr>
      <w:r w:rsidRPr="00896E5D">
        <w:rPr>
          <w:b/>
          <w:sz w:val="20"/>
        </w:rPr>
        <w:t>S</w:t>
      </w:r>
      <w:r w:rsidRPr="00896E5D">
        <w:rPr>
          <w:rFonts w:hint="eastAsia"/>
          <w:b/>
          <w:sz w:val="20"/>
        </w:rPr>
        <w:t>m</w:t>
      </w:r>
      <w:r w:rsidRPr="00896E5D">
        <w:rPr>
          <w:rFonts w:cs="Arial"/>
          <w:b/>
          <w:sz w:val="20"/>
        </w:rPr>
        <w:t>Ig-</w:t>
      </w:r>
      <w:r w:rsidRPr="00896E5D">
        <w:rPr>
          <w:rFonts w:cs="Arial" w:hint="eastAsia"/>
          <w:b/>
          <w:sz w:val="20"/>
        </w:rPr>
        <w:t>κ</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r w:rsidRPr="00896E5D">
        <w:rPr>
          <w:rFonts w:hint="eastAsia"/>
          <w:b/>
          <w:sz w:val="20"/>
        </w:rPr>
        <w:t xml:space="preserve">  </w:t>
      </w:r>
      <w:r w:rsidRPr="00896E5D">
        <w:rPr>
          <w:b/>
          <w:sz w:val="20"/>
        </w:rPr>
        <w:t>S</w:t>
      </w:r>
      <w:r w:rsidRPr="00896E5D">
        <w:rPr>
          <w:rFonts w:hint="eastAsia"/>
          <w:b/>
          <w:sz w:val="20"/>
        </w:rPr>
        <w:t>m</w:t>
      </w:r>
      <w:r w:rsidRPr="00896E5D">
        <w:rPr>
          <w:rFonts w:cs="Arial"/>
          <w:b/>
          <w:sz w:val="20"/>
        </w:rPr>
        <w:t>Ig-</w:t>
      </w:r>
      <w:r w:rsidRPr="00896E5D">
        <w:rPr>
          <w:rFonts w:cs="Arial" w:hint="eastAsia"/>
          <w:b/>
          <w:sz w:val="20"/>
        </w:rPr>
        <w:t>λ</w:t>
      </w:r>
      <w:r w:rsidRPr="00896E5D">
        <w:rPr>
          <w:rFonts w:cs="Arial"/>
          <w:b/>
          <w:sz w:val="20"/>
        </w:rPr>
        <w:t xml:space="preserve">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p>
    <w:p w14:paraId="08274346" w14:textId="77777777" w:rsidR="00A5665B" w:rsidRPr="00896E5D" w:rsidRDefault="00A5665B" w:rsidP="00A5665B">
      <w:pPr>
        <w:jc w:val="left"/>
        <w:rPr>
          <w:b/>
          <w:sz w:val="20"/>
        </w:rPr>
      </w:pPr>
      <w:r w:rsidRPr="00896E5D">
        <w:rPr>
          <w:rFonts w:hint="eastAsia"/>
          <w:b/>
          <w:sz w:val="20"/>
        </w:rPr>
        <w:t>Cy μ   （</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r w:rsidRPr="00896E5D">
        <w:rPr>
          <w:b/>
          <w:sz w:val="20"/>
        </w:rPr>
        <w:t>CyCD79a</w:t>
      </w:r>
      <w:r w:rsidRPr="00896E5D">
        <w:rPr>
          <w:rFonts w:hint="eastAsia"/>
          <w:b/>
          <w:sz w:val="20"/>
        </w:rPr>
        <w:t xml:space="preserve"> （</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r w:rsidRPr="00896E5D">
        <w:rPr>
          <w:rFonts w:hint="eastAsia"/>
          <w:b/>
          <w:sz w:val="20"/>
        </w:rPr>
        <w:t xml:space="preserve">　</w:t>
      </w:r>
      <w:r w:rsidRPr="00896E5D">
        <w:rPr>
          <w:b/>
          <w:sz w:val="20"/>
        </w:rPr>
        <w:t xml:space="preserve"> </w:t>
      </w:r>
    </w:p>
    <w:p w14:paraId="654C7EE9" w14:textId="77777777" w:rsidR="00A5665B" w:rsidRPr="00896E5D" w:rsidRDefault="00A5665B" w:rsidP="00A5665B">
      <w:pPr>
        <w:jc w:val="left"/>
        <w:rPr>
          <w:b/>
          <w:sz w:val="20"/>
        </w:rPr>
      </w:pPr>
      <w:r w:rsidRPr="00896E5D">
        <w:rPr>
          <w:b/>
          <w:sz w:val="20"/>
        </w:rPr>
        <w:t xml:space="preserve">TdT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r w:rsidRPr="00896E5D">
        <w:rPr>
          <w:b/>
          <w:sz w:val="20"/>
        </w:rPr>
        <w:t xml:space="preserve">CyCD3  </w:t>
      </w:r>
      <w:r w:rsidRPr="00896E5D">
        <w:rPr>
          <w:rFonts w:hint="eastAsia"/>
          <w:b/>
          <w:sz w:val="20"/>
        </w:rPr>
        <w:t xml:space="preserve"> （</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p>
    <w:p w14:paraId="42ADB079" w14:textId="77777777" w:rsidR="00A5665B" w:rsidRPr="00896E5D" w:rsidRDefault="00A5665B" w:rsidP="00A5665B">
      <w:pPr>
        <w:jc w:val="left"/>
        <w:rPr>
          <w:b/>
          <w:sz w:val="20"/>
        </w:rPr>
      </w:pPr>
      <w:r w:rsidRPr="00896E5D">
        <w:rPr>
          <w:b/>
          <w:sz w:val="20"/>
        </w:rPr>
        <w:t xml:space="preserve">MPO     </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 xml:space="preserve">）　　</w:t>
      </w:r>
      <w:r w:rsidRPr="00896E5D">
        <w:rPr>
          <w:b/>
          <w:sz w:val="20"/>
        </w:rPr>
        <w:t>CyCD22</w:t>
      </w:r>
      <w:r w:rsidRPr="00896E5D">
        <w:rPr>
          <w:rFonts w:hint="eastAsia"/>
          <w:b/>
          <w:sz w:val="20"/>
        </w:rPr>
        <w:t>（</w:t>
      </w:r>
      <w:r w:rsidRPr="00896E5D">
        <w:rPr>
          <w:b/>
          <w:sz w:val="20"/>
        </w:rPr>
        <w:t>−0</w:t>
      </w:r>
      <w:r w:rsidRPr="00896E5D">
        <w:rPr>
          <w:rFonts w:hint="eastAsia"/>
          <w:b/>
          <w:sz w:val="20"/>
        </w:rPr>
        <w:t xml:space="preserve">　＋</w:t>
      </w:r>
      <w:r w:rsidRPr="00896E5D">
        <w:rPr>
          <w:b/>
          <w:sz w:val="20"/>
        </w:rPr>
        <w:t>1</w:t>
      </w:r>
      <w:r w:rsidRPr="00896E5D">
        <w:rPr>
          <w:rFonts w:hint="eastAsia"/>
          <w:b/>
          <w:sz w:val="20"/>
        </w:rPr>
        <w:t xml:space="preserve">　未施行</w:t>
      </w:r>
      <w:r w:rsidRPr="00896E5D">
        <w:rPr>
          <w:b/>
          <w:sz w:val="20"/>
        </w:rPr>
        <w:t>2</w:t>
      </w:r>
      <w:r w:rsidRPr="00896E5D">
        <w:rPr>
          <w:rFonts w:hint="eastAsia"/>
          <w:b/>
          <w:sz w:val="20"/>
        </w:rPr>
        <w:t>）</w:t>
      </w:r>
      <w:r w:rsidRPr="00896E5D">
        <w:rPr>
          <w:b/>
          <w:sz w:val="20"/>
        </w:rPr>
        <w:t xml:space="preserve"> </w:t>
      </w:r>
    </w:p>
    <w:p w14:paraId="1C57E727" w14:textId="77777777" w:rsidR="00A5665B" w:rsidRPr="00896E5D" w:rsidRDefault="00A5665B" w:rsidP="00A5665B">
      <w:pPr>
        <w:jc w:val="left"/>
        <w:rPr>
          <w:b/>
          <w:sz w:val="20"/>
        </w:rPr>
      </w:pPr>
    </w:p>
    <w:p w14:paraId="734B8ACC" w14:textId="77777777" w:rsidR="00A5665B" w:rsidRPr="00896E5D" w:rsidRDefault="00A5665B" w:rsidP="00A5665B">
      <w:pPr>
        <w:jc w:val="left"/>
        <w:rPr>
          <w:b/>
          <w:sz w:val="20"/>
        </w:rPr>
      </w:pPr>
      <w:r w:rsidRPr="00896E5D">
        <w:rPr>
          <w:b/>
          <w:sz w:val="20"/>
        </w:rPr>
        <w:t>CD1, CD38, IgM, CD22, S</w:t>
      </w:r>
      <w:r w:rsidRPr="00896E5D">
        <w:rPr>
          <w:rFonts w:hint="eastAsia"/>
          <w:b/>
          <w:sz w:val="20"/>
        </w:rPr>
        <w:t>m</w:t>
      </w:r>
      <w:r w:rsidRPr="00896E5D">
        <w:rPr>
          <w:rFonts w:cs="Arial"/>
          <w:b/>
          <w:sz w:val="20"/>
        </w:rPr>
        <w:t>Ig-</w:t>
      </w:r>
      <w:r w:rsidRPr="00896E5D">
        <w:rPr>
          <w:rFonts w:cs="Arial" w:hint="eastAsia"/>
          <w:b/>
          <w:sz w:val="20"/>
        </w:rPr>
        <w:t>κ</w:t>
      </w:r>
      <w:r w:rsidRPr="00896E5D">
        <w:rPr>
          <w:rFonts w:cs="Arial"/>
          <w:b/>
          <w:sz w:val="20"/>
        </w:rPr>
        <w:t xml:space="preserve">, </w:t>
      </w:r>
      <w:r w:rsidRPr="00896E5D">
        <w:rPr>
          <w:b/>
          <w:sz w:val="20"/>
        </w:rPr>
        <w:t>S</w:t>
      </w:r>
      <w:r w:rsidRPr="00896E5D">
        <w:rPr>
          <w:rFonts w:hint="eastAsia"/>
          <w:b/>
          <w:sz w:val="20"/>
        </w:rPr>
        <w:t>m</w:t>
      </w:r>
      <w:r w:rsidRPr="00896E5D">
        <w:rPr>
          <w:rFonts w:cs="Arial"/>
          <w:b/>
          <w:sz w:val="20"/>
        </w:rPr>
        <w:t>Ig-</w:t>
      </w:r>
      <w:r w:rsidRPr="00896E5D">
        <w:rPr>
          <w:rFonts w:cs="Arial" w:hint="eastAsia"/>
          <w:b/>
          <w:sz w:val="20"/>
        </w:rPr>
        <w:t>λ</w:t>
      </w:r>
      <w:r w:rsidRPr="00896E5D">
        <w:rPr>
          <w:rFonts w:cs="Arial"/>
          <w:b/>
          <w:sz w:val="20"/>
        </w:rPr>
        <w:t xml:space="preserve">, </w:t>
      </w:r>
      <w:r w:rsidRPr="00896E5D">
        <w:rPr>
          <w:rFonts w:hint="eastAsia"/>
          <w:b/>
          <w:sz w:val="20"/>
        </w:rPr>
        <w:t>Cy μ</w:t>
      </w:r>
      <w:r w:rsidRPr="00896E5D">
        <w:rPr>
          <w:b/>
          <w:sz w:val="20"/>
        </w:rPr>
        <w:t>, CyCD79a , TdT, cyCD3, MPO, cyCD22</w:t>
      </w:r>
      <w:r w:rsidRPr="00896E5D">
        <w:rPr>
          <w:rFonts w:hint="eastAsia"/>
          <w:b/>
          <w:sz w:val="20"/>
        </w:rPr>
        <w:t>は、</w:t>
      </w:r>
      <w:r w:rsidRPr="00896E5D">
        <w:rPr>
          <w:b/>
          <w:sz w:val="20"/>
        </w:rPr>
        <w:t xml:space="preserve"> SRL</w:t>
      </w:r>
      <w:r w:rsidRPr="00896E5D">
        <w:rPr>
          <w:rFonts w:hint="eastAsia"/>
          <w:b/>
          <w:sz w:val="20"/>
        </w:rPr>
        <w:t>による</w:t>
      </w:r>
      <w:r w:rsidRPr="00896E5D">
        <w:rPr>
          <w:b/>
          <w:sz w:val="20"/>
        </w:rPr>
        <w:t>LLA 2nd ALL set</w:t>
      </w:r>
      <w:r w:rsidRPr="00896E5D">
        <w:rPr>
          <w:rFonts w:hint="eastAsia"/>
          <w:b/>
          <w:sz w:val="20"/>
        </w:rPr>
        <w:t>として施行されます。</w:t>
      </w:r>
    </w:p>
    <w:p w14:paraId="3418A6D3" w14:textId="77777777" w:rsidR="00617F0B" w:rsidRPr="00896E5D" w:rsidRDefault="00617F0B" w:rsidP="00617F0B">
      <w:pPr>
        <w:jc w:val="left"/>
        <w:rPr>
          <w:rFonts w:ascii="Arial" w:eastAsia="Osaka" w:hAnsi="Arial"/>
        </w:rPr>
      </w:pPr>
    </w:p>
    <w:p w14:paraId="30C4CA17" w14:textId="77777777" w:rsidR="00617F0B" w:rsidRPr="00896E5D" w:rsidRDefault="00617F0B" w:rsidP="00617F0B">
      <w:pPr>
        <w:jc w:val="left"/>
        <w:rPr>
          <w:rFonts w:ascii="Arial" w:eastAsia="Osaka" w:hAnsi="Arial"/>
        </w:rPr>
      </w:pPr>
      <w:r w:rsidRPr="00896E5D">
        <w:rPr>
          <w:rFonts w:ascii="Arial" w:eastAsia="Osaka" w:hAnsi="Arial" w:hint="eastAsia"/>
        </w:rPr>
        <w:t>［染色体・遺伝子検査］</w:t>
      </w:r>
    </w:p>
    <w:p w14:paraId="08899B3E" w14:textId="77777777" w:rsidR="00617F0B" w:rsidRPr="00896E5D" w:rsidRDefault="00617F0B" w:rsidP="00617F0B">
      <w:pPr>
        <w:jc w:val="left"/>
        <w:rPr>
          <w:rFonts w:ascii="Arial" w:eastAsia="Osaka" w:hAnsi="Arial"/>
        </w:rPr>
      </w:pPr>
      <w:r w:rsidRPr="00896E5D">
        <w:rPr>
          <w:rFonts w:ascii="Arial" w:eastAsia="Osaka" w:hAnsi="Arial" w:hint="eastAsia"/>
          <w:b/>
        </w:rPr>
        <w:t>染色体検査</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　　＊結果は寛解導入療法報告書で報告して下さい</w:t>
      </w:r>
    </w:p>
    <w:p w14:paraId="2215468F" w14:textId="77777777" w:rsidR="00617F0B" w:rsidRPr="00896E5D" w:rsidRDefault="00617F0B" w:rsidP="00617F0B">
      <w:pPr>
        <w:rPr>
          <w:rFonts w:ascii="Arial" w:eastAsia="Osaka" w:hAnsi="Arial"/>
          <w:b/>
          <w:sz w:val="28"/>
        </w:rPr>
      </w:pPr>
    </w:p>
    <w:p w14:paraId="254095CC"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39BF6F47"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001CCB2B"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6BAAD1F6"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1345C40E"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767F0E58"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03564E31"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210269F8"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74A82376" w14:textId="77777777" w:rsidR="00617F0B" w:rsidRPr="00896E5D" w:rsidRDefault="00617F0B" w:rsidP="00617F0B">
      <w:pPr>
        <w:jc w:val="center"/>
        <w:rPr>
          <w:rFonts w:ascii="Arial" w:eastAsia="Osaka" w:hAnsi="Arial"/>
          <w:b/>
          <w:sz w:val="28"/>
        </w:rPr>
      </w:pPr>
      <w:r w:rsidRPr="00896E5D">
        <w:rPr>
          <w:rFonts w:ascii="Arial" w:eastAsia="Osaka" w:hAnsi="Arial"/>
          <w:b/>
          <w:sz w:val="28"/>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716553EF"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【寛解導入療法</w:t>
      </w:r>
      <w:r w:rsidRPr="00896E5D">
        <w:rPr>
          <w:rFonts w:ascii="Arial" w:eastAsia="Osaka" w:hAnsi="Arial"/>
          <w:b/>
          <w:sz w:val="28"/>
        </w:rPr>
        <w:t xml:space="preserve"> / </w:t>
      </w:r>
      <w:r w:rsidRPr="00896E5D">
        <w:rPr>
          <w:rFonts w:ascii="Arial" w:eastAsia="Osaka" w:hAnsi="Arial" w:hint="eastAsia"/>
          <w:b/>
          <w:sz w:val="28"/>
        </w:rPr>
        <w:t>様式</w:t>
      </w:r>
      <w:r w:rsidRPr="00896E5D">
        <w:rPr>
          <w:rFonts w:ascii="Arial" w:eastAsia="Osaka" w:hAnsi="Arial"/>
          <w:b/>
          <w:sz w:val="28"/>
        </w:rPr>
        <w:t>II</w:t>
      </w:r>
      <w:r w:rsidRPr="00896E5D">
        <w:rPr>
          <w:rFonts w:ascii="Arial" w:eastAsia="Osaka" w:hAnsi="Arial" w:hint="eastAsia"/>
          <w:b/>
          <w:sz w:val="28"/>
        </w:rPr>
        <w:t>】</w:t>
      </w:r>
    </w:p>
    <w:p w14:paraId="5751F195" w14:textId="77777777" w:rsidR="00617F0B" w:rsidRPr="00896E5D" w:rsidRDefault="00617F0B" w:rsidP="00617F0B">
      <w:pPr>
        <w:jc w:val="left"/>
        <w:rPr>
          <w:rFonts w:ascii="Arial" w:eastAsia="Osaka" w:hAnsi="Arial"/>
        </w:rPr>
      </w:pPr>
    </w:p>
    <w:p w14:paraId="7DADC169"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A61A32">
        <w:rPr>
          <w:rFonts w:hint="eastAsia"/>
          <w:kern w:val="0"/>
          <w:sz w:val="20"/>
          <w:szCs w:val="20"/>
          <w:u w:val="single"/>
          <w:lang w:val="de-DE"/>
        </w:rPr>
        <w:t xml:space="preserve"> w3</w:t>
      </w:r>
      <w:r w:rsidR="00C56B15" w:rsidRPr="00FC5327">
        <w:rPr>
          <w:kern w:val="0"/>
          <w:sz w:val="20"/>
          <w:szCs w:val="20"/>
          <w:u w:val="single"/>
        </w:rPr>
        <w:t>.kanazawa-u.ac.jp/</w:t>
      </w:r>
      <w:r w:rsidRPr="00896E5D">
        <w:rPr>
          <w:rFonts w:hint="eastAsia"/>
        </w:rPr>
        <w:t>）を通して報告して下さい。</w:t>
      </w:r>
    </w:p>
    <w:p w14:paraId="0DE1C2A6" w14:textId="77777777" w:rsidR="00617F0B" w:rsidRPr="00896E5D" w:rsidRDefault="00617F0B" w:rsidP="00617F0B">
      <w:pPr>
        <w:jc w:val="left"/>
        <w:rPr>
          <w:rFonts w:ascii="Arial" w:eastAsia="Osaka" w:hAnsi="Arial"/>
        </w:rPr>
      </w:pPr>
      <w:r w:rsidRPr="00896E5D">
        <w:rPr>
          <w:rFonts w:ascii="Arial" w:eastAsia="Osaka" w:hAnsi="Arial" w:hint="eastAsia"/>
        </w:rPr>
        <w:t>※：データセンターで計算して入力</w:t>
      </w:r>
    </w:p>
    <w:p w14:paraId="28F50431" w14:textId="77777777" w:rsidR="00617F0B" w:rsidRPr="00896E5D" w:rsidRDefault="00617F0B" w:rsidP="00617F0B">
      <w:pPr>
        <w:jc w:val="left"/>
        <w:rPr>
          <w:rFonts w:ascii="Arial" w:eastAsia="Osaka" w:hAnsi="Arial"/>
        </w:rPr>
      </w:pPr>
    </w:p>
    <w:p w14:paraId="5AAE93E1"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766C14E6"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hint="eastAsia"/>
          <w:b/>
          <w:bCs/>
          <w:sz w:val="20"/>
        </w:rPr>
        <w:t>2</w:t>
      </w:r>
      <w:r w:rsidRPr="00896E5D">
        <w:rPr>
          <w:rFonts w:ascii="Arial" w:eastAsia="ＭＳ Ｐゴシック" w:hAnsi="Arial" w:cs="ＭＳ 明朝"/>
          <w:b/>
          <w:bCs/>
          <w:sz w:val="20"/>
          <w:lang w:eastAsia="zh-TW"/>
        </w:rPr>
        <w:t>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2B6AA68E"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358457C0"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31272323" w14:textId="77777777" w:rsidR="00617F0B" w:rsidRPr="00896E5D" w:rsidRDefault="00617F0B" w:rsidP="00617F0B">
      <w:pPr>
        <w:jc w:val="left"/>
        <w:rPr>
          <w:rFonts w:ascii="Arial" w:eastAsia="Osaka" w:hAnsi="Arial"/>
        </w:rPr>
      </w:pPr>
    </w:p>
    <w:p w14:paraId="457BCD02" w14:textId="77777777" w:rsidR="00617F0B" w:rsidRPr="00896E5D" w:rsidRDefault="00617F0B" w:rsidP="00617F0B">
      <w:pPr>
        <w:jc w:val="left"/>
        <w:rPr>
          <w:rFonts w:ascii="Arial" w:eastAsia="Osaka" w:hAnsi="Arial"/>
        </w:rPr>
      </w:pPr>
      <w:r w:rsidRPr="00896E5D">
        <w:rPr>
          <w:rFonts w:ascii="Arial" w:eastAsia="Osaka" w:hAnsi="Arial" w:hint="eastAsia"/>
          <w:b/>
        </w:rPr>
        <w:t>染色体検査</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w:t>
      </w:r>
    </w:p>
    <w:p w14:paraId="397490A8" w14:textId="77777777" w:rsidR="00617F0B" w:rsidRPr="00896E5D" w:rsidRDefault="00617F0B" w:rsidP="00617F0B">
      <w:pPr>
        <w:jc w:val="left"/>
        <w:rPr>
          <w:rFonts w:ascii="Arial" w:eastAsia="Osaka" w:hAnsi="Arial"/>
        </w:rPr>
      </w:pPr>
      <w:r w:rsidRPr="00896E5D">
        <w:rPr>
          <w:rFonts w:ascii="Arial" w:eastAsia="Osaka" w:hAnsi="Arial" w:hint="eastAsia"/>
          <w:b/>
        </w:rPr>
        <w:t>染色体異常</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〔単クローン</w:t>
      </w:r>
      <w:r w:rsidRPr="00896E5D">
        <w:rPr>
          <w:rFonts w:ascii="Arial" w:eastAsia="Osaka" w:hAnsi="Arial"/>
          <w:sz w:val="14"/>
        </w:rPr>
        <w:t>2</w:t>
      </w:r>
      <w:r w:rsidRPr="00896E5D">
        <w:rPr>
          <w:rFonts w:ascii="Arial" w:eastAsia="Osaka" w:hAnsi="Arial" w:hint="eastAsia"/>
        </w:rPr>
        <w:t>、多クローン</w:t>
      </w:r>
      <w:r w:rsidRPr="00896E5D">
        <w:rPr>
          <w:rFonts w:ascii="Arial" w:eastAsia="Osaka" w:hAnsi="Arial"/>
          <w:sz w:val="14"/>
        </w:rPr>
        <w:t>3</w:t>
      </w:r>
      <w:r w:rsidRPr="00896E5D">
        <w:rPr>
          <w:rFonts w:ascii="Arial" w:eastAsia="Osaka" w:hAnsi="Arial" w:hint="eastAsia"/>
        </w:rPr>
        <w:t>〕、解析不能</w:t>
      </w:r>
      <w:r w:rsidRPr="00896E5D">
        <w:rPr>
          <w:rFonts w:ascii="Arial" w:eastAsia="Osaka" w:hAnsi="Arial"/>
          <w:sz w:val="14"/>
        </w:rPr>
        <w:t>4</w:t>
      </w:r>
      <w:r w:rsidRPr="00896E5D">
        <w:rPr>
          <w:rFonts w:ascii="Arial" w:eastAsia="Osaka" w:hAnsi="Arial" w:hint="eastAsia"/>
        </w:rPr>
        <w:t>）</w:t>
      </w:r>
    </w:p>
    <w:p w14:paraId="47DE4915" w14:textId="77777777" w:rsidR="00617F0B" w:rsidRPr="00896E5D" w:rsidRDefault="00617F0B" w:rsidP="00617F0B">
      <w:pPr>
        <w:jc w:val="left"/>
        <w:rPr>
          <w:rFonts w:ascii="Arial" w:eastAsia="Osaka" w:hAnsi="Arial"/>
        </w:rPr>
      </w:pPr>
      <w:r w:rsidRPr="00896E5D">
        <w:rPr>
          <w:rFonts w:ascii="Arial" w:eastAsia="Osaka" w:hAnsi="Arial" w:hint="eastAsia"/>
          <w:b/>
        </w:rPr>
        <w:t>染色体結果</w:t>
      </w:r>
      <w:r w:rsidRPr="00896E5D">
        <w:rPr>
          <w:rFonts w:ascii="Arial" w:eastAsia="Osaka" w:hAnsi="Arial" w:hint="eastAsia"/>
        </w:rPr>
        <w:t>（分析細胞数も記入）：</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rPr>
        <w:t>]</w:t>
      </w:r>
    </w:p>
    <w:p w14:paraId="35A6927B" w14:textId="77777777" w:rsidR="00617F0B" w:rsidRPr="00896E5D" w:rsidRDefault="00617F0B" w:rsidP="00617F0B">
      <w:pPr>
        <w:jc w:val="left"/>
        <w:rPr>
          <w:rFonts w:ascii="Arial" w:eastAsia="Osaka" w:hAnsi="Arial"/>
        </w:rPr>
      </w:pPr>
      <w:r w:rsidRPr="00896E5D">
        <w:rPr>
          <w:rFonts w:ascii="Arial" w:eastAsia="Osaka" w:hAnsi="Arial" w:hint="eastAsia"/>
        </w:rPr>
        <w:t xml:space="preserve">　＊染色体検査報告書をセントラルレビュー委員会にお送り下さい</w:t>
      </w:r>
    </w:p>
    <w:p w14:paraId="524E4915" w14:textId="77777777" w:rsidR="00617F0B" w:rsidRPr="00896E5D" w:rsidRDefault="00617F0B" w:rsidP="00617F0B">
      <w:pPr>
        <w:jc w:val="left"/>
        <w:rPr>
          <w:rFonts w:ascii="Arial" w:eastAsia="Osaka" w:hAnsi="Arial"/>
        </w:rPr>
      </w:pPr>
    </w:p>
    <w:p w14:paraId="205680A6" w14:textId="77777777" w:rsidR="00617F0B" w:rsidRPr="00896E5D" w:rsidRDefault="00617F0B" w:rsidP="00617F0B">
      <w:pPr>
        <w:jc w:val="left"/>
        <w:rPr>
          <w:b/>
        </w:rPr>
      </w:pPr>
      <w:r w:rsidRPr="00896E5D">
        <w:rPr>
          <w:rFonts w:hint="eastAsia"/>
          <w:b/>
        </w:rPr>
        <w:t>キメラ遺伝子検査</w:t>
      </w:r>
      <w:r w:rsidRPr="00896E5D">
        <w:rPr>
          <w:rFonts w:hint="eastAsia"/>
        </w:rPr>
        <w:t>（未施行</w:t>
      </w:r>
      <w:r w:rsidRPr="00896E5D">
        <w:rPr>
          <w:sz w:val="14"/>
        </w:rPr>
        <w:t>0</w:t>
      </w:r>
      <w:r w:rsidRPr="00896E5D">
        <w:rPr>
          <w:rFonts w:hint="eastAsia"/>
        </w:rPr>
        <w:t>、施行</w:t>
      </w:r>
      <w:r w:rsidRPr="00896E5D">
        <w:rPr>
          <w:sz w:val="14"/>
        </w:rPr>
        <w:t>1</w:t>
      </w:r>
      <w:r w:rsidRPr="00896E5D">
        <w:rPr>
          <w:rFonts w:hint="eastAsia"/>
        </w:rPr>
        <w:t>）</w:t>
      </w:r>
    </w:p>
    <w:p w14:paraId="319227DD" w14:textId="77777777" w:rsidR="00617F0B" w:rsidRPr="00896E5D" w:rsidRDefault="00617F0B" w:rsidP="00617F0B">
      <w:pPr>
        <w:jc w:val="left"/>
      </w:pPr>
      <w:r w:rsidRPr="00896E5D">
        <w:rPr>
          <w:rFonts w:hint="eastAsia"/>
          <w:b/>
        </w:rPr>
        <w:t>キメラ遺伝子結果</w:t>
      </w:r>
      <w:r w:rsidRPr="00896E5D">
        <w:rPr>
          <w:rFonts w:hint="eastAsia"/>
        </w:rPr>
        <w:t>：</w:t>
      </w:r>
      <w:r w:rsidRPr="00896E5D">
        <w:t>[</w:t>
      </w:r>
      <w:r w:rsidRPr="00896E5D">
        <w:rPr>
          <w:b/>
        </w:rPr>
        <w:t>major bcr/abl</w:t>
      </w:r>
      <w:r w:rsidRPr="00896E5D">
        <w:rPr>
          <w:rFonts w:hint="eastAsia"/>
        </w:rPr>
        <w:t>（</w:t>
      </w:r>
      <w:r w:rsidRPr="00896E5D">
        <w:t>−</w:t>
      </w:r>
      <w:r w:rsidRPr="00896E5D">
        <w:rPr>
          <w:sz w:val="14"/>
        </w:rPr>
        <w:t>0</w:t>
      </w:r>
      <w:r w:rsidRPr="00896E5D">
        <w:rPr>
          <w:rFonts w:hint="eastAsia"/>
        </w:rPr>
        <w:t xml:space="preserve">　＋</w:t>
      </w:r>
      <w:r w:rsidRPr="00896E5D">
        <w:rPr>
          <w:sz w:val="14"/>
        </w:rPr>
        <w:t>1</w:t>
      </w:r>
      <w:r w:rsidRPr="00896E5D">
        <w:rPr>
          <w:rFonts w:hint="eastAsia"/>
        </w:rPr>
        <w:t xml:space="preserve">　未施行</w:t>
      </w:r>
      <w:r w:rsidRPr="00896E5D">
        <w:rPr>
          <w:sz w:val="14"/>
        </w:rPr>
        <w:t>2</w:t>
      </w:r>
      <w:r w:rsidRPr="00896E5D">
        <w:rPr>
          <w:rFonts w:hint="eastAsia"/>
        </w:rPr>
        <w:t>）</w:t>
      </w:r>
      <w:r w:rsidRPr="00896E5D">
        <w:rPr>
          <w:b/>
        </w:rPr>
        <w:t>, minor bcr/abl</w:t>
      </w:r>
      <w:r w:rsidRPr="00896E5D">
        <w:rPr>
          <w:rFonts w:hint="eastAsia"/>
        </w:rPr>
        <w:t>（</w:t>
      </w:r>
      <w:r w:rsidRPr="00896E5D">
        <w:t>−</w:t>
      </w:r>
      <w:r w:rsidRPr="00896E5D">
        <w:rPr>
          <w:sz w:val="14"/>
        </w:rPr>
        <w:t>0</w:t>
      </w:r>
      <w:r w:rsidRPr="00896E5D">
        <w:rPr>
          <w:rFonts w:hint="eastAsia"/>
        </w:rPr>
        <w:t xml:space="preserve">　＋</w:t>
      </w:r>
      <w:r w:rsidRPr="00896E5D">
        <w:rPr>
          <w:sz w:val="14"/>
        </w:rPr>
        <w:t>1</w:t>
      </w:r>
      <w:r w:rsidRPr="00896E5D">
        <w:rPr>
          <w:rFonts w:hint="eastAsia"/>
        </w:rPr>
        <w:t xml:space="preserve">　未施行</w:t>
      </w:r>
      <w:r w:rsidRPr="00896E5D">
        <w:rPr>
          <w:sz w:val="14"/>
        </w:rPr>
        <w:t>2</w:t>
      </w:r>
      <w:r w:rsidRPr="00896E5D">
        <w:rPr>
          <w:rFonts w:hint="eastAsia"/>
        </w:rPr>
        <w:t>）</w:t>
      </w:r>
      <w:r w:rsidRPr="00896E5D">
        <w:t>,</w:t>
      </w:r>
      <w:r w:rsidRPr="00896E5D">
        <w:rPr>
          <w:rFonts w:hint="eastAsia"/>
          <w:b/>
        </w:rPr>
        <w:t>その他</w:t>
      </w:r>
      <w:r w:rsidRPr="00896E5D">
        <w:rPr>
          <w:b/>
          <w:sz w:val="14"/>
        </w:rPr>
        <w:t>3</w:t>
      </w:r>
      <w:r w:rsidRPr="00896E5D">
        <w:rPr>
          <w:rFonts w:hint="eastAsia"/>
        </w:rPr>
        <w:t>（　　　　）</w:t>
      </w:r>
      <w:r w:rsidRPr="00896E5D">
        <w:t>]</w:t>
      </w:r>
    </w:p>
    <w:p w14:paraId="4F100EAB" w14:textId="77777777" w:rsidR="00617F0B" w:rsidRPr="00896E5D" w:rsidRDefault="00617F0B" w:rsidP="00617F0B">
      <w:pPr>
        <w:jc w:val="left"/>
        <w:rPr>
          <w:rFonts w:ascii="Arial" w:eastAsia="Osaka" w:hAnsi="Arial"/>
        </w:rPr>
      </w:pPr>
    </w:p>
    <w:p w14:paraId="360F979B" w14:textId="77777777" w:rsidR="00D87976" w:rsidRPr="00896E5D" w:rsidRDefault="00D87976" w:rsidP="00D87976">
      <w:pPr>
        <w:rPr>
          <w:b/>
        </w:rPr>
      </w:pPr>
      <w:r w:rsidRPr="00896E5D">
        <w:rPr>
          <w:rFonts w:hint="eastAsia"/>
          <w:b/>
        </w:rPr>
        <w:t>［寛解導入療法］</w:t>
      </w:r>
    </w:p>
    <w:p w14:paraId="0F37D4DA" w14:textId="77777777" w:rsidR="00D87976" w:rsidRPr="00896E5D" w:rsidRDefault="00D87976" w:rsidP="00D87976">
      <w:pPr>
        <w:rPr>
          <w:b/>
        </w:rPr>
      </w:pPr>
      <w:r w:rsidRPr="00896E5D">
        <w:rPr>
          <w:rFonts w:hint="eastAsia"/>
          <w:b/>
        </w:rPr>
        <w:t>治療（未施行</w:t>
      </w:r>
      <w:r w:rsidRPr="00896E5D">
        <w:rPr>
          <w:b/>
        </w:rPr>
        <w:t>0</w:t>
      </w:r>
      <w:r w:rsidRPr="00896E5D">
        <w:rPr>
          <w:rFonts w:hint="eastAsia"/>
          <w:b/>
        </w:rPr>
        <w:t>、施行</w:t>
      </w:r>
      <w:r w:rsidRPr="00896E5D">
        <w:rPr>
          <w:b/>
        </w:rPr>
        <w:t>1</w:t>
      </w:r>
      <w:r w:rsidRPr="00896E5D">
        <w:rPr>
          <w:rFonts w:hint="eastAsia"/>
          <w:b/>
        </w:rPr>
        <w:t>）未施行の理由（　　　　　　　　　　　　　　　　　　　　　　　　　　）</w:t>
      </w:r>
      <w:r w:rsidRPr="00896E5D">
        <w:rPr>
          <w:b/>
        </w:rPr>
        <w:t xml:space="preserve"> </w:t>
      </w:r>
    </w:p>
    <w:p w14:paraId="6BED63DE" w14:textId="77777777" w:rsidR="00D87976" w:rsidRPr="00896E5D" w:rsidRDefault="00D87976" w:rsidP="00D87976">
      <w:pPr>
        <w:rPr>
          <w:b/>
          <w:lang w:eastAsia="zh-TW"/>
        </w:rPr>
      </w:pPr>
      <w:r w:rsidRPr="00896E5D">
        <w:rPr>
          <w:rFonts w:hint="eastAsia"/>
          <w:b/>
          <w:lang w:eastAsia="zh-TW"/>
        </w:rPr>
        <w:t xml:space="preserve">治療開始日　</w:t>
      </w:r>
      <w:r w:rsidRPr="00896E5D">
        <w:rPr>
          <w:rFonts w:hint="eastAsia"/>
          <w:b/>
          <w:u w:val="single"/>
        </w:rPr>
        <w:t>西暦</w:t>
      </w:r>
      <w:r w:rsidRPr="00896E5D">
        <w:rPr>
          <w:rFonts w:hint="eastAsia"/>
          <w:b/>
          <w:u w:val="single"/>
          <w:lang w:eastAsia="zh-TW"/>
        </w:rPr>
        <w:t xml:space="preserve">　　　</w:t>
      </w:r>
      <w:r w:rsidRPr="00896E5D">
        <w:rPr>
          <w:rFonts w:hint="eastAsia"/>
          <w:b/>
          <w:lang w:eastAsia="zh-TW"/>
        </w:rPr>
        <w:t>年</w:t>
      </w:r>
      <w:r w:rsidRPr="00896E5D">
        <w:rPr>
          <w:rFonts w:hint="eastAsia"/>
          <w:b/>
          <w:u w:val="single"/>
          <w:lang w:eastAsia="zh-TW"/>
        </w:rPr>
        <w:t xml:space="preserve">　　　</w:t>
      </w:r>
      <w:r w:rsidRPr="00896E5D">
        <w:rPr>
          <w:rFonts w:hint="eastAsia"/>
          <w:b/>
          <w:lang w:eastAsia="zh-TW"/>
        </w:rPr>
        <w:t>月</w:t>
      </w:r>
      <w:r w:rsidRPr="00896E5D">
        <w:rPr>
          <w:rFonts w:hint="eastAsia"/>
          <w:b/>
          <w:u w:val="single"/>
          <w:lang w:eastAsia="zh-TW"/>
        </w:rPr>
        <w:t xml:space="preserve">　　　</w:t>
      </w:r>
      <w:r w:rsidRPr="00896E5D">
        <w:rPr>
          <w:rFonts w:hint="eastAsia"/>
          <w:b/>
          <w:lang w:eastAsia="zh-TW"/>
        </w:rPr>
        <w:t>日　（プロトコール中の</w:t>
      </w:r>
      <w:r w:rsidRPr="00896E5D">
        <w:rPr>
          <w:b/>
          <w:lang w:eastAsia="zh-TW"/>
        </w:rPr>
        <w:t>day 1</w:t>
      </w:r>
      <w:r w:rsidRPr="00896E5D">
        <w:rPr>
          <w:rFonts w:hint="eastAsia"/>
          <w:b/>
        </w:rPr>
        <w:t>）</w:t>
      </w:r>
      <w:r w:rsidRPr="00896E5D">
        <w:rPr>
          <w:rFonts w:hint="eastAsia"/>
          <w:b/>
          <w:lang w:eastAsia="zh-TW"/>
        </w:rPr>
        <w:t xml:space="preserve">　　</w:t>
      </w:r>
    </w:p>
    <w:p w14:paraId="0D1D3017" w14:textId="77777777" w:rsidR="00D87976" w:rsidRPr="00896E5D" w:rsidRDefault="00D87976" w:rsidP="00D87976">
      <w:pPr>
        <w:rPr>
          <w:b/>
        </w:rPr>
      </w:pPr>
      <w:r w:rsidRPr="00896E5D">
        <w:rPr>
          <w:rFonts w:hint="eastAsia"/>
          <w:b/>
        </w:rPr>
        <w:t xml:space="preserve">治療開始時　　</w:t>
      </w:r>
      <w:r w:rsidRPr="00896E5D">
        <w:rPr>
          <w:rFonts w:hint="eastAsia"/>
          <w:b/>
          <w:lang w:eastAsia="zh-TW"/>
        </w:rPr>
        <w:t xml:space="preserve">体重 </w:t>
      </w:r>
      <w:r w:rsidRPr="00896E5D">
        <w:rPr>
          <w:b/>
          <w:u w:val="single"/>
          <w:lang w:eastAsia="zh-TW"/>
        </w:rPr>
        <w:t xml:space="preserve">     </w:t>
      </w:r>
      <w:r w:rsidRPr="00896E5D">
        <w:rPr>
          <w:b/>
        </w:rPr>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33CAA052" w14:textId="77777777" w:rsidR="00D87976" w:rsidRPr="00896E5D" w:rsidRDefault="00D87976" w:rsidP="00D87976">
      <w:pPr>
        <w:rPr>
          <w:b/>
        </w:rPr>
      </w:pPr>
    </w:p>
    <w:p w14:paraId="7F754BF1" w14:textId="77777777" w:rsidR="00D87976" w:rsidRPr="00896E5D" w:rsidRDefault="00D87976" w:rsidP="00D87976">
      <w:pPr>
        <w:rPr>
          <w:b/>
        </w:rPr>
      </w:pPr>
      <w:r w:rsidRPr="00896E5D">
        <w:rPr>
          <w:b/>
        </w:rPr>
        <w:t>Corticosteroid prephase</w:t>
      </w:r>
      <w:r w:rsidRPr="00896E5D">
        <w:rPr>
          <w:rFonts w:hint="eastAsia"/>
          <w:b/>
        </w:rPr>
        <w:t>について</w:t>
      </w:r>
    </w:p>
    <w:p w14:paraId="51EF5ACE" w14:textId="77777777" w:rsidR="00D87976" w:rsidRPr="00896E5D" w:rsidRDefault="00D87976" w:rsidP="00D87976">
      <w:pPr>
        <w:rPr>
          <w:b/>
        </w:rPr>
      </w:pPr>
      <w:r w:rsidRPr="00896E5D">
        <w:rPr>
          <w:b/>
        </w:rPr>
        <w:t>day 8</w:t>
      </w:r>
      <w:r w:rsidRPr="00896E5D">
        <w:rPr>
          <w:rFonts w:hint="eastAsia"/>
          <w:b/>
        </w:rPr>
        <w:t xml:space="preserve">の末梢血　</w:t>
      </w:r>
      <w:r w:rsidRPr="00896E5D">
        <w:rPr>
          <w:b/>
        </w:rPr>
        <w:t>WBC</w:t>
      </w:r>
      <w:r w:rsidRPr="00896E5D">
        <w:rPr>
          <w:b/>
          <w:u w:val="single"/>
        </w:rPr>
        <w:t xml:space="preserve">        </w:t>
      </w:r>
      <w:r w:rsidRPr="00896E5D">
        <w:rPr>
          <w:b/>
        </w:rPr>
        <w:t>/</w:t>
      </w:r>
      <w:r w:rsidRPr="00896E5D">
        <w:rPr>
          <w:rFonts w:hint="eastAsia"/>
          <w:b/>
        </w:rPr>
        <w:t>μ</w:t>
      </w:r>
      <w:r w:rsidRPr="00896E5D">
        <w:rPr>
          <w:b/>
        </w:rPr>
        <w:t xml:space="preserve">l </w:t>
      </w:r>
      <w:r w:rsidRPr="00896E5D">
        <w:rPr>
          <w:rFonts w:hint="eastAsia"/>
          <w:b/>
        </w:rPr>
        <w:t>（芽球</w:t>
      </w:r>
      <w:r w:rsidRPr="00896E5D">
        <w:rPr>
          <w:rFonts w:hint="eastAsia"/>
          <w:b/>
          <w:u w:val="single"/>
        </w:rPr>
        <w:t xml:space="preserve">　　　</w:t>
      </w:r>
      <w:r w:rsidRPr="00896E5D">
        <w:rPr>
          <w:b/>
        </w:rPr>
        <w:t>%</w:t>
      </w:r>
      <w:r w:rsidRPr="00896E5D">
        <w:rPr>
          <w:rFonts w:hint="eastAsia"/>
          <w:b/>
        </w:rPr>
        <w:t xml:space="preserve">　芽球数</w:t>
      </w:r>
      <w:r w:rsidRPr="00896E5D">
        <w:rPr>
          <w:rFonts w:hint="eastAsia"/>
          <w:b/>
          <w:u w:val="single"/>
        </w:rPr>
        <w:t xml:space="preserve">　　　　　</w:t>
      </w:r>
      <w:r w:rsidRPr="00896E5D">
        <w:rPr>
          <w:b/>
        </w:rPr>
        <w:t>/</w:t>
      </w:r>
      <w:r w:rsidRPr="00896E5D">
        <w:rPr>
          <w:rFonts w:hint="eastAsia"/>
          <w:b/>
        </w:rPr>
        <w:t>μ</w:t>
      </w:r>
      <w:r w:rsidRPr="00896E5D">
        <w:rPr>
          <w:b/>
        </w:rPr>
        <w:t>l</w:t>
      </w:r>
      <w:r w:rsidRPr="00896E5D">
        <w:rPr>
          <w:rFonts w:hint="eastAsia"/>
          <w:b/>
        </w:rPr>
        <w:t>）</w:t>
      </w:r>
    </w:p>
    <w:p w14:paraId="667B6D38" w14:textId="77777777" w:rsidR="00D87976" w:rsidRPr="00896E5D" w:rsidRDefault="00D87976" w:rsidP="00D87976">
      <w:pPr>
        <w:rPr>
          <w:b/>
        </w:rPr>
      </w:pPr>
      <w:r w:rsidRPr="00896E5D">
        <w:rPr>
          <w:b/>
        </w:rPr>
        <w:t>day 7</w:t>
      </w:r>
      <w:r w:rsidRPr="00896E5D">
        <w:rPr>
          <w:rFonts w:hint="eastAsia"/>
          <w:b/>
        </w:rPr>
        <w:t>までの</w:t>
      </w:r>
      <w:r w:rsidRPr="00896E5D">
        <w:rPr>
          <w:b/>
        </w:rPr>
        <w:t>PSL</w:t>
      </w:r>
      <w:r w:rsidRPr="00896E5D">
        <w:rPr>
          <w:rFonts w:hint="eastAsia"/>
          <w:b/>
        </w:rPr>
        <w:t>の投与量</w:t>
      </w:r>
      <w:r w:rsidRPr="00896E5D">
        <w:rPr>
          <w:b/>
        </w:rPr>
        <w:t>[</w:t>
      </w:r>
      <w:r w:rsidRPr="00896E5D">
        <w:rPr>
          <w:rFonts w:hint="eastAsia"/>
          <w:b/>
        </w:rPr>
        <w:t>総投与量</w:t>
      </w:r>
      <w:r w:rsidRPr="00896E5D">
        <w:rPr>
          <w:b/>
        </w:rPr>
        <w:t xml:space="preserve"> </w:t>
      </w:r>
      <w:r w:rsidRPr="00896E5D">
        <w:rPr>
          <w:rFonts w:hint="eastAsia"/>
          <w:b/>
        </w:rPr>
        <w:t>※</w:t>
      </w:r>
      <w:r w:rsidRPr="00896E5D">
        <w:rPr>
          <w:b/>
        </w:rPr>
        <w:t xml:space="preserve"> mg/ m</w:t>
      </w:r>
      <w:r w:rsidRPr="00896E5D">
        <w:rPr>
          <w:b/>
          <w:vertAlign w:val="superscript"/>
        </w:rPr>
        <w:t>2</w:t>
      </w:r>
      <w:r w:rsidRPr="00896E5D">
        <w:rPr>
          <w:b/>
        </w:rPr>
        <w:t>](</w:t>
      </w:r>
      <w:r w:rsidRPr="00896E5D">
        <w:rPr>
          <w:rFonts w:hint="eastAsia"/>
          <w:b/>
          <w:u w:val="single"/>
        </w:rPr>
        <w:t xml:space="preserve">　　　</w:t>
      </w:r>
      <w:r w:rsidRPr="00896E5D">
        <w:rPr>
          <w:b/>
        </w:rPr>
        <w:t>mg/body)</w:t>
      </w:r>
    </w:p>
    <w:p w14:paraId="2819FC20" w14:textId="77777777" w:rsidR="00617F0B" w:rsidRPr="00896E5D" w:rsidRDefault="00617F0B" w:rsidP="00617F0B">
      <w:pPr>
        <w:jc w:val="left"/>
        <w:rPr>
          <w:rFonts w:ascii="Arial" w:eastAsia="Osaka" w:hAnsi="Arial"/>
          <w:b/>
          <w:lang w:eastAsia="zh-TW"/>
        </w:rPr>
      </w:pPr>
    </w:p>
    <w:p w14:paraId="07EA17FE" w14:textId="77777777" w:rsidR="00617F0B" w:rsidRPr="00896E5D" w:rsidRDefault="00617F0B" w:rsidP="00617F0B">
      <w:pPr>
        <w:jc w:val="left"/>
        <w:rPr>
          <w:rFonts w:ascii="Arial" w:eastAsia="Osaka" w:hAnsi="Arial"/>
          <w:b/>
        </w:rPr>
      </w:pPr>
      <w:r w:rsidRPr="00896E5D">
        <w:rPr>
          <w:rFonts w:ascii="Arial" w:eastAsia="Osaka" w:hAnsi="Arial"/>
          <w:b/>
        </w:rPr>
        <w:t>[L-ASP</w:t>
      </w:r>
      <w:r w:rsidRPr="00896E5D">
        <w:rPr>
          <w:rFonts w:ascii="Arial" w:eastAsia="Osaka" w:hAnsi="Arial" w:hint="eastAsia"/>
          <w:b/>
        </w:rPr>
        <w:t>の投与に関する調査</w:t>
      </w:r>
      <w:r w:rsidRPr="00896E5D">
        <w:rPr>
          <w:rFonts w:ascii="Arial" w:eastAsia="Osaka" w:hAnsi="Arial"/>
          <w:b/>
        </w:rPr>
        <w:t>]</w:t>
      </w:r>
    </w:p>
    <w:p w14:paraId="3AA71FE0" w14:textId="77777777" w:rsidR="00CD7C51" w:rsidRPr="00896E5D" w:rsidRDefault="00617F0B" w:rsidP="00617F0B">
      <w:pPr>
        <w:jc w:val="left"/>
        <w:rPr>
          <w:rFonts w:ascii="Arial" w:eastAsia="Osaka" w:hAnsi="Arial"/>
          <w:b/>
        </w:rPr>
      </w:pPr>
      <w:r w:rsidRPr="00896E5D">
        <w:rPr>
          <w:rFonts w:ascii="Arial" w:eastAsia="Osaka" w:hAnsi="Arial"/>
          <w:b/>
        </w:rPr>
        <w:t>ATIII</w:t>
      </w:r>
      <w:r w:rsidRPr="00896E5D">
        <w:rPr>
          <w:rFonts w:ascii="Arial" w:eastAsia="Osaka" w:hAnsi="Arial" w:hint="eastAsia"/>
          <w:b/>
        </w:rPr>
        <w:t>活性最低値　　　％</w:t>
      </w:r>
      <w:r w:rsidRPr="00896E5D">
        <w:rPr>
          <w:rFonts w:ascii="Arial" w:eastAsia="Osaka" w:hAnsi="Arial"/>
          <w:b/>
        </w:rPr>
        <w:br/>
        <w:t>ATIII</w:t>
      </w:r>
      <w:r w:rsidRPr="00896E5D">
        <w:rPr>
          <w:rFonts w:ascii="Arial" w:eastAsia="Osaka" w:hAnsi="Arial" w:hint="eastAsia"/>
          <w:b/>
        </w:rPr>
        <w:t>補充</w:t>
      </w:r>
      <w:r w:rsidRPr="00896E5D">
        <w:rPr>
          <w:rFonts w:ascii="Arial" w:eastAsia="Osaka" w:hAnsi="Arial"/>
          <w:b/>
        </w:rPr>
        <w:t xml:space="preserve"> </w:t>
      </w:r>
      <w:r w:rsidRPr="00896E5D">
        <w:rPr>
          <w:rFonts w:ascii="Arial" w:eastAsia="Osaka" w:hAnsi="Arial" w:hint="eastAsia"/>
          <w:b/>
        </w:rPr>
        <w:t>（無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t>Fib</w:t>
      </w:r>
      <w:r w:rsidRPr="00896E5D">
        <w:rPr>
          <w:rFonts w:ascii="Arial" w:eastAsia="Osaka" w:hAnsi="Arial" w:hint="eastAsia"/>
          <w:b/>
        </w:rPr>
        <w:t xml:space="preserve">最低値　　　</w:t>
      </w:r>
      <w:r w:rsidRPr="00896E5D">
        <w:rPr>
          <w:rFonts w:ascii="Arial" w:eastAsia="Osaka" w:hAnsi="Arial"/>
          <w:b/>
        </w:rPr>
        <w:t>mg/dl</w:t>
      </w:r>
      <w:r w:rsidRPr="00896E5D">
        <w:rPr>
          <w:rFonts w:ascii="Arial" w:eastAsia="Osaka" w:hAnsi="Arial"/>
          <w:b/>
        </w:rPr>
        <w:br/>
        <w:t>FFP</w:t>
      </w:r>
      <w:r w:rsidRPr="00896E5D">
        <w:rPr>
          <w:rFonts w:ascii="Arial" w:eastAsia="Osaka" w:hAnsi="Arial" w:hint="eastAsia"/>
          <w:b/>
        </w:rPr>
        <w:t>補充　（無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rPr>
        <w:t>[1</w:t>
      </w:r>
      <w:r w:rsidRPr="00896E5D">
        <w:rPr>
          <w:rFonts w:ascii="Arial" w:eastAsia="Osaka" w:hAnsi="Arial" w:hint="eastAsia"/>
        </w:rPr>
        <w:t>回量</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ml</w:t>
      </w:r>
      <w:r w:rsidRPr="00896E5D">
        <w:rPr>
          <w:rFonts w:ascii="Arial" w:eastAsia="Osaka" w:hAnsi="Arial" w:hint="eastAsia"/>
        </w:rPr>
        <w:t>、回数</w:t>
      </w:r>
      <w:r w:rsidRPr="00896E5D">
        <w:rPr>
          <w:rFonts w:ascii="Arial" w:eastAsia="Osaka" w:hAnsi="Arial" w:hint="eastAsia"/>
          <w:u w:val="single"/>
        </w:rPr>
        <w:t xml:space="preserve">　　</w:t>
      </w:r>
      <w:r w:rsidRPr="00896E5D">
        <w:rPr>
          <w:rFonts w:ascii="Arial" w:eastAsia="Osaka" w:hAnsi="Arial" w:hint="eastAsia"/>
        </w:rPr>
        <w:t>回、総投与量</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ml]</w:t>
      </w:r>
      <w:r w:rsidRPr="00896E5D">
        <w:rPr>
          <w:rFonts w:ascii="Arial" w:eastAsia="Osaka" w:hAnsi="Arial"/>
          <w:b/>
        </w:rPr>
        <w:br/>
        <w:t>P-AMY</w:t>
      </w:r>
      <w:r w:rsidRPr="00896E5D">
        <w:rPr>
          <w:rFonts w:ascii="Arial" w:eastAsia="Osaka" w:hAnsi="Arial" w:hint="eastAsia"/>
          <w:b/>
        </w:rPr>
        <w:t>最高値</w:t>
      </w:r>
      <w:r w:rsidRPr="00896E5D">
        <w:rPr>
          <w:rFonts w:ascii="Arial" w:eastAsia="Osaka" w:hAnsi="Arial"/>
          <w:b/>
        </w:rPr>
        <w:t xml:space="preserve">  </w:t>
      </w:r>
      <w:r w:rsidRPr="00896E5D">
        <w:rPr>
          <w:rFonts w:ascii="Arial" w:eastAsia="Osaka" w:hAnsi="Arial" w:hint="eastAsia"/>
          <w:b/>
        </w:rPr>
        <w:t xml:space="preserve">　　　　</w:t>
      </w:r>
      <w:r w:rsidRPr="00896E5D">
        <w:rPr>
          <w:rFonts w:ascii="Arial" w:eastAsia="Osaka" w:hAnsi="Arial"/>
          <w:b/>
        </w:rPr>
        <w:t xml:space="preserve">IU/ml </w:t>
      </w:r>
      <w:r w:rsidRPr="00896E5D">
        <w:rPr>
          <w:rFonts w:ascii="Arial" w:eastAsia="Osaka" w:hAnsi="Arial" w:hint="eastAsia"/>
          <w:b/>
        </w:rPr>
        <w:t>院内基準上限値</w:t>
      </w:r>
      <w:r w:rsidRPr="00896E5D">
        <w:rPr>
          <w:rFonts w:ascii="Arial" w:eastAsia="Osaka" w:hAnsi="Arial"/>
          <w:b/>
        </w:rPr>
        <w:t xml:space="preserve">  </w:t>
      </w:r>
      <w:r w:rsidRPr="00896E5D">
        <w:rPr>
          <w:rFonts w:ascii="Arial" w:eastAsia="Osaka" w:hAnsi="Arial" w:hint="eastAsia"/>
          <w:b/>
        </w:rPr>
        <w:t xml:space="preserve">　　　　</w:t>
      </w:r>
      <w:r w:rsidRPr="00896E5D">
        <w:rPr>
          <w:rFonts w:ascii="Arial" w:eastAsia="Osaka" w:hAnsi="Arial"/>
          <w:b/>
        </w:rPr>
        <w:t>IU/ml</w:t>
      </w:r>
      <w:r w:rsidRPr="00896E5D">
        <w:rPr>
          <w:rFonts w:ascii="Arial" w:eastAsia="Osaka" w:hAnsi="Arial" w:hint="eastAsia"/>
          <w:b/>
        </w:rPr>
        <w:t xml:space="preserve">　　　　</w:t>
      </w:r>
      <w:r w:rsidRPr="00896E5D">
        <w:rPr>
          <w:rFonts w:ascii="Arial" w:eastAsia="Osaka" w:hAnsi="Arial"/>
          <w:b/>
        </w:rPr>
        <w:br/>
        <w:t>L-ASP</w:t>
      </w:r>
      <w:r w:rsidRPr="00896E5D">
        <w:rPr>
          <w:rFonts w:ascii="Arial" w:eastAsia="Osaka" w:hAnsi="Arial" w:hint="eastAsia"/>
          <w:b/>
        </w:rPr>
        <w:t>減量　（無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p>
    <w:p w14:paraId="387E9B7C" w14:textId="77777777" w:rsidR="00FE0B8A" w:rsidRPr="00896E5D" w:rsidRDefault="00617F0B" w:rsidP="00617F0B">
      <w:pPr>
        <w:jc w:val="left"/>
        <w:rPr>
          <w:rFonts w:ascii="Arial" w:eastAsia="Osaka" w:hAnsi="Arial"/>
          <w:b/>
        </w:rPr>
      </w:pP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L-ASP</w:t>
      </w:r>
      <w:r w:rsidRPr="00896E5D">
        <w:rPr>
          <w:rFonts w:ascii="Arial" w:eastAsia="Osaka" w:hAnsi="Arial" w:hint="eastAsia"/>
          <w:b/>
        </w:rPr>
        <w:t xml:space="preserve">総投与量　※　</w:t>
      </w:r>
      <w:r w:rsidRPr="00896E5D">
        <w:rPr>
          <w:rFonts w:ascii="Arial" w:eastAsia="Osaka" w:hAnsi="Arial"/>
          <w:b/>
        </w:rPr>
        <w:t>KU/m</w:t>
      </w:r>
      <w:r w:rsidRPr="00896E5D">
        <w:rPr>
          <w:rFonts w:ascii="Arial" w:eastAsia="Osaka" w:hAnsi="Arial"/>
          <w:b/>
          <w:vertAlign w:val="superscript"/>
        </w:rPr>
        <w:t>2</w:t>
      </w:r>
      <w:r w:rsidRPr="00896E5D">
        <w:rPr>
          <w:rFonts w:ascii="Arial" w:eastAsia="Osaka" w:hAnsi="Arial" w:hint="eastAsia"/>
          <w:b/>
        </w:rPr>
        <w:t>、</w:t>
      </w:r>
      <w:r w:rsidRPr="00896E5D">
        <w:rPr>
          <w:rFonts w:ascii="Arial" w:eastAsia="Osaka" w:hAnsi="Arial"/>
          <w:b/>
        </w:rPr>
        <w:t>(</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rPr>
        <w:t>KU/body)</w:t>
      </w:r>
    </w:p>
    <w:p w14:paraId="6C1FA5FB" w14:textId="77777777" w:rsidR="00FE0B8A" w:rsidRPr="00896E5D" w:rsidRDefault="00FE0B8A" w:rsidP="00FE0B8A">
      <w:pPr>
        <w:rPr>
          <w:rFonts w:ascii="Osaka" w:eastAsia="Osaka" w:hAnsi="Osaka"/>
          <w:b/>
        </w:rPr>
      </w:pPr>
      <w:r w:rsidRPr="00896E5D">
        <w:rPr>
          <w:rFonts w:ascii="Osaka" w:eastAsia="Osaka" w:hAnsi="Osaka" w:cs="Arial"/>
          <w:b/>
        </w:rPr>
        <w:lastRenderedPageBreak/>
        <w:t>L-ASP</w:t>
      </w:r>
      <w:r w:rsidRPr="00896E5D">
        <w:rPr>
          <w:rFonts w:ascii="Osaka" w:eastAsia="Osaka" w:hAnsi="Osaka" w:hint="eastAsia"/>
          <w:b/>
        </w:rPr>
        <w:t xml:space="preserve">減量理由　</w:t>
      </w:r>
      <w:r w:rsidR="00617F0B" w:rsidRPr="00896E5D">
        <w:rPr>
          <w:rFonts w:ascii="Osaka" w:eastAsia="Osaka" w:hAnsi="Osaka"/>
          <w:b/>
        </w:rPr>
        <w:br/>
      </w:r>
      <w:r w:rsidRPr="00896E5D">
        <w:rPr>
          <w:rFonts w:ascii="Osaka" w:eastAsia="Osaka" w:hAnsi="Osaka"/>
          <w:b/>
        </w:rPr>
        <w:t>Grade 3</w:t>
      </w:r>
      <w:r w:rsidRPr="00896E5D">
        <w:rPr>
          <w:rFonts w:ascii="Osaka" w:eastAsia="Osaka" w:hAnsi="Osaka" w:hint="eastAsia"/>
          <w:b/>
        </w:rPr>
        <w:t>以上をチェックして、残り全てが</w:t>
      </w:r>
      <w:r w:rsidRPr="00896E5D">
        <w:rPr>
          <w:rFonts w:ascii="Osaka" w:eastAsia="Osaka" w:hAnsi="Osaka"/>
          <w:b/>
        </w:rPr>
        <w:t>0</w:t>
      </w:r>
      <w:r w:rsidRPr="00896E5D">
        <w:rPr>
          <w:rFonts w:ascii="Osaka" w:eastAsia="Osaka" w:hAnsi="Osaka" w:hint="eastAsia"/>
          <w:b/>
        </w:rPr>
        <w:t>（なし）あるいは</w:t>
      </w:r>
      <w:r w:rsidRPr="00896E5D">
        <w:rPr>
          <w:rFonts w:ascii="Osaka" w:eastAsia="Osaka" w:hAnsi="Osaka"/>
          <w:b/>
        </w:rPr>
        <w:t>Grade 2</w:t>
      </w:r>
      <w:r w:rsidRPr="00896E5D">
        <w:rPr>
          <w:rFonts w:ascii="Osaka" w:eastAsia="Osaka" w:hAnsi="Osaka" w:hint="eastAsia"/>
          <w:b/>
        </w:rPr>
        <w:t>以下の場合のチェック欄□</w:t>
      </w:r>
      <w:r w:rsidRPr="00896E5D">
        <w:rPr>
          <w:rFonts w:ascii="Osaka" w:eastAsia="Osaka" w:hAnsi="Osaka"/>
          <w:b/>
        </w:rPr>
        <w:tab/>
      </w:r>
    </w:p>
    <w:p w14:paraId="152F8865" w14:textId="77777777" w:rsidR="00617F0B" w:rsidRPr="00896E5D" w:rsidRDefault="00FE0B8A" w:rsidP="00FE0B8A">
      <w:pPr>
        <w:rPr>
          <w:rFonts w:ascii="Osaka" w:eastAsia="Osaka"/>
          <w:b/>
        </w:rPr>
      </w:pPr>
      <w:r w:rsidRPr="00896E5D">
        <w:rPr>
          <w:rFonts w:ascii="Osaka" w:eastAsia="Osaka" w:hAnsi="Osaka" w:hint="eastAsia"/>
          <w:b/>
        </w:rPr>
        <w:t>検査値異常は、データを入力するとデータセンターで</w:t>
      </w:r>
      <w:r w:rsidRPr="00896E5D">
        <w:rPr>
          <w:rFonts w:ascii="Osaka" w:eastAsia="Osaka" w:hAnsi="Osaka" w:cs="Arial"/>
          <w:b/>
        </w:rPr>
        <w:t>Grade</w:t>
      </w:r>
      <w:r w:rsidRPr="00896E5D">
        <w:rPr>
          <w:rFonts w:ascii="Osaka" w:eastAsia="Osaka" w:hAnsi="Osaka" w:hint="eastAsia"/>
          <w:b/>
        </w:rPr>
        <w:t>を示します。</w:t>
      </w:r>
      <w:r w:rsidRPr="00896E5D">
        <w:rPr>
          <w:rFonts w:ascii="Osaka" w:eastAsia="Osaka" w:hAnsi="Osaka"/>
          <w:b/>
        </w:rPr>
        <w:tab/>
      </w:r>
      <w:r w:rsidRPr="00896E5D">
        <w:rPr>
          <w:rFonts w:ascii="Osaka" w:eastAsia="Osaka" w:hAnsi="Osaka"/>
          <w:b/>
        </w:rPr>
        <w:br/>
      </w:r>
      <w:r w:rsidRPr="00896E5D">
        <w:rPr>
          <w:rFonts w:ascii="Osaka" w:eastAsia="Osaka" w:hAnsi="Osaka" w:cs="Arial"/>
          <w:b/>
        </w:rPr>
        <w:t>L-ASP</w:t>
      </w:r>
      <w:r w:rsidRPr="00896E5D">
        <w:rPr>
          <w:rFonts w:ascii="Osaka" w:eastAsia="Osaka" w:hAnsi="Osaka" w:hint="eastAsia"/>
          <w:b/>
        </w:rPr>
        <w:t>減量理由　アレルギー反応（</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　膵炎（2以下 3 4）　高</w:t>
      </w:r>
      <w:r w:rsidRPr="00896E5D">
        <w:rPr>
          <w:rFonts w:ascii="Osaka" w:eastAsia="Osaka" w:hAnsi="Osaka"/>
          <w:b/>
        </w:rPr>
        <w:t>AMY</w:t>
      </w:r>
      <w:r w:rsidRPr="00896E5D">
        <w:rPr>
          <w:rFonts w:ascii="Osaka" w:eastAsia="Osaka" w:hAnsi="Osaka" w:hint="eastAsia"/>
          <w:b/>
        </w:rPr>
        <w:t>血症</w:t>
      </w:r>
      <w:r w:rsidRPr="00896E5D">
        <w:rPr>
          <w:rFonts w:ascii="Osaka" w:eastAsia="Osaka" w:hAnsi="Osaka" w:hint="eastAsia"/>
          <w:b/>
          <w:u w:val="single"/>
        </w:rPr>
        <w:t xml:space="preserve">　</w:t>
      </w:r>
      <w:r w:rsidRPr="00896E5D">
        <w:rPr>
          <w:rFonts w:ascii="Osaka" w:eastAsia="Osaka" w:hAnsi="Osaka"/>
          <w:b/>
        </w:rPr>
        <w:t>IU/ml</w:t>
      </w:r>
      <w:r w:rsidRPr="00896E5D">
        <w:rPr>
          <w:rFonts w:ascii="Osaka" w:eastAsia="Osaka" w:hAnsi="Osaka" w:hint="eastAsia"/>
          <w:b/>
        </w:rPr>
        <w:t>（</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 xml:space="preserve">）　</w:t>
      </w:r>
      <w:r w:rsidRPr="00896E5D">
        <w:rPr>
          <w:rFonts w:ascii="Osaka" w:eastAsia="Osaka" w:hAnsi="Osaka"/>
          <w:b/>
        </w:rPr>
        <w:t>AST</w:t>
      </w:r>
      <w:r w:rsidRPr="00896E5D">
        <w:rPr>
          <w:rFonts w:ascii="Osaka" w:eastAsia="Osaka" w:hAnsi="Osaka" w:hint="eastAsia"/>
          <w:b/>
          <w:u w:val="single"/>
        </w:rPr>
        <w:t xml:space="preserve">　</w:t>
      </w:r>
      <w:r w:rsidRPr="00896E5D">
        <w:rPr>
          <w:rFonts w:ascii="Osaka" w:eastAsia="Osaka" w:hAnsi="Osaka"/>
          <w:b/>
          <w:u w:val="single"/>
        </w:rPr>
        <w:t xml:space="preserve"> </w:t>
      </w:r>
      <w:r w:rsidRPr="00896E5D">
        <w:rPr>
          <w:rFonts w:ascii="Osaka" w:eastAsia="Osaka" w:hAnsi="Osaka"/>
          <w:b/>
        </w:rPr>
        <w:t xml:space="preserve">U/l </w:t>
      </w:r>
      <w:r w:rsidRPr="00896E5D">
        <w:rPr>
          <w:rFonts w:ascii="Osaka" w:eastAsia="Osaka" w:hAnsi="Osaka" w:hint="eastAsia"/>
          <w:b/>
        </w:rPr>
        <w:t>（</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w:t>
      </w:r>
      <w:r w:rsidRPr="00896E5D">
        <w:rPr>
          <w:rFonts w:ascii="Osaka" w:eastAsia="Osaka" w:hAnsi="Osaka"/>
          <w:b/>
        </w:rPr>
        <w:t xml:space="preserve"> ALT</w:t>
      </w:r>
      <w:r w:rsidRPr="00896E5D">
        <w:rPr>
          <w:rFonts w:ascii="Osaka" w:eastAsia="Osaka" w:hAnsi="Osaka" w:hint="eastAsia"/>
          <w:b/>
          <w:u w:val="single"/>
        </w:rPr>
        <w:t xml:space="preserve">　　</w:t>
      </w:r>
      <w:r w:rsidRPr="00896E5D">
        <w:rPr>
          <w:rFonts w:ascii="Osaka" w:eastAsia="Osaka" w:hAnsi="Osaka"/>
          <w:b/>
        </w:rPr>
        <w:t>U/l</w:t>
      </w:r>
      <w:r w:rsidRPr="00896E5D">
        <w:rPr>
          <w:rFonts w:ascii="Osaka" w:eastAsia="Osaka" w:hAnsi="Osaka" w:hint="eastAsia"/>
          <w:b/>
        </w:rPr>
        <w:t>（</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w:t>
      </w:r>
      <w:r w:rsidRPr="00896E5D">
        <w:rPr>
          <w:rFonts w:ascii="Osaka" w:eastAsia="Osaka" w:hAnsi="Osaka"/>
          <w:b/>
        </w:rPr>
        <w:t xml:space="preserve"> T.Bil</w:t>
      </w:r>
      <w:r w:rsidRPr="00896E5D">
        <w:rPr>
          <w:rFonts w:ascii="Osaka" w:eastAsia="Osaka" w:hAnsi="Osaka" w:hint="eastAsia"/>
          <w:b/>
          <w:u w:val="single"/>
        </w:rPr>
        <w:t xml:space="preserve">　</w:t>
      </w:r>
      <w:r w:rsidRPr="00896E5D">
        <w:rPr>
          <w:rFonts w:ascii="Osaka" w:eastAsia="Osaka" w:hAnsi="Osaka"/>
          <w:b/>
        </w:rPr>
        <w:t>mg/dl</w:t>
      </w:r>
      <w:r w:rsidRPr="00896E5D">
        <w:rPr>
          <w:rFonts w:ascii="Osaka" w:eastAsia="Osaka" w:hAnsi="Osaka" w:hint="eastAsia"/>
          <w:b/>
        </w:rPr>
        <w:t>（</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w:t>
      </w:r>
      <w:r w:rsidRPr="00896E5D">
        <w:rPr>
          <w:rFonts w:ascii="Osaka" w:eastAsia="Osaka" w:hAnsi="Osaka"/>
          <w:b/>
        </w:rPr>
        <w:t xml:space="preserve"> </w:t>
      </w:r>
      <w:r w:rsidRPr="00896E5D">
        <w:rPr>
          <w:rFonts w:ascii="Osaka" w:eastAsia="Osaka" w:hAnsi="Osaka" w:hint="eastAsia"/>
          <w:b/>
        </w:rPr>
        <w:t>肝不全（なし</w:t>
      </w:r>
      <w:r w:rsidRPr="00896E5D">
        <w:rPr>
          <w:rFonts w:ascii="Osaka" w:eastAsia="Osaka" w:hAnsi="Osaka"/>
          <w:b/>
        </w:rPr>
        <w:t xml:space="preserve"> 3 4</w:t>
      </w:r>
      <w:r w:rsidRPr="00896E5D">
        <w:rPr>
          <w:rFonts w:ascii="Osaka" w:eastAsia="Osaka" w:hAnsi="Osaka" w:hint="eastAsia"/>
          <w:b/>
        </w:rPr>
        <w:t>）高血糖（</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　血栓症（</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3 4</w:t>
      </w:r>
      <w:r w:rsidRPr="00896E5D">
        <w:rPr>
          <w:rFonts w:ascii="Osaka" w:eastAsia="Osaka" w:hAnsi="Osaka" w:hint="eastAsia"/>
          <w:b/>
        </w:rPr>
        <w:t>）部位（　　）　出血（</w:t>
      </w:r>
      <w:r w:rsidRPr="00896E5D">
        <w:rPr>
          <w:rFonts w:ascii="Osaka" w:eastAsia="Osaka" w:hAnsi="Osaka"/>
          <w:b/>
        </w:rPr>
        <w:t>2</w:t>
      </w:r>
      <w:r w:rsidRPr="00896E5D">
        <w:rPr>
          <w:rFonts w:ascii="Osaka" w:eastAsia="Osaka" w:hAnsi="Osaka" w:hint="eastAsia"/>
          <w:b/>
        </w:rPr>
        <w:t>以下</w:t>
      </w:r>
      <w:r w:rsidRPr="00896E5D">
        <w:rPr>
          <w:rFonts w:ascii="Osaka" w:eastAsia="Osaka" w:hAnsi="Osaka"/>
          <w:b/>
        </w:rPr>
        <w:t xml:space="preserve"> 3 4</w:t>
      </w:r>
      <w:r w:rsidRPr="00896E5D">
        <w:rPr>
          <w:rFonts w:ascii="Osaka" w:eastAsia="Osaka" w:hAnsi="Osaka" w:hint="eastAsia"/>
          <w:b/>
        </w:rPr>
        <w:t>）部位（　　）</w:t>
      </w:r>
      <w:r w:rsidR="00617F0B" w:rsidRPr="00896E5D">
        <w:rPr>
          <w:rFonts w:ascii="Osaka" w:eastAsia="Osaka" w:hAnsi="Osaka"/>
          <w:b/>
        </w:rPr>
        <w:br/>
      </w:r>
      <w:r w:rsidR="00617F0B" w:rsidRPr="00896E5D">
        <w:rPr>
          <w:rFonts w:ascii="Osaka" w:eastAsia="Osaka" w:hAnsi="Osaka" w:hint="eastAsia"/>
          <w:b/>
        </w:rPr>
        <w:t>その他の検査値異常（</w:t>
      </w:r>
      <w:r w:rsidR="00617F0B" w:rsidRPr="00896E5D">
        <w:rPr>
          <w:rFonts w:ascii="Osaka" w:eastAsia="Osaka" w:hAnsi="Osaka"/>
          <w:b/>
        </w:rPr>
        <w:t>2</w:t>
      </w:r>
      <w:r w:rsidR="00617F0B" w:rsidRPr="00896E5D">
        <w:rPr>
          <w:rFonts w:ascii="Osaka" w:eastAsia="Osaka" w:hAnsi="Osaka" w:hint="eastAsia"/>
          <w:b/>
        </w:rPr>
        <w:t>以下</w:t>
      </w:r>
      <w:r w:rsidR="00617F0B" w:rsidRPr="00896E5D">
        <w:rPr>
          <w:rFonts w:ascii="Osaka" w:eastAsia="Osaka" w:hAnsi="Osaka"/>
          <w:b/>
        </w:rPr>
        <w:t xml:space="preserve"> 3 4</w:t>
      </w:r>
      <w:r w:rsidR="00617F0B" w:rsidRPr="00896E5D">
        <w:rPr>
          <w:rFonts w:ascii="Osaka" w:eastAsia="Osaka" w:hAnsi="Osaka" w:hint="eastAsia"/>
          <w:b/>
        </w:rPr>
        <w:t>、有害事象</w:t>
      </w:r>
      <w:r w:rsidR="00617F0B" w:rsidRPr="00896E5D">
        <w:rPr>
          <w:rFonts w:ascii="Osaka" w:eastAsia="Osaka" w:hAnsi="Osaka"/>
          <w:b/>
        </w:rPr>
        <w:t xml:space="preserve">                    </w:t>
      </w:r>
      <w:r w:rsidR="00617F0B" w:rsidRPr="00896E5D">
        <w:rPr>
          <w:rFonts w:ascii="Osaka" w:eastAsia="Osaka" w:hAnsi="Osaka" w:hint="eastAsia"/>
          <w:b/>
        </w:rPr>
        <w:t>）</w:t>
      </w:r>
      <w:r w:rsidR="00617F0B" w:rsidRPr="00896E5D">
        <w:rPr>
          <w:rFonts w:ascii="Osaka" w:eastAsia="Osaka" w:hAnsi="Osaka"/>
          <w:b/>
        </w:rPr>
        <w:br/>
      </w:r>
      <w:r w:rsidR="00617F0B" w:rsidRPr="00896E5D">
        <w:rPr>
          <w:rFonts w:ascii="Osaka" w:eastAsia="Osaka" w:hAnsi="Osaka" w:hint="eastAsia"/>
          <w:b/>
        </w:rPr>
        <w:t>その他の合併症・副作用（　　　　　　　　　　　　　　　）</w:t>
      </w:r>
      <w:r w:rsidR="00617F0B" w:rsidRPr="00896E5D">
        <w:rPr>
          <w:rFonts w:ascii="Osaka" w:eastAsia="Osaka" w:hAnsi="Osaka"/>
          <w:b/>
        </w:rPr>
        <w:br/>
      </w:r>
      <w:r w:rsidR="00617F0B" w:rsidRPr="00896E5D">
        <w:rPr>
          <w:rFonts w:ascii="Osaka" w:eastAsia="Osaka" w:hAnsi="Osaka" w:hint="eastAsia"/>
          <w:b/>
        </w:rPr>
        <w:t>症状出現日　　　　年　　　月　　　日</w:t>
      </w:r>
      <w:r w:rsidR="00617F0B" w:rsidRPr="00896E5D">
        <w:rPr>
          <w:rFonts w:ascii="Osaka" w:eastAsia="Osaka" w:hAnsi="Osaka"/>
          <w:b/>
        </w:rPr>
        <w:br/>
      </w:r>
    </w:p>
    <w:p w14:paraId="5B90480E" w14:textId="77777777" w:rsidR="00617F0B" w:rsidRPr="00896E5D" w:rsidRDefault="00617F0B" w:rsidP="00617F0B">
      <w:pPr>
        <w:jc w:val="left"/>
        <w:rPr>
          <w:rFonts w:ascii="Arial" w:eastAsia="Osaka" w:hAnsi="Arial"/>
          <w:b/>
        </w:rPr>
      </w:pPr>
      <w:r w:rsidRPr="00896E5D">
        <w:rPr>
          <w:rFonts w:ascii="Arial" w:eastAsia="Osaka" w:hAnsi="Arial"/>
          <w:b/>
        </w:rPr>
        <w:t>[</w:t>
      </w:r>
      <w:r w:rsidRPr="00896E5D">
        <w:rPr>
          <w:rFonts w:ascii="Arial" w:hAnsi="Arial"/>
          <w:b/>
        </w:rPr>
        <w:t>Induction course</w:t>
      </w:r>
      <w:r w:rsidRPr="00896E5D">
        <w:rPr>
          <w:rFonts w:hint="eastAsia"/>
          <w:b/>
        </w:rPr>
        <w:t>の</w:t>
      </w:r>
      <w:r w:rsidRPr="00896E5D">
        <w:rPr>
          <w:rFonts w:ascii="Arial" w:eastAsia="Osaka" w:hAnsi="Arial"/>
          <w:b/>
        </w:rPr>
        <w:t>PSL</w:t>
      </w:r>
      <w:r w:rsidRPr="00896E5D">
        <w:rPr>
          <w:rFonts w:ascii="Arial" w:eastAsia="Osaka" w:hAnsi="Arial" w:hint="eastAsia"/>
          <w:b/>
        </w:rPr>
        <w:t>の投与に関する調査</w:t>
      </w:r>
      <w:r w:rsidRPr="00896E5D">
        <w:rPr>
          <w:rFonts w:ascii="Arial" w:eastAsia="Osaka" w:hAnsi="Arial"/>
          <w:b/>
        </w:rPr>
        <w:t>]</w:t>
      </w:r>
    </w:p>
    <w:p w14:paraId="49293839" w14:textId="77777777" w:rsidR="00617F0B" w:rsidRPr="00896E5D" w:rsidRDefault="00617F0B" w:rsidP="00617F0B">
      <w:pPr>
        <w:jc w:val="left"/>
        <w:rPr>
          <w:rFonts w:ascii="Arial" w:eastAsia="Osaka" w:hAnsi="Arial"/>
          <w:b/>
        </w:rPr>
      </w:pPr>
      <w:r w:rsidRPr="00896E5D">
        <w:rPr>
          <w:rFonts w:ascii="Arial" w:eastAsia="Osaka" w:hAnsi="Arial"/>
          <w:b/>
        </w:rPr>
        <w:t>PSL</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p>
    <w:p w14:paraId="4D5EB534" w14:textId="77777777" w:rsidR="00617F0B" w:rsidRPr="00896E5D" w:rsidRDefault="00617F0B" w:rsidP="00617F0B">
      <w:pPr>
        <w:jc w:val="left"/>
        <w:rPr>
          <w:rFonts w:ascii="Arial" w:eastAsia="Osaka" w:hAnsi="Arial"/>
          <w:b/>
        </w:rPr>
      </w:pPr>
      <w:r w:rsidRPr="00896E5D">
        <w:rPr>
          <w:rFonts w:ascii="Arial" w:eastAsia="Osaka" w:hAnsi="Arial" w:hint="eastAsia"/>
          <w:b/>
        </w:rPr>
        <w:t>減量ありの場合記入：</w:t>
      </w:r>
      <w:r w:rsidRPr="00896E5D">
        <w:rPr>
          <w:rFonts w:ascii="Arial" w:eastAsia="Osaka" w:hAnsi="Arial"/>
          <w:b/>
        </w:rPr>
        <w:t>PSL</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 xml:space="preserve">) </w:t>
      </w:r>
      <w:r w:rsidRPr="00896E5D">
        <w:rPr>
          <w:rFonts w:ascii="Arial" w:eastAsia="Osaka" w:hAnsi="Arial"/>
          <w:b/>
        </w:rPr>
        <w:br/>
      </w:r>
    </w:p>
    <w:p w14:paraId="455A6535" w14:textId="77777777" w:rsidR="00617F0B" w:rsidRPr="00896E5D" w:rsidRDefault="00617F0B" w:rsidP="00617F0B">
      <w:pPr>
        <w:jc w:val="left"/>
        <w:rPr>
          <w:rFonts w:ascii="Arial" w:eastAsia="Osaka" w:hAnsi="Arial"/>
          <w:b/>
        </w:rPr>
      </w:pPr>
      <w:r w:rsidRPr="00896E5D">
        <w:rPr>
          <w:rFonts w:ascii="Arial" w:eastAsia="Osaka" w:hAnsi="Arial"/>
          <w:b/>
        </w:rPr>
        <w:t>[VCR</w:t>
      </w:r>
      <w:r w:rsidRPr="00896E5D">
        <w:rPr>
          <w:rFonts w:ascii="Arial" w:eastAsia="Osaka" w:hAnsi="Arial" w:hint="eastAsia"/>
          <w:b/>
        </w:rPr>
        <w:t>の投与に関する調査</w:t>
      </w:r>
      <w:r w:rsidRPr="00896E5D">
        <w:rPr>
          <w:rFonts w:ascii="Arial" w:eastAsia="Osaka" w:hAnsi="Arial"/>
          <w:b/>
        </w:rPr>
        <w:t>]</w:t>
      </w:r>
    </w:p>
    <w:p w14:paraId="37E96983" w14:textId="77777777" w:rsidR="00617F0B" w:rsidRPr="00896E5D" w:rsidRDefault="00617F0B" w:rsidP="00617F0B">
      <w:pPr>
        <w:jc w:val="left"/>
        <w:rPr>
          <w:rFonts w:ascii="Arial" w:eastAsia="Osaka" w:hAnsi="Arial"/>
          <w:b/>
        </w:rPr>
      </w:pPr>
      <w:r w:rsidRPr="00896E5D">
        <w:rPr>
          <w:rFonts w:ascii="Arial" w:eastAsia="Osaka" w:hAnsi="Arial"/>
          <w:b/>
        </w:rPr>
        <w:t>VCR</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VCR</w:t>
      </w:r>
      <w:r w:rsidRPr="00896E5D">
        <w:rPr>
          <w:rFonts w:ascii="Arial" w:eastAsia="Osaka" w:hAnsi="Arial" w:hint="eastAsia"/>
          <w:b/>
        </w:rPr>
        <w:t>総投与量</w:t>
      </w:r>
      <w:r w:rsidRPr="00896E5D">
        <w:rPr>
          <w:rFonts w:ascii="Arial" w:eastAsia="Osaka" w:hAnsi="Arial"/>
          <w:b/>
        </w:rPr>
        <w:t xml:space="preserve">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10819677" w14:textId="77777777" w:rsidR="00617F0B" w:rsidRPr="00896E5D" w:rsidRDefault="00617F0B" w:rsidP="00617F0B">
      <w:pPr>
        <w:jc w:val="left"/>
        <w:rPr>
          <w:rFonts w:ascii="Arial" w:eastAsia="Osaka" w:hAnsi="Arial"/>
          <w:b/>
        </w:rPr>
      </w:pPr>
      <w:r w:rsidRPr="00896E5D">
        <w:rPr>
          <w:rFonts w:ascii="Arial" w:eastAsia="Osaka" w:hAnsi="Arial"/>
          <w:b/>
        </w:rPr>
        <w:t>VDS</w:t>
      </w:r>
      <w:r w:rsidRPr="00896E5D">
        <w:rPr>
          <w:rFonts w:ascii="Arial" w:eastAsia="Osaka" w:hAnsi="Arial" w:hint="eastAsia"/>
          <w:b/>
        </w:rPr>
        <w:t>総投与量</w:t>
      </w:r>
      <w:r w:rsidRPr="00896E5D">
        <w:rPr>
          <w:rFonts w:ascii="Arial" w:eastAsia="Osaka" w:hAnsi="Arial"/>
          <w:b/>
        </w:rPr>
        <w:t xml:space="preserve">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rPr>
        <w:br/>
      </w:r>
    </w:p>
    <w:p w14:paraId="56761ED5" w14:textId="77777777" w:rsidR="00617F0B" w:rsidRPr="00896E5D" w:rsidRDefault="00617F0B" w:rsidP="00617F0B">
      <w:pPr>
        <w:jc w:val="left"/>
        <w:rPr>
          <w:rFonts w:ascii="Arial" w:eastAsia="Osaka" w:hAnsi="Arial"/>
          <w:b/>
        </w:rPr>
      </w:pPr>
      <w:r w:rsidRPr="00896E5D">
        <w:rPr>
          <w:rFonts w:ascii="Arial" w:eastAsia="Osaka" w:hAnsi="Arial"/>
          <w:b/>
        </w:rPr>
        <w:t>[DNR</w:t>
      </w:r>
      <w:r w:rsidRPr="00896E5D">
        <w:rPr>
          <w:rFonts w:ascii="Arial" w:eastAsia="Osaka" w:hAnsi="Arial" w:hint="eastAsia"/>
          <w:b/>
        </w:rPr>
        <w:t>の投与に関する調査</w:t>
      </w:r>
      <w:r w:rsidRPr="00896E5D">
        <w:rPr>
          <w:rFonts w:ascii="Arial" w:eastAsia="Osaka" w:hAnsi="Arial"/>
          <w:b/>
        </w:rPr>
        <w:t>]</w:t>
      </w:r>
    </w:p>
    <w:p w14:paraId="0C89B5C9" w14:textId="77777777" w:rsidR="00617F0B" w:rsidRPr="00896E5D" w:rsidRDefault="00617F0B" w:rsidP="00617F0B">
      <w:pPr>
        <w:jc w:val="left"/>
        <w:rPr>
          <w:rFonts w:ascii="Arial" w:eastAsia="Osaka" w:hAnsi="Arial"/>
          <w:b/>
        </w:rPr>
      </w:pPr>
      <w:r w:rsidRPr="00896E5D">
        <w:rPr>
          <w:rFonts w:ascii="Arial" w:eastAsia="Osaka" w:hAnsi="Arial"/>
          <w:b/>
        </w:rPr>
        <w:t>DNR</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DNR</w:t>
      </w:r>
      <w:r w:rsidRPr="00896E5D">
        <w:rPr>
          <w:rFonts w:ascii="Arial" w:eastAsia="Osaka" w:hAnsi="Arial" w:hint="eastAsia"/>
          <w:b/>
        </w:rPr>
        <w:t>総投与量</w:t>
      </w:r>
      <w:r w:rsidRPr="00896E5D">
        <w:rPr>
          <w:rFonts w:ascii="Arial" w:eastAsia="Osaka" w:hAnsi="Arial"/>
          <w:b/>
        </w:rPr>
        <w:t xml:space="preserve">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1A0FA2C9" w14:textId="77777777" w:rsidR="00617F0B" w:rsidRPr="00896E5D" w:rsidRDefault="00617F0B" w:rsidP="00617F0B">
      <w:pPr>
        <w:jc w:val="left"/>
        <w:rPr>
          <w:rFonts w:ascii="Arial" w:eastAsia="Osaka" w:hAnsi="Arial"/>
          <w:b/>
        </w:rPr>
      </w:pPr>
    </w:p>
    <w:p w14:paraId="64E4A66D" w14:textId="77777777" w:rsidR="00617F0B" w:rsidRPr="00896E5D" w:rsidRDefault="00617F0B" w:rsidP="00617F0B">
      <w:pPr>
        <w:jc w:val="left"/>
        <w:rPr>
          <w:rFonts w:ascii="Arial" w:eastAsia="Osaka" w:hAnsi="Arial"/>
          <w:b/>
        </w:rPr>
      </w:pP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の投与に関する調査</w:t>
      </w:r>
      <w:r w:rsidRPr="00896E5D">
        <w:rPr>
          <w:rFonts w:ascii="Arial" w:eastAsia="Osaka" w:hAnsi="Arial"/>
          <w:b/>
        </w:rPr>
        <w:t>]</w:t>
      </w:r>
    </w:p>
    <w:p w14:paraId="32D18049" w14:textId="77777777" w:rsidR="00617F0B" w:rsidRPr="00896E5D" w:rsidRDefault="00617F0B" w:rsidP="00617F0B">
      <w:pPr>
        <w:jc w:val="left"/>
        <w:rPr>
          <w:rFonts w:ascii="Arial" w:eastAsia="Osaka" w:hAnsi="Arial"/>
          <w:b/>
        </w:rPr>
      </w:pP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2A333E72" w14:textId="77777777" w:rsidR="00617F0B" w:rsidRPr="00896E5D" w:rsidRDefault="00617F0B" w:rsidP="00617F0B">
      <w:pPr>
        <w:jc w:val="left"/>
        <w:rPr>
          <w:rFonts w:ascii="Arial" w:eastAsia="Osaka" w:hAnsi="Arial"/>
          <w:b/>
        </w:rPr>
      </w:pPr>
    </w:p>
    <w:p w14:paraId="0AEF71A9" w14:textId="77777777" w:rsidR="00617F0B" w:rsidRPr="00896E5D" w:rsidRDefault="00617F0B" w:rsidP="00617F0B">
      <w:pPr>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の回数</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rPr>
        <w:t xml:space="preserve">1 </w:t>
      </w:r>
      <w:r w:rsidRPr="00896E5D">
        <w:rPr>
          <w:rFonts w:ascii="Arial" w:eastAsia="Osaka" w:hAnsi="Arial" w:hint="eastAsia"/>
        </w:rPr>
        <w:t>回施行</w:t>
      </w:r>
      <w:r w:rsidRPr="00896E5D">
        <w:rPr>
          <w:rFonts w:ascii="Arial" w:eastAsia="Osaka" w:hAnsi="Arial"/>
          <w:sz w:val="14"/>
        </w:rPr>
        <w:t>1</w:t>
      </w:r>
      <w:r w:rsidRPr="00896E5D">
        <w:rPr>
          <w:rFonts w:ascii="Arial" w:eastAsia="Osaka" w:hAnsi="Arial" w:hint="eastAsia"/>
        </w:rPr>
        <w:t>、</w:t>
      </w:r>
      <w:r w:rsidRPr="00896E5D">
        <w:rPr>
          <w:rFonts w:ascii="Arial" w:eastAsia="Osaka" w:hAnsi="Arial" w:hint="eastAsia"/>
        </w:rPr>
        <w:t xml:space="preserve">2 </w:t>
      </w:r>
      <w:r w:rsidRPr="00896E5D">
        <w:rPr>
          <w:rFonts w:ascii="Arial" w:eastAsia="Osaka" w:hAnsi="Arial" w:hint="eastAsia"/>
        </w:rPr>
        <w:t>回施行</w:t>
      </w:r>
      <w:r w:rsidRPr="00896E5D">
        <w:rPr>
          <w:rFonts w:ascii="Arial" w:eastAsia="Osaka" w:hAnsi="Arial" w:hint="eastAsia"/>
          <w:sz w:val="14"/>
        </w:rPr>
        <w:t>2</w:t>
      </w:r>
      <w:r w:rsidRPr="00896E5D">
        <w:rPr>
          <w:rFonts w:ascii="Arial" w:eastAsia="Osaka" w:hAnsi="Arial" w:hint="eastAsia"/>
        </w:rPr>
        <w:t>）未施行ないし</w:t>
      </w:r>
      <w:r w:rsidRPr="00896E5D">
        <w:rPr>
          <w:rFonts w:ascii="Arial" w:eastAsia="Osaka" w:hAnsi="Arial" w:hint="eastAsia"/>
        </w:rPr>
        <w:t xml:space="preserve">1 </w:t>
      </w:r>
      <w:r w:rsidRPr="00896E5D">
        <w:rPr>
          <w:rFonts w:ascii="Arial" w:eastAsia="Osaka" w:hAnsi="Arial" w:hint="eastAsia"/>
        </w:rPr>
        <w:t>回の理由（　　　　　　　　　　　　　　　　　　　　　　　　　　　　　　　　　　　　　　　　）</w:t>
      </w:r>
    </w:p>
    <w:p w14:paraId="1EE8167F"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48B3BF28"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32B94423"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0877CE0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728B2AB"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6F5B442D" w14:textId="77777777" w:rsidR="00F22D90" w:rsidRPr="00896E5D" w:rsidRDefault="00F22D90"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B536E82"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6AC323F3"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B47205B" w14:textId="77777777" w:rsidR="00617F0B" w:rsidRPr="00896E5D" w:rsidRDefault="00617F0B" w:rsidP="00617F0B">
      <w:pPr>
        <w:jc w:val="left"/>
        <w:rPr>
          <w:rFonts w:ascii="Arial" w:eastAsia="Osaka" w:hAnsi="Arial"/>
          <w:b/>
        </w:rPr>
      </w:pPr>
    </w:p>
    <w:p w14:paraId="52B11F4B" w14:textId="77777777" w:rsidR="004C1183" w:rsidRPr="00896E5D" w:rsidRDefault="004C1183" w:rsidP="002C773D">
      <w:pPr>
        <w:jc w:val="left"/>
        <w:rPr>
          <w:b/>
        </w:rPr>
      </w:pPr>
      <w:r w:rsidRPr="00896E5D">
        <w:rPr>
          <w:rFonts w:hint="eastAsia"/>
          <w:b/>
        </w:rPr>
        <w:lastRenderedPageBreak/>
        <w:t>［合併症・副作用］〔Gradeの記載はCTCAE</w:t>
      </w:r>
      <w:r w:rsidRPr="00896E5D">
        <w:rPr>
          <w:b/>
        </w:rPr>
        <w:t xml:space="preserve"> </w:t>
      </w:r>
      <w:r w:rsidRPr="00896E5D">
        <w:rPr>
          <w:rFonts w:hint="eastAsia"/>
          <w:b/>
        </w:rPr>
        <w:t>v4.0-日本語訳</w:t>
      </w:r>
      <w:r w:rsidRPr="00896E5D">
        <w:rPr>
          <w:b/>
        </w:rPr>
        <w:t xml:space="preserve"> JCOG</w:t>
      </w:r>
      <w:r w:rsidRPr="00896E5D">
        <w:rPr>
          <w:rFonts w:hint="eastAsia"/>
          <w:b/>
        </w:rPr>
        <w:t>版に基づいて</w:t>
      </w:r>
      <w:r w:rsidRPr="00896E5D">
        <w:rPr>
          <w:rFonts w:cs="Osaka" w:hint="eastAsia"/>
          <w:b/>
        </w:rPr>
        <w:t>下さい。</w:t>
      </w:r>
      <w:r w:rsidRPr="00896E5D">
        <w:rPr>
          <w:rFonts w:hint="eastAsia"/>
          <w:b/>
        </w:rPr>
        <w:t>〕</w:t>
      </w:r>
    </w:p>
    <w:p w14:paraId="700A7116" w14:textId="77777777" w:rsidR="004C1183" w:rsidRPr="00896E5D" w:rsidRDefault="004C1183" w:rsidP="002C773D">
      <w:pPr>
        <w:jc w:val="left"/>
        <w:rPr>
          <w:rFonts w:cs="Arial"/>
          <w:b/>
        </w:rPr>
      </w:pPr>
      <w:r w:rsidRPr="00896E5D">
        <w:rPr>
          <w:rFonts w:cs="Arial"/>
          <w:b/>
        </w:rPr>
        <w:t>Grade 3</w:t>
      </w:r>
      <w:r w:rsidRPr="00896E5D">
        <w:rPr>
          <w:rFonts w:cs="Arial" w:hint="eastAsia"/>
          <w:b/>
        </w:rPr>
        <w:t>以上をチェックして、残り全てが</w:t>
      </w:r>
      <w:r w:rsidRPr="00896E5D">
        <w:rPr>
          <w:rFonts w:cs="Arial"/>
          <w:b/>
        </w:rPr>
        <w:t>0</w:t>
      </w:r>
      <w:r w:rsidRPr="00896E5D">
        <w:rPr>
          <w:rFonts w:cs="Arial" w:hint="eastAsia"/>
          <w:b/>
        </w:rPr>
        <w:t>（なし）あるいは</w:t>
      </w:r>
      <w:r w:rsidRPr="00896E5D">
        <w:rPr>
          <w:rFonts w:cs="Arial"/>
          <w:b/>
        </w:rPr>
        <w:t>Grade 2</w:t>
      </w:r>
      <w:r w:rsidRPr="00896E5D">
        <w:rPr>
          <w:rFonts w:cs="Arial" w:hint="eastAsia"/>
          <w:b/>
        </w:rPr>
        <w:t>以下の場合のチェック欄□</w:t>
      </w:r>
    </w:p>
    <w:p w14:paraId="5BA147F6" w14:textId="77777777" w:rsidR="004C1183" w:rsidRPr="00896E5D" w:rsidRDefault="004C1183" w:rsidP="002C773D">
      <w:pPr>
        <w:jc w:val="left"/>
        <w:rPr>
          <w:rFonts w:cs="Arial"/>
          <w:b/>
        </w:rPr>
      </w:pPr>
      <w:r w:rsidRPr="00896E5D">
        <w:rPr>
          <w:rFonts w:cs="Arial" w:hint="eastAsia"/>
          <w:b/>
        </w:rPr>
        <w:t>検査値異常は、データを入力するとデータセンターで</w:t>
      </w:r>
      <w:r w:rsidRPr="00896E5D">
        <w:rPr>
          <w:rFonts w:cs="Arial"/>
          <w:b/>
        </w:rPr>
        <w:t>Grade</w:t>
      </w:r>
      <w:r w:rsidRPr="00896E5D">
        <w:rPr>
          <w:rFonts w:cs="Arial" w:hint="eastAsia"/>
          <w:b/>
        </w:rPr>
        <w:t>を計算します。</w:t>
      </w:r>
    </w:p>
    <w:p w14:paraId="555282A8" w14:textId="77777777" w:rsidR="004C1183" w:rsidRPr="00896E5D" w:rsidRDefault="004C1183" w:rsidP="002C773D">
      <w:pPr>
        <w:jc w:val="left"/>
        <w:rPr>
          <w:rFonts w:cs="Arial"/>
          <w:b/>
        </w:rPr>
      </w:pPr>
      <w:r w:rsidRPr="00896E5D">
        <w:rPr>
          <w:rFonts w:cs="Arial" w:hint="eastAsia"/>
          <w:b/>
        </w:rPr>
        <w:t>発熱性好中球減少（</w:t>
      </w:r>
      <w:r w:rsidRPr="00896E5D">
        <w:rPr>
          <w:rFonts w:cs="Arial"/>
          <w:b/>
        </w:rPr>
        <w:t>0 3 4</w:t>
      </w:r>
      <w:r w:rsidRPr="00896E5D">
        <w:rPr>
          <w:rFonts w:cs="Arial" w:hint="eastAsia"/>
          <w:b/>
        </w:rPr>
        <w:t>）　敗血症（</w:t>
      </w:r>
      <w:r w:rsidRPr="00896E5D">
        <w:rPr>
          <w:rFonts w:cs="Arial"/>
          <w:b/>
        </w:rPr>
        <w:t>0 4</w:t>
      </w:r>
      <w:r w:rsidRPr="00896E5D">
        <w:rPr>
          <w:rFonts w:cs="Arial" w:hint="eastAsia"/>
          <w:b/>
        </w:rPr>
        <w:t>、起炎菌</w:t>
      </w:r>
      <w:r w:rsidRPr="00896E5D">
        <w:rPr>
          <w:rFonts w:cs="Arial" w:hint="eastAsia"/>
          <w:b/>
          <w:u w:val="single"/>
        </w:rPr>
        <w:t xml:space="preserve">　　　　　　　　　　　</w:t>
      </w:r>
      <w:r w:rsidRPr="00896E5D">
        <w:rPr>
          <w:rFonts w:cs="Arial" w:hint="eastAsia"/>
          <w:b/>
        </w:rPr>
        <w:t>）</w:t>
      </w:r>
      <w:r w:rsidRPr="00896E5D">
        <w:rPr>
          <w:rFonts w:cs="Arial" w:hint="eastAsia"/>
          <w:b/>
          <w:lang w:eastAsia="zh-TW"/>
        </w:rPr>
        <w:t>肺感染症（</w:t>
      </w:r>
      <w:r w:rsidRPr="00896E5D">
        <w:rPr>
          <w:rFonts w:cs="Arial"/>
          <w:b/>
        </w:rPr>
        <w:t>2</w:t>
      </w:r>
      <w:r w:rsidRPr="00896E5D">
        <w:rPr>
          <w:rFonts w:cs="Arial" w:hint="eastAsia"/>
          <w:b/>
        </w:rPr>
        <w:t>以下</w:t>
      </w:r>
      <w:r w:rsidRPr="00896E5D">
        <w:rPr>
          <w:rFonts w:cs="Arial"/>
          <w:b/>
        </w:rPr>
        <w:t xml:space="preserve"> </w:t>
      </w:r>
      <w:r w:rsidRPr="00896E5D">
        <w:rPr>
          <w:rFonts w:cs="Arial"/>
          <w:b/>
          <w:lang w:eastAsia="zh-TW"/>
        </w:rPr>
        <w:t>3 4</w:t>
      </w:r>
      <w:r w:rsidRPr="00896E5D">
        <w:rPr>
          <w:rFonts w:cs="Arial" w:hint="eastAsia"/>
          <w:b/>
          <w:lang w:eastAsia="zh-TW"/>
        </w:rPr>
        <w:t>）</w:t>
      </w:r>
      <w:r w:rsidRPr="00896E5D">
        <w:rPr>
          <w:rFonts w:cs="Arial"/>
          <w:b/>
          <w:lang w:eastAsia="zh-TW"/>
        </w:rPr>
        <w:t xml:space="preserve">  </w:t>
      </w:r>
      <w:r w:rsidRPr="00896E5D">
        <w:rPr>
          <w:rFonts w:hint="eastAsia"/>
          <w:b/>
        </w:rPr>
        <w:t>直腸肛門感染</w:t>
      </w:r>
      <w:r w:rsidRPr="00896E5D">
        <w:rPr>
          <w:rFonts w:cs="Arial" w:hint="eastAsia"/>
          <w:b/>
          <w:lang w:eastAsia="zh-TW"/>
        </w:rPr>
        <w:t>（</w:t>
      </w:r>
      <w:r w:rsidRPr="00896E5D">
        <w:rPr>
          <w:rFonts w:cs="Arial"/>
          <w:b/>
        </w:rPr>
        <w:t>2</w:t>
      </w:r>
      <w:r w:rsidRPr="00896E5D">
        <w:rPr>
          <w:rFonts w:cs="Arial" w:hint="eastAsia"/>
          <w:b/>
        </w:rPr>
        <w:t>以下</w:t>
      </w:r>
      <w:r w:rsidRPr="00896E5D">
        <w:rPr>
          <w:rFonts w:cs="Arial"/>
          <w:b/>
        </w:rPr>
        <w:t xml:space="preserve"> </w:t>
      </w:r>
      <w:r w:rsidRPr="00896E5D">
        <w:rPr>
          <w:rFonts w:cs="Arial"/>
          <w:b/>
          <w:lang w:eastAsia="zh-TW"/>
        </w:rPr>
        <w:t>3 4</w:t>
      </w:r>
      <w:r w:rsidRPr="00896E5D">
        <w:rPr>
          <w:rFonts w:cs="Arial" w:hint="eastAsia"/>
          <w:b/>
          <w:lang w:eastAsia="zh-TW"/>
        </w:rPr>
        <w:t>）</w:t>
      </w:r>
      <w:r w:rsidRPr="00896E5D">
        <w:rPr>
          <w:rFonts w:cs="Arial" w:hint="eastAsia"/>
          <w:b/>
        </w:rPr>
        <w:t>カテーテル関連感染</w:t>
      </w:r>
      <w:r w:rsidRPr="00896E5D">
        <w:rPr>
          <w:rFonts w:cs="Arial" w:hint="eastAsia"/>
          <w:b/>
          <w:lang w:eastAsia="zh-TW"/>
        </w:rPr>
        <w:t>（</w:t>
      </w:r>
      <w:r w:rsidRPr="00896E5D">
        <w:rPr>
          <w:rFonts w:cs="Arial"/>
          <w:b/>
        </w:rPr>
        <w:t>2</w:t>
      </w:r>
      <w:r w:rsidRPr="00896E5D">
        <w:rPr>
          <w:rFonts w:cs="Arial" w:hint="eastAsia"/>
          <w:b/>
        </w:rPr>
        <w:t>以下</w:t>
      </w:r>
      <w:r w:rsidRPr="00896E5D">
        <w:rPr>
          <w:rFonts w:cs="Arial"/>
          <w:b/>
        </w:rPr>
        <w:t xml:space="preserve"> </w:t>
      </w:r>
      <w:r w:rsidRPr="00896E5D">
        <w:rPr>
          <w:rFonts w:cs="Arial"/>
          <w:b/>
          <w:lang w:eastAsia="zh-TW"/>
        </w:rPr>
        <w:t>3 4</w:t>
      </w:r>
      <w:r w:rsidRPr="00896E5D">
        <w:rPr>
          <w:rFonts w:cs="Arial" w:hint="eastAsia"/>
          <w:b/>
          <w:lang w:eastAsia="zh-TW"/>
        </w:rPr>
        <w:t>）</w:t>
      </w:r>
    </w:p>
    <w:p w14:paraId="596B3C26" w14:textId="77777777" w:rsidR="004C1183" w:rsidRPr="00896E5D" w:rsidRDefault="004C1183" w:rsidP="002C773D">
      <w:pPr>
        <w:jc w:val="left"/>
        <w:rPr>
          <w:rFonts w:cs="Arial"/>
          <w:b/>
        </w:rPr>
      </w:pPr>
      <w:r w:rsidRPr="00896E5D">
        <w:rPr>
          <w:rFonts w:cs="Arial" w:hint="eastAsia"/>
          <w:b/>
        </w:rPr>
        <w:t>その他の感染症（</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、感染巣</w:t>
      </w:r>
      <w:r w:rsidRPr="00896E5D">
        <w:rPr>
          <w:rFonts w:cs="Arial" w:hint="eastAsia"/>
          <w:b/>
          <w:u w:val="single"/>
        </w:rPr>
        <w:t xml:space="preserve">　　　　　　　　　　　</w:t>
      </w:r>
      <w:r w:rsidRPr="00896E5D">
        <w:rPr>
          <w:rFonts w:cs="Arial" w:hint="eastAsia"/>
          <w:b/>
        </w:rPr>
        <w:t xml:space="preserve">）　</w:t>
      </w:r>
    </w:p>
    <w:p w14:paraId="01EF64D6" w14:textId="77777777" w:rsidR="004C1183" w:rsidRPr="00896E5D" w:rsidRDefault="004C1183" w:rsidP="002C773D">
      <w:pPr>
        <w:jc w:val="left"/>
        <w:rPr>
          <w:rFonts w:cs="Arial"/>
          <w:b/>
        </w:rPr>
      </w:pPr>
      <w:r w:rsidRPr="00896E5D">
        <w:rPr>
          <w:rFonts w:cs="Arial" w:hint="eastAsia"/>
          <w:b/>
        </w:rPr>
        <w:t>頭蓋内出血（</w:t>
      </w:r>
      <w:r w:rsidRPr="00896E5D">
        <w:rPr>
          <w:rFonts w:cs="Arial"/>
          <w:b/>
        </w:rPr>
        <w:t>0 3 4</w:t>
      </w:r>
      <w:r w:rsidRPr="00896E5D">
        <w:rPr>
          <w:rFonts w:cs="Arial" w:hint="eastAsia"/>
          <w:b/>
        </w:rPr>
        <w:t>）</w:t>
      </w:r>
      <w:r w:rsidRPr="00896E5D">
        <w:rPr>
          <w:rFonts w:cs="Arial"/>
          <w:b/>
        </w:rPr>
        <w:t xml:space="preserve"> </w:t>
      </w:r>
      <w:r w:rsidRPr="00896E5D">
        <w:rPr>
          <w:rFonts w:cs="Arial" w:hint="eastAsia"/>
          <w:b/>
        </w:rPr>
        <w:t>気管支肺出血（</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消化管出血（</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性器出血（</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xml:space="preserve">）　</w:t>
      </w:r>
      <w:r w:rsidRPr="00896E5D">
        <w:rPr>
          <w:rFonts w:cs="Arial"/>
          <w:b/>
        </w:rPr>
        <w:t>DIC</w:t>
      </w:r>
      <w:r w:rsidRPr="00896E5D">
        <w:rPr>
          <w:rFonts w:cs="Arial" w:hint="eastAsia"/>
          <w:b/>
        </w:rPr>
        <w:t>（</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）血栓塞栓症（</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w:t>
      </w:r>
    </w:p>
    <w:p w14:paraId="57FC0FDA" w14:textId="77777777" w:rsidR="004C1183" w:rsidRPr="00896E5D" w:rsidRDefault="004C1183" w:rsidP="002C773D">
      <w:pPr>
        <w:jc w:val="left"/>
        <w:rPr>
          <w:rFonts w:cs="Arial"/>
          <w:b/>
        </w:rPr>
      </w:pPr>
      <w:r w:rsidRPr="00896E5D">
        <w:rPr>
          <w:rFonts w:cs="Arial" w:hint="eastAsia"/>
          <w:b/>
        </w:rPr>
        <w:t>口内粘膜炎（</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w:t>
      </w:r>
      <w:r w:rsidRPr="00896E5D">
        <w:rPr>
          <w:rFonts w:cs="Arial"/>
          <w:b/>
        </w:rPr>
        <w:t xml:space="preserve"> </w:t>
      </w:r>
      <w:r w:rsidRPr="00896E5D">
        <w:rPr>
          <w:rFonts w:cs="Arial" w:hint="eastAsia"/>
          <w:b/>
        </w:rPr>
        <w:t>下痢（</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悪心（</w:t>
      </w:r>
      <w:r w:rsidRPr="00896E5D">
        <w:rPr>
          <w:rFonts w:cs="Arial"/>
          <w:b/>
        </w:rPr>
        <w:t>2</w:t>
      </w:r>
      <w:r w:rsidRPr="00896E5D">
        <w:rPr>
          <w:rFonts w:cs="Arial" w:hint="eastAsia"/>
          <w:b/>
        </w:rPr>
        <w:t>以下</w:t>
      </w:r>
      <w:r w:rsidRPr="00896E5D">
        <w:rPr>
          <w:rFonts w:cs="Arial"/>
          <w:b/>
        </w:rPr>
        <w:t xml:space="preserve"> 3</w:t>
      </w:r>
      <w:r w:rsidRPr="00896E5D">
        <w:rPr>
          <w:rFonts w:cs="Arial" w:hint="eastAsia"/>
          <w:b/>
        </w:rPr>
        <w:t>）嘔吐（</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膵炎（</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高</w:t>
      </w:r>
      <w:r w:rsidRPr="00896E5D">
        <w:rPr>
          <w:rFonts w:cs="Arial"/>
          <w:b/>
        </w:rPr>
        <w:t>AMY</w:t>
      </w:r>
      <w:r w:rsidRPr="00896E5D">
        <w:rPr>
          <w:rFonts w:cs="Arial" w:hint="eastAsia"/>
          <w:b/>
        </w:rPr>
        <w:t>血症</w:t>
      </w:r>
      <w:r w:rsidRPr="00896E5D">
        <w:rPr>
          <w:rFonts w:cs="Arial" w:hint="eastAsia"/>
          <w:b/>
          <w:u w:val="single"/>
        </w:rPr>
        <w:t xml:space="preserve">　</w:t>
      </w:r>
      <w:r w:rsidRPr="00896E5D">
        <w:rPr>
          <w:rFonts w:cs="Arial"/>
          <w:b/>
        </w:rPr>
        <w:t>IU/ml</w:t>
      </w:r>
      <w:r w:rsidRPr="00896E5D">
        <w:rPr>
          <w:rFonts w:cs="Arial" w:hint="eastAsia"/>
          <w:b/>
        </w:rPr>
        <w:t>（</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xml:space="preserve">）　</w:t>
      </w:r>
      <w:r w:rsidRPr="00896E5D">
        <w:rPr>
          <w:rFonts w:cs="Arial"/>
          <w:b/>
        </w:rPr>
        <w:t>AST</w:t>
      </w:r>
      <w:r w:rsidRPr="00896E5D">
        <w:rPr>
          <w:rFonts w:cs="Arial" w:hint="eastAsia"/>
          <w:b/>
          <w:u w:val="single"/>
        </w:rPr>
        <w:t xml:space="preserve">　　</w:t>
      </w:r>
      <w:r w:rsidRPr="00896E5D">
        <w:rPr>
          <w:rFonts w:cs="Arial"/>
          <w:b/>
        </w:rPr>
        <w:t>U/l</w:t>
      </w:r>
      <w:r w:rsidRPr="00896E5D">
        <w:rPr>
          <w:rFonts w:cs="Arial" w:hint="eastAsia"/>
          <w:b/>
        </w:rPr>
        <w:t>（</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xml:space="preserve">）　</w:t>
      </w:r>
      <w:r w:rsidRPr="00896E5D">
        <w:rPr>
          <w:rFonts w:cs="Arial"/>
          <w:b/>
        </w:rPr>
        <w:t>ALT</w:t>
      </w:r>
      <w:r w:rsidRPr="00896E5D">
        <w:rPr>
          <w:rFonts w:cs="Arial" w:hint="eastAsia"/>
          <w:b/>
          <w:u w:val="single"/>
        </w:rPr>
        <w:t xml:space="preserve">　　</w:t>
      </w:r>
      <w:r w:rsidRPr="00896E5D">
        <w:rPr>
          <w:rFonts w:cs="Arial"/>
          <w:b/>
        </w:rPr>
        <w:t>U/l</w:t>
      </w:r>
      <w:r w:rsidRPr="00896E5D">
        <w:rPr>
          <w:rFonts w:cs="Arial" w:hint="eastAsia"/>
          <w:b/>
        </w:rPr>
        <w:t>（</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xml:space="preserve">）　</w:t>
      </w:r>
      <w:r w:rsidRPr="00896E5D">
        <w:rPr>
          <w:rFonts w:cs="Arial"/>
          <w:b/>
        </w:rPr>
        <w:t>T.Bil</w:t>
      </w:r>
      <w:r w:rsidRPr="00896E5D">
        <w:rPr>
          <w:rFonts w:cs="Arial" w:hint="eastAsia"/>
          <w:b/>
          <w:u w:val="single"/>
        </w:rPr>
        <w:t xml:space="preserve">　</w:t>
      </w:r>
      <w:r w:rsidRPr="00896E5D">
        <w:rPr>
          <w:rFonts w:cs="Arial"/>
          <w:b/>
        </w:rPr>
        <w:t>mg/dl</w:t>
      </w:r>
      <w:r w:rsidRPr="00896E5D">
        <w:rPr>
          <w:rFonts w:cs="Arial" w:hint="eastAsia"/>
          <w:b/>
        </w:rPr>
        <w:t>（</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肝不全（</w:t>
      </w:r>
      <w:r w:rsidRPr="00896E5D">
        <w:rPr>
          <w:rFonts w:cs="Arial"/>
          <w:b/>
        </w:rPr>
        <w:t>0 3 4</w:t>
      </w:r>
      <w:r w:rsidRPr="00896E5D">
        <w:rPr>
          <w:rFonts w:cs="Arial" w:hint="eastAsia"/>
          <w:b/>
        </w:rPr>
        <w:t>）</w:t>
      </w:r>
      <w:r w:rsidRPr="00896E5D">
        <w:rPr>
          <w:rFonts w:cs="Arial"/>
          <w:b/>
        </w:rPr>
        <w:t xml:space="preserve"> CRE</w:t>
      </w:r>
      <w:r w:rsidRPr="00896E5D">
        <w:rPr>
          <w:rFonts w:cs="Arial" w:hint="eastAsia"/>
          <w:b/>
          <w:u w:val="single"/>
        </w:rPr>
        <w:t xml:space="preserve">　</w:t>
      </w:r>
      <w:r w:rsidRPr="00896E5D">
        <w:rPr>
          <w:rFonts w:cs="Arial"/>
          <w:b/>
        </w:rPr>
        <w:t>mg/dl</w:t>
      </w:r>
      <w:r w:rsidRPr="00896E5D">
        <w:rPr>
          <w:rFonts w:cs="Arial" w:hint="eastAsia"/>
          <w:b/>
        </w:rPr>
        <w:t>（</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高血糖（</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w:t>
      </w:r>
      <w:r w:rsidRPr="00896E5D">
        <w:rPr>
          <w:rFonts w:cs="Arial"/>
          <w:b/>
        </w:rPr>
        <w:t xml:space="preserve">  </w:t>
      </w:r>
      <w:r w:rsidRPr="00896E5D">
        <w:rPr>
          <w:rFonts w:cs="Arial" w:hint="eastAsia"/>
          <w:b/>
        </w:rPr>
        <w:t>イレウス（</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xml:space="preserve">）　</w:t>
      </w:r>
      <w:r w:rsidRPr="00896E5D">
        <w:rPr>
          <w:rFonts w:cs="Arial" w:hint="eastAsia"/>
          <w:b/>
          <w:szCs w:val="20"/>
        </w:rPr>
        <w:t>末梢神経障害（□運動、□感覚）（2以下 3 4）</w:t>
      </w:r>
      <w:r w:rsidRPr="00896E5D">
        <w:rPr>
          <w:rFonts w:cs="Arial" w:hint="eastAsia"/>
          <w:b/>
        </w:rPr>
        <w:t xml:space="preserve">　アレルギー（</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　心臓障害（</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、有害事象</w:t>
      </w:r>
      <w:r w:rsidRPr="00896E5D">
        <w:rPr>
          <w:rFonts w:cs="Arial" w:hint="eastAsia"/>
          <w:b/>
          <w:u w:val="single"/>
        </w:rPr>
        <w:t xml:space="preserve">　　　　　　　　　</w:t>
      </w:r>
      <w:r w:rsidRPr="00896E5D">
        <w:rPr>
          <w:rFonts w:cs="Arial" w:hint="eastAsia"/>
          <w:b/>
        </w:rPr>
        <w:t xml:space="preserve">）　</w:t>
      </w:r>
    </w:p>
    <w:p w14:paraId="7BF8FB2E" w14:textId="77777777" w:rsidR="004C1183" w:rsidRPr="00896E5D" w:rsidRDefault="004C1183" w:rsidP="002C773D">
      <w:pPr>
        <w:jc w:val="left"/>
        <w:rPr>
          <w:rFonts w:cs="Arial"/>
          <w:b/>
          <w:lang w:eastAsia="zh-TW"/>
        </w:rPr>
      </w:pPr>
      <w:r w:rsidRPr="00896E5D">
        <w:rPr>
          <w:rFonts w:cs="Arial" w:hint="eastAsia"/>
          <w:b/>
          <w:lang w:eastAsia="zh-TW"/>
        </w:rPr>
        <w:t>皮膚（</w:t>
      </w:r>
      <w:r w:rsidRPr="00896E5D">
        <w:rPr>
          <w:rFonts w:cs="Arial"/>
          <w:b/>
        </w:rPr>
        <w:t>2</w:t>
      </w:r>
      <w:r w:rsidRPr="00896E5D">
        <w:rPr>
          <w:rFonts w:cs="Arial" w:hint="eastAsia"/>
          <w:b/>
        </w:rPr>
        <w:t>以下</w:t>
      </w:r>
      <w:r w:rsidRPr="00896E5D">
        <w:rPr>
          <w:rFonts w:cs="Arial"/>
          <w:b/>
        </w:rPr>
        <w:t xml:space="preserve"> </w:t>
      </w:r>
      <w:r w:rsidRPr="00896E5D">
        <w:rPr>
          <w:rFonts w:cs="Arial"/>
          <w:b/>
          <w:lang w:eastAsia="zh-TW"/>
        </w:rPr>
        <w:t>3 4</w:t>
      </w:r>
      <w:r w:rsidRPr="00896E5D">
        <w:rPr>
          <w:rFonts w:cs="Arial" w:hint="eastAsia"/>
          <w:b/>
          <w:lang w:eastAsia="zh-TW"/>
        </w:rPr>
        <w:t>、有害事象</w:t>
      </w:r>
      <w:r w:rsidRPr="00896E5D">
        <w:rPr>
          <w:rFonts w:cs="Arial" w:hint="eastAsia"/>
          <w:b/>
          <w:u w:val="single"/>
          <w:lang w:eastAsia="zh-TW"/>
        </w:rPr>
        <w:t xml:space="preserve">　　　　　　　　　</w:t>
      </w:r>
      <w:r w:rsidRPr="00896E5D">
        <w:rPr>
          <w:rFonts w:cs="Arial" w:hint="eastAsia"/>
          <w:b/>
          <w:lang w:eastAsia="zh-TW"/>
        </w:rPr>
        <w:t>）</w:t>
      </w:r>
      <w:r w:rsidRPr="00896E5D">
        <w:rPr>
          <w:rFonts w:cs="Arial"/>
          <w:b/>
          <w:lang w:eastAsia="zh-TW"/>
        </w:rPr>
        <w:t xml:space="preserve">  </w:t>
      </w:r>
    </w:p>
    <w:p w14:paraId="19C91484" w14:textId="77777777" w:rsidR="004C1183" w:rsidRPr="00896E5D" w:rsidRDefault="004C1183" w:rsidP="002C773D">
      <w:pPr>
        <w:jc w:val="left"/>
        <w:rPr>
          <w:rFonts w:cs="Arial"/>
          <w:b/>
        </w:rPr>
      </w:pPr>
      <w:r w:rsidRPr="00896E5D">
        <w:rPr>
          <w:rFonts w:cs="Arial"/>
          <w:b/>
        </w:rPr>
        <w:t>tumor lysis syndrome</w:t>
      </w:r>
      <w:r w:rsidRPr="00896E5D">
        <w:rPr>
          <w:rFonts w:cs="Arial" w:hint="eastAsia"/>
          <w:b/>
        </w:rPr>
        <w:t>（</w:t>
      </w:r>
      <w:r w:rsidRPr="00896E5D">
        <w:rPr>
          <w:rFonts w:cs="Arial"/>
          <w:b/>
        </w:rPr>
        <w:t>0 3 4</w:t>
      </w:r>
      <w:r w:rsidRPr="00896E5D">
        <w:rPr>
          <w:rFonts w:cs="Arial" w:hint="eastAsia"/>
          <w:b/>
        </w:rPr>
        <w:t>）　その他の検査値異常（</w:t>
      </w:r>
      <w:r w:rsidRPr="00896E5D">
        <w:rPr>
          <w:rFonts w:cs="Arial"/>
          <w:b/>
        </w:rPr>
        <w:t>2</w:t>
      </w:r>
      <w:r w:rsidRPr="00896E5D">
        <w:rPr>
          <w:rFonts w:cs="Arial" w:hint="eastAsia"/>
          <w:b/>
        </w:rPr>
        <w:t>以下</w:t>
      </w:r>
      <w:r w:rsidRPr="00896E5D">
        <w:rPr>
          <w:rFonts w:cs="Arial"/>
          <w:b/>
        </w:rPr>
        <w:t xml:space="preserve"> 3 4</w:t>
      </w:r>
      <w:r w:rsidRPr="00896E5D">
        <w:rPr>
          <w:rFonts w:cs="Arial" w:hint="eastAsia"/>
          <w:b/>
        </w:rPr>
        <w:t>、有害事象</w:t>
      </w:r>
      <w:r w:rsidRPr="00896E5D">
        <w:rPr>
          <w:rFonts w:cs="Arial" w:hint="eastAsia"/>
          <w:b/>
          <w:u w:val="single"/>
        </w:rPr>
        <w:t xml:space="preserve">　　　　　　　　　　　　</w:t>
      </w:r>
      <w:r w:rsidRPr="00896E5D">
        <w:rPr>
          <w:rFonts w:cs="Arial"/>
          <w:b/>
          <w:u w:val="single"/>
        </w:rPr>
        <w:t xml:space="preserve"> </w:t>
      </w:r>
      <w:r w:rsidRPr="00896E5D">
        <w:rPr>
          <w:rFonts w:cs="Arial" w:hint="eastAsia"/>
          <w:b/>
          <w:u w:val="single"/>
        </w:rPr>
        <w:t xml:space="preserve">　</w:t>
      </w:r>
      <w:r w:rsidRPr="00896E5D">
        <w:rPr>
          <w:rFonts w:cs="Arial" w:hint="eastAsia"/>
          <w:b/>
        </w:rPr>
        <w:t xml:space="preserve">）　</w:t>
      </w:r>
    </w:p>
    <w:p w14:paraId="5224C8B8" w14:textId="77777777" w:rsidR="004C1183" w:rsidRPr="00896E5D" w:rsidRDefault="004C1183" w:rsidP="002C773D">
      <w:pPr>
        <w:jc w:val="left"/>
        <w:rPr>
          <w:b/>
        </w:rPr>
      </w:pPr>
      <w:r w:rsidRPr="00896E5D">
        <w:rPr>
          <w:rFonts w:cs="Arial" w:hint="eastAsia"/>
          <w:b/>
        </w:rPr>
        <w:t>その他の合併症・副作用（　　　　　　　　　　　　　　　　　　　　　　　　　　　　　　　　　　　　　）</w:t>
      </w:r>
    </w:p>
    <w:p w14:paraId="68352098" w14:textId="77777777" w:rsidR="004C1183" w:rsidRPr="00896E5D" w:rsidRDefault="004C1183" w:rsidP="002C773D">
      <w:pPr>
        <w:jc w:val="left"/>
        <w:rPr>
          <w:b/>
        </w:rPr>
      </w:pPr>
      <w:r w:rsidRPr="00896E5D">
        <w:rPr>
          <w:rFonts w:hint="eastAsia"/>
          <w:b/>
        </w:rPr>
        <w:t>各有害事象ともGrade3以上の場合はその出現日、経過、消失日につきコメント欄に記入ください。</w:t>
      </w:r>
    </w:p>
    <w:p w14:paraId="59305AAF" w14:textId="77777777" w:rsidR="00617F0B" w:rsidRPr="00896E5D" w:rsidRDefault="00617F0B" w:rsidP="002C773D">
      <w:pPr>
        <w:rPr>
          <w:rFonts w:ascii="Arial" w:eastAsia="Osaka" w:hAnsi="Arial"/>
          <w:b/>
          <w:sz w:val="18"/>
        </w:rPr>
      </w:pPr>
    </w:p>
    <w:p w14:paraId="2F13C1E5"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24022B43"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02425E3E"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47262D24"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1E9E95E6"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44E95E8A"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47DCA0A2"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760B5225"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2B5B59D7" w14:textId="77777777" w:rsidR="00617F0B" w:rsidRPr="00896E5D" w:rsidRDefault="00617F0B" w:rsidP="00617F0B">
      <w:pPr>
        <w:jc w:val="left"/>
        <w:rPr>
          <w:rFonts w:ascii="Arial" w:eastAsia="Osaka" w:hAnsi="Arial"/>
          <w:sz w:val="18"/>
        </w:rPr>
      </w:pPr>
    </w:p>
    <w:p w14:paraId="6A926572" w14:textId="77777777" w:rsidR="00617F0B" w:rsidRPr="00896E5D" w:rsidRDefault="00617F0B" w:rsidP="00617F0B">
      <w:pPr>
        <w:jc w:val="left"/>
        <w:rPr>
          <w:rFonts w:ascii="Arial" w:eastAsia="Osaka" w:hAnsi="Arial"/>
        </w:rPr>
      </w:pPr>
      <w:r w:rsidRPr="00896E5D">
        <w:rPr>
          <w:rFonts w:ascii="Arial" w:eastAsia="Osaka" w:hAnsi="Arial" w:hint="eastAsia"/>
        </w:rPr>
        <w:t>［寛解導入療法結果］</w:t>
      </w:r>
    </w:p>
    <w:p w14:paraId="0D4AA62D" w14:textId="77777777" w:rsidR="00617F0B" w:rsidRPr="00896E5D" w:rsidRDefault="00617F0B" w:rsidP="00617F0B">
      <w:pPr>
        <w:jc w:val="left"/>
        <w:rPr>
          <w:rFonts w:ascii="Arial" w:eastAsia="Osaka" w:hAnsi="Arial"/>
          <w:b/>
        </w:rPr>
      </w:pPr>
      <w:r w:rsidRPr="00896E5D">
        <w:rPr>
          <w:rFonts w:ascii="Arial" w:eastAsia="Osaka" w:hAnsi="Arial" w:hint="eastAsia"/>
          <w:b/>
        </w:rPr>
        <w:t>寛解導入療法（寛解導入療法２の効果は含まない）の治療効果</w:t>
      </w:r>
    </w:p>
    <w:p w14:paraId="03D5C513" w14:textId="77777777" w:rsidR="00617F0B" w:rsidRPr="00896E5D" w:rsidRDefault="00617F0B" w:rsidP="00617F0B">
      <w:pPr>
        <w:jc w:val="left"/>
        <w:rPr>
          <w:rFonts w:ascii="Arial" w:eastAsia="Osaka" w:hAnsi="Arial"/>
          <w:b/>
        </w:rPr>
      </w:pPr>
    </w:p>
    <w:p w14:paraId="3AF60A46" w14:textId="77777777" w:rsidR="00617F0B" w:rsidRPr="00896E5D" w:rsidRDefault="00617F0B" w:rsidP="00617F0B">
      <w:pPr>
        <w:jc w:val="left"/>
        <w:rPr>
          <w:rFonts w:ascii="Arial" w:eastAsia="Osaka" w:hAnsi="Arial"/>
          <w:b/>
        </w:rPr>
      </w:pPr>
      <w:r w:rsidRPr="00896E5D">
        <w:rPr>
          <w:rFonts w:ascii="Arial" w:eastAsia="Osaka" w:hAnsi="Arial"/>
          <w:b/>
        </w:rPr>
        <w:t>Day15</w:t>
      </w:r>
      <w:r w:rsidRPr="00896E5D">
        <w:rPr>
          <w:rFonts w:ascii="Arial" w:eastAsia="Osaka" w:hAnsi="Arial" w:hint="eastAsia"/>
          <w:b/>
        </w:rPr>
        <w:t>の</w:t>
      </w:r>
      <w:r w:rsidRPr="00896E5D">
        <w:rPr>
          <w:rFonts w:ascii="Arial" w:eastAsia="Osaka" w:hAnsi="Arial" w:hint="eastAsia"/>
          <w:b/>
          <w:lang w:eastAsia="zh-TW"/>
        </w:rPr>
        <w:t>骨髄中芽球</w:t>
      </w:r>
      <w:r w:rsidRPr="00896E5D">
        <w:rPr>
          <w:rFonts w:ascii="Arial" w:eastAsia="Osaka" w:hAnsi="Arial" w:hint="eastAsia"/>
          <w:b/>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lang w:eastAsia="zh-TW"/>
        </w:rPr>
        <w:t>%</w:t>
      </w:r>
      <w:r w:rsidRPr="00896E5D">
        <w:rPr>
          <w:rFonts w:ascii="Arial" w:eastAsia="Osaka" w:hAnsi="Arial" w:hint="eastAsia"/>
          <w:lang w:eastAsia="zh-TW"/>
        </w:rPr>
        <w:t xml:space="preserve">　</w:t>
      </w:r>
    </w:p>
    <w:p w14:paraId="0BF4E4E4" w14:textId="77777777" w:rsidR="00617F0B" w:rsidRPr="00896E5D" w:rsidRDefault="00617F0B" w:rsidP="00617F0B">
      <w:pPr>
        <w:jc w:val="left"/>
        <w:rPr>
          <w:rFonts w:ascii="Arial" w:eastAsia="Osaka" w:hAnsi="Arial"/>
          <w:b/>
        </w:rPr>
      </w:pPr>
    </w:p>
    <w:p w14:paraId="4CFDC0EA" w14:textId="77777777" w:rsidR="00617F0B" w:rsidRPr="00896E5D" w:rsidRDefault="00617F0B" w:rsidP="00617F0B">
      <w:pPr>
        <w:jc w:val="left"/>
        <w:rPr>
          <w:rFonts w:ascii="Arial" w:eastAsia="Osaka" w:hAnsi="Arial"/>
        </w:rPr>
      </w:pPr>
      <w:r w:rsidRPr="00896E5D">
        <w:rPr>
          <w:rFonts w:ascii="Arial" w:eastAsia="Osaka" w:hAnsi="Arial"/>
          <w:b/>
        </w:rPr>
        <w:t>Day36</w:t>
      </w:r>
      <w:r w:rsidRPr="00896E5D">
        <w:rPr>
          <w:rFonts w:ascii="Arial" w:eastAsia="Osaka" w:hAnsi="Arial" w:hint="eastAsia"/>
          <w:b/>
        </w:rPr>
        <w:t>の骨髄による判定（</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b/>
        </w:rPr>
        <w:t>)</w:t>
      </w:r>
      <w:r w:rsidRPr="00896E5D">
        <w:rPr>
          <w:rFonts w:ascii="Arial" w:eastAsia="Osaka" w:hAnsi="Arial"/>
        </w:rPr>
        <w:t xml:space="preserve"> </w:t>
      </w:r>
    </w:p>
    <w:p w14:paraId="3DDEB2CA" w14:textId="77777777" w:rsidR="00617F0B" w:rsidRPr="00896E5D" w:rsidRDefault="00617F0B" w:rsidP="00617F0B">
      <w:pPr>
        <w:jc w:val="left"/>
        <w:rPr>
          <w:rFonts w:ascii="Arial" w:eastAsia="Osaka" w:hAnsi="Arial"/>
        </w:rPr>
      </w:pPr>
      <w:r w:rsidRPr="00896E5D">
        <w:rPr>
          <w:rFonts w:ascii="Arial" w:eastAsia="Osaka" w:hAnsi="Arial" w:hint="eastAsia"/>
          <w:b/>
        </w:rPr>
        <w:t>髄外白血病の残存</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237DCACC" w14:textId="77777777" w:rsidR="003A64F6" w:rsidRPr="00896E5D" w:rsidRDefault="003A64F6" w:rsidP="00617F0B">
      <w:pPr>
        <w:jc w:val="left"/>
        <w:rPr>
          <w:rFonts w:ascii="Osaka" w:eastAsia="Osaka" w:hAnsi="Osaka"/>
        </w:rPr>
      </w:pPr>
    </w:p>
    <w:p w14:paraId="2BD9BEAA" w14:textId="77777777" w:rsidR="003A64F6" w:rsidRPr="00896E5D" w:rsidRDefault="003A64F6" w:rsidP="003A64F6">
      <w:pPr>
        <w:pStyle w:val="af2"/>
        <w:rPr>
          <w:rFonts w:ascii="Osaka" w:eastAsia="Osaka" w:hAnsi="Osaka"/>
          <w:b/>
        </w:rPr>
      </w:pPr>
      <w:r w:rsidRPr="00896E5D">
        <w:rPr>
          <w:rFonts w:ascii="Osaka" w:eastAsia="Osaka" w:hAnsi="Osaka" w:hint="eastAsia"/>
          <w:b/>
          <w:lang w:eastAsia="zh-TW"/>
        </w:rPr>
        <w:t>治療結果</w:t>
      </w:r>
      <w:r w:rsidRPr="00896E5D">
        <w:rPr>
          <w:rFonts w:ascii="Osaka" w:eastAsia="Osaka" w:hAnsi="Osaka"/>
          <w:b/>
          <w:lang w:eastAsia="zh-TW"/>
        </w:rPr>
        <w:t xml:space="preserve"> (</w:t>
      </w:r>
      <w:r w:rsidRPr="00896E5D">
        <w:rPr>
          <w:rFonts w:ascii="Osaka" w:eastAsia="Osaka" w:hAnsi="Osaka"/>
          <w:b/>
        </w:rPr>
        <w:t>CR</w:t>
      </w:r>
      <w:r w:rsidRPr="00896E5D">
        <w:rPr>
          <w:rFonts w:ascii="Osaka" w:eastAsia="Osaka" w:hAnsi="Osaka"/>
          <w:b/>
          <w:vertAlign w:val="subscript"/>
        </w:rPr>
        <w:t>1</w:t>
      </w:r>
      <w:r w:rsidRPr="00896E5D">
        <w:rPr>
          <w:rFonts w:ascii="Osaka" w:eastAsia="Osaka" w:hAnsi="Osaka"/>
          <w:b/>
        </w:rPr>
        <w:t>, LFS</w:t>
      </w:r>
      <w:r w:rsidRPr="00896E5D">
        <w:rPr>
          <w:rFonts w:ascii="Osaka" w:eastAsia="Osaka" w:hAnsi="Osaka"/>
          <w:b/>
          <w:vertAlign w:val="subscript"/>
        </w:rPr>
        <w:t>2</w:t>
      </w:r>
      <w:r w:rsidRPr="00896E5D">
        <w:rPr>
          <w:rFonts w:ascii="Osaka" w:eastAsia="Osaka" w:hAnsi="Osaka"/>
          <w:b/>
        </w:rPr>
        <w:t>, PR</w:t>
      </w:r>
      <w:r w:rsidRPr="00896E5D">
        <w:rPr>
          <w:rFonts w:ascii="Osaka" w:eastAsia="Osaka" w:hAnsi="Osaka"/>
          <w:b/>
          <w:vertAlign w:val="subscript"/>
        </w:rPr>
        <w:t>3</w:t>
      </w:r>
      <w:r w:rsidRPr="00896E5D">
        <w:rPr>
          <w:rFonts w:ascii="Osaka" w:eastAsia="Osaka" w:hAnsi="Osaka"/>
          <w:b/>
        </w:rPr>
        <w:t>, &lt;PR</w:t>
      </w:r>
      <w:r w:rsidRPr="00896E5D">
        <w:rPr>
          <w:rFonts w:ascii="Osaka" w:eastAsia="Osaka" w:hAnsi="Osaka"/>
          <w:b/>
          <w:vertAlign w:val="subscript"/>
        </w:rPr>
        <w:t>4</w:t>
      </w:r>
      <w:r w:rsidRPr="00896E5D">
        <w:rPr>
          <w:rFonts w:ascii="Osaka" w:eastAsia="Osaka" w:hAnsi="Osaka"/>
          <w:b/>
          <w:lang w:eastAsia="zh-TW"/>
        </w:rPr>
        <w:t>)</w:t>
      </w:r>
      <w:r w:rsidRPr="00896E5D">
        <w:rPr>
          <w:rFonts w:ascii="Osaka" w:eastAsia="Osaka" w:hAnsi="Osaka" w:hint="eastAsia"/>
          <w:b/>
          <w:lang w:eastAsia="zh-TW"/>
        </w:rPr>
        <w:t xml:space="preserve">　　</w:t>
      </w:r>
      <w:r w:rsidRPr="00896E5D">
        <w:rPr>
          <w:rFonts w:ascii="Osaka" w:eastAsia="Osaka" w:hAnsi="Osaka"/>
          <w:b/>
          <w:lang w:eastAsia="zh-TW"/>
        </w:rPr>
        <w:t>CR</w:t>
      </w:r>
      <w:r w:rsidRPr="00896E5D">
        <w:rPr>
          <w:rFonts w:ascii="Osaka" w:eastAsia="Osaka" w:hAnsi="Osaka" w:hint="eastAsia"/>
          <w:b/>
          <w:lang w:eastAsia="zh-TW"/>
        </w:rPr>
        <w:t>判定日</w:t>
      </w:r>
      <w:r w:rsidRPr="00896E5D">
        <w:rPr>
          <w:rFonts w:ascii="Osaka" w:eastAsia="Osaka" w:hAnsi="Osaka" w:hint="eastAsia"/>
          <w:b/>
          <w:u w:val="single"/>
          <w:lang w:eastAsia="zh-TW"/>
        </w:rPr>
        <w:t xml:space="preserve">　</w:t>
      </w:r>
      <w:r w:rsidRPr="00896E5D">
        <w:rPr>
          <w:rFonts w:ascii="Osaka" w:eastAsia="Osaka" w:hAnsi="Osaka" w:hint="eastAsia"/>
          <w:b/>
          <w:u w:val="single"/>
        </w:rPr>
        <w:t>西暦</w:t>
      </w:r>
      <w:r w:rsidRPr="00896E5D">
        <w:rPr>
          <w:rFonts w:ascii="Osaka" w:eastAsia="Osaka" w:hAnsi="Osaka" w:hint="eastAsia"/>
          <w:b/>
          <w:u w:val="single"/>
          <w:lang w:eastAsia="zh-TW"/>
        </w:rPr>
        <w:t xml:space="preserve">　　　</w:t>
      </w:r>
      <w:r w:rsidRPr="00896E5D">
        <w:rPr>
          <w:rFonts w:ascii="Osaka" w:eastAsia="Osaka" w:hAnsi="Osaka" w:hint="eastAsia"/>
          <w:b/>
          <w:lang w:eastAsia="zh-TW"/>
        </w:rPr>
        <w:t>年</w:t>
      </w:r>
      <w:r w:rsidRPr="00896E5D">
        <w:rPr>
          <w:rFonts w:ascii="Osaka" w:eastAsia="Osaka" w:hAnsi="Osaka" w:hint="eastAsia"/>
          <w:b/>
          <w:u w:val="single"/>
          <w:lang w:eastAsia="zh-TW"/>
        </w:rPr>
        <w:t xml:space="preserve">　　　</w:t>
      </w:r>
      <w:r w:rsidRPr="00896E5D">
        <w:rPr>
          <w:rFonts w:ascii="Osaka" w:eastAsia="Osaka" w:hAnsi="Osaka" w:hint="eastAsia"/>
          <w:b/>
          <w:lang w:eastAsia="zh-TW"/>
        </w:rPr>
        <w:t>月</w:t>
      </w:r>
      <w:r w:rsidRPr="00896E5D">
        <w:rPr>
          <w:rFonts w:ascii="Osaka" w:eastAsia="Osaka" w:hAnsi="Osaka" w:hint="eastAsia"/>
          <w:b/>
          <w:u w:val="single"/>
          <w:lang w:eastAsia="zh-TW"/>
        </w:rPr>
        <w:t xml:space="preserve">　　　</w:t>
      </w:r>
      <w:r w:rsidRPr="00896E5D">
        <w:rPr>
          <w:rFonts w:ascii="Osaka" w:eastAsia="Osaka" w:hAnsi="Osaka" w:hint="eastAsia"/>
          <w:b/>
          <w:lang w:eastAsia="zh-TW"/>
        </w:rPr>
        <w:t>日</w:t>
      </w:r>
    </w:p>
    <w:p w14:paraId="5B744F55" w14:textId="77777777" w:rsidR="00617F0B" w:rsidRPr="00896E5D" w:rsidRDefault="00617F0B" w:rsidP="00617F0B">
      <w:pPr>
        <w:jc w:val="left"/>
        <w:rPr>
          <w:rFonts w:ascii="Arial" w:eastAsia="Osaka" w:hAnsi="Arial"/>
          <w:b/>
        </w:rPr>
      </w:pPr>
    </w:p>
    <w:p w14:paraId="181445F9" w14:textId="77777777" w:rsidR="00617F0B" w:rsidRPr="00896E5D" w:rsidRDefault="00617F0B" w:rsidP="00617F0B">
      <w:pPr>
        <w:jc w:val="left"/>
        <w:rPr>
          <w:rFonts w:ascii="Arial" w:eastAsia="Osaka" w:hAnsi="Arial"/>
        </w:rPr>
      </w:pPr>
      <w:r w:rsidRPr="00896E5D">
        <w:rPr>
          <w:rFonts w:ascii="Arial" w:eastAsia="Osaka" w:hAnsi="Arial" w:hint="eastAsia"/>
          <w:b/>
        </w:rPr>
        <w:lastRenderedPageBreak/>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w:t>
      </w:r>
    </w:p>
    <w:p w14:paraId="5CCD2FFB"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46B697CF" w14:textId="77777777" w:rsidR="00617F0B" w:rsidRPr="00896E5D" w:rsidRDefault="00617F0B" w:rsidP="00617F0B">
      <w:pPr>
        <w:jc w:val="left"/>
        <w:rPr>
          <w:rFonts w:ascii="Arial" w:eastAsia="Osaka" w:hAnsi="Arial"/>
        </w:rPr>
      </w:pPr>
      <w:r w:rsidRPr="00896E5D">
        <w:rPr>
          <w:rFonts w:ascii="Arial" w:eastAsia="Osaka" w:hAnsi="Arial" w:hint="eastAsia"/>
          <w:b/>
        </w:rPr>
        <w:t>死因</w:t>
      </w:r>
      <w:r w:rsidRPr="00896E5D">
        <w:rPr>
          <w:rFonts w:ascii="Arial" w:eastAsia="Osaka" w:hAnsi="Arial" w:hint="eastAsia"/>
          <w:sz w:val="18"/>
        </w:rPr>
        <w:t>（複数ある場合はすべてチェックして下さい。）</w:t>
      </w:r>
      <w:r w:rsidRPr="00896E5D">
        <w:rPr>
          <w:rFonts w:ascii="Arial" w:eastAsia="Osaka" w:hAnsi="Arial" w:hint="eastAsia"/>
        </w:rPr>
        <w:t>（敗血症</w:t>
      </w:r>
      <w:r w:rsidRPr="00896E5D">
        <w:rPr>
          <w:rFonts w:ascii="Arial" w:eastAsia="Osaka" w:hAnsi="Arial"/>
          <w:sz w:val="14"/>
        </w:rPr>
        <w:t>1</w:t>
      </w:r>
      <w:r w:rsidRPr="00896E5D">
        <w:rPr>
          <w:rFonts w:ascii="Arial" w:eastAsia="Osaka" w:hAnsi="Arial" w:hint="eastAsia"/>
        </w:rPr>
        <w:t>、敗血症の疑い</w:t>
      </w:r>
      <w:r w:rsidRPr="00896E5D">
        <w:rPr>
          <w:rFonts w:ascii="Arial" w:eastAsia="Osaka" w:hAnsi="Arial"/>
          <w:sz w:val="14"/>
        </w:rPr>
        <w:t>2</w:t>
      </w:r>
      <w:r w:rsidRPr="00896E5D">
        <w:rPr>
          <w:rFonts w:ascii="Arial" w:eastAsia="Osaka" w:hAnsi="Arial" w:hint="eastAsia"/>
        </w:rPr>
        <w:t>、肺炎</w:t>
      </w:r>
      <w:r w:rsidRPr="00896E5D">
        <w:rPr>
          <w:rFonts w:ascii="Arial" w:eastAsia="Osaka" w:hAnsi="Arial"/>
          <w:sz w:val="14"/>
        </w:rPr>
        <w:t>3</w:t>
      </w:r>
      <w:r w:rsidRPr="00896E5D">
        <w:rPr>
          <w:rFonts w:ascii="Arial" w:eastAsia="Osaka" w:hAnsi="Arial" w:hint="eastAsia"/>
        </w:rPr>
        <w:t>、消化管感染</w:t>
      </w:r>
      <w:r w:rsidRPr="00896E5D">
        <w:rPr>
          <w:rFonts w:ascii="Arial" w:eastAsia="Osaka" w:hAnsi="Arial"/>
          <w:sz w:val="14"/>
        </w:rPr>
        <w:t>4</w:t>
      </w:r>
      <w:r w:rsidRPr="00896E5D">
        <w:rPr>
          <w:rFonts w:ascii="Arial" w:eastAsia="Osaka" w:hAnsi="Arial" w:hint="eastAsia"/>
        </w:rPr>
        <w:t>、</w:t>
      </w:r>
    </w:p>
    <w:p w14:paraId="65EAC20E" w14:textId="77777777" w:rsidR="00617F0B" w:rsidRPr="00896E5D" w:rsidRDefault="00617F0B" w:rsidP="00617F0B">
      <w:pPr>
        <w:jc w:val="left"/>
        <w:rPr>
          <w:rFonts w:ascii="Arial" w:eastAsia="Osaka" w:hAnsi="Arial"/>
          <w:sz w:val="18"/>
          <w:u w:val="single"/>
        </w:rPr>
      </w:pPr>
      <w:r w:rsidRPr="00896E5D">
        <w:rPr>
          <w:rFonts w:ascii="Arial" w:eastAsia="Osaka" w:hAnsi="Arial" w:hint="eastAsia"/>
        </w:rPr>
        <w:t>脳出血</w:t>
      </w:r>
      <w:r w:rsidRPr="00896E5D">
        <w:rPr>
          <w:rFonts w:ascii="Arial" w:eastAsia="Osaka" w:hAnsi="Arial"/>
          <w:sz w:val="14"/>
        </w:rPr>
        <w:t>5</w:t>
      </w:r>
      <w:r w:rsidRPr="00896E5D">
        <w:rPr>
          <w:rFonts w:ascii="Arial" w:eastAsia="Osaka" w:hAnsi="Arial" w:hint="eastAsia"/>
        </w:rPr>
        <w:t>、</w:t>
      </w:r>
      <w:r w:rsidRPr="00896E5D">
        <w:rPr>
          <w:rFonts w:ascii="Arial" w:eastAsia="Osaka" w:hAnsi="Arial"/>
        </w:rPr>
        <w:t>DIC</w:t>
      </w:r>
      <w:r w:rsidRPr="00896E5D">
        <w:rPr>
          <w:rFonts w:ascii="Arial" w:eastAsia="Osaka" w:hAnsi="Arial"/>
          <w:sz w:val="14"/>
        </w:rPr>
        <w:t>6</w:t>
      </w:r>
      <w:r w:rsidRPr="00896E5D">
        <w:rPr>
          <w:rFonts w:ascii="Arial" w:eastAsia="Osaka" w:hAnsi="Arial" w:hint="eastAsia"/>
        </w:rPr>
        <w:t>、肝炎</w:t>
      </w:r>
      <w:r w:rsidRPr="00896E5D">
        <w:rPr>
          <w:rFonts w:ascii="Arial" w:eastAsia="Osaka" w:hAnsi="Arial"/>
          <w:sz w:val="14"/>
        </w:rPr>
        <w:t>7</w:t>
      </w:r>
      <w:r w:rsidRPr="00896E5D">
        <w:rPr>
          <w:rFonts w:ascii="Arial" w:eastAsia="Osaka" w:hAnsi="Arial" w:hint="eastAsia"/>
        </w:rPr>
        <w:t>、膵炎</w:t>
      </w:r>
      <w:r w:rsidRPr="00896E5D">
        <w:rPr>
          <w:rFonts w:ascii="Arial" w:eastAsia="Osaka" w:hAnsi="Arial"/>
          <w:sz w:val="14"/>
        </w:rPr>
        <w:t>8</w:t>
      </w:r>
      <w:r w:rsidRPr="00896E5D">
        <w:rPr>
          <w:rFonts w:ascii="Arial" w:eastAsia="Osaka" w:hAnsi="Arial" w:hint="eastAsia"/>
        </w:rPr>
        <w:t>、その他</w:t>
      </w:r>
      <w:r w:rsidRPr="00896E5D">
        <w:rPr>
          <w:rFonts w:ascii="Arial" w:eastAsia="Osaka" w:hAnsi="Arial"/>
          <w:sz w:val="14"/>
        </w:rPr>
        <w:t>9</w:t>
      </w:r>
      <w:r w:rsidRPr="00896E5D">
        <w:rPr>
          <w:rFonts w:ascii="Arial" w:eastAsia="Osaka" w:hAnsi="Arial" w:hint="eastAsia"/>
        </w:rPr>
        <w:t>、不明</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sz w:val="18"/>
        </w:rPr>
        <w:t>その他の死因：具体的に</w:t>
      </w:r>
      <w:r w:rsidRPr="00896E5D">
        <w:rPr>
          <w:rFonts w:ascii="Arial" w:eastAsia="Osaka" w:hAnsi="Arial" w:hint="eastAsia"/>
          <w:sz w:val="18"/>
          <w:u w:val="single"/>
        </w:rPr>
        <w:t xml:space="preserve">　　　　　　　　　　　　　　</w:t>
      </w:r>
    </w:p>
    <w:p w14:paraId="7A237577" w14:textId="77777777" w:rsidR="00617F0B" w:rsidRPr="00896E5D" w:rsidRDefault="00617F0B" w:rsidP="00617F0B">
      <w:pPr>
        <w:jc w:val="left"/>
        <w:rPr>
          <w:rFonts w:ascii="Arial" w:eastAsia="Osaka" w:hAnsi="Arial"/>
          <w:sz w:val="18"/>
          <w:u w:val="single"/>
        </w:rPr>
      </w:pPr>
    </w:p>
    <w:p w14:paraId="3D5E4307" w14:textId="77777777" w:rsidR="00617F0B" w:rsidRPr="00896E5D" w:rsidRDefault="00617F0B" w:rsidP="00617F0B">
      <w:pPr>
        <w:jc w:val="left"/>
        <w:rPr>
          <w:rFonts w:ascii="Arial" w:eastAsia="Osaka" w:hAnsi="Arial"/>
        </w:rPr>
      </w:pPr>
      <w:r w:rsidRPr="00896E5D">
        <w:rPr>
          <w:rFonts w:ascii="Arial" w:eastAsia="Osaka" w:hAnsi="Arial" w:hint="eastAsia"/>
          <w:b/>
        </w:rPr>
        <w:t>初回寛解期の造血幹細胞移植</w:t>
      </w:r>
      <w:r w:rsidRPr="00896E5D">
        <w:rPr>
          <w:rFonts w:ascii="Arial" w:eastAsia="Osaka" w:hAnsi="Arial" w:hint="eastAsia"/>
        </w:rPr>
        <w:t xml:space="preserve">　</w:t>
      </w:r>
      <w:r w:rsidRPr="00896E5D">
        <w:rPr>
          <w:rFonts w:ascii="Arial" w:eastAsia="Osaka" w:hAnsi="Arial"/>
        </w:rPr>
        <w:t>(</w:t>
      </w:r>
      <w:r w:rsidRPr="00896E5D">
        <w:rPr>
          <w:rFonts w:ascii="Arial" w:eastAsia="Osaka" w:hAnsi="Arial" w:hint="eastAsia"/>
        </w:rPr>
        <w:t>本例における寛解時点での、病院の方針を選ぶこと</w:t>
      </w:r>
      <w:r w:rsidRPr="00896E5D">
        <w:rPr>
          <w:rFonts w:ascii="Arial" w:eastAsia="Osaka" w:hAnsi="Arial"/>
        </w:rPr>
        <w:t>)</w:t>
      </w:r>
    </w:p>
    <w:p w14:paraId="643E337D" w14:textId="77777777" w:rsidR="00617F0B" w:rsidRPr="00896E5D" w:rsidRDefault="00617F0B" w:rsidP="00421978">
      <w:pPr>
        <w:numPr>
          <w:ilvl w:val="1"/>
          <w:numId w:val="83"/>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同種ドナー</w:t>
      </w:r>
      <w:r w:rsidRPr="00896E5D">
        <w:rPr>
          <w:rFonts w:ascii="Arial" w:eastAsia="Osaka" w:hAnsi="Arial"/>
        </w:rPr>
        <w:t>(</w:t>
      </w:r>
      <w:r w:rsidRPr="00896E5D">
        <w:rPr>
          <w:rFonts w:ascii="Arial" w:eastAsia="Osaka" w:hAnsi="Arial" w:hint="eastAsia"/>
        </w:rPr>
        <w:t>同胞・非血縁</w:t>
      </w:r>
      <w:r w:rsidRPr="00896E5D">
        <w:rPr>
          <w:rFonts w:ascii="Arial" w:eastAsia="Osaka" w:hAnsi="Arial"/>
        </w:rPr>
        <w:t>)</w:t>
      </w:r>
      <w:r w:rsidRPr="00896E5D">
        <w:rPr>
          <w:rFonts w:ascii="Arial" w:eastAsia="Osaka" w:hAnsi="Arial" w:hint="eastAsia"/>
        </w:rPr>
        <w:t>がみつかれば施行する方針</w:t>
      </w:r>
    </w:p>
    <w:p w14:paraId="414A3B58" w14:textId="77777777" w:rsidR="00617F0B" w:rsidRPr="00896E5D" w:rsidRDefault="00617F0B" w:rsidP="00421978">
      <w:pPr>
        <w:numPr>
          <w:ilvl w:val="1"/>
          <w:numId w:val="83"/>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同胞ドナーがみつかる時のみ施行する方針</w:t>
      </w:r>
    </w:p>
    <w:p w14:paraId="57D37F40" w14:textId="77777777" w:rsidR="00617F0B" w:rsidRPr="00896E5D" w:rsidRDefault="00617F0B" w:rsidP="00421978">
      <w:pPr>
        <w:numPr>
          <w:ilvl w:val="1"/>
          <w:numId w:val="83"/>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ドナーがなければ自家幹細胞移植を施行する方針</w:t>
      </w:r>
    </w:p>
    <w:p w14:paraId="67C5A3BF" w14:textId="77777777" w:rsidR="00617F0B" w:rsidRPr="00896E5D" w:rsidRDefault="00617F0B" w:rsidP="00421978">
      <w:pPr>
        <w:numPr>
          <w:ilvl w:val="1"/>
          <w:numId w:val="83"/>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ドナーの有無にかかわらず自家幹細胞移植を優先して施行する方針</w:t>
      </w:r>
    </w:p>
    <w:p w14:paraId="2427CD00" w14:textId="77777777" w:rsidR="00617F0B" w:rsidRPr="00896E5D" w:rsidRDefault="00617F0B" w:rsidP="00421978">
      <w:pPr>
        <w:numPr>
          <w:ilvl w:val="1"/>
          <w:numId w:val="83"/>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幹細胞移植は施行しない方針</w:t>
      </w:r>
    </w:p>
    <w:p w14:paraId="25F04115" w14:textId="77777777" w:rsidR="00617F0B" w:rsidRPr="00896E5D" w:rsidRDefault="00617F0B" w:rsidP="00617F0B">
      <w:pPr>
        <w:jc w:val="center"/>
        <w:rPr>
          <w:rFonts w:ascii="Arial" w:eastAsia="Osaka" w:hAnsi="Arial"/>
          <w:b/>
          <w:sz w:val="28"/>
          <w:lang w:eastAsia="zh-TW"/>
        </w:rPr>
      </w:pPr>
      <w:r w:rsidRPr="00896E5D">
        <w:rPr>
          <w:rFonts w:ascii="Arial" w:eastAsia="Osaka" w:hAnsi="Arial"/>
          <w:b/>
          <w:sz w:val="28"/>
        </w:rPr>
        <w:br w:type="page"/>
      </w:r>
    </w:p>
    <w:p w14:paraId="0CFD926E" w14:textId="77777777" w:rsidR="00617F0B" w:rsidRPr="00896E5D" w:rsidRDefault="00617F0B" w:rsidP="00617F0B">
      <w:pPr>
        <w:jc w:val="center"/>
        <w:rPr>
          <w:rFonts w:ascii="Arial" w:eastAsia="Osaka" w:hAnsi="Arial"/>
          <w:b/>
          <w:sz w:val="28"/>
        </w:rPr>
      </w:pP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w:t>
      </w:r>
      <w:r w:rsidRPr="00896E5D">
        <w:rPr>
          <w:rFonts w:ascii="Arial" w:eastAsia="ＭＳ Ｐゴシック" w:hAnsi="Arial" w:cs="ＭＳ 明朝" w:hint="eastAsia"/>
          <w:b/>
          <w:bCs/>
          <w:sz w:val="28"/>
          <w:szCs w:val="28"/>
        </w:rPr>
        <w:t>13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76E74A98"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【寛解導入療法</w:t>
      </w:r>
      <w:r w:rsidRPr="00896E5D">
        <w:rPr>
          <w:rFonts w:ascii="Arial" w:eastAsia="Osaka" w:hAnsi="Arial" w:hint="eastAsia"/>
          <w:b/>
          <w:sz w:val="28"/>
        </w:rPr>
        <w:t>2</w:t>
      </w:r>
      <w:r w:rsidRPr="00896E5D">
        <w:rPr>
          <w:rFonts w:ascii="Arial" w:eastAsia="Osaka" w:hAnsi="Arial"/>
          <w:b/>
          <w:sz w:val="28"/>
        </w:rPr>
        <w:t xml:space="preserve"> / </w:t>
      </w:r>
      <w:r w:rsidRPr="00896E5D">
        <w:rPr>
          <w:rFonts w:ascii="Arial" w:eastAsia="Osaka" w:hAnsi="Arial" w:hint="eastAsia"/>
          <w:b/>
          <w:sz w:val="28"/>
        </w:rPr>
        <w:t>様式</w:t>
      </w:r>
      <w:r w:rsidRPr="00896E5D">
        <w:rPr>
          <w:rFonts w:ascii="Arial" w:eastAsia="Osaka" w:hAnsi="Arial"/>
          <w:b/>
          <w:sz w:val="28"/>
        </w:rPr>
        <w:t>II</w:t>
      </w:r>
      <w:r w:rsidRPr="00896E5D">
        <w:rPr>
          <w:rFonts w:ascii="Arial" w:eastAsia="Osaka" w:hAnsi="Arial" w:hint="eastAsia"/>
          <w:b/>
          <w:sz w:val="28"/>
        </w:rPr>
        <w:t>-2</w:t>
      </w:r>
      <w:r w:rsidRPr="00896E5D">
        <w:rPr>
          <w:rFonts w:ascii="Arial" w:eastAsia="Osaka" w:hAnsi="Arial" w:hint="eastAsia"/>
          <w:b/>
          <w:sz w:val="28"/>
        </w:rPr>
        <w:t>】</w:t>
      </w:r>
    </w:p>
    <w:p w14:paraId="222591BF" w14:textId="77777777" w:rsidR="00617F0B" w:rsidRPr="00896E5D" w:rsidRDefault="00617F0B" w:rsidP="00617F0B">
      <w:pPr>
        <w:jc w:val="center"/>
        <w:rPr>
          <w:rFonts w:ascii="Arial" w:eastAsia="Osaka" w:hAnsi="Arial"/>
        </w:rPr>
      </w:pPr>
      <w:r w:rsidRPr="00896E5D">
        <w:rPr>
          <w:rFonts w:ascii="Arial" w:eastAsia="Osaka" w:hAnsi="Arial" w:hint="eastAsia"/>
        </w:rPr>
        <w:t>（寛解導入療法のみで寛解した例は記入しない。</w:t>
      </w:r>
      <w:r w:rsidRPr="00896E5D">
        <w:rPr>
          <w:rFonts w:ascii="Arial" w:eastAsia="Osaka" w:hAnsi="Arial" w:hint="eastAsia"/>
          <w:lang w:eastAsia="zh-TW"/>
        </w:rPr>
        <w:t>）</w:t>
      </w:r>
    </w:p>
    <w:p w14:paraId="16550EDA" w14:textId="77777777" w:rsidR="00617F0B" w:rsidRPr="00896E5D" w:rsidRDefault="00617F0B" w:rsidP="00617F0B">
      <w:pPr>
        <w:jc w:val="left"/>
        <w:rPr>
          <w:rFonts w:ascii="Arial" w:eastAsia="Osaka" w:hAnsi="Arial"/>
        </w:rPr>
      </w:pPr>
    </w:p>
    <w:p w14:paraId="58277917"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A61A32">
        <w:rPr>
          <w:rFonts w:hint="eastAsia"/>
          <w:kern w:val="0"/>
          <w:sz w:val="20"/>
          <w:szCs w:val="20"/>
          <w:u w:val="single"/>
          <w:lang w:val="de-DE"/>
        </w:rPr>
        <w:t xml:space="preserve"> w3</w:t>
      </w:r>
      <w:r w:rsidR="00FC5327" w:rsidRPr="00FC5327">
        <w:rPr>
          <w:kern w:val="0"/>
          <w:sz w:val="20"/>
          <w:szCs w:val="20"/>
          <w:u w:val="single"/>
        </w:rPr>
        <w:t>.kanazawa-u.ac.jp/</w:t>
      </w:r>
      <w:r w:rsidRPr="00896E5D">
        <w:rPr>
          <w:rFonts w:hint="eastAsia"/>
        </w:rPr>
        <w:t>）を通して報告して下さい。</w:t>
      </w:r>
    </w:p>
    <w:p w14:paraId="7D5D5486" w14:textId="77777777" w:rsidR="00617F0B" w:rsidRPr="00896E5D" w:rsidRDefault="00617F0B" w:rsidP="00617F0B">
      <w:pPr>
        <w:jc w:val="left"/>
        <w:rPr>
          <w:rFonts w:ascii="Arial" w:eastAsia="Osaka" w:hAnsi="Arial"/>
        </w:rPr>
      </w:pPr>
      <w:r w:rsidRPr="00896E5D">
        <w:rPr>
          <w:rFonts w:ascii="Arial" w:eastAsia="Osaka" w:hAnsi="Arial" w:hint="eastAsia"/>
        </w:rPr>
        <w:t>※：データセンターで計算して入力</w:t>
      </w:r>
    </w:p>
    <w:p w14:paraId="00808B79" w14:textId="77777777" w:rsidR="00617F0B" w:rsidRPr="00896E5D" w:rsidRDefault="00617F0B" w:rsidP="00617F0B">
      <w:pPr>
        <w:jc w:val="left"/>
        <w:rPr>
          <w:rFonts w:ascii="Arial" w:eastAsia="Osaka" w:hAnsi="Arial"/>
        </w:rPr>
      </w:pPr>
    </w:p>
    <w:p w14:paraId="5E735EEC"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0B0D65E5"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213-O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1C0ABF30"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6355425E"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58DFF740" w14:textId="77777777" w:rsidR="00617F0B" w:rsidRPr="00896E5D" w:rsidRDefault="00617F0B" w:rsidP="00617F0B">
      <w:pPr>
        <w:jc w:val="left"/>
        <w:rPr>
          <w:rFonts w:ascii="Arial" w:eastAsia="Osaka" w:hAnsi="Arial"/>
        </w:rPr>
      </w:pPr>
    </w:p>
    <w:p w14:paraId="231D29B2" w14:textId="77777777" w:rsidR="00617F0B" w:rsidRPr="00896E5D" w:rsidRDefault="00617F0B" w:rsidP="00617F0B">
      <w:pPr>
        <w:jc w:val="left"/>
        <w:rPr>
          <w:rFonts w:ascii="Arial" w:eastAsia="Osaka" w:hAnsi="Arial"/>
        </w:rPr>
      </w:pPr>
      <w:r w:rsidRPr="00896E5D">
        <w:rPr>
          <w:rFonts w:ascii="Arial" w:eastAsia="Osaka" w:hAnsi="Arial" w:hint="eastAsia"/>
        </w:rPr>
        <w:t>［寛解導入</w:t>
      </w:r>
      <w:r w:rsidRPr="00896E5D">
        <w:rPr>
          <w:rFonts w:ascii="Arial" w:eastAsia="Osaka" w:hAnsi="Arial" w:hint="eastAsia"/>
        </w:rPr>
        <w:t>2</w:t>
      </w:r>
      <w:r w:rsidRPr="00896E5D">
        <w:rPr>
          <w:rFonts w:ascii="Arial" w:eastAsia="Osaka" w:hAnsi="Arial" w:hint="eastAsia"/>
        </w:rPr>
        <w:t>療法］</w:t>
      </w:r>
    </w:p>
    <w:p w14:paraId="30D5442B" w14:textId="77777777" w:rsidR="00617F0B" w:rsidRPr="00896E5D" w:rsidRDefault="00617F0B" w:rsidP="00617F0B">
      <w:pPr>
        <w:jc w:val="left"/>
        <w:rPr>
          <w:rFonts w:ascii="Arial" w:eastAsia="Osaka" w:hAnsi="Arial"/>
          <w:b/>
        </w:rPr>
      </w:pPr>
      <w:r w:rsidRPr="00896E5D">
        <w:rPr>
          <w:rFonts w:ascii="Arial" w:eastAsia="Osaka" w:hAnsi="Arial" w:hint="eastAsia"/>
          <w:b/>
        </w:rPr>
        <w:t>開始前の血液状態</w:t>
      </w:r>
      <w:r w:rsidRPr="00896E5D">
        <w:rPr>
          <w:rFonts w:ascii="Arial" w:eastAsia="Osaka" w:hAnsi="Arial"/>
          <w:b/>
        </w:rPr>
        <w:t xml:space="preserve"> (CR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b/>
        </w:rPr>
        <w:t xml:space="preserve">) </w:t>
      </w:r>
    </w:p>
    <w:p w14:paraId="00A4E96F" w14:textId="77777777" w:rsidR="00617F0B" w:rsidRPr="00896E5D" w:rsidRDefault="00617F0B" w:rsidP="00617F0B">
      <w:pPr>
        <w:jc w:val="left"/>
        <w:rPr>
          <w:rFonts w:ascii="Arial" w:eastAsia="Osaka" w:hAnsi="Arial"/>
          <w:b/>
        </w:rPr>
      </w:pPr>
      <w:r w:rsidRPr="00896E5D">
        <w:rPr>
          <w:rFonts w:ascii="Arial" w:eastAsia="Osaka" w:hAnsi="Arial" w:hint="eastAsia"/>
          <w:b/>
        </w:rPr>
        <w:t>骨髄中の芽球</w:t>
      </w:r>
      <w:r w:rsidRPr="00896E5D">
        <w:rPr>
          <w:rFonts w:ascii="Arial" w:eastAsia="Osaka" w:hAnsi="Arial" w:hint="eastAsia"/>
          <w:b/>
          <w:u w:val="single"/>
        </w:rPr>
        <w:t xml:space="preserve">　　　</w:t>
      </w:r>
      <w:r w:rsidRPr="00896E5D">
        <w:rPr>
          <w:rFonts w:ascii="Arial" w:eastAsia="Osaka" w:hAnsi="Arial"/>
          <w:b/>
        </w:rPr>
        <w:t>%</w:t>
      </w:r>
      <w:r w:rsidRPr="00896E5D">
        <w:rPr>
          <w:rFonts w:ascii="Arial" w:eastAsia="Osaka" w:hAnsi="Arial" w:hint="eastAsia"/>
          <w:b/>
        </w:rPr>
        <w:t xml:space="preserve">　（</w:t>
      </w:r>
      <w:r w:rsidRPr="00896E5D">
        <w:rPr>
          <w:rFonts w:ascii="Arial" w:eastAsia="Osaka" w:hAnsi="Arial" w:hint="eastAsia"/>
          <w:b/>
          <w:u w:val="single"/>
        </w:rPr>
        <w:t xml:space="preserve">西暦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hint="eastAsia"/>
          <w:b/>
        </w:rPr>
        <w:t>年</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hint="eastAsia"/>
          <w:b/>
        </w:rPr>
        <w:t>月</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hint="eastAsia"/>
          <w:b/>
        </w:rPr>
        <w:t>日）</w:t>
      </w:r>
      <w:r w:rsidRPr="00896E5D">
        <w:rPr>
          <w:rFonts w:ascii="Arial" w:eastAsia="Osaka" w:hAnsi="Arial"/>
          <w:b/>
        </w:rPr>
        <w:t xml:space="preserve"> </w:t>
      </w:r>
    </w:p>
    <w:p w14:paraId="519C098F" w14:textId="77777777" w:rsidR="00617F0B" w:rsidRPr="00896E5D" w:rsidRDefault="00617F0B" w:rsidP="00617F0B">
      <w:pPr>
        <w:jc w:val="left"/>
        <w:rPr>
          <w:rFonts w:ascii="Arial" w:eastAsia="Osaka" w:hAnsi="Arial"/>
          <w:b/>
        </w:rPr>
      </w:pPr>
    </w:p>
    <w:p w14:paraId="6A27A2AB" w14:textId="77777777" w:rsidR="00617F0B" w:rsidRPr="00896E5D" w:rsidRDefault="00617F0B" w:rsidP="00617F0B">
      <w:pPr>
        <w:jc w:val="left"/>
        <w:rPr>
          <w:rFonts w:ascii="Arial" w:eastAsia="Osaka" w:hAnsi="Arial"/>
          <w:b/>
        </w:rPr>
      </w:pPr>
      <w:r w:rsidRPr="00896E5D">
        <w:rPr>
          <w:rFonts w:ascii="Arial" w:eastAsia="Osaka" w:hAnsi="Arial" w:hint="eastAsia"/>
          <w:b/>
        </w:rPr>
        <w:t>［診察所見］</w:t>
      </w:r>
    </w:p>
    <w:p w14:paraId="0D9858C2" w14:textId="77777777" w:rsidR="00617F0B" w:rsidRPr="00896E5D" w:rsidRDefault="00617F0B" w:rsidP="00617F0B">
      <w:pPr>
        <w:jc w:val="left"/>
        <w:rPr>
          <w:rFonts w:ascii="Arial" w:eastAsia="Osaka" w:hAnsi="Arial"/>
          <w:b/>
        </w:rPr>
      </w:pPr>
      <w:r w:rsidRPr="00896E5D">
        <w:rPr>
          <w:rFonts w:ascii="Arial" w:eastAsia="Osaka" w:hAnsi="Arial"/>
          <w:b/>
        </w:rPr>
        <w:t>PS (0</w:t>
      </w:r>
      <w:r w:rsidRPr="00896E5D">
        <w:rPr>
          <w:rFonts w:ascii="Arial" w:eastAsia="Osaka" w:hAnsi="Arial" w:hint="eastAsia"/>
          <w:b/>
        </w:rPr>
        <w:t>、</w:t>
      </w:r>
      <w:r w:rsidRPr="00896E5D">
        <w:rPr>
          <w:rFonts w:ascii="Arial" w:eastAsia="Osaka" w:hAnsi="Arial"/>
          <w:b/>
        </w:rPr>
        <w:t>1</w:t>
      </w:r>
      <w:r w:rsidRPr="00896E5D">
        <w:rPr>
          <w:rFonts w:ascii="Arial" w:eastAsia="Osaka" w:hAnsi="Arial" w:hint="eastAsia"/>
          <w:b/>
        </w:rPr>
        <w:t>、</w:t>
      </w:r>
      <w:r w:rsidRPr="00896E5D">
        <w:rPr>
          <w:rFonts w:ascii="Arial" w:eastAsia="Osaka" w:hAnsi="Arial"/>
          <w:b/>
        </w:rPr>
        <w:t>2</w:t>
      </w:r>
      <w:r w:rsidRPr="00896E5D">
        <w:rPr>
          <w:rFonts w:ascii="Arial" w:eastAsia="Osaka" w:hAnsi="Arial" w:hint="eastAsia"/>
          <w:b/>
        </w:rPr>
        <w:t>、</w:t>
      </w:r>
      <w:r w:rsidRPr="00896E5D">
        <w:rPr>
          <w:rFonts w:ascii="Arial" w:eastAsia="Osaka" w:hAnsi="Arial"/>
          <w:b/>
        </w:rPr>
        <w:t>3</w:t>
      </w:r>
      <w:r w:rsidRPr="00896E5D">
        <w:rPr>
          <w:rFonts w:ascii="Arial" w:eastAsia="Osaka" w:hAnsi="Arial" w:hint="eastAsia"/>
          <w:b/>
        </w:rPr>
        <w:t>、</w:t>
      </w:r>
      <w:r w:rsidRPr="00896E5D">
        <w:rPr>
          <w:rFonts w:ascii="Arial" w:eastAsia="Osaka" w:hAnsi="Arial"/>
          <w:b/>
        </w:rPr>
        <w:t>4)</w:t>
      </w:r>
      <w:r w:rsidRPr="00896E5D">
        <w:rPr>
          <w:rFonts w:ascii="Arial" w:eastAsia="Osaka" w:hAnsi="Arial" w:hint="eastAsia"/>
          <w:b/>
        </w:rPr>
        <w:t xml:space="preserve">　　　体重</w:t>
      </w:r>
      <w:r w:rsidRPr="00896E5D">
        <w:rPr>
          <w:rFonts w:ascii="Arial" w:eastAsia="Osaka" w:hAnsi="Arial" w:hint="eastAsia"/>
          <w:b/>
        </w:rPr>
        <w:t xml:space="preserve"> </w:t>
      </w:r>
      <w:r w:rsidRPr="00896E5D">
        <w:rPr>
          <w:rFonts w:ascii="Arial" w:eastAsia="Osaka" w:hAnsi="Arial"/>
          <w:b/>
          <w:u w:val="single"/>
        </w:rPr>
        <w:t xml:space="preserve">     </w:t>
      </w:r>
      <w:r w:rsidRPr="00896E5D">
        <w:rPr>
          <w:rFonts w:ascii="Arial" w:eastAsia="Osaka" w:hAnsi="Arial"/>
          <w:b/>
        </w:rPr>
        <w:t>kg</w:t>
      </w:r>
      <w:r w:rsidRPr="00896E5D" w:rsidDel="00B850B4">
        <w:rPr>
          <w:rFonts w:ascii="Arial" w:eastAsia="Osaka" w:hAnsi="Arial"/>
          <w:b/>
        </w:rPr>
        <w:t xml:space="preserve"> </w:t>
      </w:r>
    </w:p>
    <w:p w14:paraId="2891CDC4" w14:textId="77777777" w:rsidR="00617F0B" w:rsidRPr="00896E5D" w:rsidRDefault="00617F0B" w:rsidP="00617F0B">
      <w:pPr>
        <w:jc w:val="left"/>
        <w:rPr>
          <w:rFonts w:ascii="Arial" w:eastAsia="Osaka" w:hAnsi="Arial"/>
          <w:b/>
        </w:rPr>
      </w:pPr>
      <w:r w:rsidRPr="00896E5D">
        <w:rPr>
          <w:rFonts w:ascii="Arial" w:eastAsia="Osaka" w:hAnsi="Arial"/>
          <w:b/>
        </w:rPr>
        <w:t>38</w:t>
      </w:r>
      <w:r w:rsidRPr="00896E5D">
        <w:rPr>
          <w:rFonts w:ascii="Arial" w:eastAsia="Osaka" w:hAnsi="Arial" w:hint="eastAsia"/>
          <w:b/>
        </w:rPr>
        <w:t>℃以上の発熱（無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：感染巣［不明</w:t>
      </w:r>
      <w:r w:rsidRPr="00896E5D">
        <w:rPr>
          <w:rFonts w:ascii="Arial" w:eastAsia="Osaka" w:hAnsi="Arial"/>
          <w:b/>
        </w:rPr>
        <w:t>9</w:t>
      </w:r>
      <w:r w:rsidRPr="00896E5D">
        <w:rPr>
          <w:rFonts w:ascii="Arial" w:eastAsia="Osaka" w:hAnsi="Arial" w:hint="eastAsia"/>
          <w:b/>
        </w:rPr>
        <w:t>、有</w:t>
      </w:r>
      <w:r w:rsidRPr="00896E5D">
        <w:rPr>
          <w:rFonts w:ascii="Arial" w:eastAsia="Osaka" w:hAnsi="Arial"/>
          <w:b/>
        </w:rPr>
        <w:t>1</w:t>
      </w:r>
      <w:r w:rsidRPr="00896E5D">
        <w:rPr>
          <w:rFonts w:ascii="Arial" w:eastAsia="Osaka" w:hAnsi="Arial" w:hint="eastAsia"/>
          <w:b/>
        </w:rPr>
        <w:t>：　　　　］）</w:t>
      </w:r>
    </w:p>
    <w:p w14:paraId="7C8F9005" w14:textId="77777777" w:rsidR="00617F0B" w:rsidRPr="00896E5D" w:rsidRDefault="00617F0B" w:rsidP="00617F0B">
      <w:pPr>
        <w:jc w:val="left"/>
        <w:rPr>
          <w:rFonts w:ascii="Arial" w:eastAsia="Osaka" w:hAnsi="Arial"/>
          <w:b/>
        </w:rPr>
      </w:pPr>
    </w:p>
    <w:p w14:paraId="2A951C62" w14:textId="77777777" w:rsidR="00617F0B" w:rsidRPr="00896E5D" w:rsidRDefault="00617F0B" w:rsidP="00617F0B">
      <w:pPr>
        <w:jc w:val="left"/>
        <w:rPr>
          <w:rFonts w:ascii="Arial" w:eastAsia="Osaka" w:hAnsi="Arial"/>
          <w:b/>
        </w:rPr>
      </w:pPr>
      <w:r w:rsidRPr="00896E5D">
        <w:rPr>
          <w:rFonts w:ascii="Arial" w:eastAsia="Osaka" w:hAnsi="Arial" w:hint="eastAsia"/>
          <w:b/>
        </w:rPr>
        <w:t>［開始前の末梢血所見］</w:t>
      </w:r>
      <w:r w:rsidRPr="00896E5D">
        <w:rPr>
          <w:rFonts w:ascii="Arial" w:eastAsia="Osaka" w:hAnsi="Arial"/>
          <w:b/>
        </w:rPr>
        <w:t>,</w:t>
      </w:r>
    </w:p>
    <w:p w14:paraId="356EAC27" w14:textId="77777777" w:rsidR="00617F0B" w:rsidRPr="00896E5D" w:rsidRDefault="00617F0B" w:rsidP="00617F0B">
      <w:pPr>
        <w:jc w:val="left"/>
        <w:rPr>
          <w:rFonts w:ascii="Arial" w:eastAsia="Osaka" w:hAnsi="Arial"/>
          <w:b/>
        </w:rPr>
      </w:pPr>
      <w:r w:rsidRPr="00896E5D">
        <w:rPr>
          <w:rFonts w:ascii="Arial" w:eastAsia="Osaka" w:hAnsi="Arial"/>
          <w:b/>
        </w:rPr>
        <w:t>WBC</w:t>
      </w:r>
      <w:r w:rsidRPr="00896E5D">
        <w:rPr>
          <w:rFonts w:ascii="Arial" w:eastAsia="Osaka" w:hAnsi="Arial"/>
          <w:b/>
          <w:u w:val="single"/>
        </w:rPr>
        <w:t xml:space="preserve">        </w:t>
      </w:r>
      <w:r w:rsidRPr="00896E5D">
        <w:rPr>
          <w:rFonts w:ascii="Arial" w:eastAsia="Osaka" w:hAnsi="Arial"/>
          <w:b/>
        </w:rPr>
        <w:t>/</w:t>
      </w:r>
      <w:r w:rsidRPr="00896E5D">
        <w:rPr>
          <w:rFonts w:ascii="Arial" w:eastAsia="Osaka" w:hAnsi="Arial" w:hint="eastAsia"/>
          <w:b/>
        </w:rPr>
        <w:t>μ</w:t>
      </w:r>
      <w:r w:rsidRPr="00896E5D">
        <w:rPr>
          <w:rFonts w:ascii="Arial" w:eastAsia="Osaka" w:hAnsi="Arial"/>
          <w:b/>
        </w:rPr>
        <w:t xml:space="preserve">l </w:t>
      </w:r>
      <w:r w:rsidRPr="00896E5D">
        <w:rPr>
          <w:rFonts w:ascii="Arial" w:eastAsia="Osaka" w:hAnsi="Arial" w:hint="eastAsia"/>
          <w:b/>
        </w:rPr>
        <w:t>（芽球</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rPr>
        <w:t>%</w:t>
      </w:r>
      <w:r w:rsidRPr="00896E5D">
        <w:rPr>
          <w:rFonts w:ascii="Arial" w:eastAsia="Osaka" w:hAnsi="Arial" w:hint="eastAsia"/>
          <w:b/>
        </w:rPr>
        <w:t xml:space="preserve">　　好中球</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rPr>
        <w:t>%</w:t>
      </w:r>
      <w:r w:rsidRPr="00896E5D">
        <w:rPr>
          <w:rFonts w:ascii="Arial" w:eastAsia="Osaka" w:hAnsi="Arial" w:hint="eastAsia"/>
          <w:b/>
        </w:rPr>
        <w:t xml:space="preserve">　）</w:t>
      </w:r>
    </w:p>
    <w:p w14:paraId="71CF11C2" w14:textId="77777777" w:rsidR="00617F0B" w:rsidRPr="00896E5D" w:rsidRDefault="00617F0B" w:rsidP="00617F0B">
      <w:pPr>
        <w:jc w:val="left"/>
        <w:rPr>
          <w:rFonts w:ascii="Arial" w:eastAsia="Osaka" w:hAnsi="Arial"/>
          <w:b/>
        </w:rPr>
      </w:pPr>
      <w:r w:rsidRPr="00896E5D">
        <w:rPr>
          <w:rFonts w:ascii="Arial" w:eastAsia="Osaka" w:hAnsi="Arial"/>
          <w:b/>
        </w:rPr>
        <w:t>Hb</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b/>
        </w:rPr>
        <w:t xml:space="preserve">g/dl </w:t>
      </w:r>
      <w:r w:rsidRPr="00896E5D">
        <w:rPr>
          <w:rFonts w:ascii="Arial" w:eastAsia="Osaka" w:hAnsi="Arial" w:hint="eastAsia"/>
          <w:b/>
        </w:rPr>
        <w:t xml:space="preserve">　　</w:t>
      </w:r>
      <w:r w:rsidRPr="00896E5D">
        <w:rPr>
          <w:rFonts w:ascii="Arial" w:eastAsia="Osaka" w:hAnsi="Arial"/>
          <w:b/>
        </w:rPr>
        <w:t>PLT</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hint="eastAsia"/>
          <w:b/>
        </w:rPr>
        <w:t>万</w:t>
      </w:r>
      <w:r w:rsidRPr="00896E5D">
        <w:rPr>
          <w:rFonts w:ascii="Arial" w:eastAsia="Osaka" w:hAnsi="Arial"/>
          <w:b/>
        </w:rPr>
        <w:t>/</w:t>
      </w:r>
      <w:r w:rsidRPr="00896E5D">
        <w:rPr>
          <w:rFonts w:ascii="Arial" w:eastAsia="Osaka" w:hAnsi="Arial" w:hint="eastAsia"/>
          <w:b/>
        </w:rPr>
        <w:t>μ</w:t>
      </w:r>
      <w:r w:rsidRPr="00896E5D">
        <w:rPr>
          <w:rFonts w:ascii="Arial" w:eastAsia="Osaka" w:hAnsi="Arial"/>
          <w:b/>
        </w:rPr>
        <w:t>l</w:t>
      </w:r>
      <w:r w:rsidRPr="00896E5D">
        <w:rPr>
          <w:rFonts w:ascii="Arial" w:eastAsia="Osaka" w:hAnsi="Arial" w:hint="eastAsia"/>
          <w:b/>
        </w:rPr>
        <w:t xml:space="preserve">　</w:t>
      </w:r>
    </w:p>
    <w:p w14:paraId="2FE92528" w14:textId="77777777" w:rsidR="00617F0B" w:rsidRPr="00896E5D" w:rsidRDefault="00617F0B" w:rsidP="00617F0B">
      <w:pPr>
        <w:jc w:val="left"/>
        <w:rPr>
          <w:rFonts w:ascii="Arial" w:eastAsia="Osaka" w:hAnsi="Arial"/>
          <w:b/>
        </w:rPr>
      </w:pPr>
    </w:p>
    <w:p w14:paraId="1E4335BE" w14:textId="77777777" w:rsidR="00617F0B" w:rsidRPr="00896E5D" w:rsidRDefault="00617F0B" w:rsidP="00617F0B">
      <w:pPr>
        <w:jc w:val="left"/>
        <w:rPr>
          <w:rFonts w:ascii="Arial" w:eastAsia="Osaka" w:hAnsi="Arial"/>
          <w:b/>
        </w:rPr>
      </w:pPr>
      <w:r w:rsidRPr="00896E5D">
        <w:rPr>
          <w:rFonts w:ascii="Arial" w:eastAsia="Osaka" w:hAnsi="Arial" w:hint="eastAsia"/>
          <w:b/>
        </w:rPr>
        <w:t>［開始前の生化学検査］</w:t>
      </w:r>
    </w:p>
    <w:p w14:paraId="13717512" w14:textId="77777777" w:rsidR="00617F0B" w:rsidRPr="00896E5D" w:rsidRDefault="00617F0B" w:rsidP="00617F0B">
      <w:pPr>
        <w:jc w:val="left"/>
        <w:rPr>
          <w:rFonts w:ascii="Arial" w:eastAsia="Osaka" w:hAnsi="Arial"/>
          <w:b/>
        </w:rPr>
      </w:pPr>
      <w:r w:rsidRPr="00896E5D">
        <w:rPr>
          <w:rFonts w:ascii="Arial" w:eastAsia="Osaka" w:hAnsi="Arial"/>
          <w:b/>
        </w:rPr>
        <w:t>AST(GOT)</w:t>
      </w:r>
      <w:r w:rsidRPr="00896E5D">
        <w:rPr>
          <w:rFonts w:ascii="Arial" w:eastAsia="Osaka" w:hAnsi="Arial" w:hint="eastAsia"/>
          <w:b/>
          <w:u w:val="single"/>
        </w:rPr>
        <w:t xml:space="preserve">　　</w:t>
      </w:r>
      <w:r w:rsidRPr="00896E5D">
        <w:rPr>
          <w:rFonts w:ascii="Arial" w:eastAsia="Osaka" w:hAnsi="Arial"/>
          <w:b/>
        </w:rPr>
        <w:t>U/l</w:t>
      </w:r>
      <w:r w:rsidRPr="00896E5D">
        <w:rPr>
          <w:rFonts w:ascii="Arial" w:eastAsia="Osaka" w:hAnsi="Arial" w:hint="eastAsia"/>
          <w:b/>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rPr>
        <w:t>U/l</w:t>
      </w:r>
      <w:r w:rsidRPr="00896E5D">
        <w:rPr>
          <w:rFonts w:ascii="Arial" w:eastAsia="Osaka" w:hAnsi="Arial" w:hint="eastAsia"/>
          <w:b/>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rPr>
        <w:t>mg/dl</w:t>
      </w:r>
      <w:r w:rsidRPr="00896E5D">
        <w:rPr>
          <w:rFonts w:ascii="Arial" w:eastAsia="Osaka" w:hAnsi="Arial" w:hint="eastAsia"/>
          <w:b/>
        </w:rPr>
        <w:t xml:space="preserve">　</w:t>
      </w:r>
      <w:r w:rsidRPr="00896E5D">
        <w:rPr>
          <w:rFonts w:ascii="Arial" w:eastAsia="Osaka" w:hAnsi="Arial"/>
          <w:b/>
        </w:rPr>
        <w:t>CRE</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b/>
        </w:rPr>
        <w:t>mg/dl</w:t>
      </w:r>
      <w:r w:rsidRPr="00896E5D">
        <w:rPr>
          <w:rFonts w:ascii="Arial" w:eastAsia="Osaka" w:hAnsi="Arial" w:hint="eastAsia"/>
          <w:b/>
        </w:rPr>
        <w:t xml:space="preserve">　　</w:t>
      </w:r>
    </w:p>
    <w:p w14:paraId="02A4EC1D" w14:textId="77777777" w:rsidR="00617F0B" w:rsidRPr="00896E5D" w:rsidRDefault="00617F0B" w:rsidP="00617F0B">
      <w:pPr>
        <w:jc w:val="left"/>
        <w:rPr>
          <w:rFonts w:ascii="Arial" w:eastAsia="Osaka" w:hAnsi="Arial"/>
          <w:b/>
        </w:rPr>
      </w:pPr>
    </w:p>
    <w:p w14:paraId="0C02CD56" w14:textId="77777777" w:rsidR="00617F0B" w:rsidRPr="00896E5D" w:rsidRDefault="00617F0B" w:rsidP="00617F0B">
      <w:pPr>
        <w:jc w:val="left"/>
        <w:rPr>
          <w:rFonts w:ascii="Arial" w:eastAsia="Osaka" w:hAnsi="Arial"/>
          <w:b/>
        </w:rPr>
      </w:pPr>
      <w:r w:rsidRPr="00896E5D">
        <w:rPr>
          <w:rFonts w:ascii="Arial" w:eastAsia="Osaka" w:hAnsi="Arial" w:hint="eastAsia"/>
          <w:b/>
        </w:rPr>
        <w:t>［治療］</w:t>
      </w:r>
    </w:p>
    <w:p w14:paraId="628C0395" w14:textId="77777777" w:rsidR="00617F0B" w:rsidRPr="00896E5D" w:rsidRDefault="00617F0B" w:rsidP="00617F0B">
      <w:pPr>
        <w:jc w:val="left"/>
        <w:rPr>
          <w:rFonts w:ascii="Arial" w:eastAsia="Osaka" w:hAnsi="Arial"/>
          <w:b/>
        </w:rPr>
      </w:pPr>
      <w:r w:rsidRPr="00896E5D">
        <w:rPr>
          <w:rFonts w:ascii="Arial" w:eastAsia="Osaka" w:hAnsi="Arial" w:hint="eastAsia"/>
          <w:b/>
        </w:rPr>
        <w:t>治療（未施行</w:t>
      </w:r>
      <w:r w:rsidRPr="00896E5D">
        <w:rPr>
          <w:rFonts w:ascii="Arial" w:eastAsia="Osaka" w:hAnsi="Arial"/>
          <w:b/>
          <w:vertAlign w:val="subscript"/>
        </w:rPr>
        <w:t>0</w:t>
      </w:r>
      <w:r w:rsidRPr="00896E5D">
        <w:rPr>
          <w:rFonts w:ascii="Arial" w:eastAsia="Osaka" w:hAnsi="Arial" w:hint="eastAsia"/>
          <w:b/>
        </w:rPr>
        <w:t>、施行</w:t>
      </w:r>
      <w:r w:rsidRPr="00896E5D">
        <w:rPr>
          <w:rFonts w:ascii="Arial" w:eastAsia="Osaka" w:hAnsi="Arial"/>
          <w:b/>
          <w:vertAlign w:val="subscript"/>
        </w:rPr>
        <w:t>1</w:t>
      </w:r>
      <w:r w:rsidRPr="00896E5D">
        <w:rPr>
          <w:rFonts w:ascii="Arial" w:eastAsia="Osaka" w:hAnsi="Arial" w:hint="eastAsia"/>
          <w:b/>
        </w:rPr>
        <w:t>）〔未施行の理由　　　　　　　　　　　　　　　　　　　　　　　　〕</w:t>
      </w:r>
    </w:p>
    <w:p w14:paraId="30724376" w14:textId="77777777" w:rsidR="00617F0B" w:rsidRPr="00896E5D" w:rsidRDefault="00617F0B" w:rsidP="00617F0B">
      <w:pPr>
        <w:jc w:val="left"/>
        <w:rPr>
          <w:rFonts w:ascii="Arial" w:eastAsia="Osaka" w:hAnsi="Arial"/>
          <w:b/>
        </w:rPr>
      </w:pPr>
      <w:r w:rsidRPr="00896E5D">
        <w:rPr>
          <w:rFonts w:ascii="Arial" w:eastAsia="Osaka" w:hAnsi="Arial" w:hint="eastAsia"/>
          <w:b/>
        </w:rPr>
        <w:t>治療開始日</w:t>
      </w:r>
      <w:r w:rsidRPr="00896E5D">
        <w:rPr>
          <w:rFonts w:ascii="Arial" w:eastAsia="Osaka" w:hAnsi="Arial" w:hint="eastAsia"/>
          <w:b/>
          <w:u w:val="single"/>
        </w:rPr>
        <w:t xml:space="preserve">　西暦</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hint="eastAsia"/>
          <w:b/>
        </w:rPr>
        <w:t>年</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rPr>
        <w:t>月</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hint="eastAsia"/>
          <w:b/>
        </w:rPr>
        <w:t>日</w:t>
      </w:r>
    </w:p>
    <w:p w14:paraId="2A92D658" w14:textId="77777777" w:rsidR="00617F0B" w:rsidRPr="00896E5D" w:rsidRDefault="00617F0B" w:rsidP="00617F0B">
      <w:pPr>
        <w:jc w:val="left"/>
        <w:rPr>
          <w:b/>
        </w:rPr>
      </w:pPr>
      <w:r w:rsidRPr="00896E5D">
        <w:rPr>
          <w:rFonts w:hint="eastAsia"/>
          <w:b/>
        </w:rPr>
        <w:t xml:space="preserve">治療開始時　　</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5E35A497" w14:textId="77777777" w:rsidR="00617F0B" w:rsidRPr="00896E5D" w:rsidRDefault="00617F0B" w:rsidP="00617F0B">
      <w:pPr>
        <w:jc w:val="left"/>
        <w:rPr>
          <w:rFonts w:ascii="Arial" w:eastAsia="Osaka" w:hAnsi="Arial"/>
          <w:b/>
        </w:rPr>
      </w:pPr>
    </w:p>
    <w:p w14:paraId="4AF81EA7" w14:textId="77777777" w:rsidR="00617F0B" w:rsidRPr="00896E5D" w:rsidRDefault="00617F0B" w:rsidP="00617F0B">
      <w:pPr>
        <w:jc w:val="left"/>
        <w:rPr>
          <w:rFonts w:ascii="Arial" w:eastAsia="Osaka" w:hAnsi="Arial" w:cs="Arial"/>
          <w:b/>
          <w:sz w:val="20"/>
        </w:rPr>
      </w:pPr>
      <w:r w:rsidRPr="00896E5D">
        <w:rPr>
          <w:rFonts w:ascii="Arial" w:eastAsia="Osaka" w:hAnsi="Arial"/>
          <w:b/>
        </w:rPr>
        <w:t>[</w:t>
      </w:r>
      <w:r w:rsidRPr="00896E5D">
        <w:rPr>
          <w:rFonts w:ascii="Arial" w:eastAsia="Osaka" w:hAnsi="Arial" w:hint="eastAsia"/>
          <w:b/>
        </w:rPr>
        <w:t>NEL</w:t>
      </w:r>
      <w:r w:rsidRPr="00896E5D">
        <w:rPr>
          <w:rFonts w:ascii="Arial" w:eastAsia="Osaka" w:hAnsi="Arial" w:hint="eastAsia"/>
          <w:b/>
        </w:rPr>
        <w:t>の投与に関する調査</w:t>
      </w:r>
      <w:r w:rsidRPr="00896E5D">
        <w:rPr>
          <w:rFonts w:ascii="Arial" w:eastAsia="Osaka" w:hAnsi="Arial"/>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NEL</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rPr>
        <w:br/>
      </w:r>
      <w:r w:rsidRPr="00896E5D">
        <w:rPr>
          <w:rFonts w:ascii="Arial" w:eastAsia="Osaka" w:hAnsi="Arial" w:cs="Arial"/>
          <w:b/>
          <w:sz w:val="20"/>
        </w:rPr>
        <w:t>Grade 3</w:t>
      </w:r>
      <w:r w:rsidRPr="00896E5D">
        <w:rPr>
          <w:rFonts w:ascii="Arial" w:eastAsia="Osaka" w:hAnsi="Arial" w:cs="Arial" w:hint="eastAsia"/>
          <w:b/>
          <w:sz w:val="20"/>
        </w:rPr>
        <w:t>以上をチェックして、残り全てが</w:t>
      </w:r>
      <w:r w:rsidRPr="00896E5D">
        <w:rPr>
          <w:rFonts w:ascii="Arial" w:eastAsia="Osaka" w:hAnsi="Arial" w:cs="Arial"/>
          <w:b/>
          <w:sz w:val="20"/>
        </w:rPr>
        <w:t>0</w:t>
      </w:r>
      <w:r w:rsidRPr="00896E5D">
        <w:rPr>
          <w:rFonts w:ascii="Arial" w:eastAsia="Osaka" w:hAnsi="Arial" w:cs="Arial" w:hint="eastAsia"/>
          <w:b/>
          <w:sz w:val="20"/>
        </w:rPr>
        <w:t>（なし）あるいは</w:t>
      </w:r>
      <w:r w:rsidRPr="00896E5D">
        <w:rPr>
          <w:rFonts w:ascii="Arial" w:eastAsia="Osaka" w:hAnsi="Arial" w:cs="Arial"/>
          <w:b/>
          <w:sz w:val="20"/>
        </w:rPr>
        <w:t>Grade 2</w:t>
      </w:r>
      <w:r w:rsidRPr="00896E5D">
        <w:rPr>
          <w:rFonts w:ascii="Arial" w:eastAsia="Osaka" w:hAnsi="Arial" w:cs="Arial" w:hint="eastAsia"/>
          <w:b/>
          <w:sz w:val="20"/>
        </w:rPr>
        <w:t>以下の場合のチェック欄□</w:t>
      </w:r>
    </w:p>
    <w:p w14:paraId="2BBCD8CB" w14:textId="77777777" w:rsidR="00617F0B" w:rsidRPr="00896E5D" w:rsidRDefault="00617F0B" w:rsidP="00617F0B">
      <w:pPr>
        <w:jc w:val="left"/>
        <w:rPr>
          <w:rFonts w:ascii="Arial" w:eastAsia="Osaka" w:hAnsi="Arial"/>
          <w:b/>
        </w:rPr>
      </w:pPr>
      <w:r w:rsidRPr="00896E5D">
        <w:rPr>
          <w:rFonts w:ascii="Arial" w:eastAsia="Osaka" w:hAnsi="Arial" w:cs="Arial" w:hint="eastAsia"/>
          <w:b/>
          <w:sz w:val="20"/>
        </w:rPr>
        <w:t>検査値異常は、データを入力するとデータセンターで</w:t>
      </w:r>
      <w:r w:rsidRPr="00896E5D">
        <w:rPr>
          <w:rFonts w:ascii="Arial" w:eastAsia="Osaka" w:hAnsi="Arial" w:cs="Arial"/>
          <w:b/>
          <w:sz w:val="20"/>
        </w:rPr>
        <w:t>Grade</w:t>
      </w:r>
      <w:r w:rsidRPr="00896E5D">
        <w:rPr>
          <w:rFonts w:ascii="Arial" w:eastAsia="Osaka" w:hAnsi="Arial" w:cs="Arial" w:hint="eastAsia"/>
          <w:b/>
          <w:sz w:val="20"/>
        </w:rPr>
        <w:t>を示します。</w:t>
      </w:r>
      <w:r w:rsidRPr="00896E5D">
        <w:rPr>
          <w:rFonts w:ascii="Arial" w:eastAsia="Osaka" w:hAnsi="Arial" w:cs="Arial"/>
          <w:b/>
        </w:rPr>
        <w:tab/>
      </w:r>
      <w:r w:rsidRPr="00896E5D">
        <w:rPr>
          <w:rFonts w:ascii="Arial" w:eastAsia="Osaka" w:hAnsi="Arial" w:cs="Arial"/>
          <w:b/>
        </w:rPr>
        <w:br/>
        <w:t>NEL</w:t>
      </w:r>
      <w:r w:rsidRPr="00896E5D">
        <w:rPr>
          <w:rFonts w:ascii="Arial" w:eastAsia="Osaka" w:hAnsi="Arial" w:cs="Arial" w:hint="eastAsia"/>
          <w:b/>
        </w:rPr>
        <w:t>減量理由　傾眠（</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　悪心（</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w:t>
      </w:r>
      <w:r w:rsidR="00881D2A" w:rsidRPr="00896E5D">
        <w:rPr>
          <w:rFonts w:ascii="Arial" w:eastAsia="Osaka" w:hAnsi="Arial" w:cs="Arial" w:hint="eastAsia"/>
          <w:b/>
        </w:rPr>
        <w:t>）　頭痛悪心</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w:t>
      </w:r>
      <w:r w:rsidRPr="00896E5D">
        <w:rPr>
          <w:rFonts w:ascii="Arial" w:eastAsia="Osaka" w:hAnsi="Arial" w:cs="Arial" w:hint="eastAsia"/>
          <w:b/>
        </w:rPr>
        <w:t xml:space="preserve">）　</w:t>
      </w:r>
      <w:r w:rsidRPr="00896E5D">
        <w:rPr>
          <w:rFonts w:ascii="Arial" w:eastAsia="Osaka" w:hAnsi="Arial" w:cs="Arial" w:hint="eastAsia"/>
          <w:b/>
          <w:sz w:val="20"/>
        </w:rPr>
        <w:t>イレウス（</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末梢神経障害（</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アレルギー（</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xml:space="preserve">）　</w:t>
      </w:r>
      <w:r w:rsidR="00881D2A" w:rsidRPr="00896E5D">
        <w:rPr>
          <w:rFonts w:ascii="Arial" w:eastAsia="Osaka" w:hAnsi="Arial" w:cs="Arial"/>
          <w:b/>
        </w:rPr>
        <w:t>AST</w:t>
      </w:r>
      <w:r w:rsidRPr="00896E5D">
        <w:rPr>
          <w:rFonts w:ascii="Arial" w:eastAsia="Osaka" w:hAnsi="Arial" w:cs="Arial" w:hint="eastAsia"/>
          <w:b/>
          <w:u w:val="single"/>
        </w:rPr>
        <w:t xml:space="preserve">　　</w:t>
      </w:r>
      <w:r w:rsidRPr="00896E5D">
        <w:rPr>
          <w:rFonts w:ascii="Arial" w:eastAsia="Osaka" w:hAnsi="Arial" w:cs="Arial"/>
          <w:b/>
          <w:u w:val="single"/>
        </w:rPr>
        <w:t xml:space="preserve"> </w:t>
      </w:r>
      <w:r w:rsidRPr="00896E5D">
        <w:rPr>
          <w:rFonts w:ascii="Arial" w:eastAsia="Osaka" w:hAnsi="Arial" w:cs="Arial"/>
          <w:b/>
        </w:rPr>
        <w:t xml:space="preserve">U/l </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w:t>
      </w:r>
      <w:r w:rsidRPr="00896E5D">
        <w:rPr>
          <w:rFonts w:ascii="Arial" w:eastAsia="Osaka" w:hAnsi="Arial" w:cs="Arial"/>
          <w:b/>
        </w:rPr>
        <w:t xml:space="preserve"> </w:t>
      </w:r>
      <w:r w:rsidR="00881D2A" w:rsidRPr="00896E5D">
        <w:rPr>
          <w:rFonts w:ascii="Arial" w:eastAsia="Osaka" w:hAnsi="Arial" w:cs="Arial"/>
          <w:b/>
        </w:rPr>
        <w:t>ALT</w:t>
      </w:r>
      <w:r w:rsidRPr="00896E5D">
        <w:rPr>
          <w:rFonts w:ascii="Arial" w:eastAsia="Osaka" w:hAnsi="Arial" w:cs="Arial" w:hint="eastAsia"/>
          <w:b/>
          <w:u w:val="single"/>
        </w:rPr>
        <w:t xml:space="preserve">　　</w:t>
      </w:r>
      <w:r w:rsidRPr="00896E5D">
        <w:rPr>
          <w:rFonts w:ascii="Arial" w:eastAsia="Osaka" w:hAnsi="Arial" w:cs="Arial"/>
          <w:b/>
        </w:rPr>
        <w:t>U/l</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w:t>
      </w:r>
      <w:r w:rsidRPr="00896E5D">
        <w:rPr>
          <w:rFonts w:ascii="Arial" w:eastAsia="Osaka" w:hAnsi="Arial" w:cs="Arial" w:hint="eastAsia"/>
          <w:b/>
        </w:rPr>
        <w:lastRenderedPageBreak/>
        <w:t>下</w:t>
      </w:r>
      <w:r w:rsidRPr="00896E5D">
        <w:rPr>
          <w:rFonts w:ascii="Arial" w:eastAsia="Osaka" w:hAnsi="Arial" w:cs="Arial"/>
          <w:b/>
        </w:rPr>
        <w:t xml:space="preserve"> 3 4</w:t>
      </w:r>
      <w:r w:rsidRPr="00896E5D">
        <w:rPr>
          <w:rFonts w:ascii="Arial" w:eastAsia="Osaka" w:hAnsi="Arial" w:cs="Arial" w:hint="eastAsia"/>
          <w:b/>
        </w:rPr>
        <w:t>）</w:t>
      </w:r>
      <w:r w:rsidR="00D06660">
        <w:rPr>
          <w:rFonts w:ascii="Arial" w:eastAsia="Osaka" w:hAnsi="Arial" w:cs="Arial" w:hint="eastAsia"/>
          <w:b/>
        </w:rPr>
        <w:t xml:space="preserve"> </w:t>
      </w:r>
      <w:r w:rsidRPr="00896E5D">
        <w:rPr>
          <w:rFonts w:ascii="Arial" w:eastAsia="Osaka" w:hAnsi="Arial" w:cs="Arial"/>
          <w:b/>
          <w:sz w:val="20"/>
        </w:rPr>
        <w:t>T.Bil</w:t>
      </w:r>
      <w:r w:rsidRPr="00896E5D">
        <w:rPr>
          <w:rFonts w:ascii="Arial" w:eastAsia="Osaka" w:hAnsi="Arial" w:cs="Arial" w:hint="eastAsia"/>
          <w:b/>
          <w:sz w:val="20"/>
          <w:u w:val="single"/>
        </w:rPr>
        <w:t xml:space="preserve">　　</w:t>
      </w:r>
      <w:r w:rsidRPr="00896E5D">
        <w:rPr>
          <w:rFonts w:ascii="Arial" w:eastAsia="Osaka" w:hAnsi="Arial" w:cs="Arial"/>
          <w:b/>
          <w:sz w:val="20"/>
        </w:rPr>
        <w:t>mg/dl</w:t>
      </w:r>
      <w:r w:rsidRPr="00896E5D">
        <w:rPr>
          <w:rFonts w:ascii="Arial" w:eastAsia="Osaka" w:hAnsi="Arial" w:cs="Arial" w:hint="eastAsia"/>
          <w:b/>
          <w:sz w:val="20"/>
        </w:rPr>
        <w:t>（</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白血球減少（</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リンパ球数減少（</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血小板数減少（</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w:t>
      </w:r>
      <w:r w:rsidRPr="00896E5D">
        <w:rPr>
          <w:rFonts w:ascii="Arial" w:eastAsia="Osaka" w:hAnsi="Arial" w:cs="Arial"/>
          <w:b/>
        </w:rPr>
        <w:br/>
      </w:r>
      <w:r w:rsidRPr="00896E5D">
        <w:rPr>
          <w:rFonts w:ascii="Arial" w:eastAsia="Osaka" w:hAnsi="Arial" w:cs="Arial" w:hint="eastAsia"/>
          <w:b/>
        </w:rPr>
        <w:t>その他の検査値異常（</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、有害事象</w:t>
      </w:r>
      <w:r w:rsidRPr="00896E5D">
        <w:rPr>
          <w:rFonts w:ascii="Arial" w:eastAsia="Osaka" w:hAnsi="Arial" w:cs="Arial"/>
          <w:b/>
        </w:rPr>
        <w:t xml:space="preserve">                    </w:t>
      </w:r>
      <w:r w:rsidRPr="00896E5D">
        <w:rPr>
          <w:rFonts w:ascii="Arial" w:eastAsia="Osaka" w:hAnsi="Arial" w:cs="Arial" w:hint="eastAsia"/>
          <w:b/>
        </w:rPr>
        <w:t>）</w:t>
      </w:r>
      <w:r w:rsidRPr="00896E5D">
        <w:rPr>
          <w:rFonts w:ascii="Arial" w:eastAsia="Osaka" w:hAnsi="Arial" w:cs="Arial"/>
          <w:b/>
        </w:rPr>
        <w:br/>
      </w:r>
      <w:r w:rsidRPr="00896E5D">
        <w:rPr>
          <w:rFonts w:ascii="Arial" w:eastAsia="Osaka" w:hAnsi="Arial" w:hint="eastAsia"/>
          <w:b/>
        </w:rPr>
        <w:t>その他の合併症・副作用（　　　　　　　　　　　　　　　）</w:t>
      </w:r>
      <w:r w:rsidRPr="00896E5D">
        <w:rPr>
          <w:rFonts w:ascii="Arial" w:eastAsia="Osaka" w:hAnsi="Arial"/>
          <w:b/>
        </w:rPr>
        <w:br/>
      </w:r>
      <w:r w:rsidRPr="00896E5D">
        <w:rPr>
          <w:rFonts w:ascii="Arial" w:eastAsia="Osaka" w:hAnsi="Arial" w:hint="eastAsia"/>
          <w:b/>
        </w:rPr>
        <w:t>症状出現日　　　　年　　　月　　　日</w:t>
      </w:r>
      <w:r w:rsidRPr="00896E5D">
        <w:rPr>
          <w:rFonts w:ascii="Arial" w:eastAsia="Osaka" w:hAnsi="Arial"/>
          <w:b/>
        </w:rPr>
        <w:br/>
      </w:r>
    </w:p>
    <w:p w14:paraId="06D59B59" w14:textId="77777777" w:rsidR="00617F0B" w:rsidRPr="00896E5D" w:rsidRDefault="00617F0B" w:rsidP="00617F0B">
      <w:pPr>
        <w:jc w:val="left"/>
        <w:rPr>
          <w:rFonts w:ascii="Arial" w:eastAsia="Osaka" w:hAnsi="Arial"/>
          <w:b/>
        </w:rPr>
      </w:pP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の投与に関する調査</w:t>
      </w:r>
      <w:r w:rsidRPr="00896E5D">
        <w:rPr>
          <w:rFonts w:ascii="Arial" w:eastAsia="Osaka" w:hAnsi="Arial"/>
          <w:b/>
        </w:rPr>
        <w:t>]</w:t>
      </w:r>
    </w:p>
    <w:p w14:paraId="4BB55044" w14:textId="77777777" w:rsidR="00617F0B" w:rsidRPr="00896E5D" w:rsidRDefault="00617F0B" w:rsidP="00617F0B">
      <w:pPr>
        <w:jc w:val="left"/>
        <w:rPr>
          <w:rFonts w:ascii="Arial" w:eastAsia="Osaka" w:hAnsi="Arial"/>
        </w:rPr>
      </w:pP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CP</w:t>
      </w:r>
      <w:r w:rsidRPr="00896E5D">
        <w:rPr>
          <w:rFonts w:ascii="Arial" w:eastAsia="Osaka" w:hAnsi="Arial" w:hint="eastAsia"/>
          <w:b/>
        </w:rPr>
        <w:t>N</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05D51D9E" w14:textId="77777777" w:rsidR="00617F0B" w:rsidRPr="00896E5D" w:rsidRDefault="00617F0B" w:rsidP="00617F0B">
      <w:pPr>
        <w:jc w:val="left"/>
        <w:rPr>
          <w:rFonts w:ascii="Arial" w:eastAsia="Osaka" w:hAnsi="Arial" w:cs="Arial"/>
          <w:b/>
          <w:sz w:val="20"/>
        </w:rPr>
      </w:pPr>
    </w:p>
    <w:p w14:paraId="5BDDF2DD" w14:textId="77777777" w:rsidR="00617F0B" w:rsidRPr="00896E5D" w:rsidRDefault="00617F0B" w:rsidP="00617F0B">
      <w:pPr>
        <w:jc w:val="left"/>
        <w:rPr>
          <w:rFonts w:ascii="Arial" w:eastAsia="Osaka" w:hAnsi="Arial"/>
          <w:b/>
        </w:rPr>
      </w:pPr>
      <w:r w:rsidRPr="00896E5D">
        <w:rPr>
          <w:rFonts w:ascii="Arial" w:eastAsia="Osaka" w:hAnsi="Arial"/>
          <w:b/>
        </w:rPr>
        <w:t>[</w:t>
      </w:r>
      <w:r w:rsidRPr="00896E5D">
        <w:rPr>
          <w:rFonts w:ascii="Arial" w:eastAsia="Osaka" w:hAnsi="Arial" w:hint="eastAsia"/>
          <w:b/>
        </w:rPr>
        <w:t>6MP</w:t>
      </w:r>
      <w:r w:rsidRPr="00896E5D">
        <w:rPr>
          <w:rFonts w:ascii="Arial" w:eastAsia="Osaka" w:hAnsi="Arial" w:hint="eastAsia"/>
          <w:b/>
        </w:rPr>
        <w:t>の投与に関する調査</w:t>
      </w:r>
      <w:r w:rsidRPr="00896E5D">
        <w:rPr>
          <w:rFonts w:ascii="Arial" w:eastAsia="Osaka" w:hAnsi="Arial"/>
          <w:b/>
        </w:rPr>
        <w:t>]</w:t>
      </w:r>
    </w:p>
    <w:p w14:paraId="6CBAF886" w14:textId="77777777" w:rsidR="00617F0B" w:rsidRPr="00896E5D" w:rsidRDefault="00617F0B" w:rsidP="00617F0B">
      <w:pPr>
        <w:jc w:val="left"/>
        <w:rPr>
          <w:rFonts w:ascii="Arial" w:eastAsia="Osaka" w:hAnsi="Arial"/>
          <w:b/>
        </w:rPr>
      </w:pPr>
      <w:r w:rsidRPr="00896E5D">
        <w:rPr>
          <w:rFonts w:ascii="Arial" w:eastAsia="Osaka" w:hAnsi="Arial" w:hint="eastAsia"/>
          <w:b/>
        </w:rPr>
        <w:t>6MP</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hint="eastAsia"/>
          <w:b/>
        </w:rPr>
        <w:t>6MP</w:t>
      </w:r>
      <w:r w:rsidRPr="00896E5D">
        <w:rPr>
          <w:rFonts w:ascii="Arial" w:eastAsia="Osaka" w:hAnsi="Arial" w:hint="eastAsia"/>
          <w:b/>
        </w:rPr>
        <w:t>総投与量</w:t>
      </w:r>
      <w:r w:rsidRPr="00896E5D">
        <w:rPr>
          <w:rFonts w:ascii="Arial" w:eastAsia="Osaka" w:hAnsi="Arial"/>
          <w:b/>
        </w:rPr>
        <w:t xml:space="preserve">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rPr>
        <w:br/>
      </w:r>
    </w:p>
    <w:p w14:paraId="5BDD30A1" w14:textId="77777777" w:rsidR="00617F0B" w:rsidRPr="00896E5D" w:rsidRDefault="00617F0B" w:rsidP="00617F0B">
      <w:pPr>
        <w:jc w:val="left"/>
        <w:rPr>
          <w:rFonts w:ascii="Arial" w:eastAsia="Osaka" w:hAnsi="Arial"/>
          <w:b/>
        </w:rPr>
      </w:pPr>
      <w:r w:rsidRPr="00896E5D">
        <w:rPr>
          <w:rFonts w:ascii="Arial" w:eastAsia="Osaka" w:hAnsi="Arial"/>
          <w:b/>
        </w:rPr>
        <w:t>[</w:t>
      </w:r>
      <w:r w:rsidRPr="00896E5D">
        <w:rPr>
          <w:rFonts w:ascii="Arial" w:eastAsia="Osaka" w:hAnsi="Arial" w:hint="eastAsia"/>
          <w:b/>
        </w:rPr>
        <w:t>Ara-C</w:t>
      </w:r>
      <w:r w:rsidRPr="00896E5D">
        <w:rPr>
          <w:rFonts w:ascii="Arial" w:eastAsia="Osaka" w:hAnsi="Arial" w:hint="eastAsia"/>
          <w:b/>
        </w:rPr>
        <w:t>の投与に関する調査</w:t>
      </w:r>
      <w:r w:rsidRPr="00896E5D">
        <w:rPr>
          <w:rFonts w:ascii="Arial" w:eastAsia="Osaka" w:hAnsi="Arial"/>
          <w:b/>
        </w:rPr>
        <w:t>]</w:t>
      </w:r>
    </w:p>
    <w:p w14:paraId="4F9F6562" w14:textId="77777777" w:rsidR="00617F0B" w:rsidRPr="00896E5D" w:rsidRDefault="00617F0B" w:rsidP="00617F0B">
      <w:pPr>
        <w:jc w:val="left"/>
        <w:rPr>
          <w:rFonts w:ascii="Arial" w:eastAsia="Osaka" w:hAnsi="Arial"/>
          <w:b/>
        </w:rPr>
      </w:pPr>
      <w:r w:rsidRPr="00896E5D">
        <w:rPr>
          <w:rFonts w:ascii="Arial" w:eastAsia="Osaka" w:hAnsi="Arial" w:hint="eastAsia"/>
          <w:b/>
        </w:rPr>
        <w:t>Ara-C</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hint="eastAsia"/>
          <w:b/>
        </w:rPr>
        <w:t>Ara-C</w:t>
      </w:r>
      <w:r w:rsidRPr="00896E5D">
        <w:rPr>
          <w:rFonts w:ascii="Arial" w:eastAsia="Osaka" w:hAnsi="Arial" w:hint="eastAsia"/>
          <w:b/>
        </w:rPr>
        <w:t>総投与量</w:t>
      </w:r>
      <w:r w:rsidRPr="00896E5D">
        <w:rPr>
          <w:rFonts w:ascii="Arial" w:eastAsia="Osaka" w:hAnsi="Arial"/>
          <w:b/>
        </w:rPr>
        <w:t xml:space="preserve">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310132B9" w14:textId="77777777" w:rsidR="00617F0B" w:rsidRPr="00896E5D" w:rsidRDefault="00617F0B" w:rsidP="00617F0B">
      <w:pPr>
        <w:jc w:val="left"/>
        <w:rPr>
          <w:rFonts w:ascii="Arial" w:eastAsia="Osaka" w:hAnsi="Arial"/>
          <w:b/>
        </w:rPr>
      </w:pPr>
    </w:p>
    <w:p w14:paraId="1603C00C" w14:textId="77777777" w:rsidR="00617F0B" w:rsidRPr="00896E5D" w:rsidRDefault="00617F0B" w:rsidP="00617F0B">
      <w:pPr>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の回数</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rPr>
        <w:t>1</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28EB41DC" w14:textId="77777777" w:rsidR="00617F0B" w:rsidRPr="00896E5D" w:rsidRDefault="00617F0B" w:rsidP="00617F0B">
      <w:pPr>
        <w:jc w:val="left"/>
        <w:rPr>
          <w:rFonts w:ascii="Arial" w:eastAsia="Osaka" w:hAnsi="Arial"/>
          <w:b/>
        </w:rPr>
      </w:pPr>
    </w:p>
    <w:p w14:paraId="644A62EC"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14C1D4F3"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6B132041"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57C93D5F"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E4444B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C0E280D"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462384AA"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BA55708"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108AF9C" w14:textId="77777777" w:rsidR="00AF0DA4" w:rsidRPr="00896E5D" w:rsidRDefault="00AF0DA4"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545EE7A" w14:textId="77777777" w:rsidR="00617F0B" w:rsidRPr="00896E5D" w:rsidRDefault="00617F0B" w:rsidP="00617F0B">
      <w:pPr>
        <w:jc w:val="left"/>
        <w:rPr>
          <w:rFonts w:ascii="Arial" w:eastAsia="Osaka" w:hAnsi="Arial"/>
          <w:b/>
        </w:rPr>
      </w:pPr>
    </w:p>
    <w:p w14:paraId="16DAB370" w14:textId="77777777" w:rsidR="00EB3C01" w:rsidRPr="00896E5D" w:rsidRDefault="00EB3C01" w:rsidP="00EB3C01">
      <w:pPr>
        <w:jc w:val="left"/>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5F227F91" w14:textId="77777777" w:rsidR="00EB3C01" w:rsidRPr="00896E5D" w:rsidRDefault="00EB3C01" w:rsidP="00EB3C01">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4984BA23" w14:textId="77777777" w:rsidR="00EB3C01" w:rsidRPr="00896E5D" w:rsidRDefault="00EB3C01" w:rsidP="00EB3C01">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03E5B01A" w14:textId="77777777" w:rsidR="00EB3C01" w:rsidRPr="00896E5D" w:rsidRDefault="00EB3C01" w:rsidP="00EB3C01">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カテーテル関連感染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p>
    <w:p w14:paraId="1DA191B1" w14:textId="77777777" w:rsidR="00EB3C01" w:rsidRPr="00896E5D" w:rsidRDefault="00EB3C01" w:rsidP="00EB3C01">
      <w:pPr>
        <w:jc w:val="left"/>
        <w:rPr>
          <w:rFonts w:ascii="Osaka" w:eastAsia="Osaka" w:hAnsi="Osaka" w:cs="Arial"/>
          <w:b/>
          <w:sz w:val="20"/>
        </w:rPr>
      </w:pP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5A5EE846" w14:textId="77777777" w:rsidR="00EB3C01" w:rsidRPr="00896E5D" w:rsidRDefault="00EB3C01" w:rsidP="00EB3C01">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lastRenderedPageBreak/>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0601AF62" w14:textId="77777777" w:rsidR="00EB3C01" w:rsidRPr="00896E5D" w:rsidRDefault="00EB3C01" w:rsidP="00EB3C01">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09B1EFF0" w14:textId="77777777" w:rsidR="00EB3C01" w:rsidRPr="00896E5D" w:rsidRDefault="00EB3C01" w:rsidP="00EB3C01">
      <w:pPr>
        <w:jc w:val="left"/>
        <w:rPr>
          <w:rFonts w:ascii="Osaka" w:eastAsia="Osaka" w:hAnsi="Osaka" w:cs="Arial"/>
          <w:b/>
          <w:sz w:val="20"/>
          <w:lang w:eastAsia="zh-TW"/>
        </w:rPr>
      </w:pP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p>
    <w:p w14:paraId="0A4E798C" w14:textId="77777777" w:rsidR="00EB3C01" w:rsidRPr="00896E5D" w:rsidRDefault="00EB3C01" w:rsidP="00EB3C01">
      <w:pPr>
        <w:jc w:val="left"/>
        <w:rPr>
          <w:rFonts w:ascii="Osaka" w:eastAsia="Osaka" w:hAnsi="Osaka" w:cs="Arial"/>
          <w:b/>
          <w:sz w:val="20"/>
        </w:rPr>
      </w:pPr>
      <w:r w:rsidRPr="00896E5D">
        <w:rPr>
          <w:rFonts w:ascii="Osaka" w:eastAsia="Osaka" w:hAnsi="Osaka" w:cs="Arial"/>
          <w:b/>
          <w:sz w:val="20"/>
        </w:rPr>
        <w:t>tumor lysis syndrome</w:t>
      </w:r>
      <w:r w:rsidRPr="00896E5D">
        <w:rPr>
          <w:rFonts w:ascii="Osaka" w:eastAsia="Osaka" w:hAnsi="Osaka" w:cs="Arial" w:hint="eastAsia"/>
          <w:b/>
          <w:sz w:val="20"/>
        </w:rPr>
        <w:t>（</w:t>
      </w:r>
      <w:r w:rsidRPr="00896E5D">
        <w:rPr>
          <w:rFonts w:ascii="Osaka" w:eastAsia="Osaka" w:hAnsi="Osaka" w:cs="Arial"/>
          <w:b/>
          <w:sz w:val="20"/>
        </w:rPr>
        <w:t>0 3 4</w:t>
      </w:r>
      <w:r w:rsidRPr="00896E5D">
        <w:rPr>
          <w:rFonts w:ascii="Osaka" w:eastAsia="Osaka" w:hAnsi="Osaka" w:cs="Arial" w:hint="eastAsia"/>
          <w:b/>
          <w:sz w:val="20"/>
        </w:rPr>
        <w:t>）　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b/>
          <w:sz w:val="20"/>
          <w:u w:val="single"/>
        </w:rPr>
        <w:t xml:space="preserve"> </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7F999B8A" w14:textId="77777777" w:rsidR="00EB3C01" w:rsidRPr="00896E5D" w:rsidRDefault="00EB3C01" w:rsidP="00EB3C01">
      <w:pPr>
        <w:jc w:val="left"/>
        <w:rPr>
          <w:rFonts w:ascii="Osaka" w:eastAsia="Osaka" w:hAnsi="Osaka"/>
          <w:b/>
          <w:sz w:val="20"/>
        </w:rPr>
      </w:pPr>
      <w:r w:rsidRPr="00896E5D">
        <w:rPr>
          <w:rFonts w:ascii="Osaka" w:eastAsia="Osaka" w:hAnsi="Osaka" w:cs="Arial" w:hint="eastAsia"/>
          <w:b/>
          <w:sz w:val="20"/>
        </w:rPr>
        <w:t>その他の合併症・副作用（　　　　　　　　　　　　　　　　　　　　　　　　　　　　　　　　　　　　　）</w:t>
      </w:r>
    </w:p>
    <w:p w14:paraId="42F0F95D" w14:textId="77777777" w:rsidR="00EB3C01" w:rsidRPr="00896E5D" w:rsidRDefault="00EB3C01"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各有害事象ともGrade3以上の場合はその出現日、経過、消失日につきコメント欄に記入ください。</w:t>
      </w:r>
    </w:p>
    <w:p w14:paraId="319B44EB" w14:textId="77777777" w:rsidR="00617F0B" w:rsidRPr="00896E5D" w:rsidRDefault="00617F0B" w:rsidP="00617F0B">
      <w:pPr>
        <w:ind w:left="180"/>
        <w:jc w:val="left"/>
        <w:rPr>
          <w:rFonts w:ascii="Arial" w:eastAsia="Osaka" w:hAnsi="Arial"/>
          <w:sz w:val="18"/>
        </w:rPr>
      </w:pPr>
    </w:p>
    <w:p w14:paraId="2CAFC6EF"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6E6F9750"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4A0CC5C2"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670B7A51"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3E606345"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12CD32D9" w14:textId="77777777" w:rsidR="00617F0B"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65246E12" w14:textId="77777777" w:rsidR="00AF0DA4" w:rsidRPr="00896E5D" w:rsidRDefault="00AF0DA4"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419F8E11"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211A00BD"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b/>
          <w:sz w:val="28"/>
        </w:rPr>
      </w:pPr>
    </w:p>
    <w:p w14:paraId="7D9B0EF9" w14:textId="77777777" w:rsidR="00617F0B" w:rsidRPr="00896E5D" w:rsidRDefault="00617F0B" w:rsidP="00617F0B">
      <w:pPr>
        <w:jc w:val="left"/>
        <w:rPr>
          <w:rFonts w:ascii="Arial" w:eastAsia="Osaka" w:hAnsi="Arial"/>
          <w:sz w:val="18"/>
        </w:rPr>
      </w:pPr>
    </w:p>
    <w:p w14:paraId="409A6F20" w14:textId="77777777" w:rsidR="00617F0B" w:rsidRPr="00896E5D" w:rsidRDefault="00617F0B" w:rsidP="00617F0B">
      <w:pPr>
        <w:jc w:val="left"/>
        <w:rPr>
          <w:rFonts w:ascii="Arial" w:eastAsia="Osaka" w:hAnsi="Arial"/>
        </w:rPr>
      </w:pPr>
      <w:r w:rsidRPr="00896E5D">
        <w:rPr>
          <w:rFonts w:ascii="Arial" w:eastAsia="Osaka" w:hAnsi="Arial" w:hint="eastAsia"/>
        </w:rPr>
        <w:t>［寛解導入療法</w:t>
      </w:r>
      <w:r w:rsidRPr="00896E5D">
        <w:rPr>
          <w:rFonts w:ascii="Arial" w:eastAsia="Osaka" w:hAnsi="Arial" w:hint="eastAsia"/>
        </w:rPr>
        <w:t>2</w:t>
      </w:r>
      <w:r w:rsidRPr="00896E5D">
        <w:rPr>
          <w:rFonts w:ascii="Arial" w:eastAsia="Osaka" w:hAnsi="Arial" w:hint="eastAsia"/>
        </w:rPr>
        <w:t>の治療結果］</w:t>
      </w:r>
    </w:p>
    <w:p w14:paraId="7FA60473"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治療結果</w:t>
      </w:r>
      <w:r w:rsidRPr="00896E5D">
        <w:rPr>
          <w:rFonts w:ascii="Arial" w:eastAsia="Osaka" w:hAnsi="Arial"/>
          <w:lang w:eastAsia="zh-TW"/>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Arial" w:eastAsia="Osaka" w:hAnsi="Arial"/>
          <w:b/>
          <w:lang w:eastAsia="zh-TW"/>
        </w:rPr>
        <w:t>CR</w:t>
      </w:r>
      <w:r w:rsidR="00B6075D" w:rsidRPr="00896E5D">
        <w:rPr>
          <w:rFonts w:ascii="Osaka" w:eastAsia="Osaka" w:hAnsi="Osaka" w:hint="eastAsia"/>
        </w:rPr>
        <w:t>判定日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F05AA36" w14:textId="77777777" w:rsidR="00617F0B" w:rsidRPr="00896E5D" w:rsidRDefault="00617F0B" w:rsidP="00617F0B">
      <w:pPr>
        <w:jc w:val="left"/>
        <w:rPr>
          <w:rFonts w:ascii="Arial" w:eastAsia="Osaka" w:hAnsi="Arial"/>
          <w:b/>
        </w:rPr>
      </w:pPr>
      <w:r w:rsidRPr="00896E5D">
        <w:rPr>
          <w:rFonts w:ascii="Arial" w:eastAsia="Osaka" w:hAnsi="Arial" w:hint="eastAsia"/>
          <w:b/>
        </w:rPr>
        <w:t>髄外白血病の残存</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375FABF7" w14:textId="77777777" w:rsidR="00617F0B" w:rsidRPr="00896E5D" w:rsidRDefault="00617F0B" w:rsidP="00617F0B">
      <w:pPr>
        <w:jc w:val="left"/>
        <w:rPr>
          <w:rFonts w:ascii="Arial" w:eastAsia="Osaka" w:hAnsi="Arial"/>
          <w:b/>
        </w:rPr>
      </w:pPr>
    </w:p>
    <w:p w14:paraId="6C54EE1B"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w:t>
      </w:r>
    </w:p>
    <w:p w14:paraId="113F77AD"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4ADED0AF" w14:textId="77777777" w:rsidR="00617F0B" w:rsidRPr="00896E5D" w:rsidRDefault="00617F0B" w:rsidP="00617F0B">
      <w:pPr>
        <w:jc w:val="left"/>
        <w:rPr>
          <w:rFonts w:ascii="Arial" w:eastAsia="Osaka" w:hAnsi="Arial"/>
        </w:rPr>
      </w:pPr>
      <w:r w:rsidRPr="00896E5D">
        <w:rPr>
          <w:rFonts w:ascii="Arial" w:eastAsia="Osaka" w:hAnsi="Arial" w:hint="eastAsia"/>
          <w:b/>
        </w:rPr>
        <w:t>死因</w:t>
      </w:r>
      <w:r w:rsidRPr="00896E5D">
        <w:rPr>
          <w:rFonts w:ascii="Arial" w:eastAsia="Osaka" w:hAnsi="Arial" w:hint="eastAsia"/>
          <w:sz w:val="18"/>
        </w:rPr>
        <w:t>（複数ある場合はすべてチェックして下さい。）</w:t>
      </w:r>
      <w:r w:rsidRPr="00896E5D">
        <w:rPr>
          <w:rFonts w:ascii="Arial" w:eastAsia="Osaka" w:hAnsi="Arial" w:hint="eastAsia"/>
        </w:rPr>
        <w:t>（敗血症</w:t>
      </w:r>
      <w:r w:rsidRPr="00896E5D">
        <w:rPr>
          <w:rFonts w:ascii="Arial" w:eastAsia="Osaka" w:hAnsi="Arial"/>
          <w:sz w:val="14"/>
        </w:rPr>
        <w:t>1</w:t>
      </w:r>
      <w:r w:rsidRPr="00896E5D">
        <w:rPr>
          <w:rFonts w:ascii="Arial" w:eastAsia="Osaka" w:hAnsi="Arial" w:hint="eastAsia"/>
        </w:rPr>
        <w:t>、敗血症の疑い</w:t>
      </w:r>
      <w:r w:rsidRPr="00896E5D">
        <w:rPr>
          <w:rFonts w:ascii="Arial" w:eastAsia="Osaka" w:hAnsi="Arial"/>
          <w:sz w:val="14"/>
        </w:rPr>
        <w:t>2</w:t>
      </w:r>
      <w:r w:rsidRPr="00896E5D">
        <w:rPr>
          <w:rFonts w:ascii="Arial" w:eastAsia="Osaka" w:hAnsi="Arial" w:hint="eastAsia"/>
        </w:rPr>
        <w:t>、肺炎</w:t>
      </w:r>
      <w:r w:rsidRPr="00896E5D">
        <w:rPr>
          <w:rFonts w:ascii="Arial" w:eastAsia="Osaka" w:hAnsi="Arial"/>
          <w:sz w:val="14"/>
        </w:rPr>
        <w:t>3</w:t>
      </w:r>
      <w:r w:rsidRPr="00896E5D">
        <w:rPr>
          <w:rFonts w:ascii="Arial" w:eastAsia="Osaka" w:hAnsi="Arial" w:hint="eastAsia"/>
        </w:rPr>
        <w:t>、消化管感染</w:t>
      </w:r>
      <w:r w:rsidRPr="00896E5D">
        <w:rPr>
          <w:rFonts w:ascii="Arial" w:eastAsia="Osaka" w:hAnsi="Arial"/>
          <w:sz w:val="14"/>
        </w:rPr>
        <w:t>4</w:t>
      </w:r>
      <w:r w:rsidRPr="00896E5D">
        <w:rPr>
          <w:rFonts w:ascii="Arial" w:eastAsia="Osaka" w:hAnsi="Arial" w:hint="eastAsia"/>
        </w:rPr>
        <w:t>、</w:t>
      </w:r>
    </w:p>
    <w:p w14:paraId="60F8A330" w14:textId="77777777" w:rsidR="00617F0B" w:rsidRPr="00896E5D" w:rsidRDefault="00617F0B" w:rsidP="00617F0B">
      <w:pPr>
        <w:jc w:val="left"/>
        <w:rPr>
          <w:rFonts w:ascii="Arial" w:eastAsia="Osaka" w:hAnsi="Arial"/>
          <w:sz w:val="18"/>
          <w:u w:val="single"/>
        </w:rPr>
      </w:pPr>
      <w:r w:rsidRPr="00896E5D">
        <w:rPr>
          <w:rFonts w:ascii="Arial" w:eastAsia="Osaka" w:hAnsi="Arial" w:hint="eastAsia"/>
        </w:rPr>
        <w:t>脳出血</w:t>
      </w:r>
      <w:r w:rsidRPr="00896E5D">
        <w:rPr>
          <w:rFonts w:ascii="Arial" w:eastAsia="Osaka" w:hAnsi="Arial"/>
          <w:sz w:val="14"/>
        </w:rPr>
        <w:t>5</w:t>
      </w:r>
      <w:r w:rsidRPr="00896E5D">
        <w:rPr>
          <w:rFonts w:ascii="Arial" w:eastAsia="Osaka" w:hAnsi="Arial" w:hint="eastAsia"/>
        </w:rPr>
        <w:t>、</w:t>
      </w:r>
      <w:r w:rsidRPr="00896E5D">
        <w:rPr>
          <w:rFonts w:ascii="Arial" w:eastAsia="Osaka" w:hAnsi="Arial"/>
        </w:rPr>
        <w:t>DIC</w:t>
      </w:r>
      <w:r w:rsidRPr="00896E5D">
        <w:rPr>
          <w:rFonts w:ascii="Arial" w:eastAsia="Osaka" w:hAnsi="Arial"/>
          <w:sz w:val="14"/>
        </w:rPr>
        <w:t>6</w:t>
      </w:r>
      <w:r w:rsidRPr="00896E5D">
        <w:rPr>
          <w:rFonts w:ascii="Arial" w:eastAsia="Osaka" w:hAnsi="Arial" w:hint="eastAsia"/>
        </w:rPr>
        <w:t>、肝炎</w:t>
      </w:r>
      <w:r w:rsidRPr="00896E5D">
        <w:rPr>
          <w:rFonts w:ascii="Arial" w:eastAsia="Osaka" w:hAnsi="Arial"/>
          <w:sz w:val="14"/>
        </w:rPr>
        <w:t>7</w:t>
      </w:r>
      <w:r w:rsidRPr="00896E5D">
        <w:rPr>
          <w:rFonts w:ascii="Arial" w:eastAsia="Osaka" w:hAnsi="Arial" w:hint="eastAsia"/>
        </w:rPr>
        <w:t>、膵炎</w:t>
      </w:r>
      <w:r w:rsidRPr="00896E5D">
        <w:rPr>
          <w:rFonts w:ascii="Arial" w:eastAsia="Osaka" w:hAnsi="Arial"/>
          <w:sz w:val="14"/>
        </w:rPr>
        <w:t>8</w:t>
      </w:r>
      <w:r w:rsidRPr="00896E5D">
        <w:rPr>
          <w:rFonts w:ascii="Arial" w:eastAsia="Osaka" w:hAnsi="Arial" w:hint="eastAsia"/>
        </w:rPr>
        <w:t>、その他</w:t>
      </w:r>
      <w:r w:rsidRPr="00896E5D">
        <w:rPr>
          <w:rFonts w:ascii="Arial" w:eastAsia="Osaka" w:hAnsi="Arial"/>
          <w:sz w:val="14"/>
        </w:rPr>
        <w:t>9</w:t>
      </w:r>
      <w:r w:rsidRPr="00896E5D">
        <w:rPr>
          <w:rFonts w:ascii="Arial" w:eastAsia="Osaka" w:hAnsi="Arial" w:hint="eastAsia"/>
        </w:rPr>
        <w:t>、不明</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sz w:val="18"/>
        </w:rPr>
        <w:t>その他の死因：具体的に</w:t>
      </w:r>
      <w:r w:rsidRPr="00896E5D">
        <w:rPr>
          <w:rFonts w:ascii="Arial" w:eastAsia="Osaka" w:hAnsi="Arial" w:hint="eastAsia"/>
          <w:sz w:val="18"/>
          <w:u w:val="single"/>
        </w:rPr>
        <w:t xml:space="preserve">　　　　　　　　　　　　　　</w:t>
      </w:r>
    </w:p>
    <w:p w14:paraId="3D994B91" w14:textId="77777777" w:rsidR="00617F0B" w:rsidRPr="00896E5D" w:rsidRDefault="00617F0B" w:rsidP="00617F0B">
      <w:pPr>
        <w:jc w:val="left"/>
        <w:rPr>
          <w:rFonts w:ascii="Arial" w:eastAsia="Osaka" w:hAnsi="Arial"/>
          <w:sz w:val="18"/>
          <w:u w:val="single"/>
        </w:rPr>
      </w:pPr>
    </w:p>
    <w:p w14:paraId="3CF4DF6E" w14:textId="77777777" w:rsidR="00617F0B" w:rsidRPr="00896E5D" w:rsidRDefault="00617F0B" w:rsidP="00617F0B">
      <w:pPr>
        <w:jc w:val="left"/>
        <w:rPr>
          <w:rFonts w:ascii="Arial" w:eastAsia="Osaka" w:hAnsi="Arial"/>
        </w:rPr>
      </w:pPr>
      <w:r w:rsidRPr="00896E5D">
        <w:rPr>
          <w:rFonts w:ascii="Arial" w:eastAsia="Osaka" w:hAnsi="Arial" w:hint="eastAsia"/>
          <w:b/>
        </w:rPr>
        <w:t>初回寛解期の造血幹細胞移植</w:t>
      </w:r>
      <w:r w:rsidRPr="00896E5D">
        <w:rPr>
          <w:rFonts w:ascii="Arial" w:eastAsia="Osaka" w:hAnsi="Arial" w:hint="eastAsia"/>
        </w:rPr>
        <w:t xml:space="preserve">　</w:t>
      </w:r>
      <w:r w:rsidRPr="00896E5D">
        <w:rPr>
          <w:rFonts w:ascii="Arial" w:eastAsia="Osaka" w:hAnsi="Arial"/>
        </w:rPr>
        <w:t>(</w:t>
      </w:r>
      <w:r w:rsidRPr="00896E5D">
        <w:rPr>
          <w:rFonts w:ascii="Arial" w:eastAsia="Osaka" w:hAnsi="Arial" w:hint="eastAsia"/>
        </w:rPr>
        <w:t>本例における寛解時点での、病院の方針を選ぶこと</w:t>
      </w:r>
      <w:r w:rsidRPr="00896E5D">
        <w:rPr>
          <w:rFonts w:ascii="Arial" w:eastAsia="Osaka" w:hAnsi="Arial"/>
        </w:rPr>
        <w:t>)</w:t>
      </w:r>
    </w:p>
    <w:p w14:paraId="192C4C11" w14:textId="77777777" w:rsidR="00617F0B" w:rsidRPr="00896E5D" w:rsidRDefault="00617F0B" w:rsidP="00421978">
      <w:pPr>
        <w:numPr>
          <w:ilvl w:val="1"/>
          <w:numId w:val="87"/>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同種ドナー</w:t>
      </w:r>
      <w:r w:rsidRPr="00896E5D">
        <w:rPr>
          <w:rFonts w:ascii="Arial" w:eastAsia="Osaka" w:hAnsi="Arial"/>
        </w:rPr>
        <w:t>(</w:t>
      </w:r>
      <w:r w:rsidRPr="00896E5D">
        <w:rPr>
          <w:rFonts w:ascii="Arial" w:eastAsia="Osaka" w:hAnsi="Arial" w:hint="eastAsia"/>
        </w:rPr>
        <w:t>同胞・非血縁</w:t>
      </w:r>
      <w:r w:rsidRPr="00896E5D">
        <w:rPr>
          <w:rFonts w:ascii="Arial" w:eastAsia="Osaka" w:hAnsi="Arial"/>
        </w:rPr>
        <w:t>)</w:t>
      </w:r>
      <w:r w:rsidRPr="00896E5D">
        <w:rPr>
          <w:rFonts w:ascii="Arial" w:eastAsia="Osaka" w:hAnsi="Arial" w:hint="eastAsia"/>
        </w:rPr>
        <w:t>がみつかれば施行する方針</w:t>
      </w:r>
    </w:p>
    <w:p w14:paraId="536ED821" w14:textId="77777777" w:rsidR="00617F0B" w:rsidRPr="00896E5D" w:rsidRDefault="00617F0B" w:rsidP="00421978">
      <w:pPr>
        <w:numPr>
          <w:ilvl w:val="1"/>
          <w:numId w:val="87"/>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同胞ドナーがみつかる時のみ施行する方針</w:t>
      </w:r>
    </w:p>
    <w:p w14:paraId="5E664D6B" w14:textId="77777777" w:rsidR="00617F0B" w:rsidRPr="00896E5D" w:rsidRDefault="00617F0B" w:rsidP="00421978">
      <w:pPr>
        <w:numPr>
          <w:ilvl w:val="1"/>
          <w:numId w:val="87"/>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ドナーがなければ自家幹細胞移植を施行する方針</w:t>
      </w:r>
    </w:p>
    <w:p w14:paraId="15B4DD23" w14:textId="77777777" w:rsidR="00617F0B" w:rsidRPr="00896E5D" w:rsidRDefault="00617F0B" w:rsidP="00421978">
      <w:pPr>
        <w:numPr>
          <w:ilvl w:val="1"/>
          <w:numId w:val="87"/>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ドナーの有無にかかわらず自家幹細胞移植を優先して施行する方針</w:t>
      </w:r>
    </w:p>
    <w:p w14:paraId="56944455" w14:textId="77777777" w:rsidR="00617F0B" w:rsidRPr="00896E5D" w:rsidRDefault="00617F0B" w:rsidP="00421978">
      <w:pPr>
        <w:numPr>
          <w:ilvl w:val="1"/>
          <w:numId w:val="87"/>
        </w:numPr>
        <w:autoSpaceDE w:val="0"/>
        <w:autoSpaceDN w:val="0"/>
        <w:adjustRightInd w:val="0"/>
        <w:spacing w:line="360" w:lineRule="atLeast"/>
        <w:jc w:val="left"/>
        <w:textAlignment w:val="baseline"/>
        <w:rPr>
          <w:rFonts w:ascii="Arial" w:eastAsia="Osaka" w:hAnsi="Arial"/>
        </w:rPr>
      </w:pPr>
      <w:r w:rsidRPr="00896E5D">
        <w:rPr>
          <w:rFonts w:ascii="Arial" w:eastAsia="Osaka" w:hAnsi="Arial" w:hint="eastAsia"/>
        </w:rPr>
        <w:t>幹細胞移植は施行しない方針</w:t>
      </w:r>
    </w:p>
    <w:p w14:paraId="110E48B3" w14:textId="77777777" w:rsidR="00617F0B" w:rsidRPr="00896E5D" w:rsidRDefault="00617F0B" w:rsidP="00617F0B">
      <w:pPr>
        <w:widowControl/>
        <w:jc w:val="left"/>
        <w:rPr>
          <w:rFonts w:ascii="Arial" w:eastAsia="ＭＳ Ｐゴシック" w:hAnsi="Arial" w:cs="ＭＳ 明朝"/>
          <w:b/>
          <w:bCs/>
          <w:sz w:val="28"/>
          <w:szCs w:val="28"/>
        </w:rPr>
      </w:pPr>
      <w:r w:rsidRPr="00896E5D">
        <w:rPr>
          <w:rFonts w:ascii="Arial" w:eastAsia="ＭＳ Ｐゴシック" w:hAnsi="Arial" w:cs="ＭＳ 明朝"/>
          <w:b/>
          <w:bCs/>
          <w:sz w:val="28"/>
          <w:szCs w:val="28"/>
        </w:rPr>
        <w:br w:type="page"/>
      </w:r>
    </w:p>
    <w:p w14:paraId="6C07AA01" w14:textId="77777777" w:rsidR="00617F0B" w:rsidRPr="00896E5D" w:rsidRDefault="00617F0B" w:rsidP="00617F0B">
      <w:pPr>
        <w:jc w:val="center"/>
        <w:rPr>
          <w:rFonts w:ascii="Arial" w:eastAsia="Osaka" w:hAnsi="Arial"/>
          <w:b/>
          <w:sz w:val="28"/>
        </w:rPr>
      </w:pP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7D11E44B"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【地固め療法</w:t>
      </w:r>
      <w:r w:rsidRPr="00896E5D">
        <w:rPr>
          <w:rFonts w:ascii="Arial" w:eastAsia="Osaka" w:hAnsi="Arial"/>
          <w:b/>
          <w:sz w:val="28"/>
        </w:rPr>
        <w:t xml:space="preserve"> # 1 / </w:t>
      </w:r>
      <w:r w:rsidRPr="00896E5D">
        <w:rPr>
          <w:rFonts w:ascii="Arial" w:eastAsia="Osaka" w:hAnsi="Arial" w:hint="eastAsia"/>
          <w:b/>
          <w:sz w:val="28"/>
        </w:rPr>
        <w:t>様式</w:t>
      </w:r>
      <w:r w:rsidRPr="00896E5D">
        <w:rPr>
          <w:rFonts w:ascii="Arial" w:eastAsia="Osaka" w:hAnsi="Arial"/>
          <w:b/>
          <w:sz w:val="28"/>
        </w:rPr>
        <w:t>III-1</w:t>
      </w:r>
      <w:r w:rsidRPr="00896E5D">
        <w:rPr>
          <w:rFonts w:ascii="Arial" w:eastAsia="Osaka" w:hAnsi="Arial" w:hint="eastAsia"/>
          <w:b/>
          <w:sz w:val="28"/>
        </w:rPr>
        <w:t>】</w:t>
      </w:r>
    </w:p>
    <w:p w14:paraId="326FFBDF" w14:textId="77777777" w:rsidR="00617F0B" w:rsidRPr="00896E5D" w:rsidRDefault="00617F0B" w:rsidP="00617F0B">
      <w:pPr>
        <w:jc w:val="left"/>
        <w:rPr>
          <w:rFonts w:ascii="Arial" w:eastAsia="Osaka" w:hAnsi="Arial"/>
        </w:rPr>
      </w:pPr>
    </w:p>
    <w:p w14:paraId="0D1E5FC6"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711640">
        <w:rPr>
          <w:rFonts w:hint="eastAsia"/>
          <w:color w:val="FF0000"/>
          <w:kern w:val="0"/>
          <w:sz w:val="20"/>
          <w:szCs w:val="20"/>
          <w:u w:val="single"/>
          <w:lang w:val="de-DE"/>
        </w:rPr>
        <w:t xml:space="preserve"> </w:t>
      </w:r>
      <w:r w:rsidR="00711640" w:rsidRPr="00A61A32">
        <w:rPr>
          <w:rFonts w:hint="eastAsia"/>
          <w:kern w:val="0"/>
          <w:sz w:val="20"/>
          <w:szCs w:val="20"/>
          <w:u w:val="single"/>
          <w:lang w:val="de-DE"/>
        </w:rPr>
        <w:t>w3</w:t>
      </w:r>
      <w:r w:rsidR="00FC5327" w:rsidRPr="00FC5327">
        <w:rPr>
          <w:kern w:val="0"/>
          <w:sz w:val="20"/>
          <w:szCs w:val="20"/>
          <w:u w:val="single"/>
        </w:rPr>
        <w:t>.kanazawa-u.ac.jp/</w:t>
      </w:r>
      <w:r w:rsidRPr="00896E5D">
        <w:rPr>
          <w:rFonts w:hint="eastAsia"/>
        </w:rPr>
        <w:t>）を通して報告して下さい。</w:t>
      </w:r>
    </w:p>
    <w:p w14:paraId="614CE686" w14:textId="77777777" w:rsidR="00617F0B" w:rsidRPr="00896E5D" w:rsidRDefault="00617F0B" w:rsidP="00617F0B">
      <w:pPr>
        <w:jc w:val="left"/>
        <w:rPr>
          <w:rFonts w:ascii="Arial" w:eastAsia="Osaka" w:hAnsi="Arial"/>
          <w:b/>
        </w:rPr>
      </w:pPr>
      <w:r w:rsidRPr="00896E5D">
        <w:rPr>
          <w:rFonts w:ascii="Arial" w:eastAsia="Osaka" w:hAnsi="Arial" w:hint="eastAsia"/>
        </w:rPr>
        <w:t>※：データセンターで計算して入力</w:t>
      </w:r>
    </w:p>
    <w:p w14:paraId="5E349A57" w14:textId="77777777" w:rsidR="00617F0B" w:rsidRPr="00896E5D" w:rsidRDefault="00617F0B" w:rsidP="00617F0B">
      <w:pPr>
        <w:jc w:val="left"/>
        <w:rPr>
          <w:rFonts w:ascii="Arial" w:eastAsia="Osaka" w:hAnsi="Arial"/>
        </w:rPr>
      </w:pPr>
    </w:p>
    <w:p w14:paraId="2311D885"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7EAC22C8"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213-O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2CBF42E6"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40764F4A"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15CCACA4" w14:textId="77777777" w:rsidR="00617F0B" w:rsidRPr="00896E5D" w:rsidRDefault="00617F0B" w:rsidP="00617F0B">
      <w:pPr>
        <w:jc w:val="left"/>
        <w:rPr>
          <w:rFonts w:ascii="Arial" w:eastAsia="Osaka" w:hAnsi="Arial"/>
        </w:rPr>
      </w:pPr>
    </w:p>
    <w:p w14:paraId="6807D27D" w14:textId="77777777" w:rsidR="00617F0B" w:rsidRPr="00896E5D" w:rsidRDefault="00617F0B" w:rsidP="00617F0B">
      <w:pPr>
        <w:jc w:val="left"/>
        <w:rPr>
          <w:rFonts w:ascii="Arial" w:eastAsia="Osaka" w:hAnsi="Arial"/>
          <w:b/>
        </w:rPr>
      </w:pPr>
      <w:r w:rsidRPr="00896E5D">
        <w:rPr>
          <w:rFonts w:ascii="Arial" w:eastAsia="Osaka" w:hAnsi="Arial" w:hint="eastAsia"/>
          <w:b/>
        </w:rPr>
        <w:t>開始前の血液状態</w:t>
      </w:r>
      <w:r w:rsidRPr="00896E5D">
        <w:rPr>
          <w:rFonts w:ascii="Arial" w:eastAsia="Osaka" w:hAnsi="Arial"/>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r w:rsidRPr="00896E5D">
        <w:rPr>
          <w:rFonts w:ascii="Arial" w:eastAsia="Osaka" w:hAnsi="Arial"/>
          <w:b/>
        </w:rPr>
        <w:t xml:space="preserve"> </w:t>
      </w:r>
    </w:p>
    <w:p w14:paraId="0F22E71F" w14:textId="77777777" w:rsidR="00617F0B" w:rsidRPr="00896E5D" w:rsidRDefault="00617F0B" w:rsidP="00617F0B">
      <w:pPr>
        <w:jc w:val="left"/>
        <w:rPr>
          <w:rFonts w:ascii="Arial" w:eastAsia="Osaka" w:hAnsi="Arial"/>
        </w:rPr>
      </w:pPr>
      <w:r w:rsidRPr="00896E5D">
        <w:rPr>
          <w:rFonts w:ascii="Arial" w:eastAsia="Osaka" w:hAnsi="Arial" w:hint="eastAsia"/>
          <w:b/>
        </w:rPr>
        <w:t>骨髄中の芽球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 xml:space="preserve"> </w:t>
      </w:r>
    </w:p>
    <w:p w14:paraId="49093E58" w14:textId="77777777" w:rsidR="00617F0B" w:rsidRPr="00896E5D" w:rsidRDefault="00617F0B" w:rsidP="00617F0B">
      <w:pPr>
        <w:jc w:val="left"/>
        <w:rPr>
          <w:rFonts w:ascii="Arial" w:eastAsia="Osaka" w:hAnsi="Arial"/>
        </w:rPr>
      </w:pPr>
    </w:p>
    <w:p w14:paraId="02A984A6"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［診察所見］</w:t>
      </w:r>
    </w:p>
    <w:p w14:paraId="3C527D24" w14:textId="77777777" w:rsidR="00617F0B" w:rsidRPr="00896E5D" w:rsidRDefault="00617F0B" w:rsidP="00617F0B">
      <w:pPr>
        <w:jc w:val="left"/>
        <w:rPr>
          <w:rFonts w:ascii="Arial" w:eastAsia="Osaka" w:hAnsi="Arial"/>
          <w:lang w:eastAsia="zh-TW"/>
        </w:rPr>
      </w:pPr>
      <w:r w:rsidRPr="00896E5D">
        <w:rPr>
          <w:rFonts w:ascii="Arial" w:eastAsia="Osaka" w:hAnsi="Arial"/>
          <w:b/>
          <w:lang w:eastAsia="zh-TW"/>
        </w:rPr>
        <w:t>PS</w:t>
      </w:r>
      <w:r w:rsidRPr="00896E5D">
        <w:rPr>
          <w:rFonts w:ascii="Arial" w:eastAsia="Osaka" w:hAnsi="Arial"/>
          <w:lang w:eastAsia="zh-TW"/>
        </w:rPr>
        <w:t xml:space="preserve"> (0</w:t>
      </w:r>
      <w:r w:rsidRPr="00896E5D">
        <w:rPr>
          <w:rFonts w:ascii="Arial" w:eastAsia="Osaka" w:hAnsi="Arial" w:hint="eastAsia"/>
          <w:lang w:eastAsia="zh-TW"/>
        </w:rPr>
        <w:t>、</w:t>
      </w:r>
      <w:r w:rsidRPr="00896E5D">
        <w:rPr>
          <w:rFonts w:ascii="Arial" w:eastAsia="Osaka" w:hAnsi="Arial"/>
          <w:lang w:eastAsia="zh-TW"/>
        </w:rPr>
        <w:t>1</w:t>
      </w:r>
      <w:r w:rsidRPr="00896E5D">
        <w:rPr>
          <w:rFonts w:ascii="Arial" w:eastAsia="Osaka" w:hAnsi="Arial" w:hint="eastAsia"/>
          <w:lang w:eastAsia="zh-TW"/>
        </w:rPr>
        <w:t>、</w:t>
      </w:r>
      <w:r w:rsidRPr="00896E5D">
        <w:rPr>
          <w:rFonts w:ascii="Arial" w:eastAsia="Osaka" w:hAnsi="Arial"/>
          <w:lang w:eastAsia="zh-TW"/>
        </w:rPr>
        <w:t>2</w:t>
      </w:r>
      <w:r w:rsidRPr="00896E5D">
        <w:rPr>
          <w:rFonts w:ascii="Arial" w:eastAsia="Osaka" w:hAnsi="Arial" w:hint="eastAsia"/>
        </w:rPr>
        <w:t>、</w:t>
      </w:r>
      <w:r w:rsidRPr="00896E5D">
        <w:rPr>
          <w:rFonts w:ascii="Arial" w:eastAsia="Osaka" w:hAnsi="Arial"/>
        </w:rPr>
        <w:t>3</w:t>
      </w:r>
      <w:r w:rsidRPr="00896E5D">
        <w:rPr>
          <w:rFonts w:ascii="Arial" w:eastAsia="Osaka" w:hAnsi="Arial" w:hint="eastAsia"/>
        </w:rPr>
        <w:t>、</w:t>
      </w:r>
      <w:r w:rsidRPr="00896E5D">
        <w:rPr>
          <w:rFonts w:ascii="Arial" w:eastAsia="Osaka" w:hAnsi="Arial"/>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p>
    <w:p w14:paraId="4397A7B2" w14:textId="77777777" w:rsidR="00617F0B" w:rsidRPr="00896E5D" w:rsidRDefault="00617F0B" w:rsidP="00617F0B">
      <w:pPr>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2C092B6F" w14:textId="77777777" w:rsidR="00617F0B" w:rsidRPr="00896E5D" w:rsidRDefault="00617F0B" w:rsidP="00617F0B">
      <w:pPr>
        <w:jc w:val="left"/>
        <w:rPr>
          <w:rFonts w:ascii="Arial" w:eastAsia="Osaka" w:hAnsi="Arial"/>
        </w:rPr>
      </w:pPr>
    </w:p>
    <w:p w14:paraId="76D41E02" w14:textId="77777777" w:rsidR="00617F0B" w:rsidRPr="00896E5D" w:rsidRDefault="00617F0B" w:rsidP="00617F0B">
      <w:pPr>
        <w:jc w:val="left"/>
        <w:rPr>
          <w:rFonts w:ascii="Arial" w:eastAsia="Osaka" w:hAnsi="Arial"/>
        </w:rPr>
      </w:pPr>
      <w:r w:rsidRPr="00896E5D">
        <w:rPr>
          <w:rFonts w:ascii="Arial" w:eastAsia="Osaka" w:hAnsi="Arial" w:hint="eastAsia"/>
        </w:rPr>
        <w:t>［開始前の末梢血所見］</w:t>
      </w:r>
      <w:r w:rsidRPr="00896E5D">
        <w:rPr>
          <w:rFonts w:ascii="Arial" w:eastAsia="Osaka" w:hAnsi="Arial"/>
        </w:rPr>
        <w:t>,</w:t>
      </w:r>
    </w:p>
    <w:p w14:paraId="42902704" w14:textId="77777777" w:rsidR="00617F0B" w:rsidRPr="00896E5D" w:rsidRDefault="00617F0B" w:rsidP="00617F0B">
      <w:pPr>
        <w:jc w:val="left"/>
        <w:rPr>
          <w:rFonts w:ascii="Arial" w:eastAsia="Osaka" w:hAnsi="Arial"/>
        </w:rPr>
      </w:pPr>
      <w:r w:rsidRPr="00896E5D">
        <w:rPr>
          <w:rFonts w:ascii="Arial" w:eastAsia="Osaka" w:hAnsi="Arial"/>
          <w:b/>
        </w:rPr>
        <w:t>WBC</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2F359AB2" w14:textId="77777777" w:rsidR="00617F0B" w:rsidRPr="00896E5D" w:rsidRDefault="00617F0B" w:rsidP="00617F0B">
      <w:pPr>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367C7B20" w14:textId="77777777" w:rsidR="00617F0B" w:rsidRPr="00896E5D" w:rsidRDefault="00617F0B" w:rsidP="00617F0B">
      <w:pPr>
        <w:jc w:val="left"/>
        <w:rPr>
          <w:rFonts w:ascii="Arial" w:eastAsia="Osaka" w:hAnsi="Arial"/>
        </w:rPr>
      </w:pPr>
    </w:p>
    <w:p w14:paraId="608C5A02" w14:textId="77777777" w:rsidR="00617F0B" w:rsidRPr="00896E5D" w:rsidRDefault="00617F0B" w:rsidP="00617F0B">
      <w:pPr>
        <w:jc w:val="left"/>
        <w:rPr>
          <w:rFonts w:ascii="Arial" w:eastAsia="Osaka" w:hAnsi="Arial"/>
        </w:rPr>
      </w:pPr>
      <w:r w:rsidRPr="00896E5D">
        <w:rPr>
          <w:rFonts w:ascii="Arial" w:eastAsia="Osaka" w:hAnsi="Arial" w:hint="eastAsia"/>
        </w:rPr>
        <w:t>［開始前の生化学検査］</w:t>
      </w:r>
    </w:p>
    <w:p w14:paraId="0365E156" w14:textId="77777777" w:rsidR="00617F0B" w:rsidRPr="00896E5D" w:rsidRDefault="00617F0B" w:rsidP="00617F0B">
      <w:pPr>
        <w:jc w:val="left"/>
        <w:rPr>
          <w:rFonts w:ascii="Arial" w:eastAsia="Osaka" w:hAnsi="Arial"/>
        </w:rPr>
      </w:pP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p>
    <w:p w14:paraId="76825537" w14:textId="77777777" w:rsidR="00617F0B" w:rsidRPr="00896E5D" w:rsidRDefault="00617F0B" w:rsidP="00617F0B">
      <w:pPr>
        <w:jc w:val="left"/>
        <w:rPr>
          <w:rFonts w:ascii="Arial" w:eastAsia="Osaka" w:hAnsi="Arial"/>
        </w:rPr>
      </w:pPr>
    </w:p>
    <w:p w14:paraId="010C08EF" w14:textId="77777777" w:rsidR="00617F0B" w:rsidRPr="00896E5D" w:rsidRDefault="00617F0B" w:rsidP="00617F0B">
      <w:pPr>
        <w:jc w:val="left"/>
        <w:rPr>
          <w:rFonts w:ascii="Arial" w:eastAsia="Osaka" w:hAnsi="Arial"/>
        </w:rPr>
      </w:pPr>
      <w:r w:rsidRPr="00896E5D">
        <w:rPr>
          <w:rFonts w:ascii="Arial" w:eastAsia="Osaka" w:hAnsi="Arial" w:hint="eastAsia"/>
        </w:rPr>
        <w:t>［治療］</w:t>
      </w:r>
    </w:p>
    <w:p w14:paraId="45BF664E" w14:textId="77777777" w:rsidR="00617F0B" w:rsidRPr="00896E5D" w:rsidRDefault="00617F0B" w:rsidP="00617F0B">
      <w:pPr>
        <w:jc w:val="left"/>
        <w:rPr>
          <w:rFonts w:ascii="Arial" w:eastAsia="Osaka" w:hAnsi="Arial"/>
        </w:rPr>
      </w:pPr>
      <w:r w:rsidRPr="00896E5D">
        <w:rPr>
          <w:rFonts w:ascii="Arial" w:eastAsia="Osaka" w:hAnsi="Arial" w:hint="eastAsia"/>
          <w:b/>
        </w:rPr>
        <w:t>治療</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5AC4A1FE"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治療開始日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4487628B" w14:textId="77777777" w:rsidR="00617F0B" w:rsidRPr="00896E5D" w:rsidRDefault="00617F0B" w:rsidP="00617F0B">
      <w:pPr>
        <w:jc w:val="left"/>
        <w:rPr>
          <w:b/>
        </w:rPr>
      </w:pPr>
      <w:r w:rsidRPr="00896E5D">
        <w:rPr>
          <w:rFonts w:hint="eastAsia"/>
          <w:b/>
        </w:rPr>
        <w:t xml:space="preserve">治療開始時　　</w:t>
      </w:r>
      <w:r w:rsidRPr="00896E5D">
        <w:rPr>
          <w:rFonts w:hint="eastAsia"/>
        </w:rPr>
        <w:t xml:space="preserve">身長 </w:t>
      </w:r>
      <w:r w:rsidRPr="00896E5D">
        <w:rPr>
          <w:rFonts w:hint="eastAsia"/>
          <w:u w:val="single"/>
        </w:rPr>
        <w:t xml:space="preserve">       </w:t>
      </w:r>
      <w:r w:rsidRPr="00896E5D">
        <w:rPr>
          <w:rFonts w:hint="eastAsia"/>
        </w:rPr>
        <w:t>cm、</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18DC3D19" w14:textId="77777777" w:rsidR="00617F0B" w:rsidRPr="00896E5D" w:rsidRDefault="00617F0B" w:rsidP="00617F0B">
      <w:pPr>
        <w:jc w:val="left"/>
        <w:rPr>
          <w:rFonts w:ascii="Arial" w:eastAsia="Osaka" w:hAnsi="Arial"/>
          <w:b/>
        </w:rPr>
      </w:pPr>
    </w:p>
    <w:p w14:paraId="5420B050" w14:textId="77777777" w:rsidR="00617F0B" w:rsidRPr="00896E5D" w:rsidRDefault="00617F0B" w:rsidP="00617F0B">
      <w:pPr>
        <w:jc w:val="left"/>
        <w:rPr>
          <w:rFonts w:ascii="Arial" w:eastAsia="Osaka" w:hAnsi="Arial"/>
          <w:b/>
        </w:rPr>
      </w:pPr>
      <w:r w:rsidRPr="00896E5D">
        <w:rPr>
          <w:rFonts w:ascii="Arial" w:eastAsia="Osaka" w:hAnsi="Arial"/>
          <w:b/>
        </w:rPr>
        <w:t>[Ara-C</w:t>
      </w:r>
      <w:r w:rsidRPr="00896E5D">
        <w:rPr>
          <w:rFonts w:ascii="Arial" w:eastAsia="Osaka" w:hAnsi="Arial" w:hint="eastAsia"/>
          <w:b/>
        </w:rPr>
        <w:t>の投与に関する調査</w:t>
      </w:r>
      <w:r w:rsidRPr="00896E5D">
        <w:rPr>
          <w:rFonts w:ascii="Arial" w:eastAsia="Osaka" w:hAnsi="Arial"/>
          <w:b/>
        </w:rPr>
        <w:t>]</w:t>
      </w:r>
    </w:p>
    <w:p w14:paraId="0518CACD" w14:textId="77777777" w:rsidR="00617F0B" w:rsidRPr="00896E5D" w:rsidRDefault="00617F0B" w:rsidP="00617F0B">
      <w:pPr>
        <w:jc w:val="left"/>
        <w:rPr>
          <w:rFonts w:ascii="Arial" w:eastAsia="Osaka" w:hAnsi="Arial"/>
          <w:b/>
        </w:rPr>
      </w:pPr>
      <w:r w:rsidRPr="00896E5D">
        <w:rPr>
          <w:rFonts w:ascii="Arial" w:eastAsia="Osaka" w:hAnsi="Arial"/>
          <w:b/>
        </w:rPr>
        <w:t>Ara-C</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Ara-C</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g/body</w:t>
      </w:r>
    </w:p>
    <w:p w14:paraId="2328D6DE" w14:textId="77777777" w:rsidR="00617F0B" w:rsidRPr="00896E5D" w:rsidRDefault="00617F0B" w:rsidP="00617F0B">
      <w:pPr>
        <w:jc w:val="left"/>
        <w:rPr>
          <w:rFonts w:ascii="Arial" w:eastAsia="Osaka" w:hAnsi="Arial"/>
          <w:b/>
        </w:rPr>
      </w:pPr>
      <w:r w:rsidRPr="00896E5D">
        <w:rPr>
          <w:rFonts w:ascii="Arial" w:eastAsia="Osaka" w:hAnsi="Arial"/>
          <w:b/>
        </w:rPr>
        <w:t>[ETP</w:t>
      </w:r>
      <w:r w:rsidRPr="00896E5D">
        <w:rPr>
          <w:rFonts w:ascii="Arial" w:eastAsia="Osaka" w:hAnsi="Arial" w:hint="eastAsia"/>
          <w:b/>
        </w:rPr>
        <w:t>の投与に関する調査</w:t>
      </w:r>
      <w:r w:rsidRPr="00896E5D">
        <w:rPr>
          <w:rFonts w:ascii="Arial" w:eastAsia="Osaka" w:hAnsi="Arial"/>
          <w:b/>
        </w:rPr>
        <w:t>]</w:t>
      </w:r>
    </w:p>
    <w:p w14:paraId="70C7C58F" w14:textId="77777777" w:rsidR="00617F0B" w:rsidRPr="00896E5D" w:rsidRDefault="00617F0B" w:rsidP="00617F0B">
      <w:pPr>
        <w:jc w:val="left"/>
        <w:rPr>
          <w:rFonts w:ascii="Arial" w:eastAsia="Osaka" w:hAnsi="Arial"/>
          <w:b/>
        </w:rPr>
      </w:pPr>
      <w:r w:rsidRPr="00896E5D">
        <w:rPr>
          <w:rFonts w:ascii="Arial" w:eastAsia="Osaka" w:hAnsi="Arial"/>
          <w:b/>
        </w:rPr>
        <w:t>ETP</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ETP</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3AF2E0A8" w14:textId="77777777" w:rsidR="00617F0B" w:rsidRPr="00896E5D" w:rsidRDefault="00617F0B" w:rsidP="00617F0B">
      <w:pPr>
        <w:jc w:val="left"/>
        <w:rPr>
          <w:rFonts w:ascii="Arial" w:eastAsia="Osaka" w:hAnsi="Arial"/>
          <w:b/>
        </w:rPr>
      </w:pPr>
    </w:p>
    <w:p w14:paraId="12A1617B" w14:textId="77777777" w:rsidR="00617F0B" w:rsidRPr="00896E5D" w:rsidRDefault="00617F0B" w:rsidP="00617F0B">
      <w:pPr>
        <w:jc w:val="left"/>
        <w:rPr>
          <w:rFonts w:ascii="Arial" w:eastAsia="Osaka" w:hAnsi="Arial"/>
          <w:b/>
        </w:rPr>
      </w:pPr>
      <w:r w:rsidRPr="00896E5D">
        <w:rPr>
          <w:rFonts w:ascii="Arial" w:eastAsia="Osaka" w:hAnsi="Arial"/>
          <w:b/>
        </w:rPr>
        <w:t>[DEX</w:t>
      </w:r>
      <w:r w:rsidRPr="00896E5D">
        <w:rPr>
          <w:rFonts w:ascii="Arial" w:eastAsia="Osaka" w:hAnsi="Arial" w:hint="eastAsia"/>
          <w:b/>
        </w:rPr>
        <w:t>の投与に関する調査</w:t>
      </w:r>
      <w:r w:rsidRPr="00896E5D">
        <w:rPr>
          <w:rFonts w:ascii="Arial" w:eastAsia="Osaka" w:hAnsi="Arial"/>
          <w:b/>
        </w:rPr>
        <w:t>]</w:t>
      </w:r>
    </w:p>
    <w:p w14:paraId="542553FE" w14:textId="77777777" w:rsidR="00617F0B" w:rsidRPr="00896E5D" w:rsidRDefault="00617F0B" w:rsidP="00617F0B">
      <w:pPr>
        <w:jc w:val="left"/>
        <w:rPr>
          <w:rFonts w:ascii="Arial" w:eastAsia="Osaka" w:hAnsi="Arial"/>
          <w:b/>
        </w:rPr>
      </w:pPr>
      <w:r w:rsidRPr="00896E5D">
        <w:rPr>
          <w:rFonts w:ascii="Arial" w:eastAsia="Osaka" w:hAnsi="Arial"/>
          <w:b/>
        </w:rPr>
        <w:lastRenderedPageBreak/>
        <w:t>DEX</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DEX</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37142CD6" w14:textId="77777777" w:rsidR="00617F0B" w:rsidRPr="00896E5D" w:rsidRDefault="00617F0B" w:rsidP="00617F0B">
      <w:pPr>
        <w:jc w:val="left"/>
        <w:rPr>
          <w:rFonts w:ascii="Arial" w:eastAsia="Osaka" w:hAnsi="Arial"/>
          <w:b/>
        </w:rPr>
      </w:pPr>
    </w:p>
    <w:p w14:paraId="1C08E75C" w14:textId="77777777" w:rsidR="00617F0B" w:rsidRPr="00896E5D" w:rsidRDefault="00617F0B" w:rsidP="00617F0B">
      <w:pPr>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の有無</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1CA07131" w14:textId="77777777" w:rsidR="00617F0B" w:rsidRPr="00896E5D" w:rsidRDefault="00617F0B" w:rsidP="00617F0B">
      <w:pPr>
        <w:jc w:val="left"/>
        <w:rPr>
          <w:rFonts w:ascii="Arial" w:eastAsia="Osaka" w:hAnsi="Arial"/>
          <w:b/>
        </w:rPr>
      </w:pPr>
    </w:p>
    <w:p w14:paraId="52232430"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293038E7"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3A03CC3C"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3EBEFD3A"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40057555"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2C7320DC"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7C06FBD" w14:textId="77777777" w:rsidR="00AF0DA4" w:rsidRPr="00896E5D" w:rsidRDefault="00AF0DA4"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0C8B7B02"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DFAAAE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47C56EE" w14:textId="77777777" w:rsidR="00617F0B" w:rsidRPr="00896E5D" w:rsidRDefault="00617F0B" w:rsidP="00617F0B">
      <w:pPr>
        <w:jc w:val="left"/>
        <w:rPr>
          <w:rFonts w:ascii="Arial" w:eastAsia="Osaka" w:hAnsi="Arial"/>
          <w:b/>
        </w:rPr>
      </w:pPr>
    </w:p>
    <w:p w14:paraId="611FECEF" w14:textId="77777777" w:rsidR="00617F0B" w:rsidRPr="00896E5D" w:rsidRDefault="00617F0B" w:rsidP="00617F0B">
      <w:pPr>
        <w:jc w:val="left"/>
        <w:rPr>
          <w:rFonts w:ascii="Arial" w:eastAsia="Osaka" w:hAnsi="Arial"/>
        </w:rPr>
      </w:pPr>
      <w:r w:rsidRPr="00896E5D">
        <w:rPr>
          <w:rFonts w:ascii="Arial" w:eastAsia="Osaka" w:hAnsi="Arial" w:hint="eastAsia"/>
        </w:rPr>
        <w:t>［</w:t>
      </w:r>
      <w:r w:rsidRPr="00896E5D">
        <w:rPr>
          <w:rFonts w:ascii="Arial" w:eastAsia="Osaka" w:hAnsi="Arial"/>
        </w:rPr>
        <w:t>C1</w:t>
      </w:r>
      <w:r w:rsidRPr="00896E5D">
        <w:rPr>
          <w:rFonts w:ascii="Arial" w:eastAsia="Osaka" w:hAnsi="Arial" w:hint="eastAsia"/>
        </w:rPr>
        <w:t>治療の結果］</w:t>
      </w:r>
    </w:p>
    <w:p w14:paraId="20D16C0F" w14:textId="77777777" w:rsidR="00617F0B" w:rsidRPr="00896E5D" w:rsidRDefault="00617F0B" w:rsidP="00617F0B">
      <w:pPr>
        <w:jc w:val="left"/>
        <w:rPr>
          <w:rFonts w:ascii="Arial" w:eastAsia="Osaka" w:hAnsi="Arial"/>
        </w:rPr>
      </w:pPr>
      <w:r w:rsidRPr="00896E5D">
        <w:rPr>
          <w:rFonts w:ascii="Arial" w:eastAsia="Osaka" w:hAnsi="Arial" w:hint="eastAsia"/>
          <w:b/>
        </w:rPr>
        <w:t>血液状態</w:t>
      </w:r>
      <w:r w:rsidRPr="00896E5D">
        <w:rPr>
          <w:rFonts w:ascii="Arial" w:eastAsia="Osaka" w:hAnsi="Arial"/>
        </w:rPr>
        <w:t>(</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p>
    <w:p w14:paraId="1D2B501F" w14:textId="77777777" w:rsidR="00617F0B" w:rsidRPr="00896E5D" w:rsidRDefault="00617F0B" w:rsidP="00617F0B">
      <w:pPr>
        <w:jc w:val="left"/>
        <w:rPr>
          <w:rFonts w:ascii="Arial" w:eastAsia="Osaka" w:hAnsi="Arial"/>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21AD727B"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60D9B86" w14:textId="77777777" w:rsidR="00617F0B" w:rsidRPr="00896E5D" w:rsidRDefault="00617F0B" w:rsidP="00617F0B">
      <w:pPr>
        <w:jc w:val="left"/>
        <w:rPr>
          <w:rFonts w:ascii="Arial" w:eastAsia="Osaka" w:hAnsi="Arial"/>
          <w:b/>
          <w:lang w:eastAsia="zh-TW"/>
        </w:rPr>
      </w:pPr>
    </w:p>
    <w:p w14:paraId="2314180F"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rPr>
        <w:t xml:space="preserve">　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 xml:space="preserve"> )</w:t>
      </w:r>
    </w:p>
    <w:p w14:paraId="54EBA9A6"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6FD839F7" w14:textId="77777777" w:rsidR="00617F0B" w:rsidRPr="00896E5D" w:rsidRDefault="00617F0B" w:rsidP="00617F0B">
      <w:pPr>
        <w:jc w:val="left"/>
        <w:rPr>
          <w:rFonts w:ascii="Arial" w:eastAsia="Osaka" w:hAnsi="Arial"/>
        </w:rPr>
      </w:pPr>
      <w:r w:rsidRPr="00896E5D">
        <w:rPr>
          <w:rFonts w:ascii="Arial" w:eastAsia="Osaka" w:hAnsi="Arial" w:hint="eastAsia"/>
          <w:b/>
        </w:rPr>
        <w:t>死因</w:t>
      </w:r>
      <w:r w:rsidRPr="00896E5D">
        <w:rPr>
          <w:rFonts w:ascii="Arial" w:eastAsia="Osaka" w:hAnsi="Arial" w:hint="eastAsia"/>
          <w:sz w:val="18"/>
        </w:rPr>
        <w:t>（複数ある場合はすべてチェックして下さい。）</w:t>
      </w:r>
      <w:r w:rsidRPr="00896E5D">
        <w:rPr>
          <w:rFonts w:ascii="Arial" w:eastAsia="Osaka" w:hAnsi="Arial" w:hint="eastAsia"/>
        </w:rPr>
        <w:t>（敗血症</w:t>
      </w:r>
      <w:r w:rsidRPr="00896E5D">
        <w:rPr>
          <w:rFonts w:ascii="Arial" w:eastAsia="Osaka" w:hAnsi="Arial"/>
          <w:sz w:val="14"/>
        </w:rPr>
        <w:t>1</w:t>
      </w:r>
      <w:r w:rsidRPr="00896E5D">
        <w:rPr>
          <w:rFonts w:ascii="Arial" w:eastAsia="Osaka" w:hAnsi="Arial" w:hint="eastAsia"/>
        </w:rPr>
        <w:t>、敗血症の疑い</w:t>
      </w:r>
      <w:r w:rsidRPr="00896E5D">
        <w:rPr>
          <w:rFonts w:ascii="Arial" w:eastAsia="Osaka" w:hAnsi="Arial"/>
          <w:sz w:val="14"/>
        </w:rPr>
        <w:t>2</w:t>
      </w:r>
      <w:r w:rsidRPr="00896E5D">
        <w:rPr>
          <w:rFonts w:ascii="Arial" w:eastAsia="Osaka" w:hAnsi="Arial" w:hint="eastAsia"/>
        </w:rPr>
        <w:t>、肺炎</w:t>
      </w:r>
      <w:r w:rsidRPr="00896E5D">
        <w:rPr>
          <w:rFonts w:ascii="Arial" w:eastAsia="Osaka" w:hAnsi="Arial"/>
          <w:sz w:val="14"/>
        </w:rPr>
        <w:t>3</w:t>
      </w:r>
      <w:r w:rsidRPr="00896E5D">
        <w:rPr>
          <w:rFonts w:ascii="Arial" w:eastAsia="Osaka" w:hAnsi="Arial" w:hint="eastAsia"/>
        </w:rPr>
        <w:t>、消化管感染</w:t>
      </w:r>
      <w:r w:rsidRPr="00896E5D">
        <w:rPr>
          <w:rFonts w:ascii="Arial" w:eastAsia="Osaka" w:hAnsi="Arial"/>
          <w:sz w:val="14"/>
        </w:rPr>
        <w:t>4</w:t>
      </w:r>
      <w:r w:rsidRPr="00896E5D">
        <w:rPr>
          <w:rFonts w:ascii="Arial" w:eastAsia="Osaka" w:hAnsi="Arial" w:hint="eastAsia"/>
        </w:rPr>
        <w:t>、</w:t>
      </w:r>
    </w:p>
    <w:p w14:paraId="5534B1D0" w14:textId="77777777" w:rsidR="00617F0B" w:rsidRPr="00896E5D" w:rsidRDefault="00617F0B" w:rsidP="00617F0B">
      <w:pPr>
        <w:jc w:val="left"/>
        <w:rPr>
          <w:rFonts w:ascii="Arial" w:eastAsia="Osaka" w:hAnsi="Arial"/>
          <w:sz w:val="18"/>
          <w:u w:val="single"/>
        </w:rPr>
      </w:pPr>
      <w:r w:rsidRPr="00896E5D">
        <w:rPr>
          <w:rFonts w:ascii="Arial" w:eastAsia="Osaka" w:hAnsi="Arial" w:hint="eastAsia"/>
        </w:rPr>
        <w:t>脳出血</w:t>
      </w:r>
      <w:r w:rsidRPr="00896E5D">
        <w:rPr>
          <w:rFonts w:ascii="Arial" w:eastAsia="Osaka" w:hAnsi="Arial"/>
          <w:sz w:val="14"/>
        </w:rPr>
        <w:t>5</w:t>
      </w:r>
      <w:r w:rsidRPr="00896E5D">
        <w:rPr>
          <w:rFonts w:ascii="Arial" w:eastAsia="Osaka" w:hAnsi="Arial" w:hint="eastAsia"/>
        </w:rPr>
        <w:t>、</w:t>
      </w:r>
      <w:r w:rsidRPr="00896E5D">
        <w:rPr>
          <w:rFonts w:ascii="Arial" w:eastAsia="Osaka" w:hAnsi="Arial"/>
        </w:rPr>
        <w:t>DIC</w:t>
      </w:r>
      <w:r w:rsidRPr="00896E5D">
        <w:rPr>
          <w:rFonts w:ascii="Arial" w:eastAsia="Osaka" w:hAnsi="Arial"/>
          <w:sz w:val="14"/>
        </w:rPr>
        <w:t>6</w:t>
      </w:r>
      <w:r w:rsidRPr="00896E5D">
        <w:rPr>
          <w:rFonts w:ascii="Arial" w:eastAsia="Osaka" w:hAnsi="Arial" w:hint="eastAsia"/>
        </w:rPr>
        <w:t>、肝炎</w:t>
      </w:r>
      <w:r w:rsidRPr="00896E5D">
        <w:rPr>
          <w:rFonts w:ascii="Arial" w:eastAsia="Osaka" w:hAnsi="Arial"/>
          <w:sz w:val="14"/>
        </w:rPr>
        <w:t>7</w:t>
      </w:r>
      <w:r w:rsidRPr="00896E5D">
        <w:rPr>
          <w:rFonts w:ascii="Arial" w:eastAsia="Osaka" w:hAnsi="Arial" w:hint="eastAsia"/>
        </w:rPr>
        <w:t>、膵炎</w:t>
      </w:r>
      <w:r w:rsidRPr="00896E5D">
        <w:rPr>
          <w:rFonts w:ascii="Arial" w:eastAsia="Osaka" w:hAnsi="Arial"/>
          <w:sz w:val="14"/>
        </w:rPr>
        <w:t>8</w:t>
      </w:r>
      <w:r w:rsidRPr="00896E5D">
        <w:rPr>
          <w:rFonts w:ascii="Arial" w:eastAsia="Osaka" w:hAnsi="Arial" w:hint="eastAsia"/>
        </w:rPr>
        <w:t>、その他</w:t>
      </w:r>
      <w:r w:rsidRPr="00896E5D">
        <w:rPr>
          <w:rFonts w:ascii="Arial" w:eastAsia="Osaka" w:hAnsi="Arial"/>
          <w:sz w:val="14"/>
        </w:rPr>
        <w:t>9</w:t>
      </w:r>
      <w:r w:rsidRPr="00896E5D">
        <w:rPr>
          <w:rFonts w:ascii="Arial" w:eastAsia="Osaka" w:hAnsi="Arial" w:hint="eastAsia"/>
        </w:rPr>
        <w:t>、不明</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sz w:val="18"/>
        </w:rPr>
        <w:t>その他の死因：具体的に</w:t>
      </w:r>
      <w:r w:rsidRPr="00896E5D">
        <w:rPr>
          <w:rFonts w:ascii="Arial" w:eastAsia="Osaka" w:hAnsi="Arial" w:hint="eastAsia"/>
          <w:sz w:val="18"/>
          <w:u w:val="single"/>
        </w:rPr>
        <w:t xml:space="preserve">　　　　　　　　　　　　　　</w:t>
      </w:r>
    </w:p>
    <w:p w14:paraId="619666C8" w14:textId="77777777" w:rsidR="00617F0B" w:rsidRPr="00896E5D" w:rsidRDefault="00617F0B" w:rsidP="00617F0B">
      <w:pPr>
        <w:jc w:val="left"/>
        <w:rPr>
          <w:rFonts w:ascii="Arial" w:eastAsia="Osaka" w:hAnsi="Arial"/>
        </w:rPr>
      </w:pPr>
    </w:p>
    <w:p w14:paraId="61F1E7E9" w14:textId="77777777" w:rsidR="008B4006" w:rsidRPr="00896E5D" w:rsidRDefault="008B4006" w:rsidP="008B4006">
      <w:pPr>
        <w:jc w:val="left"/>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185ACD02" w14:textId="77777777" w:rsidR="008B4006" w:rsidRPr="00896E5D" w:rsidRDefault="008B4006" w:rsidP="008B4006">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6E7786C3"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7A79DA27"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カテーテル関連感染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p>
    <w:p w14:paraId="2FB2F8FD"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0006CE44"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2023BDB4"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w:t>
      </w:r>
      <w:r w:rsidRPr="00896E5D">
        <w:rPr>
          <w:rFonts w:ascii="Osaka" w:eastAsia="Osaka" w:hAnsi="Osaka" w:cs="Arial" w:hint="eastAsia"/>
          <w:b/>
          <w:sz w:val="20"/>
        </w:rPr>
        <w:lastRenderedPageBreak/>
        <w:t>象</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1631624F" w14:textId="77777777" w:rsidR="008B4006" w:rsidRPr="00896E5D" w:rsidRDefault="008B4006" w:rsidP="008B4006">
      <w:pPr>
        <w:jc w:val="left"/>
        <w:rPr>
          <w:rFonts w:ascii="Osaka" w:eastAsia="Osaka" w:hAnsi="Osaka" w:cs="Arial"/>
          <w:b/>
          <w:sz w:val="20"/>
          <w:lang w:eastAsia="zh-TW"/>
        </w:rPr>
      </w:pPr>
      <w:r w:rsidRPr="00896E5D">
        <w:rPr>
          <w:rFonts w:ascii="Osaka" w:eastAsia="Osaka" w:hAnsi="Osaka" w:cs="Arial" w:hint="eastAsia"/>
          <w:b/>
          <w:sz w:val="20"/>
          <w:lang w:eastAsia="zh-TW"/>
        </w:rPr>
        <w:t>結膜炎（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p>
    <w:p w14:paraId="7F952F7C"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194BB07E" w14:textId="77777777" w:rsidR="008B4006" w:rsidRPr="00896E5D" w:rsidRDefault="008B4006" w:rsidP="008B4006">
      <w:pPr>
        <w:jc w:val="left"/>
        <w:rPr>
          <w:rFonts w:ascii="Osaka" w:eastAsia="Osaka" w:hAnsi="Osaka" w:cs="Arial"/>
          <w:b/>
          <w:sz w:val="20"/>
        </w:rPr>
      </w:pPr>
      <w:r w:rsidRPr="00896E5D">
        <w:rPr>
          <w:rFonts w:ascii="Osaka" w:eastAsia="Osaka" w:hAnsi="Osaka" w:cs="Arial" w:hint="eastAsia"/>
          <w:b/>
          <w:sz w:val="20"/>
        </w:rPr>
        <w:t>その他の合併症・副作用（　　　　　　　　　　　　　　　　　　　　　　　　　　　　　　　　　　　　　）</w:t>
      </w:r>
    </w:p>
    <w:p w14:paraId="07BEA2C6" w14:textId="77777777" w:rsidR="008B4006" w:rsidRPr="00896E5D" w:rsidRDefault="008B4006"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w:t>
      </w:r>
      <w:r w:rsidRPr="00896E5D">
        <w:rPr>
          <w:rFonts w:ascii="Osaka" w:eastAsia="Osaka" w:hAnsi="Osaka"/>
          <w:b/>
          <w:sz w:val="20"/>
        </w:rPr>
        <w:t>Grade3</w:t>
      </w:r>
      <w:r w:rsidRPr="00896E5D">
        <w:rPr>
          <w:rFonts w:ascii="Osaka" w:eastAsia="Osaka" w:hAnsi="Osaka" w:hint="eastAsia"/>
          <w:b/>
          <w:sz w:val="20"/>
        </w:rPr>
        <w:t>以上の場合はその出現日、経過および消失日につきコメント欄に記入ください。</w:t>
      </w:r>
    </w:p>
    <w:p w14:paraId="377746F8" w14:textId="77777777" w:rsidR="00617F0B" w:rsidRPr="00896E5D" w:rsidRDefault="00617F0B" w:rsidP="00617F0B">
      <w:pPr>
        <w:rPr>
          <w:rFonts w:ascii="Osaka" w:eastAsia="Osaka" w:hAnsi="Arial"/>
          <w:sz w:val="20"/>
        </w:rPr>
      </w:pPr>
    </w:p>
    <w:p w14:paraId="75EA650B"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［経過］</w:t>
      </w:r>
    </w:p>
    <w:p w14:paraId="3C3345BE"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6074F7C"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31810A23" w14:textId="77777777" w:rsidR="00617F0B" w:rsidRPr="00896E5D" w:rsidRDefault="00617F0B" w:rsidP="00617F0B">
      <w:pPr>
        <w:rPr>
          <w:rFonts w:ascii="Arial" w:eastAsia="Osaka" w:hAnsi="Arial"/>
        </w:rPr>
      </w:pPr>
    </w:p>
    <w:p w14:paraId="3E6E9C22"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34689FC4"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2CC5ECC2"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40189E0D"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0B742ED2" w14:textId="77777777" w:rsidR="00617F0B"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0334D674" w14:textId="77777777" w:rsidR="00261AD9" w:rsidRDefault="00261AD9"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1D13E168" w14:textId="77777777" w:rsidR="00261AD9" w:rsidRPr="00896E5D" w:rsidRDefault="00261AD9"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1EBB0E47"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091F8CD1" w14:textId="77777777" w:rsidR="00617F0B" w:rsidRPr="00896E5D" w:rsidRDefault="00617F0B" w:rsidP="00617F0B">
      <w:pPr>
        <w:jc w:val="center"/>
        <w:rPr>
          <w:rFonts w:ascii="Arial" w:eastAsia="Osaka" w:hAnsi="Arial"/>
          <w:b/>
          <w:sz w:val="28"/>
        </w:rPr>
      </w:pPr>
      <w:r w:rsidRPr="00896E5D">
        <w:rPr>
          <w:rFonts w:ascii="Arial" w:eastAsia="Osaka" w:hAnsi="Arial"/>
          <w:b/>
          <w:sz w:val="28"/>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1A69EB4B"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【地固め療法</w:t>
      </w:r>
      <w:r w:rsidRPr="00896E5D">
        <w:rPr>
          <w:rFonts w:ascii="Arial" w:eastAsia="Osaka" w:hAnsi="Arial"/>
          <w:b/>
          <w:sz w:val="28"/>
        </w:rPr>
        <w:t xml:space="preserve"> # 2 / </w:t>
      </w:r>
      <w:r w:rsidRPr="00896E5D">
        <w:rPr>
          <w:rFonts w:ascii="Arial" w:eastAsia="Osaka" w:hAnsi="Arial" w:hint="eastAsia"/>
          <w:b/>
          <w:sz w:val="28"/>
        </w:rPr>
        <w:t>様式</w:t>
      </w:r>
      <w:r w:rsidRPr="00896E5D">
        <w:rPr>
          <w:rFonts w:ascii="Arial" w:eastAsia="Osaka" w:hAnsi="Arial"/>
          <w:b/>
          <w:sz w:val="28"/>
        </w:rPr>
        <w:t>III-2</w:t>
      </w:r>
      <w:r w:rsidRPr="00896E5D">
        <w:rPr>
          <w:rFonts w:ascii="Arial" w:eastAsia="Osaka" w:hAnsi="Arial" w:hint="eastAsia"/>
          <w:b/>
          <w:sz w:val="28"/>
        </w:rPr>
        <w:t>】</w:t>
      </w:r>
    </w:p>
    <w:p w14:paraId="6C746D04" w14:textId="77777777" w:rsidR="00617F0B" w:rsidRPr="00896E5D" w:rsidRDefault="00617F0B" w:rsidP="00617F0B">
      <w:pPr>
        <w:jc w:val="left"/>
        <w:rPr>
          <w:rFonts w:ascii="Arial" w:eastAsia="Osaka" w:hAnsi="Arial"/>
        </w:rPr>
      </w:pPr>
    </w:p>
    <w:p w14:paraId="49872B50"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A61A32">
        <w:rPr>
          <w:rFonts w:hint="eastAsia"/>
          <w:kern w:val="0"/>
          <w:sz w:val="20"/>
          <w:szCs w:val="20"/>
          <w:u w:val="single"/>
          <w:lang w:val="de-DE"/>
        </w:rPr>
        <w:t xml:space="preserve"> w3</w:t>
      </w:r>
      <w:r w:rsidR="00FC5327" w:rsidRPr="00FC5327">
        <w:rPr>
          <w:kern w:val="0"/>
          <w:sz w:val="20"/>
          <w:szCs w:val="20"/>
          <w:u w:val="single"/>
        </w:rPr>
        <w:t>.kanazawa-u.ac.jp/</w:t>
      </w:r>
      <w:r w:rsidRPr="00896E5D">
        <w:rPr>
          <w:rFonts w:hint="eastAsia"/>
        </w:rPr>
        <w:t>）を通して報告して下さい。</w:t>
      </w:r>
    </w:p>
    <w:p w14:paraId="61957573" w14:textId="77777777" w:rsidR="00617F0B" w:rsidRPr="00896E5D" w:rsidRDefault="00617F0B" w:rsidP="00617F0B">
      <w:pPr>
        <w:jc w:val="left"/>
        <w:rPr>
          <w:rFonts w:ascii="Arial" w:eastAsia="Osaka" w:hAnsi="Arial"/>
        </w:rPr>
      </w:pPr>
      <w:r w:rsidRPr="00896E5D">
        <w:rPr>
          <w:rFonts w:ascii="Arial" w:eastAsia="Osaka" w:hAnsi="Arial" w:hint="eastAsia"/>
        </w:rPr>
        <w:t>※：データセンターで計算して入力</w:t>
      </w:r>
    </w:p>
    <w:p w14:paraId="3DC7B15E" w14:textId="77777777" w:rsidR="00617F0B" w:rsidRPr="00896E5D" w:rsidRDefault="00617F0B" w:rsidP="00617F0B">
      <w:pPr>
        <w:jc w:val="left"/>
        <w:rPr>
          <w:rFonts w:ascii="Arial" w:eastAsia="Osaka" w:hAnsi="Arial"/>
        </w:rPr>
      </w:pPr>
    </w:p>
    <w:p w14:paraId="30EC2EE7"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6FD01FE5"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1E647513"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0EEC2E80"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15C09AC0" w14:textId="77777777" w:rsidR="00617F0B" w:rsidRPr="00896E5D" w:rsidRDefault="00617F0B" w:rsidP="00617F0B">
      <w:pPr>
        <w:jc w:val="left"/>
        <w:rPr>
          <w:rFonts w:ascii="Arial" w:eastAsia="Osaka" w:hAnsi="Arial"/>
          <w:lang w:eastAsia="zh-TW"/>
        </w:rPr>
      </w:pPr>
    </w:p>
    <w:p w14:paraId="18FD7EB6" w14:textId="77777777" w:rsidR="00617F0B" w:rsidRPr="00896E5D" w:rsidRDefault="00617F0B" w:rsidP="00617F0B">
      <w:pPr>
        <w:jc w:val="left"/>
        <w:rPr>
          <w:rFonts w:ascii="Arial" w:eastAsia="Osaka" w:hAnsi="Arial"/>
          <w:b/>
        </w:rPr>
      </w:pPr>
      <w:r w:rsidRPr="00896E5D">
        <w:rPr>
          <w:rFonts w:ascii="Arial" w:eastAsia="Osaka" w:hAnsi="Arial" w:hint="eastAsia"/>
          <w:b/>
        </w:rPr>
        <w:t>開始前の血液状態</w:t>
      </w:r>
      <w:r w:rsidRPr="00896E5D">
        <w:rPr>
          <w:rFonts w:ascii="Arial" w:eastAsia="Osaka" w:hAnsi="Arial"/>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r w:rsidRPr="00896E5D">
        <w:rPr>
          <w:rFonts w:ascii="Arial" w:eastAsia="Osaka" w:hAnsi="Arial"/>
          <w:b/>
        </w:rPr>
        <w:t xml:space="preserve"> </w:t>
      </w:r>
    </w:p>
    <w:p w14:paraId="4FF2C01E" w14:textId="77777777" w:rsidR="00617F0B" w:rsidRPr="00896E5D" w:rsidRDefault="00617F0B" w:rsidP="00617F0B">
      <w:pPr>
        <w:jc w:val="left"/>
        <w:rPr>
          <w:rFonts w:ascii="Arial" w:eastAsia="Osaka" w:hAnsi="Arial"/>
        </w:rPr>
      </w:pPr>
      <w:r w:rsidRPr="00896E5D">
        <w:rPr>
          <w:rFonts w:ascii="Arial" w:eastAsia="Osaka" w:hAnsi="Arial" w:hint="eastAsia"/>
          <w:b/>
        </w:rPr>
        <w:t>骨髄中の芽球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 xml:space="preserve"> </w:t>
      </w:r>
    </w:p>
    <w:p w14:paraId="2EC11AFD" w14:textId="77777777" w:rsidR="00617F0B" w:rsidRPr="00896E5D" w:rsidRDefault="00617F0B" w:rsidP="00617F0B">
      <w:pPr>
        <w:jc w:val="left"/>
        <w:rPr>
          <w:rFonts w:ascii="Arial" w:eastAsia="Osaka" w:hAnsi="Arial"/>
        </w:rPr>
      </w:pPr>
    </w:p>
    <w:p w14:paraId="41351874"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［診察所見］</w:t>
      </w:r>
    </w:p>
    <w:p w14:paraId="2CF7EAFD" w14:textId="77777777" w:rsidR="00617F0B" w:rsidRPr="00896E5D" w:rsidRDefault="00617F0B" w:rsidP="00617F0B">
      <w:pPr>
        <w:jc w:val="left"/>
        <w:rPr>
          <w:rFonts w:ascii="Arial" w:eastAsia="Osaka" w:hAnsi="Arial"/>
          <w:lang w:eastAsia="zh-TW"/>
        </w:rPr>
      </w:pPr>
      <w:r w:rsidRPr="00896E5D">
        <w:rPr>
          <w:rFonts w:ascii="Arial" w:eastAsia="Osaka" w:hAnsi="Arial"/>
          <w:b/>
          <w:lang w:eastAsia="zh-TW"/>
        </w:rPr>
        <w:t>PS</w:t>
      </w:r>
      <w:r w:rsidRPr="00896E5D">
        <w:rPr>
          <w:rFonts w:ascii="Arial" w:eastAsia="Osaka" w:hAnsi="Arial"/>
          <w:lang w:eastAsia="zh-TW"/>
        </w:rPr>
        <w:t xml:space="preserve"> (0</w:t>
      </w:r>
      <w:r w:rsidRPr="00896E5D">
        <w:rPr>
          <w:rFonts w:ascii="Arial" w:eastAsia="Osaka" w:hAnsi="Arial" w:hint="eastAsia"/>
          <w:lang w:eastAsia="zh-TW"/>
        </w:rPr>
        <w:t>、</w:t>
      </w:r>
      <w:r w:rsidRPr="00896E5D">
        <w:rPr>
          <w:rFonts w:ascii="Arial" w:eastAsia="Osaka" w:hAnsi="Arial"/>
          <w:lang w:eastAsia="zh-TW"/>
        </w:rPr>
        <w:t>1</w:t>
      </w:r>
      <w:r w:rsidRPr="00896E5D">
        <w:rPr>
          <w:rFonts w:ascii="Arial" w:eastAsia="Osaka" w:hAnsi="Arial" w:hint="eastAsia"/>
          <w:lang w:eastAsia="zh-TW"/>
        </w:rPr>
        <w:t>、</w:t>
      </w:r>
      <w:r w:rsidRPr="00896E5D">
        <w:rPr>
          <w:rFonts w:ascii="Arial" w:eastAsia="Osaka" w:hAnsi="Arial"/>
          <w:lang w:eastAsia="zh-TW"/>
        </w:rPr>
        <w:t>2</w:t>
      </w:r>
      <w:r w:rsidRPr="00896E5D">
        <w:rPr>
          <w:rFonts w:ascii="Arial" w:eastAsia="Osaka" w:hAnsi="Arial" w:hint="eastAsia"/>
        </w:rPr>
        <w:t>、</w:t>
      </w:r>
      <w:r w:rsidRPr="00896E5D">
        <w:rPr>
          <w:rFonts w:ascii="Arial" w:eastAsia="Osaka" w:hAnsi="Arial"/>
        </w:rPr>
        <w:t>3</w:t>
      </w:r>
      <w:r w:rsidRPr="00896E5D">
        <w:rPr>
          <w:rFonts w:ascii="Arial" w:eastAsia="Osaka" w:hAnsi="Arial" w:hint="eastAsia"/>
        </w:rPr>
        <w:t>、</w:t>
      </w:r>
      <w:r w:rsidRPr="00896E5D">
        <w:rPr>
          <w:rFonts w:ascii="Arial" w:eastAsia="Osaka" w:hAnsi="Arial"/>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p>
    <w:p w14:paraId="3DFEC560" w14:textId="77777777" w:rsidR="00617F0B" w:rsidRPr="00896E5D" w:rsidRDefault="00617F0B" w:rsidP="00617F0B">
      <w:pPr>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71E6C911" w14:textId="77777777" w:rsidR="00617F0B" w:rsidRPr="00896E5D" w:rsidRDefault="00617F0B" w:rsidP="00617F0B">
      <w:pPr>
        <w:jc w:val="left"/>
        <w:rPr>
          <w:rFonts w:ascii="Arial" w:eastAsia="Osaka" w:hAnsi="Arial"/>
        </w:rPr>
      </w:pPr>
    </w:p>
    <w:p w14:paraId="3DBC7F2C" w14:textId="77777777" w:rsidR="00617F0B" w:rsidRPr="00896E5D" w:rsidRDefault="00617F0B" w:rsidP="00617F0B">
      <w:pPr>
        <w:jc w:val="left"/>
        <w:rPr>
          <w:rFonts w:ascii="Arial" w:eastAsia="Osaka" w:hAnsi="Arial"/>
        </w:rPr>
      </w:pPr>
      <w:r w:rsidRPr="00896E5D">
        <w:rPr>
          <w:rFonts w:ascii="Arial" w:eastAsia="Osaka" w:hAnsi="Arial" w:hint="eastAsia"/>
        </w:rPr>
        <w:t>［開始前の末梢血所見］</w:t>
      </w:r>
    </w:p>
    <w:p w14:paraId="03678757" w14:textId="77777777" w:rsidR="00617F0B" w:rsidRPr="00896E5D" w:rsidRDefault="00617F0B" w:rsidP="00617F0B">
      <w:pPr>
        <w:jc w:val="left"/>
        <w:rPr>
          <w:rFonts w:ascii="Arial" w:eastAsia="Osaka" w:hAnsi="Arial"/>
        </w:rPr>
      </w:pPr>
      <w:r w:rsidRPr="00896E5D">
        <w:rPr>
          <w:rFonts w:ascii="Arial" w:eastAsia="Osaka" w:hAnsi="Arial"/>
          <w:b/>
        </w:rPr>
        <w:t>WBC</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35BFCB9B" w14:textId="77777777" w:rsidR="00617F0B" w:rsidRPr="00896E5D" w:rsidRDefault="00617F0B" w:rsidP="00617F0B">
      <w:pPr>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19F2B93A" w14:textId="77777777" w:rsidR="00617F0B" w:rsidRPr="00896E5D" w:rsidRDefault="00617F0B" w:rsidP="00617F0B">
      <w:pPr>
        <w:jc w:val="left"/>
        <w:rPr>
          <w:rFonts w:ascii="Arial" w:eastAsia="Osaka" w:hAnsi="Arial"/>
        </w:rPr>
      </w:pPr>
    </w:p>
    <w:p w14:paraId="0FB8973A" w14:textId="77777777" w:rsidR="00617F0B" w:rsidRPr="00896E5D" w:rsidRDefault="00617F0B" w:rsidP="00617F0B">
      <w:pPr>
        <w:jc w:val="left"/>
        <w:rPr>
          <w:rFonts w:ascii="Arial" w:eastAsia="Osaka" w:hAnsi="Arial"/>
        </w:rPr>
      </w:pPr>
      <w:r w:rsidRPr="00896E5D">
        <w:rPr>
          <w:rFonts w:ascii="Arial" w:eastAsia="Osaka" w:hAnsi="Arial" w:hint="eastAsia"/>
        </w:rPr>
        <w:t>［開始前の生化学検査］</w:t>
      </w:r>
    </w:p>
    <w:p w14:paraId="378E458B" w14:textId="77777777" w:rsidR="00617F0B" w:rsidRPr="00896E5D" w:rsidRDefault="00617F0B" w:rsidP="00617F0B">
      <w:pPr>
        <w:jc w:val="left"/>
        <w:rPr>
          <w:rFonts w:ascii="Arial" w:eastAsia="Osaka" w:hAnsi="Arial"/>
          <w:b/>
        </w:rPr>
      </w:pP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 xml:space="preserve"> </w:t>
      </w:r>
    </w:p>
    <w:p w14:paraId="680EA52F" w14:textId="77777777" w:rsidR="00617F0B" w:rsidRPr="00896E5D" w:rsidRDefault="00617F0B" w:rsidP="00617F0B">
      <w:pPr>
        <w:jc w:val="left"/>
        <w:rPr>
          <w:rFonts w:ascii="Arial" w:eastAsia="Osaka" w:hAnsi="Arial"/>
        </w:rPr>
      </w:pPr>
    </w:p>
    <w:p w14:paraId="14E3E50D" w14:textId="77777777" w:rsidR="00617F0B" w:rsidRPr="00896E5D" w:rsidRDefault="00617F0B" w:rsidP="00617F0B">
      <w:pPr>
        <w:jc w:val="left"/>
        <w:rPr>
          <w:rFonts w:ascii="Arial" w:eastAsia="Osaka" w:hAnsi="Arial"/>
        </w:rPr>
      </w:pPr>
      <w:r w:rsidRPr="00896E5D">
        <w:rPr>
          <w:rFonts w:ascii="Arial" w:eastAsia="Osaka" w:hAnsi="Arial" w:hint="eastAsia"/>
        </w:rPr>
        <w:t>［治療］</w:t>
      </w:r>
    </w:p>
    <w:p w14:paraId="05D6E98F" w14:textId="77777777" w:rsidR="00617F0B" w:rsidRPr="00896E5D" w:rsidRDefault="00617F0B" w:rsidP="00617F0B">
      <w:pPr>
        <w:jc w:val="left"/>
        <w:rPr>
          <w:rFonts w:ascii="Arial" w:eastAsia="Osaka" w:hAnsi="Arial"/>
        </w:rPr>
      </w:pPr>
      <w:r w:rsidRPr="00896E5D">
        <w:rPr>
          <w:rFonts w:ascii="Arial" w:eastAsia="Osaka" w:hAnsi="Arial" w:hint="eastAsia"/>
          <w:b/>
        </w:rPr>
        <w:t>治療</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20CAD184" w14:textId="77777777" w:rsidR="00617F0B" w:rsidRPr="00896E5D" w:rsidRDefault="00617F0B" w:rsidP="00617F0B">
      <w:pPr>
        <w:jc w:val="left"/>
        <w:rPr>
          <w:rFonts w:ascii="Arial" w:eastAsia="Osaka" w:hAnsi="Arial"/>
        </w:rPr>
      </w:pPr>
      <w:r w:rsidRPr="00896E5D">
        <w:rPr>
          <w:rFonts w:ascii="Arial" w:eastAsia="Osaka" w:hAnsi="Arial" w:hint="eastAsia"/>
          <w:b/>
        </w:rPr>
        <w:t>治療開始日</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1FD48222" w14:textId="77777777" w:rsidR="00617F0B" w:rsidRPr="00896E5D" w:rsidRDefault="00617F0B" w:rsidP="00617F0B">
      <w:pPr>
        <w:jc w:val="left"/>
        <w:rPr>
          <w:b/>
        </w:rPr>
      </w:pPr>
      <w:r w:rsidRPr="00896E5D">
        <w:rPr>
          <w:rFonts w:hint="eastAsia"/>
          <w:b/>
        </w:rPr>
        <w:t xml:space="preserve">治療開始時　　</w:t>
      </w:r>
      <w:r w:rsidRPr="00896E5D">
        <w:rPr>
          <w:rFonts w:hint="eastAsia"/>
        </w:rPr>
        <w:t xml:space="preserve">身長 </w:t>
      </w:r>
      <w:r w:rsidRPr="00896E5D">
        <w:rPr>
          <w:rFonts w:hint="eastAsia"/>
          <w:u w:val="single"/>
        </w:rPr>
        <w:t xml:space="preserve">       </w:t>
      </w:r>
      <w:r w:rsidRPr="00896E5D">
        <w:rPr>
          <w:rFonts w:hint="eastAsia"/>
        </w:rPr>
        <w:t>cm、</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36910946" w14:textId="77777777" w:rsidR="00617F0B" w:rsidRPr="00896E5D" w:rsidRDefault="00617F0B" w:rsidP="00617F0B">
      <w:pPr>
        <w:jc w:val="left"/>
        <w:rPr>
          <w:rFonts w:ascii="Arial" w:eastAsia="Osaka" w:hAnsi="Arial"/>
        </w:rPr>
      </w:pPr>
    </w:p>
    <w:p w14:paraId="751DA1BC" w14:textId="77777777" w:rsidR="00617F0B" w:rsidRPr="00896E5D" w:rsidRDefault="00617F0B" w:rsidP="00617F0B">
      <w:pPr>
        <w:jc w:val="left"/>
        <w:rPr>
          <w:rFonts w:ascii="Arial" w:eastAsia="Osaka" w:hAnsi="Arial"/>
        </w:rPr>
      </w:pPr>
      <w:r w:rsidRPr="00896E5D">
        <w:rPr>
          <w:rFonts w:ascii="Arial" w:eastAsia="Osaka" w:hAnsi="Arial"/>
          <w:b/>
        </w:rPr>
        <w:t>i) MTX</w:t>
      </w:r>
      <w:r w:rsidRPr="00896E5D">
        <w:rPr>
          <w:rFonts w:ascii="Arial" w:eastAsia="Osaka" w:hAnsi="Arial" w:hint="eastAsia"/>
          <w:b/>
        </w:rPr>
        <w:t>の減量、中止</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0CD2AB4D" w14:textId="77777777" w:rsidR="00617F0B" w:rsidRPr="00896E5D" w:rsidRDefault="00617F0B" w:rsidP="00617F0B">
      <w:pPr>
        <w:jc w:val="left"/>
        <w:rPr>
          <w:rFonts w:ascii="Arial" w:eastAsia="Osaka" w:hAnsi="Arial"/>
        </w:rPr>
      </w:pPr>
      <w:r w:rsidRPr="00896E5D">
        <w:rPr>
          <w:rFonts w:ascii="Arial" w:eastAsia="Osaka" w:hAnsi="Arial"/>
          <w:b/>
        </w:rPr>
        <w:t>ii) 2</w:t>
      </w:r>
      <w:r w:rsidRPr="00896E5D">
        <w:rPr>
          <w:rFonts w:ascii="Arial" w:eastAsia="Osaka" w:hAnsi="Arial" w:hint="eastAsia"/>
          <w:b/>
        </w:rPr>
        <w:t>回目の</w:t>
      </w:r>
      <w:r w:rsidRPr="00896E5D">
        <w:rPr>
          <w:rFonts w:ascii="Arial" w:eastAsia="Osaka" w:hAnsi="Arial"/>
          <w:b/>
        </w:rPr>
        <w:t>MTX(day15)</w:t>
      </w:r>
      <w:r w:rsidRPr="00896E5D">
        <w:rPr>
          <w:rFonts w:ascii="Arial" w:eastAsia="Osaka" w:hAnsi="Arial" w:hint="eastAsia"/>
          <w:b/>
        </w:rPr>
        <w:t>の開始時期の延期</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09026226" w14:textId="77777777" w:rsidR="00617F0B" w:rsidRPr="00896E5D" w:rsidRDefault="00617F0B" w:rsidP="00617F0B">
      <w:pPr>
        <w:jc w:val="left"/>
        <w:rPr>
          <w:rFonts w:ascii="Arial" w:eastAsia="Osaka" w:hAnsi="Arial"/>
        </w:rPr>
      </w:pPr>
      <w:r w:rsidRPr="00896E5D">
        <w:rPr>
          <w:rFonts w:ascii="Arial" w:eastAsia="Osaka" w:hAnsi="Arial"/>
          <w:b/>
        </w:rPr>
        <w:t>iii) 2</w:t>
      </w:r>
      <w:r w:rsidRPr="00896E5D">
        <w:rPr>
          <w:rFonts w:ascii="Arial" w:eastAsia="Osaka" w:hAnsi="Arial" w:hint="eastAsia"/>
          <w:b/>
        </w:rPr>
        <w:t>回目の</w:t>
      </w:r>
      <w:r w:rsidRPr="00896E5D">
        <w:rPr>
          <w:rFonts w:ascii="Arial" w:eastAsia="Osaka" w:hAnsi="Arial"/>
          <w:b/>
        </w:rPr>
        <w:t>MTX</w:t>
      </w:r>
      <w:r w:rsidRPr="00896E5D">
        <w:rPr>
          <w:rFonts w:ascii="Arial" w:eastAsia="Osaka" w:hAnsi="Arial" w:hint="eastAsia"/>
          <w:b/>
        </w:rPr>
        <w:t>の減量、中止</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3B7BEF9F" w14:textId="77777777" w:rsidR="00617F0B" w:rsidRPr="00896E5D" w:rsidRDefault="00617F0B" w:rsidP="00617F0B">
      <w:pPr>
        <w:jc w:val="left"/>
        <w:rPr>
          <w:rFonts w:ascii="Arial" w:eastAsia="Osaka" w:hAnsi="Arial"/>
        </w:rPr>
      </w:pPr>
      <w:r w:rsidRPr="00896E5D">
        <w:rPr>
          <w:rFonts w:ascii="Arial" w:eastAsia="Osaka" w:hAnsi="Arial"/>
        </w:rPr>
        <w:t xml:space="preserve">i), ii), iii) </w:t>
      </w:r>
      <w:r w:rsidRPr="00896E5D">
        <w:rPr>
          <w:rFonts w:ascii="Arial" w:eastAsia="Osaka" w:hAnsi="Arial" w:hint="eastAsia"/>
        </w:rPr>
        <w:t>で有の場合、その理由と内容を具体的に</w:t>
      </w:r>
    </w:p>
    <w:p w14:paraId="1CA479DC"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6CE3B141"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613FDA0"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7F5DC6E" w14:textId="77777777" w:rsidR="00617F0B" w:rsidRPr="00896E5D" w:rsidRDefault="00617F0B" w:rsidP="00617F0B">
      <w:pPr>
        <w:jc w:val="left"/>
        <w:rPr>
          <w:rFonts w:ascii="Arial" w:eastAsia="Osaka" w:hAnsi="Arial"/>
          <w:b/>
        </w:rPr>
      </w:pPr>
    </w:p>
    <w:p w14:paraId="2E166B29" w14:textId="77777777" w:rsidR="00617F0B" w:rsidRPr="00896E5D" w:rsidRDefault="00617F0B" w:rsidP="00617F0B">
      <w:pPr>
        <w:jc w:val="left"/>
        <w:rPr>
          <w:rFonts w:ascii="Arial" w:eastAsia="Osaka" w:hAnsi="Arial"/>
          <w:b/>
        </w:rPr>
      </w:pPr>
      <w:r w:rsidRPr="00896E5D">
        <w:rPr>
          <w:rFonts w:ascii="Arial" w:eastAsia="Osaka" w:hAnsi="Arial"/>
          <w:b/>
        </w:rPr>
        <w:t>1</w:t>
      </w:r>
      <w:r w:rsidRPr="00896E5D">
        <w:rPr>
          <w:rFonts w:ascii="Arial" w:eastAsia="Osaka" w:hAnsi="Arial" w:hint="eastAsia"/>
          <w:b/>
        </w:rPr>
        <w:t>回目</w:t>
      </w:r>
      <w:r w:rsidRPr="00896E5D">
        <w:rPr>
          <w:rFonts w:ascii="Arial" w:eastAsia="Osaka" w:hAnsi="Arial"/>
          <w:b/>
        </w:rPr>
        <w:t>MTX48</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Arial" w:eastAsia="Osaka" w:hAnsi="Arial"/>
          <w:b/>
        </w:rPr>
        <w:t xml:space="preserve"> 72</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Helvetica" w:eastAsia="平成明朝" w:hAnsi="Helvetica" w:hint="eastAsia"/>
        </w:rPr>
        <w:t xml:space="preserve">　</w:t>
      </w:r>
      <w:r w:rsidRPr="00896E5D">
        <w:rPr>
          <w:rFonts w:ascii="Arial" w:eastAsia="Osaka" w:hAnsi="Arial" w:hint="eastAsia"/>
          <w:b/>
        </w:rPr>
        <w:t>ロイコボリン投与回数</w:t>
      </w:r>
      <w:r w:rsidRPr="00896E5D">
        <w:rPr>
          <w:rFonts w:ascii="Arial" w:eastAsia="Osaka" w:hAnsi="Arial" w:hint="eastAsia"/>
          <w:b/>
          <w:u w:val="single"/>
        </w:rPr>
        <w:t xml:space="preserve">　　</w:t>
      </w:r>
      <w:r w:rsidRPr="00896E5D">
        <w:rPr>
          <w:rFonts w:ascii="Arial" w:eastAsia="Osaka" w:hAnsi="Arial" w:hint="eastAsia"/>
        </w:rPr>
        <w:t>回</w:t>
      </w:r>
    </w:p>
    <w:p w14:paraId="2D19DFD5" w14:textId="77777777" w:rsidR="00617F0B" w:rsidRPr="00896E5D" w:rsidRDefault="00617F0B" w:rsidP="00617F0B">
      <w:pPr>
        <w:jc w:val="left"/>
        <w:rPr>
          <w:rFonts w:ascii="Arial" w:eastAsia="Osaka" w:hAnsi="Arial"/>
          <w:b/>
        </w:rPr>
      </w:pPr>
      <w:r w:rsidRPr="00896E5D">
        <w:rPr>
          <w:rFonts w:ascii="Arial" w:eastAsia="Osaka" w:hAnsi="Arial"/>
          <w:b/>
        </w:rPr>
        <w:t>2</w:t>
      </w:r>
      <w:r w:rsidRPr="00896E5D">
        <w:rPr>
          <w:rFonts w:ascii="Arial" w:eastAsia="Osaka" w:hAnsi="Arial" w:hint="eastAsia"/>
          <w:b/>
        </w:rPr>
        <w:t>回目</w:t>
      </w:r>
      <w:r w:rsidRPr="00896E5D">
        <w:rPr>
          <w:rFonts w:ascii="Arial" w:eastAsia="Osaka" w:hAnsi="Arial"/>
          <w:b/>
        </w:rPr>
        <w:t>MTX48</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Arial" w:eastAsia="Osaka" w:hAnsi="Arial"/>
          <w:b/>
        </w:rPr>
        <w:t xml:space="preserve"> 72</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Helvetica" w:eastAsia="平成明朝" w:hAnsi="Helvetica" w:hint="eastAsia"/>
        </w:rPr>
        <w:t xml:space="preserve">　</w:t>
      </w:r>
      <w:r w:rsidRPr="00896E5D">
        <w:rPr>
          <w:rFonts w:ascii="Arial" w:eastAsia="Osaka" w:hAnsi="Arial" w:hint="eastAsia"/>
          <w:b/>
        </w:rPr>
        <w:t>ロイコボリン投与回数</w:t>
      </w:r>
      <w:r w:rsidRPr="00896E5D">
        <w:rPr>
          <w:rFonts w:ascii="Arial" w:eastAsia="Osaka" w:hAnsi="Arial" w:hint="eastAsia"/>
          <w:b/>
          <w:u w:val="single"/>
        </w:rPr>
        <w:t xml:space="preserve">　　</w:t>
      </w:r>
      <w:r w:rsidRPr="00896E5D">
        <w:rPr>
          <w:rFonts w:ascii="Arial" w:eastAsia="Osaka" w:hAnsi="Arial" w:hint="eastAsia"/>
        </w:rPr>
        <w:t>回</w:t>
      </w:r>
    </w:p>
    <w:p w14:paraId="54ACC359" w14:textId="77777777" w:rsidR="00617F0B" w:rsidRPr="00896E5D" w:rsidRDefault="002C5DCB" w:rsidP="00617F0B">
      <w:pPr>
        <w:jc w:val="left"/>
        <w:rPr>
          <w:rFonts w:ascii="Arial" w:eastAsia="Osaka" w:hAnsi="Arial"/>
        </w:rPr>
      </w:pPr>
      <w:r w:rsidRPr="00896E5D">
        <w:rPr>
          <w:rFonts w:ascii="Osaka" w:eastAsia="Osaka" w:hAnsi="Osaka" w:hint="eastAsia"/>
        </w:rPr>
        <w:t>上記</w:t>
      </w:r>
      <w:r w:rsidRPr="00896E5D">
        <w:rPr>
          <w:rFonts w:ascii="Osaka" w:eastAsia="Osaka" w:hAnsi="Osaka"/>
        </w:rPr>
        <w:t>MTX</w:t>
      </w:r>
      <w:r w:rsidRPr="00896E5D">
        <w:rPr>
          <w:rFonts w:ascii="Osaka" w:eastAsia="Osaka" w:hAnsi="Osaka" w:hint="eastAsia"/>
        </w:rPr>
        <w:t>血中濃度が未測定の場合、</w:t>
      </w:r>
      <w:r w:rsidR="00617F0B" w:rsidRPr="00896E5D">
        <w:rPr>
          <w:rFonts w:ascii="Arial" w:eastAsia="Osaka" w:hAnsi="Arial" w:hint="eastAsia"/>
        </w:rPr>
        <w:t>上記以外の</w:t>
      </w:r>
      <w:r w:rsidR="00617F0B" w:rsidRPr="00896E5D">
        <w:rPr>
          <w:rFonts w:ascii="Arial" w:eastAsia="Osaka" w:hAnsi="Arial"/>
        </w:rPr>
        <w:t>MTX</w:t>
      </w:r>
      <w:r w:rsidR="00617F0B" w:rsidRPr="00896E5D">
        <w:rPr>
          <w:rFonts w:ascii="Arial" w:eastAsia="Osaka" w:hAnsi="Arial" w:hint="eastAsia"/>
        </w:rPr>
        <w:t>血中濃度測定があった場合や、ロイコボリン増量があった場合は、具体的にその内容を</w:t>
      </w:r>
    </w:p>
    <w:p w14:paraId="02CF066D"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5B3635F3"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49C08784"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A1BB46E" w14:textId="77777777" w:rsidR="00261AD9" w:rsidRPr="00896E5D" w:rsidRDefault="00261AD9"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3E5EC3B"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6A4481B" w14:textId="77777777" w:rsidR="00617F0B" w:rsidRPr="00896E5D" w:rsidRDefault="00617F0B" w:rsidP="00617F0B">
      <w:pPr>
        <w:jc w:val="left"/>
        <w:rPr>
          <w:rFonts w:ascii="Arial" w:eastAsia="Osaka" w:hAnsi="Arial"/>
        </w:rPr>
      </w:pPr>
    </w:p>
    <w:p w14:paraId="176F2840" w14:textId="77777777" w:rsidR="00617F0B" w:rsidRPr="00896E5D" w:rsidRDefault="00617F0B" w:rsidP="00617F0B">
      <w:pPr>
        <w:jc w:val="left"/>
        <w:rPr>
          <w:rFonts w:ascii="Arial" w:eastAsia="Osaka" w:hAnsi="Arial"/>
          <w:b/>
        </w:rPr>
      </w:pPr>
      <w:r w:rsidRPr="00896E5D">
        <w:rPr>
          <w:rFonts w:ascii="Arial" w:eastAsia="Osaka" w:hAnsi="Arial"/>
          <w:b/>
        </w:rPr>
        <w:t>[VCR</w:t>
      </w:r>
      <w:r w:rsidRPr="00896E5D">
        <w:rPr>
          <w:rFonts w:ascii="Arial" w:eastAsia="Osaka" w:hAnsi="Arial" w:hint="eastAsia"/>
          <w:b/>
        </w:rPr>
        <w:t>の投与に関する調査</w:t>
      </w:r>
      <w:r w:rsidRPr="00896E5D">
        <w:rPr>
          <w:rFonts w:ascii="Arial" w:eastAsia="Osaka" w:hAnsi="Arial"/>
          <w:b/>
        </w:rPr>
        <w:t>]</w:t>
      </w:r>
    </w:p>
    <w:p w14:paraId="1E67DD38" w14:textId="77777777" w:rsidR="00617F0B" w:rsidRPr="00896E5D" w:rsidRDefault="00617F0B" w:rsidP="00617F0B">
      <w:pPr>
        <w:jc w:val="left"/>
        <w:rPr>
          <w:rFonts w:ascii="Arial" w:eastAsia="Osaka" w:hAnsi="Arial"/>
          <w:b/>
        </w:rPr>
      </w:pPr>
      <w:r w:rsidRPr="00896E5D">
        <w:rPr>
          <w:rFonts w:ascii="Arial" w:eastAsia="Osaka" w:hAnsi="Arial"/>
          <w:b/>
        </w:rPr>
        <w:t>VCR</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VCR</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119E6924" w14:textId="77777777" w:rsidR="00617F0B" w:rsidRPr="00896E5D" w:rsidRDefault="00617F0B" w:rsidP="00617F0B">
      <w:pPr>
        <w:jc w:val="left"/>
        <w:rPr>
          <w:rFonts w:ascii="Arial" w:eastAsia="Osaka" w:hAnsi="Arial"/>
          <w:b/>
        </w:rPr>
      </w:pPr>
      <w:r w:rsidRPr="00896E5D">
        <w:rPr>
          <w:rFonts w:ascii="Arial" w:eastAsia="Osaka" w:hAnsi="Arial"/>
          <w:b/>
        </w:rPr>
        <w:t>VDS</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05343B9C" w14:textId="77777777" w:rsidR="00617F0B" w:rsidRPr="00896E5D" w:rsidRDefault="00617F0B" w:rsidP="00617F0B">
      <w:pPr>
        <w:jc w:val="left"/>
        <w:rPr>
          <w:rFonts w:ascii="Arial" w:eastAsia="Osaka" w:hAnsi="Arial"/>
          <w:b/>
        </w:rPr>
      </w:pPr>
    </w:p>
    <w:p w14:paraId="3FDF859F" w14:textId="77777777" w:rsidR="00617F0B" w:rsidRPr="00896E5D" w:rsidRDefault="00617F0B" w:rsidP="00617F0B">
      <w:pPr>
        <w:jc w:val="left"/>
        <w:rPr>
          <w:rFonts w:ascii="Arial" w:eastAsia="Osaka" w:hAnsi="Arial"/>
          <w:b/>
        </w:rPr>
      </w:pPr>
      <w:r w:rsidRPr="00896E5D">
        <w:rPr>
          <w:rFonts w:ascii="Arial" w:eastAsia="Osaka" w:hAnsi="Arial"/>
          <w:b/>
        </w:rPr>
        <w:t>[6MP</w:t>
      </w:r>
      <w:r w:rsidRPr="00896E5D">
        <w:rPr>
          <w:rFonts w:ascii="Arial" w:eastAsia="Osaka" w:hAnsi="Arial" w:hint="eastAsia"/>
          <w:b/>
        </w:rPr>
        <w:t>の投与に関する調査</w:t>
      </w:r>
      <w:r w:rsidRPr="00896E5D">
        <w:rPr>
          <w:rFonts w:ascii="Arial" w:eastAsia="Osaka" w:hAnsi="Arial"/>
          <w:b/>
        </w:rPr>
        <w:t>]</w:t>
      </w:r>
    </w:p>
    <w:p w14:paraId="7D15F635" w14:textId="77777777" w:rsidR="00617F0B" w:rsidRPr="00896E5D" w:rsidRDefault="00617F0B" w:rsidP="00617F0B">
      <w:pPr>
        <w:jc w:val="left"/>
        <w:rPr>
          <w:rFonts w:ascii="Arial" w:eastAsia="Osaka" w:hAnsi="Arial"/>
          <w:b/>
        </w:rPr>
      </w:pPr>
      <w:r w:rsidRPr="00896E5D">
        <w:rPr>
          <w:rFonts w:ascii="Arial" w:eastAsia="Osaka" w:hAnsi="Arial"/>
          <w:b/>
        </w:rPr>
        <w:t>6MP</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6MP</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4E933A1A" w14:textId="77777777" w:rsidR="00617F0B" w:rsidRPr="00896E5D" w:rsidRDefault="00617F0B" w:rsidP="00617F0B">
      <w:pPr>
        <w:jc w:val="left"/>
        <w:rPr>
          <w:rFonts w:ascii="Arial" w:eastAsia="Osaka" w:hAnsi="Arial"/>
          <w:b/>
        </w:rPr>
      </w:pPr>
    </w:p>
    <w:p w14:paraId="0128D230" w14:textId="77777777" w:rsidR="00617F0B" w:rsidRPr="00896E5D" w:rsidRDefault="00617F0B" w:rsidP="00617F0B">
      <w:pPr>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の回数</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rPr>
        <w:t xml:space="preserve">1 </w:t>
      </w:r>
      <w:r w:rsidRPr="00896E5D">
        <w:rPr>
          <w:rFonts w:ascii="Arial" w:eastAsia="Osaka" w:hAnsi="Arial" w:hint="eastAsia"/>
        </w:rPr>
        <w:t>回施行</w:t>
      </w:r>
      <w:r w:rsidRPr="00896E5D">
        <w:rPr>
          <w:rFonts w:ascii="Arial" w:eastAsia="Osaka" w:hAnsi="Arial"/>
          <w:sz w:val="14"/>
        </w:rPr>
        <w:t>1</w:t>
      </w:r>
      <w:r w:rsidRPr="00896E5D">
        <w:rPr>
          <w:rFonts w:ascii="Arial" w:eastAsia="Osaka" w:hAnsi="Arial" w:hint="eastAsia"/>
        </w:rPr>
        <w:t>、</w:t>
      </w:r>
      <w:r w:rsidRPr="00896E5D">
        <w:rPr>
          <w:rFonts w:ascii="Arial" w:eastAsia="Osaka" w:hAnsi="Arial" w:hint="eastAsia"/>
        </w:rPr>
        <w:t xml:space="preserve">2 </w:t>
      </w:r>
      <w:r w:rsidRPr="00896E5D">
        <w:rPr>
          <w:rFonts w:ascii="Arial" w:eastAsia="Osaka" w:hAnsi="Arial" w:hint="eastAsia"/>
        </w:rPr>
        <w:t>回施行</w:t>
      </w:r>
      <w:r w:rsidRPr="00896E5D">
        <w:rPr>
          <w:rFonts w:ascii="Arial" w:eastAsia="Osaka" w:hAnsi="Arial" w:hint="eastAsia"/>
          <w:sz w:val="14"/>
        </w:rPr>
        <w:t>2</w:t>
      </w:r>
      <w:r w:rsidRPr="00896E5D">
        <w:rPr>
          <w:rFonts w:ascii="Arial" w:eastAsia="Osaka" w:hAnsi="Arial" w:hint="eastAsia"/>
        </w:rPr>
        <w:t>）未施行ないし</w:t>
      </w:r>
      <w:r w:rsidRPr="00896E5D">
        <w:rPr>
          <w:rFonts w:ascii="Arial" w:eastAsia="Osaka" w:hAnsi="Arial" w:hint="eastAsia"/>
        </w:rPr>
        <w:t xml:space="preserve">1 </w:t>
      </w:r>
      <w:r w:rsidRPr="00896E5D">
        <w:rPr>
          <w:rFonts w:ascii="Arial" w:eastAsia="Osaka" w:hAnsi="Arial" w:hint="eastAsia"/>
        </w:rPr>
        <w:t>回の理由（　　　　　　　　　　　　　　　　　　　　　　　　　　　　　　　　　　　　　　　　）</w:t>
      </w:r>
    </w:p>
    <w:p w14:paraId="16142DA4" w14:textId="77777777" w:rsidR="00617F0B" w:rsidRPr="00896E5D" w:rsidRDefault="00617F0B" w:rsidP="00617F0B">
      <w:pPr>
        <w:jc w:val="left"/>
        <w:rPr>
          <w:rFonts w:ascii="Arial" w:eastAsia="Osaka" w:hAnsi="Arial"/>
          <w:b/>
        </w:rPr>
      </w:pPr>
    </w:p>
    <w:p w14:paraId="1F27BAE2"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523927F6"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75BEDED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3678F2B8"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9045149"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5AF528F"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01FF0727"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2FC2166C"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43E2EA01" w14:textId="77777777" w:rsidR="00617F0B" w:rsidRPr="00896E5D" w:rsidRDefault="00617F0B" w:rsidP="00617F0B">
      <w:pPr>
        <w:jc w:val="left"/>
        <w:rPr>
          <w:rFonts w:ascii="Arial" w:eastAsia="Osaka" w:hAnsi="Arial"/>
        </w:rPr>
      </w:pPr>
    </w:p>
    <w:p w14:paraId="7337FEC1" w14:textId="77777777" w:rsidR="00617F0B" w:rsidRPr="00896E5D" w:rsidRDefault="00617F0B" w:rsidP="00617F0B">
      <w:pPr>
        <w:jc w:val="left"/>
        <w:rPr>
          <w:rFonts w:ascii="Arial" w:eastAsia="Osaka" w:hAnsi="Arial"/>
        </w:rPr>
      </w:pPr>
      <w:r w:rsidRPr="00896E5D">
        <w:rPr>
          <w:rFonts w:ascii="Arial" w:eastAsia="Osaka" w:hAnsi="Arial" w:hint="eastAsia"/>
        </w:rPr>
        <w:t>［</w:t>
      </w:r>
      <w:r w:rsidRPr="00896E5D">
        <w:rPr>
          <w:rFonts w:ascii="Arial" w:eastAsia="Osaka" w:hAnsi="Arial"/>
        </w:rPr>
        <w:t>C2</w:t>
      </w:r>
      <w:r w:rsidRPr="00896E5D">
        <w:rPr>
          <w:rFonts w:ascii="Arial" w:eastAsia="Osaka" w:hAnsi="Arial" w:hint="eastAsia"/>
        </w:rPr>
        <w:t>治療の結果］</w:t>
      </w:r>
    </w:p>
    <w:p w14:paraId="46351C83"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7E93A4BA"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01237D4B" w14:textId="77777777" w:rsidR="00617F0B" w:rsidRPr="00896E5D" w:rsidRDefault="00617F0B" w:rsidP="00617F0B">
      <w:pPr>
        <w:jc w:val="left"/>
        <w:rPr>
          <w:rFonts w:ascii="Arial" w:eastAsia="Osaka" w:hAnsi="Arial"/>
          <w:b/>
          <w:lang w:eastAsia="zh-TW"/>
        </w:rPr>
      </w:pPr>
    </w:p>
    <w:p w14:paraId="498A5454"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lang w:eastAsia="zh-TW"/>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 xml:space="preserve"> )</w:t>
      </w:r>
    </w:p>
    <w:p w14:paraId="5AD1E931" w14:textId="77777777" w:rsidR="00617F0B" w:rsidRPr="00896E5D" w:rsidRDefault="00617F0B" w:rsidP="00617F0B">
      <w:pPr>
        <w:jc w:val="left"/>
        <w:rPr>
          <w:rFonts w:ascii="Arial" w:eastAsia="Osaka" w:hAnsi="Arial"/>
        </w:rPr>
      </w:pPr>
      <w:r w:rsidRPr="00896E5D">
        <w:rPr>
          <w:rFonts w:ascii="Arial" w:eastAsia="Osaka" w:hAnsi="Arial" w:hint="eastAsia"/>
          <w:b/>
        </w:rPr>
        <w:lastRenderedPageBreak/>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41EBD777" w14:textId="77777777" w:rsidR="00617F0B" w:rsidRPr="00896E5D" w:rsidRDefault="00617F0B" w:rsidP="00617F0B">
      <w:pPr>
        <w:jc w:val="left"/>
      </w:pPr>
      <w:r w:rsidRPr="00896E5D">
        <w:rPr>
          <w:rFonts w:ascii="Arial" w:eastAsia="Osaka" w:hAnsi="Arial" w:hint="eastAsia"/>
          <w:b/>
        </w:rPr>
        <w:t>死因</w:t>
      </w:r>
      <w:r w:rsidRPr="00896E5D">
        <w:rPr>
          <w:rFonts w:hint="eastAsia"/>
          <w:sz w:val="18"/>
        </w:rPr>
        <w:t>（複数ある場合はすべてチェックして下さい。）</w:t>
      </w:r>
      <w:r w:rsidRPr="00896E5D">
        <w:rPr>
          <w:rFonts w:hint="eastAsia"/>
        </w:rPr>
        <w:t>（敗血症</w:t>
      </w:r>
      <w:r w:rsidRPr="00896E5D">
        <w:rPr>
          <w:vertAlign w:val="subscript"/>
        </w:rPr>
        <w:t>1</w:t>
      </w:r>
      <w:r w:rsidRPr="00896E5D">
        <w:rPr>
          <w:rFonts w:hint="eastAsia"/>
        </w:rPr>
        <w:t>、敗血症の疑い</w:t>
      </w:r>
      <w:r w:rsidRPr="00896E5D">
        <w:rPr>
          <w:vertAlign w:val="subscript"/>
        </w:rPr>
        <w:t>2</w:t>
      </w:r>
      <w:r w:rsidRPr="00896E5D">
        <w:rPr>
          <w:rFonts w:hint="eastAsia"/>
        </w:rPr>
        <w:t>、肺炎</w:t>
      </w:r>
      <w:r w:rsidRPr="00896E5D">
        <w:rPr>
          <w:vertAlign w:val="subscript"/>
        </w:rPr>
        <w:t>3</w:t>
      </w:r>
      <w:r w:rsidRPr="00896E5D">
        <w:rPr>
          <w:rFonts w:hint="eastAsia"/>
        </w:rPr>
        <w:t>、消化管感染</w:t>
      </w:r>
      <w:r w:rsidRPr="00896E5D">
        <w:rPr>
          <w:vertAlign w:val="subscript"/>
        </w:rPr>
        <w:t>4</w:t>
      </w:r>
      <w:r w:rsidRPr="00896E5D">
        <w:rPr>
          <w:rFonts w:hint="eastAsia"/>
        </w:rPr>
        <w:t>、</w:t>
      </w:r>
    </w:p>
    <w:p w14:paraId="0FB5C1D5" w14:textId="77777777" w:rsidR="00617F0B" w:rsidRPr="00896E5D" w:rsidRDefault="00617F0B" w:rsidP="00617F0B">
      <w:pPr>
        <w:jc w:val="left"/>
        <w:rPr>
          <w:sz w:val="18"/>
          <w:u w:val="single"/>
        </w:rPr>
      </w:pPr>
      <w:r w:rsidRPr="00896E5D">
        <w:rPr>
          <w:rFonts w:hint="eastAsia"/>
        </w:rPr>
        <w:t>脳出血</w:t>
      </w:r>
      <w:r w:rsidRPr="00896E5D">
        <w:rPr>
          <w:vertAlign w:val="subscript"/>
        </w:rPr>
        <w:t>5</w:t>
      </w:r>
      <w:r w:rsidRPr="00896E5D">
        <w:rPr>
          <w:rFonts w:hint="eastAsia"/>
        </w:rPr>
        <w:t>、</w:t>
      </w:r>
      <w:r w:rsidRPr="00896E5D">
        <w:t>DIC</w:t>
      </w:r>
      <w:r w:rsidRPr="00896E5D">
        <w:rPr>
          <w:vertAlign w:val="subscript"/>
        </w:rPr>
        <w:t>6</w:t>
      </w:r>
      <w:r w:rsidRPr="00896E5D">
        <w:rPr>
          <w:rFonts w:hint="eastAsia"/>
        </w:rPr>
        <w:t>、肝炎</w:t>
      </w:r>
      <w:r w:rsidRPr="00896E5D">
        <w:rPr>
          <w:vertAlign w:val="subscript"/>
        </w:rPr>
        <w:t>7</w:t>
      </w:r>
      <w:r w:rsidRPr="00896E5D">
        <w:rPr>
          <w:rFonts w:hint="eastAsia"/>
        </w:rPr>
        <w:t>、膵炎</w:t>
      </w:r>
      <w:r w:rsidRPr="00896E5D">
        <w:rPr>
          <w:vertAlign w:val="subscript"/>
        </w:rPr>
        <w:t>8</w:t>
      </w:r>
      <w:r w:rsidRPr="00896E5D">
        <w:rPr>
          <w:rFonts w:hint="eastAsia"/>
        </w:rPr>
        <w:t>、その他</w:t>
      </w:r>
      <w:r w:rsidRPr="00896E5D">
        <w:rPr>
          <w:vertAlign w:val="subscript"/>
        </w:rPr>
        <w:t>9</w:t>
      </w:r>
      <w:r w:rsidRPr="00896E5D">
        <w:rPr>
          <w:rFonts w:hint="eastAsia"/>
        </w:rPr>
        <w:t>、不明</w:t>
      </w:r>
      <w:r w:rsidRPr="00896E5D">
        <w:rPr>
          <w:vertAlign w:val="subscript"/>
        </w:rPr>
        <w:t>0</w:t>
      </w:r>
      <w:r w:rsidRPr="00896E5D">
        <w:rPr>
          <w:rFonts w:hint="eastAsia"/>
        </w:rPr>
        <w:t>）</w:t>
      </w:r>
      <w:r w:rsidRPr="00896E5D">
        <w:rPr>
          <w:rFonts w:hint="eastAsia"/>
          <w:sz w:val="18"/>
        </w:rPr>
        <w:t>その他の死因：具体的に</w:t>
      </w:r>
      <w:r w:rsidRPr="00896E5D">
        <w:rPr>
          <w:rFonts w:hint="eastAsia"/>
          <w:sz w:val="18"/>
          <w:u w:val="single"/>
        </w:rPr>
        <w:t xml:space="preserve">　　　　　　　　　　　　　　</w:t>
      </w:r>
    </w:p>
    <w:p w14:paraId="4AD9B470" w14:textId="77777777" w:rsidR="00617F0B" w:rsidRPr="00896E5D" w:rsidRDefault="00617F0B" w:rsidP="00617F0B">
      <w:pPr>
        <w:jc w:val="left"/>
      </w:pPr>
    </w:p>
    <w:p w14:paraId="1CEBFF09" w14:textId="77777777" w:rsidR="00BE6C8A" w:rsidRPr="00896E5D" w:rsidRDefault="00BE6C8A" w:rsidP="00BE6C8A">
      <w:pPr>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24A3C7A6" w14:textId="77777777" w:rsidR="00BE6C8A" w:rsidRPr="00896E5D" w:rsidRDefault="00BE6C8A" w:rsidP="00BE6C8A">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3A2EFACE" w14:textId="77777777" w:rsidR="00BE6C8A" w:rsidRPr="00896E5D" w:rsidRDefault="00BE6C8A" w:rsidP="00BE6C8A">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37587FF6" w14:textId="77777777" w:rsidR="00BE6C8A" w:rsidRPr="00896E5D" w:rsidRDefault="00BE6C8A" w:rsidP="00BE6C8A">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カテーテル関連感染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p>
    <w:p w14:paraId="5931D303" w14:textId="77777777" w:rsidR="00BE6C8A" w:rsidRPr="00896E5D" w:rsidRDefault="00BE6C8A" w:rsidP="00BE6C8A">
      <w:pPr>
        <w:jc w:val="left"/>
        <w:rPr>
          <w:rFonts w:ascii="Osaka" w:eastAsia="Osaka" w:hAnsi="Osaka" w:cs="Arial"/>
          <w:b/>
          <w:sz w:val="20"/>
        </w:rPr>
      </w:pP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67790157" w14:textId="77777777" w:rsidR="00BE6C8A" w:rsidRPr="00896E5D" w:rsidRDefault="00BE6C8A" w:rsidP="00BE6C8A">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28354BFC" w14:textId="77777777" w:rsidR="00BE6C8A" w:rsidRPr="00896E5D" w:rsidRDefault="00BE6C8A" w:rsidP="00BE6C8A">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1FB0D32C" w14:textId="77777777" w:rsidR="00BE6C8A" w:rsidRPr="00896E5D" w:rsidRDefault="00BE6C8A" w:rsidP="00BE6C8A">
      <w:pPr>
        <w:jc w:val="left"/>
        <w:rPr>
          <w:rFonts w:ascii="Osaka" w:eastAsia="Osaka" w:hAnsi="Osaka" w:cs="Arial"/>
          <w:b/>
          <w:sz w:val="20"/>
          <w:lang w:eastAsia="zh-TW"/>
        </w:rPr>
      </w:pP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p>
    <w:p w14:paraId="5DA2038B" w14:textId="77777777" w:rsidR="00BE6C8A" w:rsidRPr="00896E5D" w:rsidRDefault="00BE6C8A" w:rsidP="00BE6C8A">
      <w:pPr>
        <w:jc w:val="left"/>
        <w:rPr>
          <w:rFonts w:ascii="Osaka" w:eastAsia="Osaka" w:hAnsi="Osaka" w:cs="Arial"/>
          <w:b/>
          <w:sz w:val="20"/>
          <w:lang w:eastAsia="zh-TW"/>
        </w:rPr>
      </w:pPr>
      <w:r w:rsidRPr="00896E5D">
        <w:rPr>
          <w:rFonts w:ascii="Osaka" w:eastAsia="Osaka" w:hAnsi="Osaka" w:cs="Arial" w:hint="eastAsia"/>
          <w:b/>
          <w:sz w:val="20"/>
        </w:rPr>
        <w:t>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b/>
          <w:sz w:val="20"/>
          <w:u w:val="single"/>
        </w:rPr>
        <w:t xml:space="preserve"> </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2B6ECD0E" w14:textId="77777777" w:rsidR="00BE6C8A" w:rsidRPr="00896E5D" w:rsidRDefault="00BE6C8A" w:rsidP="00BE6C8A">
      <w:pPr>
        <w:jc w:val="left"/>
        <w:rPr>
          <w:rFonts w:ascii="Osaka" w:eastAsia="Osaka" w:hAnsi="Osaka"/>
          <w:b/>
          <w:sz w:val="20"/>
        </w:rPr>
      </w:pPr>
      <w:r w:rsidRPr="00896E5D">
        <w:rPr>
          <w:rFonts w:ascii="Osaka" w:eastAsia="Osaka" w:hAnsi="Osaka" w:hint="eastAsia"/>
          <w:b/>
          <w:sz w:val="20"/>
        </w:rPr>
        <w:t>その他の合併症・副作用（　　　　　　　　　　　　　　　　　　　　　　　　　　　　　　　　　　　　　）</w:t>
      </w:r>
    </w:p>
    <w:p w14:paraId="54BD5898" w14:textId="77777777" w:rsidR="00BE6C8A" w:rsidRPr="00896E5D" w:rsidRDefault="00BE6C8A"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w:t>
      </w:r>
      <w:r w:rsidRPr="00896E5D">
        <w:rPr>
          <w:rFonts w:ascii="Osaka" w:eastAsia="Osaka" w:hAnsi="Osaka"/>
          <w:b/>
          <w:sz w:val="20"/>
        </w:rPr>
        <w:t>Grade3</w:t>
      </w:r>
      <w:r w:rsidRPr="00896E5D">
        <w:rPr>
          <w:rFonts w:ascii="Osaka" w:eastAsia="Osaka" w:hAnsi="Osaka" w:hint="eastAsia"/>
          <w:b/>
          <w:sz w:val="20"/>
        </w:rPr>
        <w:t>以上の場合はその出現日、経過および消失日につきコメント欄に記入ください。</w:t>
      </w:r>
    </w:p>
    <w:p w14:paraId="7EFC9622" w14:textId="77777777" w:rsidR="00617F0B" w:rsidRPr="00896E5D" w:rsidRDefault="00617F0B" w:rsidP="00617F0B">
      <w:pPr>
        <w:rPr>
          <w:rFonts w:ascii="Osaka" w:eastAsia="Osaka" w:hAnsi="Arial"/>
          <w:sz w:val="20"/>
        </w:rPr>
      </w:pPr>
    </w:p>
    <w:p w14:paraId="3B188B2A" w14:textId="77777777" w:rsidR="00617F0B" w:rsidRPr="00896E5D" w:rsidRDefault="00617F0B" w:rsidP="00617F0B">
      <w:pPr>
        <w:jc w:val="left"/>
        <w:rPr>
          <w:rFonts w:ascii="Arial" w:eastAsia="Osaka" w:hAnsi="Arial"/>
        </w:rPr>
      </w:pPr>
      <w:r w:rsidRPr="00896E5D">
        <w:rPr>
          <w:rFonts w:ascii="Arial" w:eastAsia="Osaka" w:hAnsi="Arial" w:hint="eastAsia"/>
          <w:lang w:eastAsia="zh-TW"/>
        </w:rPr>
        <w:t>［経過］</w:t>
      </w:r>
    </w:p>
    <w:p w14:paraId="379FAAFE"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036F98DC"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6B47E771" w14:textId="77777777" w:rsidR="00617F0B" w:rsidRPr="00896E5D" w:rsidRDefault="00617F0B" w:rsidP="00617F0B">
      <w:pPr>
        <w:rPr>
          <w:rFonts w:ascii="Arial" w:eastAsia="Osaka" w:hAnsi="Arial"/>
        </w:rPr>
      </w:pPr>
    </w:p>
    <w:p w14:paraId="4086CABE"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0E1CBC0F" w14:textId="77777777" w:rsidR="00617F0B" w:rsidRPr="00896E5D"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7F67478A" w14:textId="77777777" w:rsidR="00617F0B" w:rsidRPr="00896E5D"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38306CE6" w14:textId="77777777" w:rsidR="00617F0B" w:rsidRPr="00896E5D"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34CE7F75" w14:textId="77777777" w:rsidR="00617F0B"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70FC856A" w14:textId="77777777" w:rsidR="00261AD9" w:rsidRDefault="00261AD9"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22973283" w14:textId="77777777" w:rsidR="00261AD9" w:rsidRPr="00896E5D" w:rsidRDefault="00261AD9"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1D79A0F0" w14:textId="77777777" w:rsidR="00617F0B" w:rsidRPr="00896E5D" w:rsidRDefault="00617F0B" w:rsidP="00617F0B">
      <w:pPr>
        <w:jc w:val="center"/>
        <w:rPr>
          <w:rFonts w:ascii="Arial" w:eastAsia="Osaka" w:hAnsi="Arial"/>
          <w:b/>
          <w:sz w:val="28"/>
        </w:rPr>
      </w:pPr>
      <w:r w:rsidRPr="00896E5D">
        <w:rPr>
          <w:rFonts w:ascii="Arial" w:eastAsia="Osaka" w:hAnsi="Arial"/>
          <w:b/>
          <w:sz w:val="28"/>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5E1FC664"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【地固め療法</w:t>
      </w:r>
      <w:r w:rsidRPr="00896E5D">
        <w:rPr>
          <w:rFonts w:ascii="Arial" w:eastAsia="Osaka" w:hAnsi="Arial"/>
          <w:b/>
          <w:sz w:val="28"/>
        </w:rPr>
        <w:t xml:space="preserve"> # 3 / </w:t>
      </w:r>
      <w:r w:rsidRPr="00896E5D">
        <w:rPr>
          <w:rFonts w:ascii="Arial" w:eastAsia="Osaka" w:hAnsi="Arial" w:hint="eastAsia"/>
          <w:b/>
          <w:sz w:val="28"/>
        </w:rPr>
        <w:t>様式</w:t>
      </w:r>
      <w:r w:rsidRPr="00896E5D">
        <w:rPr>
          <w:rFonts w:ascii="Arial" w:eastAsia="Osaka" w:hAnsi="Arial"/>
          <w:b/>
          <w:sz w:val="28"/>
        </w:rPr>
        <w:t>III-3</w:t>
      </w:r>
      <w:r w:rsidRPr="00896E5D">
        <w:rPr>
          <w:rFonts w:ascii="Arial" w:eastAsia="Osaka" w:hAnsi="Arial" w:hint="eastAsia"/>
          <w:b/>
          <w:sz w:val="28"/>
        </w:rPr>
        <w:t>】</w:t>
      </w:r>
    </w:p>
    <w:p w14:paraId="040AD4CE" w14:textId="77777777" w:rsidR="00617F0B" w:rsidRPr="00896E5D" w:rsidRDefault="00617F0B" w:rsidP="00617F0B">
      <w:pPr>
        <w:jc w:val="left"/>
        <w:rPr>
          <w:rFonts w:ascii="Arial" w:eastAsia="Osaka" w:hAnsi="Arial"/>
        </w:rPr>
      </w:pPr>
    </w:p>
    <w:p w14:paraId="2E929A95"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711640">
        <w:rPr>
          <w:rFonts w:hint="eastAsia"/>
          <w:color w:val="FF0000"/>
          <w:kern w:val="0"/>
          <w:sz w:val="20"/>
          <w:szCs w:val="20"/>
          <w:u w:val="single"/>
          <w:lang w:val="de-DE"/>
        </w:rPr>
        <w:t xml:space="preserve"> w3</w:t>
      </w:r>
      <w:r w:rsidR="00FC5327" w:rsidRPr="00FC5327">
        <w:rPr>
          <w:kern w:val="0"/>
          <w:sz w:val="20"/>
          <w:szCs w:val="20"/>
          <w:u w:val="single"/>
        </w:rPr>
        <w:t>.kanazawa-u.ac.jp/</w:t>
      </w:r>
      <w:r w:rsidRPr="00896E5D">
        <w:rPr>
          <w:rFonts w:hint="eastAsia"/>
        </w:rPr>
        <w:t>）を通して報告して下さい。</w:t>
      </w:r>
    </w:p>
    <w:p w14:paraId="4941255D" w14:textId="77777777" w:rsidR="00617F0B" w:rsidRPr="00896E5D" w:rsidRDefault="00617F0B" w:rsidP="00617F0B">
      <w:pPr>
        <w:jc w:val="left"/>
        <w:rPr>
          <w:rFonts w:ascii="Arial" w:eastAsia="Osaka" w:hAnsi="Arial"/>
        </w:rPr>
      </w:pPr>
      <w:r w:rsidRPr="00896E5D">
        <w:rPr>
          <w:rFonts w:ascii="Arial" w:eastAsia="Osaka" w:hAnsi="Arial" w:hint="eastAsia"/>
        </w:rPr>
        <w:t>※：データセンターで計算して入力</w:t>
      </w:r>
    </w:p>
    <w:p w14:paraId="63433574" w14:textId="77777777" w:rsidR="00617F0B" w:rsidRPr="00896E5D" w:rsidRDefault="00617F0B" w:rsidP="00617F0B">
      <w:pPr>
        <w:jc w:val="left"/>
        <w:rPr>
          <w:rFonts w:ascii="Arial" w:eastAsia="Osaka" w:hAnsi="Arial"/>
        </w:rPr>
      </w:pPr>
    </w:p>
    <w:p w14:paraId="246686B9"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0C4B2A0C"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3A98C2BC"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11737EDE"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16D6B297" w14:textId="77777777" w:rsidR="00617F0B" w:rsidRPr="00896E5D" w:rsidRDefault="00617F0B" w:rsidP="00617F0B">
      <w:pPr>
        <w:jc w:val="left"/>
        <w:rPr>
          <w:rFonts w:ascii="Arial" w:eastAsia="Osaka" w:hAnsi="Arial"/>
          <w:lang w:eastAsia="zh-TW"/>
        </w:rPr>
      </w:pPr>
    </w:p>
    <w:p w14:paraId="458DF737" w14:textId="77777777" w:rsidR="00617F0B" w:rsidRPr="00896E5D" w:rsidRDefault="00617F0B" w:rsidP="00617F0B">
      <w:pPr>
        <w:jc w:val="left"/>
        <w:rPr>
          <w:rFonts w:ascii="Arial" w:eastAsia="Osaka" w:hAnsi="Arial"/>
          <w:b/>
        </w:rPr>
      </w:pPr>
      <w:r w:rsidRPr="00896E5D">
        <w:rPr>
          <w:rFonts w:ascii="Arial" w:eastAsia="Osaka" w:hAnsi="Arial" w:hint="eastAsia"/>
          <w:b/>
        </w:rPr>
        <w:t>開始前の血液状態</w:t>
      </w:r>
      <w:r w:rsidRPr="00896E5D">
        <w:rPr>
          <w:rFonts w:ascii="Arial" w:eastAsia="Osaka" w:hAnsi="Arial"/>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r w:rsidRPr="00896E5D">
        <w:rPr>
          <w:rFonts w:ascii="Arial" w:eastAsia="Osaka" w:hAnsi="Arial"/>
          <w:b/>
        </w:rPr>
        <w:t xml:space="preserve"> </w:t>
      </w:r>
    </w:p>
    <w:p w14:paraId="7251C0D5" w14:textId="77777777" w:rsidR="00617F0B" w:rsidRPr="00896E5D" w:rsidRDefault="00617F0B" w:rsidP="00617F0B">
      <w:pPr>
        <w:jc w:val="left"/>
        <w:rPr>
          <w:rFonts w:ascii="Arial" w:eastAsia="Osaka" w:hAnsi="Arial"/>
        </w:rPr>
      </w:pPr>
      <w:r w:rsidRPr="00896E5D">
        <w:rPr>
          <w:rFonts w:ascii="Arial" w:eastAsia="Osaka" w:hAnsi="Arial" w:hint="eastAsia"/>
          <w:b/>
        </w:rPr>
        <w:t>骨髄中の芽球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 xml:space="preserve"> </w:t>
      </w:r>
    </w:p>
    <w:p w14:paraId="455FB300" w14:textId="77777777" w:rsidR="00617F0B" w:rsidRPr="00896E5D" w:rsidRDefault="00617F0B" w:rsidP="00617F0B">
      <w:pPr>
        <w:jc w:val="left"/>
        <w:rPr>
          <w:rFonts w:ascii="Arial" w:eastAsia="Osaka" w:hAnsi="Arial"/>
        </w:rPr>
      </w:pPr>
    </w:p>
    <w:p w14:paraId="0362D827"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［診察所見］</w:t>
      </w:r>
    </w:p>
    <w:p w14:paraId="020AF8C9" w14:textId="77777777" w:rsidR="00617F0B" w:rsidRPr="00896E5D" w:rsidRDefault="00617F0B" w:rsidP="00617F0B">
      <w:pPr>
        <w:jc w:val="left"/>
        <w:rPr>
          <w:rFonts w:ascii="Arial" w:eastAsia="Osaka" w:hAnsi="Arial"/>
          <w:lang w:eastAsia="zh-TW"/>
        </w:rPr>
      </w:pPr>
      <w:r w:rsidRPr="00896E5D">
        <w:rPr>
          <w:rFonts w:ascii="Arial" w:eastAsia="Osaka" w:hAnsi="Arial"/>
          <w:b/>
          <w:lang w:eastAsia="zh-TW"/>
        </w:rPr>
        <w:t>PS</w:t>
      </w:r>
      <w:r w:rsidRPr="00896E5D">
        <w:rPr>
          <w:rFonts w:ascii="Arial" w:eastAsia="Osaka" w:hAnsi="Arial"/>
          <w:lang w:eastAsia="zh-TW"/>
        </w:rPr>
        <w:t xml:space="preserve"> (0</w:t>
      </w:r>
      <w:r w:rsidRPr="00896E5D">
        <w:rPr>
          <w:rFonts w:ascii="Arial" w:eastAsia="Osaka" w:hAnsi="Arial" w:hint="eastAsia"/>
          <w:lang w:eastAsia="zh-TW"/>
        </w:rPr>
        <w:t>、</w:t>
      </w:r>
      <w:r w:rsidRPr="00896E5D">
        <w:rPr>
          <w:rFonts w:ascii="Arial" w:eastAsia="Osaka" w:hAnsi="Arial"/>
          <w:lang w:eastAsia="zh-TW"/>
        </w:rPr>
        <w:t>1</w:t>
      </w:r>
      <w:r w:rsidRPr="00896E5D">
        <w:rPr>
          <w:rFonts w:ascii="Arial" w:eastAsia="Osaka" w:hAnsi="Arial" w:hint="eastAsia"/>
          <w:lang w:eastAsia="zh-TW"/>
        </w:rPr>
        <w:t>、</w:t>
      </w:r>
      <w:r w:rsidRPr="00896E5D">
        <w:rPr>
          <w:rFonts w:ascii="Arial" w:eastAsia="Osaka" w:hAnsi="Arial"/>
          <w:lang w:eastAsia="zh-TW"/>
        </w:rPr>
        <w:t>2</w:t>
      </w:r>
      <w:r w:rsidRPr="00896E5D">
        <w:rPr>
          <w:rFonts w:ascii="Arial" w:eastAsia="Osaka" w:hAnsi="Arial" w:hint="eastAsia"/>
        </w:rPr>
        <w:t>、</w:t>
      </w:r>
      <w:r w:rsidRPr="00896E5D">
        <w:rPr>
          <w:rFonts w:ascii="Arial" w:eastAsia="Osaka" w:hAnsi="Arial"/>
        </w:rPr>
        <w:t>3</w:t>
      </w:r>
      <w:r w:rsidRPr="00896E5D">
        <w:rPr>
          <w:rFonts w:ascii="Arial" w:eastAsia="Osaka" w:hAnsi="Arial" w:hint="eastAsia"/>
        </w:rPr>
        <w:t>、</w:t>
      </w:r>
      <w:r w:rsidRPr="00896E5D">
        <w:rPr>
          <w:rFonts w:ascii="Arial" w:eastAsia="Osaka" w:hAnsi="Arial"/>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p>
    <w:p w14:paraId="79F6D55D" w14:textId="77777777" w:rsidR="00617F0B" w:rsidRPr="00896E5D" w:rsidRDefault="00617F0B" w:rsidP="00617F0B">
      <w:pPr>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0D644049" w14:textId="77777777" w:rsidR="00617F0B" w:rsidRPr="00896E5D" w:rsidRDefault="00617F0B" w:rsidP="00617F0B">
      <w:pPr>
        <w:jc w:val="left"/>
        <w:rPr>
          <w:rFonts w:ascii="Arial" w:eastAsia="Osaka" w:hAnsi="Arial"/>
        </w:rPr>
      </w:pPr>
    </w:p>
    <w:p w14:paraId="5A02DF80" w14:textId="77777777" w:rsidR="00617F0B" w:rsidRPr="00896E5D" w:rsidRDefault="00617F0B" w:rsidP="00617F0B">
      <w:pPr>
        <w:jc w:val="left"/>
        <w:rPr>
          <w:rFonts w:ascii="Arial" w:eastAsia="Osaka" w:hAnsi="Arial"/>
        </w:rPr>
      </w:pPr>
      <w:r w:rsidRPr="00896E5D">
        <w:rPr>
          <w:rFonts w:ascii="Arial" w:eastAsia="Osaka" w:hAnsi="Arial" w:hint="eastAsia"/>
        </w:rPr>
        <w:t>［開始前の末梢血所見］</w:t>
      </w:r>
    </w:p>
    <w:p w14:paraId="3B450712" w14:textId="77777777" w:rsidR="00617F0B" w:rsidRPr="00896E5D" w:rsidRDefault="00617F0B" w:rsidP="00617F0B">
      <w:pPr>
        <w:jc w:val="left"/>
        <w:rPr>
          <w:rFonts w:ascii="Arial" w:eastAsia="Osaka" w:hAnsi="Arial"/>
        </w:rPr>
      </w:pPr>
      <w:r w:rsidRPr="00896E5D">
        <w:rPr>
          <w:rFonts w:ascii="Arial" w:eastAsia="Osaka" w:hAnsi="Arial"/>
          <w:b/>
        </w:rPr>
        <w:t>WBC</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622D01A6" w14:textId="77777777" w:rsidR="00617F0B" w:rsidRPr="00896E5D" w:rsidRDefault="00617F0B" w:rsidP="00617F0B">
      <w:pPr>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73A51B69" w14:textId="77777777" w:rsidR="00617F0B" w:rsidRPr="00896E5D" w:rsidRDefault="00617F0B" w:rsidP="00617F0B">
      <w:pPr>
        <w:jc w:val="left"/>
        <w:rPr>
          <w:rFonts w:ascii="Arial" w:eastAsia="Osaka" w:hAnsi="Arial"/>
        </w:rPr>
      </w:pPr>
    </w:p>
    <w:p w14:paraId="201990BE" w14:textId="77777777" w:rsidR="00617F0B" w:rsidRPr="00896E5D" w:rsidRDefault="00617F0B" w:rsidP="00617F0B">
      <w:pPr>
        <w:jc w:val="left"/>
        <w:rPr>
          <w:rFonts w:ascii="Arial" w:eastAsia="Osaka" w:hAnsi="Arial"/>
        </w:rPr>
      </w:pPr>
      <w:r w:rsidRPr="00896E5D">
        <w:rPr>
          <w:rFonts w:ascii="Arial" w:eastAsia="Osaka" w:hAnsi="Arial" w:hint="eastAsia"/>
        </w:rPr>
        <w:t>［開始前の生化学検査］</w:t>
      </w:r>
    </w:p>
    <w:p w14:paraId="0FD29DC5" w14:textId="77777777" w:rsidR="00617F0B" w:rsidRPr="00896E5D" w:rsidRDefault="00617F0B" w:rsidP="00617F0B">
      <w:pPr>
        <w:jc w:val="left"/>
        <w:rPr>
          <w:rFonts w:ascii="Arial" w:eastAsia="Osaka" w:hAnsi="Arial"/>
        </w:rPr>
      </w:pP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p>
    <w:p w14:paraId="1DFB52C1" w14:textId="77777777" w:rsidR="00617F0B" w:rsidRPr="00896E5D" w:rsidRDefault="00617F0B" w:rsidP="00617F0B">
      <w:pPr>
        <w:jc w:val="left"/>
        <w:rPr>
          <w:rFonts w:ascii="Arial" w:eastAsia="Osaka" w:hAnsi="Arial"/>
        </w:rPr>
      </w:pPr>
    </w:p>
    <w:p w14:paraId="4DA274D4" w14:textId="77777777" w:rsidR="00617F0B" w:rsidRPr="00896E5D" w:rsidRDefault="00617F0B" w:rsidP="00617F0B">
      <w:pPr>
        <w:jc w:val="left"/>
        <w:rPr>
          <w:rFonts w:ascii="Arial" w:eastAsia="Osaka" w:hAnsi="Arial"/>
        </w:rPr>
      </w:pPr>
    </w:p>
    <w:p w14:paraId="6C68C420" w14:textId="77777777" w:rsidR="00617F0B" w:rsidRPr="00896E5D" w:rsidRDefault="00617F0B" w:rsidP="00617F0B">
      <w:pPr>
        <w:jc w:val="left"/>
        <w:rPr>
          <w:rFonts w:ascii="Arial" w:eastAsia="Osaka" w:hAnsi="Arial"/>
        </w:rPr>
      </w:pPr>
      <w:r w:rsidRPr="00896E5D">
        <w:rPr>
          <w:rFonts w:ascii="Arial" w:eastAsia="Osaka" w:hAnsi="Arial" w:hint="eastAsia"/>
        </w:rPr>
        <w:t>［治療］</w:t>
      </w:r>
    </w:p>
    <w:p w14:paraId="0A38FB09" w14:textId="77777777" w:rsidR="00617F0B" w:rsidRPr="00896E5D" w:rsidRDefault="00617F0B" w:rsidP="00617F0B">
      <w:pPr>
        <w:jc w:val="left"/>
        <w:rPr>
          <w:rFonts w:ascii="Arial" w:eastAsia="Osaka" w:hAnsi="Arial"/>
        </w:rPr>
      </w:pPr>
      <w:r w:rsidRPr="00896E5D">
        <w:rPr>
          <w:rFonts w:ascii="Arial" w:eastAsia="Osaka" w:hAnsi="Arial" w:hint="eastAsia"/>
          <w:b/>
        </w:rPr>
        <w:t>治療</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4703420A"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治療開始日</w:t>
      </w:r>
      <w:r w:rsidRPr="00896E5D">
        <w:rPr>
          <w:rFonts w:ascii="Arial" w:eastAsia="Osaka" w:hAnsi="Arial" w:hint="eastAsia"/>
          <w:u w:val="single"/>
        </w:rPr>
        <w:t>西暦</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63095532" w14:textId="77777777" w:rsidR="00617F0B" w:rsidRPr="00896E5D" w:rsidRDefault="00617F0B" w:rsidP="00617F0B">
      <w:pPr>
        <w:jc w:val="left"/>
        <w:rPr>
          <w:b/>
        </w:rPr>
      </w:pPr>
      <w:r w:rsidRPr="00896E5D">
        <w:rPr>
          <w:rFonts w:hint="eastAsia"/>
          <w:b/>
        </w:rPr>
        <w:t xml:space="preserve">治療開始時　　</w:t>
      </w:r>
      <w:r w:rsidRPr="00896E5D">
        <w:rPr>
          <w:rFonts w:hint="eastAsia"/>
        </w:rPr>
        <w:t xml:space="preserve">身長 </w:t>
      </w:r>
      <w:r w:rsidRPr="00896E5D">
        <w:rPr>
          <w:rFonts w:hint="eastAsia"/>
          <w:u w:val="single"/>
        </w:rPr>
        <w:t xml:space="preserve">       </w:t>
      </w:r>
      <w:r w:rsidRPr="00896E5D">
        <w:rPr>
          <w:rFonts w:hint="eastAsia"/>
        </w:rPr>
        <w:t>cm、</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781637A7" w14:textId="77777777" w:rsidR="00617F0B" w:rsidRPr="00896E5D" w:rsidRDefault="00617F0B" w:rsidP="00617F0B">
      <w:pPr>
        <w:jc w:val="left"/>
        <w:rPr>
          <w:rFonts w:ascii="Arial" w:eastAsia="Osaka" w:hAnsi="Arial"/>
          <w:b/>
        </w:rPr>
      </w:pPr>
    </w:p>
    <w:p w14:paraId="0761EF5E" w14:textId="77777777" w:rsidR="00617F0B" w:rsidRPr="00896E5D" w:rsidRDefault="00617F0B" w:rsidP="00617F0B">
      <w:pPr>
        <w:jc w:val="left"/>
        <w:rPr>
          <w:rFonts w:ascii="Arial" w:eastAsia="Osaka" w:hAnsi="Arial"/>
          <w:b/>
        </w:rPr>
      </w:pPr>
      <w:r w:rsidRPr="00896E5D">
        <w:rPr>
          <w:rFonts w:ascii="Arial" w:eastAsia="Osaka" w:hAnsi="Arial"/>
          <w:b/>
        </w:rPr>
        <w:t>[</w:t>
      </w:r>
      <w:r w:rsidRPr="00896E5D">
        <w:rPr>
          <w:rFonts w:ascii="Arial" w:eastAsia="Osaka" w:hAnsi="Arial" w:hint="eastAsia"/>
          <w:b/>
        </w:rPr>
        <w:t>NEL</w:t>
      </w:r>
      <w:r w:rsidRPr="00896E5D">
        <w:rPr>
          <w:rFonts w:ascii="Arial" w:eastAsia="Osaka" w:hAnsi="Arial" w:hint="eastAsia"/>
          <w:b/>
        </w:rPr>
        <w:t>の投与に関する調査</w:t>
      </w:r>
      <w:r w:rsidRPr="00896E5D">
        <w:rPr>
          <w:rFonts w:ascii="Arial" w:eastAsia="Osaka" w:hAnsi="Arial"/>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NEL</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rPr>
        <w:br/>
      </w:r>
      <w:r w:rsidRPr="00896E5D">
        <w:rPr>
          <w:rFonts w:ascii="Arial" w:eastAsia="Osaka" w:hAnsi="Arial" w:cs="Arial"/>
          <w:b/>
          <w:sz w:val="20"/>
        </w:rPr>
        <w:t>Grade 3</w:t>
      </w:r>
      <w:r w:rsidRPr="00896E5D">
        <w:rPr>
          <w:rFonts w:ascii="Arial" w:eastAsia="Osaka" w:hAnsi="Arial" w:cs="Arial" w:hint="eastAsia"/>
          <w:b/>
          <w:sz w:val="20"/>
        </w:rPr>
        <w:t>以上をチェックして、残り全てが</w:t>
      </w:r>
      <w:r w:rsidRPr="00896E5D">
        <w:rPr>
          <w:rFonts w:ascii="Arial" w:eastAsia="Osaka" w:hAnsi="Arial" w:cs="Arial"/>
          <w:b/>
          <w:sz w:val="20"/>
        </w:rPr>
        <w:t>0</w:t>
      </w:r>
      <w:r w:rsidRPr="00896E5D">
        <w:rPr>
          <w:rFonts w:ascii="Arial" w:eastAsia="Osaka" w:hAnsi="Arial" w:cs="Arial" w:hint="eastAsia"/>
          <w:b/>
          <w:sz w:val="20"/>
        </w:rPr>
        <w:t>（なし）あるいは</w:t>
      </w:r>
      <w:r w:rsidRPr="00896E5D">
        <w:rPr>
          <w:rFonts w:ascii="Arial" w:eastAsia="Osaka" w:hAnsi="Arial" w:cs="Arial"/>
          <w:b/>
          <w:sz w:val="20"/>
        </w:rPr>
        <w:t>Grade 2</w:t>
      </w:r>
      <w:r w:rsidRPr="00896E5D">
        <w:rPr>
          <w:rFonts w:ascii="Arial" w:eastAsia="Osaka" w:hAnsi="Arial" w:cs="Arial" w:hint="eastAsia"/>
          <w:b/>
          <w:sz w:val="20"/>
        </w:rPr>
        <w:t>以下の場合のチェック欄□</w:t>
      </w:r>
      <w:r w:rsidRPr="00896E5D">
        <w:rPr>
          <w:rFonts w:ascii="Arial" w:eastAsia="Osaka" w:hAnsi="Arial" w:cs="Arial"/>
          <w:b/>
          <w:sz w:val="20"/>
        </w:rPr>
        <w:tab/>
      </w:r>
    </w:p>
    <w:p w14:paraId="532899A0" w14:textId="77777777" w:rsidR="005B0D57" w:rsidRDefault="00617F0B" w:rsidP="00261AD9">
      <w:pPr>
        <w:jc w:val="left"/>
        <w:rPr>
          <w:rFonts w:ascii="Arial" w:eastAsia="Osaka" w:hAnsi="Arial" w:cs="Arial"/>
          <w:b/>
          <w:sz w:val="20"/>
        </w:rPr>
      </w:pPr>
      <w:r w:rsidRPr="00896E5D">
        <w:rPr>
          <w:rFonts w:ascii="Arial" w:eastAsia="Osaka" w:hAnsi="Arial" w:cs="Arial" w:hint="eastAsia"/>
          <w:b/>
          <w:sz w:val="20"/>
        </w:rPr>
        <w:t>検査値異常は、データを入力するとデータセンターで</w:t>
      </w:r>
      <w:r w:rsidRPr="00896E5D">
        <w:rPr>
          <w:rFonts w:ascii="Arial" w:eastAsia="Osaka" w:hAnsi="Arial" w:cs="Arial"/>
          <w:b/>
          <w:sz w:val="20"/>
        </w:rPr>
        <w:t>Grade</w:t>
      </w:r>
      <w:r w:rsidRPr="00896E5D">
        <w:rPr>
          <w:rFonts w:ascii="Arial" w:eastAsia="Osaka" w:hAnsi="Arial" w:cs="Arial" w:hint="eastAsia"/>
          <w:b/>
          <w:sz w:val="20"/>
        </w:rPr>
        <w:t>を示します。</w:t>
      </w:r>
      <w:r w:rsidRPr="00896E5D">
        <w:rPr>
          <w:rFonts w:ascii="Arial" w:eastAsia="Osaka" w:hAnsi="Arial" w:cs="Arial"/>
          <w:b/>
        </w:rPr>
        <w:tab/>
      </w:r>
      <w:r w:rsidRPr="00896E5D">
        <w:rPr>
          <w:rFonts w:ascii="Arial" w:eastAsia="Osaka" w:hAnsi="Arial" w:cs="Arial"/>
          <w:b/>
        </w:rPr>
        <w:br/>
        <w:t>NEL</w:t>
      </w:r>
      <w:r w:rsidRPr="00896E5D">
        <w:rPr>
          <w:rFonts w:ascii="Arial" w:eastAsia="Osaka" w:hAnsi="Arial" w:cs="Arial" w:hint="eastAsia"/>
          <w:b/>
        </w:rPr>
        <w:t>減量理由　傾眠（</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　悪心（</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w:t>
      </w:r>
      <w:r w:rsidRPr="00896E5D">
        <w:rPr>
          <w:rFonts w:ascii="Arial" w:eastAsia="Osaka" w:hAnsi="Arial" w:cs="Arial" w:hint="eastAsia"/>
          <w:b/>
        </w:rPr>
        <w:t>）　頭痛悪心（</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w:t>
      </w:r>
      <w:r w:rsidRPr="00896E5D">
        <w:rPr>
          <w:rFonts w:ascii="Arial" w:eastAsia="Osaka" w:hAnsi="Arial" w:cs="Arial" w:hint="eastAsia"/>
          <w:b/>
        </w:rPr>
        <w:t xml:space="preserve">）　</w:t>
      </w:r>
      <w:r w:rsidRPr="00896E5D">
        <w:rPr>
          <w:rFonts w:ascii="Arial" w:eastAsia="Osaka" w:hAnsi="Arial" w:cs="Arial" w:hint="eastAsia"/>
          <w:b/>
          <w:sz w:val="20"/>
        </w:rPr>
        <w:t>イレウス（</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末梢神経障害（</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アレルギー（</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xml:space="preserve">）　</w:t>
      </w:r>
      <w:r w:rsidRPr="00896E5D">
        <w:rPr>
          <w:rFonts w:ascii="Arial" w:eastAsia="Osaka" w:hAnsi="Arial" w:cs="Arial"/>
          <w:b/>
        </w:rPr>
        <w:t>GOT</w:t>
      </w:r>
      <w:r w:rsidRPr="00896E5D">
        <w:rPr>
          <w:rFonts w:ascii="Arial" w:eastAsia="Osaka" w:hAnsi="Arial" w:cs="Arial" w:hint="eastAsia"/>
          <w:b/>
          <w:u w:val="single"/>
        </w:rPr>
        <w:t xml:space="preserve">　　</w:t>
      </w:r>
      <w:r w:rsidRPr="00896E5D">
        <w:rPr>
          <w:rFonts w:ascii="Arial" w:eastAsia="Osaka" w:hAnsi="Arial" w:cs="Arial"/>
          <w:b/>
          <w:u w:val="single"/>
        </w:rPr>
        <w:t xml:space="preserve"> </w:t>
      </w:r>
      <w:r w:rsidRPr="00896E5D">
        <w:rPr>
          <w:rFonts w:ascii="Arial" w:eastAsia="Osaka" w:hAnsi="Arial" w:cs="Arial"/>
          <w:b/>
        </w:rPr>
        <w:t xml:space="preserve">U/l </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w:t>
      </w:r>
      <w:r w:rsidRPr="00896E5D">
        <w:rPr>
          <w:rFonts w:ascii="Arial" w:eastAsia="Osaka" w:hAnsi="Arial" w:cs="Arial"/>
          <w:b/>
        </w:rPr>
        <w:t xml:space="preserve"> GPT</w:t>
      </w:r>
      <w:r w:rsidRPr="00896E5D">
        <w:rPr>
          <w:rFonts w:ascii="Arial" w:eastAsia="Osaka" w:hAnsi="Arial" w:cs="Arial" w:hint="eastAsia"/>
          <w:b/>
          <w:u w:val="single"/>
        </w:rPr>
        <w:t xml:space="preserve">　　</w:t>
      </w:r>
      <w:r w:rsidRPr="00896E5D">
        <w:rPr>
          <w:rFonts w:ascii="Arial" w:eastAsia="Osaka" w:hAnsi="Arial" w:cs="Arial"/>
          <w:b/>
        </w:rPr>
        <w:t>U/l</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w:t>
      </w:r>
      <w:r w:rsidR="005B0D57">
        <w:rPr>
          <w:rFonts w:ascii="Arial" w:eastAsia="Osaka" w:hAnsi="Arial" w:cs="Arial" w:hint="eastAsia"/>
          <w:b/>
        </w:rPr>
        <w:t xml:space="preserve"> </w:t>
      </w:r>
      <w:r w:rsidRPr="00896E5D">
        <w:rPr>
          <w:rFonts w:ascii="Arial" w:eastAsia="Osaka" w:hAnsi="Arial" w:cs="Arial"/>
          <w:b/>
          <w:sz w:val="20"/>
        </w:rPr>
        <w:t>T.Bil</w:t>
      </w:r>
      <w:r w:rsidRPr="00896E5D">
        <w:rPr>
          <w:rFonts w:ascii="Arial" w:eastAsia="Osaka" w:hAnsi="Arial" w:cs="Arial" w:hint="eastAsia"/>
          <w:b/>
          <w:sz w:val="20"/>
          <w:u w:val="single"/>
        </w:rPr>
        <w:t xml:space="preserve">　　</w:t>
      </w:r>
      <w:r w:rsidRPr="00896E5D">
        <w:rPr>
          <w:rFonts w:ascii="Arial" w:eastAsia="Osaka" w:hAnsi="Arial" w:cs="Arial"/>
          <w:b/>
          <w:sz w:val="20"/>
        </w:rPr>
        <w:t>mg/dl</w:t>
      </w:r>
      <w:r w:rsidR="005B0D57">
        <w:rPr>
          <w:rFonts w:ascii="Arial" w:eastAsia="Osaka" w:hAnsi="Arial" w:cs="Arial" w:hint="eastAsia"/>
          <w:b/>
          <w:sz w:val="20"/>
        </w:rPr>
        <w:t xml:space="preserve"> </w:t>
      </w:r>
      <w:r w:rsidRPr="00896E5D">
        <w:rPr>
          <w:rFonts w:ascii="Arial" w:eastAsia="Osaka" w:hAnsi="Arial" w:cs="Arial" w:hint="eastAsia"/>
          <w:b/>
          <w:sz w:val="20"/>
        </w:rPr>
        <w:t>（</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白血球減少</w:t>
      </w:r>
      <w:r w:rsidR="005B0D57">
        <w:rPr>
          <w:rFonts w:ascii="Arial" w:eastAsia="Osaka" w:hAnsi="Arial" w:cs="Arial" w:hint="eastAsia"/>
          <w:b/>
          <w:sz w:val="20"/>
        </w:rPr>
        <w:t xml:space="preserve"> </w:t>
      </w:r>
      <w:r w:rsidRPr="00896E5D">
        <w:rPr>
          <w:rFonts w:ascii="Arial" w:eastAsia="Osaka" w:hAnsi="Arial" w:cs="Arial" w:hint="eastAsia"/>
          <w:b/>
          <w:sz w:val="20"/>
        </w:rPr>
        <w:t>（</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リンパ球数減少（</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xml:space="preserve">）　</w:t>
      </w:r>
    </w:p>
    <w:p w14:paraId="579A7CF8" w14:textId="77777777" w:rsidR="00617F0B" w:rsidRPr="00896E5D" w:rsidRDefault="00617F0B" w:rsidP="00D06660">
      <w:pPr>
        <w:spacing w:line="340" w:lineRule="exact"/>
        <w:jc w:val="left"/>
        <w:rPr>
          <w:rFonts w:ascii="Arial" w:eastAsia="Osaka" w:hAnsi="Arial"/>
          <w:b/>
          <w:strike/>
        </w:rPr>
      </w:pPr>
      <w:r w:rsidRPr="00896E5D">
        <w:rPr>
          <w:rFonts w:ascii="Arial" w:eastAsia="Osaka" w:hAnsi="Arial" w:cs="Arial" w:hint="eastAsia"/>
          <w:b/>
          <w:sz w:val="20"/>
        </w:rPr>
        <w:lastRenderedPageBreak/>
        <w:t>血小板数減少　（</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w:t>
      </w:r>
      <w:r w:rsidRPr="00896E5D">
        <w:rPr>
          <w:rFonts w:ascii="Arial" w:eastAsia="Osaka" w:hAnsi="Arial" w:cs="Arial"/>
          <w:b/>
        </w:rPr>
        <w:br/>
      </w:r>
      <w:r w:rsidRPr="00896E5D">
        <w:rPr>
          <w:rFonts w:ascii="Arial" w:eastAsia="Osaka" w:hAnsi="Arial" w:cs="Arial" w:hint="eastAsia"/>
          <w:b/>
        </w:rPr>
        <w:t>その他の検査値異常（</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、有害事象</w:t>
      </w:r>
      <w:r w:rsidRPr="00896E5D">
        <w:rPr>
          <w:rFonts w:ascii="Arial" w:eastAsia="Osaka" w:hAnsi="Arial" w:cs="Arial"/>
          <w:b/>
        </w:rPr>
        <w:t>         </w:t>
      </w:r>
      <w:r w:rsidR="005B0D57">
        <w:rPr>
          <w:rFonts w:ascii="Arial" w:eastAsia="Osaka" w:hAnsi="Arial" w:cs="Arial" w:hint="eastAsia"/>
          <w:b/>
        </w:rPr>
        <w:t xml:space="preserve">   </w:t>
      </w:r>
      <w:r w:rsidRPr="00896E5D">
        <w:rPr>
          <w:rFonts w:ascii="Arial" w:eastAsia="Osaka" w:hAnsi="Arial" w:cs="Arial"/>
          <w:b/>
        </w:rPr>
        <w:t xml:space="preserve">           </w:t>
      </w:r>
      <w:r w:rsidRPr="00896E5D">
        <w:rPr>
          <w:rFonts w:ascii="Arial" w:eastAsia="Osaka" w:hAnsi="Arial" w:cs="Arial" w:hint="eastAsia"/>
          <w:b/>
        </w:rPr>
        <w:t>）</w:t>
      </w:r>
      <w:r w:rsidRPr="00896E5D">
        <w:rPr>
          <w:rFonts w:ascii="Arial" w:eastAsia="Osaka" w:hAnsi="Arial" w:cs="Arial"/>
          <w:b/>
        </w:rPr>
        <w:br/>
      </w:r>
      <w:r w:rsidRPr="00896E5D">
        <w:rPr>
          <w:rFonts w:ascii="Arial" w:eastAsia="Osaka" w:hAnsi="Arial" w:hint="eastAsia"/>
          <w:b/>
        </w:rPr>
        <w:t>その他の合併症・副作用（　　　　　　　　　　　　　　　）</w:t>
      </w:r>
      <w:r w:rsidRPr="00896E5D">
        <w:rPr>
          <w:rFonts w:ascii="Arial" w:eastAsia="Osaka" w:hAnsi="Arial"/>
          <w:b/>
        </w:rPr>
        <w:br/>
      </w:r>
      <w:r w:rsidRPr="00896E5D">
        <w:rPr>
          <w:rFonts w:ascii="Arial" w:eastAsia="Osaka" w:hAnsi="Arial" w:hint="eastAsia"/>
          <w:b/>
        </w:rPr>
        <w:t>症状出現日　　　　年　　　月　　　日</w:t>
      </w:r>
    </w:p>
    <w:p w14:paraId="5CB91ADF" w14:textId="77777777" w:rsidR="00617F0B" w:rsidRPr="00896E5D" w:rsidRDefault="00617F0B" w:rsidP="00D06660">
      <w:pPr>
        <w:spacing w:line="340" w:lineRule="exact"/>
        <w:jc w:val="left"/>
        <w:rPr>
          <w:rFonts w:ascii="Arial" w:eastAsia="Osaka" w:hAnsi="Arial"/>
          <w:b/>
        </w:rPr>
      </w:pPr>
    </w:p>
    <w:p w14:paraId="4448C29D"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[VCR</w:t>
      </w:r>
      <w:r w:rsidRPr="00896E5D">
        <w:rPr>
          <w:rFonts w:ascii="Arial" w:eastAsia="Osaka" w:hAnsi="Arial" w:hint="eastAsia"/>
          <w:b/>
        </w:rPr>
        <w:t>の投与に関する調査</w:t>
      </w:r>
      <w:r w:rsidRPr="00896E5D">
        <w:rPr>
          <w:rFonts w:ascii="Arial" w:eastAsia="Osaka" w:hAnsi="Arial"/>
          <w:b/>
        </w:rPr>
        <w:t>]</w:t>
      </w:r>
    </w:p>
    <w:p w14:paraId="365EE690"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VCR</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p>
    <w:p w14:paraId="71C000DF" w14:textId="77777777" w:rsidR="00617F0B" w:rsidRPr="00896E5D" w:rsidRDefault="00617F0B" w:rsidP="00D06660">
      <w:pPr>
        <w:spacing w:line="340" w:lineRule="exact"/>
        <w:jc w:val="left"/>
        <w:rPr>
          <w:rFonts w:ascii="Arial" w:eastAsia="Osaka" w:hAnsi="Arial"/>
          <w:b/>
        </w:rPr>
      </w:pPr>
      <w:r w:rsidRPr="00896E5D">
        <w:rPr>
          <w:rFonts w:ascii="Arial" w:eastAsia="Osaka" w:hAnsi="Arial" w:hint="eastAsia"/>
          <w:b/>
        </w:rPr>
        <w:t>減量ありの場合記入：</w:t>
      </w:r>
      <w:r w:rsidRPr="00896E5D">
        <w:rPr>
          <w:rFonts w:ascii="Arial" w:eastAsia="Osaka" w:hAnsi="Arial"/>
          <w:b/>
        </w:rPr>
        <w:t>VCR</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6DEE4DB1"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VDS</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6A2761AE" w14:textId="77777777" w:rsidR="00617F0B" w:rsidRPr="00896E5D" w:rsidRDefault="00617F0B" w:rsidP="00D06660">
      <w:pPr>
        <w:spacing w:line="340" w:lineRule="exact"/>
        <w:jc w:val="left"/>
        <w:rPr>
          <w:rFonts w:ascii="Arial" w:eastAsia="Osaka" w:hAnsi="Arial"/>
          <w:b/>
        </w:rPr>
      </w:pPr>
    </w:p>
    <w:p w14:paraId="03DB3D16"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w:t>
      </w:r>
      <w:r w:rsidRPr="00896E5D">
        <w:rPr>
          <w:rFonts w:ascii="Arial" w:eastAsia="Osaka" w:hAnsi="Arial" w:hint="eastAsia"/>
          <w:b/>
        </w:rPr>
        <w:t>ADR</w:t>
      </w:r>
      <w:r w:rsidRPr="00896E5D">
        <w:rPr>
          <w:rFonts w:ascii="Arial" w:eastAsia="Osaka" w:hAnsi="Arial" w:hint="eastAsia"/>
          <w:b/>
        </w:rPr>
        <w:t>の投与に関する調査</w:t>
      </w:r>
      <w:r w:rsidRPr="00896E5D">
        <w:rPr>
          <w:rFonts w:ascii="Arial" w:eastAsia="Osaka" w:hAnsi="Arial"/>
          <w:b/>
        </w:rPr>
        <w:t>]</w:t>
      </w:r>
    </w:p>
    <w:p w14:paraId="0CC3258D" w14:textId="77777777" w:rsidR="00617F0B" w:rsidRPr="00896E5D" w:rsidRDefault="00617F0B" w:rsidP="00D06660">
      <w:pPr>
        <w:spacing w:line="340" w:lineRule="exact"/>
        <w:jc w:val="left"/>
        <w:rPr>
          <w:rFonts w:ascii="Arial" w:eastAsia="Osaka" w:hAnsi="Arial"/>
          <w:b/>
        </w:rPr>
      </w:pPr>
      <w:r w:rsidRPr="00896E5D">
        <w:rPr>
          <w:rFonts w:ascii="Arial" w:eastAsia="Osaka" w:hAnsi="Arial" w:hint="eastAsia"/>
          <w:b/>
        </w:rPr>
        <w:t>ADR</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DNR</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35843A4F" w14:textId="77777777" w:rsidR="00617F0B" w:rsidRPr="00896E5D" w:rsidRDefault="00617F0B" w:rsidP="00D06660">
      <w:pPr>
        <w:spacing w:line="340" w:lineRule="exact"/>
        <w:jc w:val="left"/>
        <w:rPr>
          <w:rFonts w:ascii="Arial" w:eastAsia="Osaka" w:hAnsi="Arial"/>
          <w:b/>
        </w:rPr>
      </w:pPr>
    </w:p>
    <w:p w14:paraId="2CBDC95C"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[DEX</w:t>
      </w:r>
      <w:r w:rsidRPr="00896E5D">
        <w:rPr>
          <w:rFonts w:ascii="Arial" w:eastAsia="Osaka" w:hAnsi="Arial" w:hint="eastAsia"/>
          <w:b/>
        </w:rPr>
        <w:t>の投与に関する調査</w:t>
      </w:r>
      <w:r w:rsidRPr="00896E5D">
        <w:rPr>
          <w:rFonts w:ascii="Arial" w:eastAsia="Osaka" w:hAnsi="Arial"/>
          <w:b/>
        </w:rPr>
        <w:t>]</w:t>
      </w:r>
    </w:p>
    <w:p w14:paraId="07E28E0A"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DEX</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DEX</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196FD147" w14:textId="77777777" w:rsidR="00617F0B" w:rsidRPr="00896E5D" w:rsidRDefault="00617F0B" w:rsidP="00D06660">
      <w:pPr>
        <w:spacing w:line="340" w:lineRule="exact"/>
        <w:jc w:val="left"/>
        <w:rPr>
          <w:rFonts w:ascii="Arial" w:eastAsia="Osaka" w:hAnsi="Arial"/>
          <w:b/>
        </w:rPr>
      </w:pPr>
    </w:p>
    <w:p w14:paraId="71BC5ABF"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の投与に関する調査</w:t>
      </w:r>
      <w:r w:rsidRPr="00896E5D">
        <w:rPr>
          <w:rFonts w:ascii="Arial" w:eastAsia="Osaka" w:hAnsi="Arial"/>
          <w:b/>
        </w:rPr>
        <w:t>]</w:t>
      </w:r>
    </w:p>
    <w:p w14:paraId="61F235F0" w14:textId="77777777" w:rsidR="00617F0B" w:rsidRPr="00896E5D" w:rsidRDefault="00617F0B" w:rsidP="00D06660">
      <w:pPr>
        <w:spacing w:line="340" w:lineRule="exact"/>
        <w:jc w:val="left"/>
        <w:rPr>
          <w:rFonts w:ascii="Arial" w:eastAsia="Osaka" w:hAnsi="Arial"/>
        </w:rPr>
      </w:pPr>
      <w:r w:rsidRPr="00896E5D">
        <w:rPr>
          <w:rFonts w:ascii="Arial" w:eastAsia="Osaka" w:hAnsi="Arial"/>
          <w:b/>
        </w:rPr>
        <w:t>CP</w:t>
      </w:r>
      <w:r w:rsidRPr="00896E5D">
        <w:rPr>
          <w:rFonts w:ascii="Arial" w:eastAsia="Osaka" w:hAnsi="Arial" w:hint="eastAsia"/>
          <w:b/>
        </w:rPr>
        <w:t>M</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CP</w:t>
      </w:r>
      <w:r w:rsidRPr="00896E5D">
        <w:rPr>
          <w:rFonts w:ascii="Arial" w:eastAsia="Osaka" w:hAnsi="Arial" w:hint="eastAsia"/>
          <w:b/>
        </w:rPr>
        <w:t>N</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240C2F67" w14:textId="77777777" w:rsidR="00617F0B" w:rsidRPr="00896E5D" w:rsidRDefault="00617F0B" w:rsidP="00D06660">
      <w:pPr>
        <w:spacing w:line="340" w:lineRule="exact"/>
        <w:jc w:val="left"/>
        <w:rPr>
          <w:rFonts w:ascii="Arial" w:eastAsia="Osaka" w:hAnsi="Arial"/>
          <w:b/>
        </w:rPr>
      </w:pPr>
    </w:p>
    <w:p w14:paraId="02833586"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[6MP</w:t>
      </w:r>
      <w:r w:rsidRPr="00896E5D">
        <w:rPr>
          <w:rFonts w:ascii="Arial" w:eastAsia="Osaka" w:hAnsi="Arial" w:hint="eastAsia"/>
          <w:b/>
        </w:rPr>
        <w:t>の投与に関する調査</w:t>
      </w:r>
      <w:r w:rsidRPr="00896E5D">
        <w:rPr>
          <w:rFonts w:ascii="Arial" w:eastAsia="Osaka" w:hAnsi="Arial"/>
          <w:b/>
        </w:rPr>
        <w:t>]</w:t>
      </w:r>
    </w:p>
    <w:p w14:paraId="7EA90482"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6MP</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6MP</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351EDD3A" w14:textId="77777777" w:rsidR="00617F0B" w:rsidRPr="00896E5D" w:rsidRDefault="00617F0B" w:rsidP="00D06660">
      <w:pPr>
        <w:spacing w:line="340" w:lineRule="exact"/>
        <w:jc w:val="left"/>
        <w:rPr>
          <w:rFonts w:ascii="Arial" w:eastAsia="Osaka" w:hAnsi="Arial"/>
          <w:b/>
        </w:rPr>
      </w:pPr>
    </w:p>
    <w:p w14:paraId="7C19B722"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[Ara-C</w:t>
      </w:r>
      <w:r w:rsidRPr="00896E5D">
        <w:rPr>
          <w:rFonts w:ascii="Arial" w:eastAsia="Osaka" w:hAnsi="Arial" w:hint="eastAsia"/>
          <w:b/>
        </w:rPr>
        <w:t>の投与に関する調査</w:t>
      </w:r>
      <w:r w:rsidRPr="00896E5D">
        <w:rPr>
          <w:rFonts w:ascii="Arial" w:eastAsia="Osaka" w:hAnsi="Arial"/>
          <w:b/>
        </w:rPr>
        <w:t>]</w:t>
      </w:r>
    </w:p>
    <w:p w14:paraId="019394FB"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Ara-C</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Ara-C</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15C71DF4" w14:textId="77777777" w:rsidR="00617F0B" w:rsidRPr="00896E5D" w:rsidRDefault="00617F0B" w:rsidP="00D06660">
      <w:pPr>
        <w:spacing w:line="340" w:lineRule="exact"/>
        <w:jc w:val="left"/>
        <w:rPr>
          <w:rFonts w:ascii="Arial" w:eastAsia="Osaka" w:hAnsi="Arial"/>
          <w:b/>
        </w:rPr>
      </w:pPr>
    </w:p>
    <w:p w14:paraId="12D4D909"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の回数</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rPr>
        <w:t xml:space="preserve">1 </w:t>
      </w:r>
      <w:r w:rsidRPr="00896E5D">
        <w:rPr>
          <w:rFonts w:ascii="Arial" w:eastAsia="Osaka" w:hAnsi="Arial" w:hint="eastAsia"/>
        </w:rPr>
        <w:t>回施行</w:t>
      </w:r>
      <w:r w:rsidRPr="00896E5D">
        <w:rPr>
          <w:rFonts w:ascii="Arial" w:eastAsia="Osaka" w:hAnsi="Arial"/>
          <w:sz w:val="14"/>
        </w:rPr>
        <w:t>1</w:t>
      </w:r>
      <w:r w:rsidRPr="00896E5D">
        <w:rPr>
          <w:rFonts w:ascii="Arial" w:eastAsia="Osaka" w:hAnsi="Arial" w:hint="eastAsia"/>
        </w:rPr>
        <w:t>、</w:t>
      </w:r>
      <w:r w:rsidRPr="00896E5D">
        <w:rPr>
          <w:rFonts w:ascii="Arial" w:eastAsia="Osaka" w:hAnsi="Arial" w:hint="eastAsia"/>
        </w:rPr>
        <w:t xml:space="preserve">2 </w:t>
      </w:r>
      <w:r w:rsidRPr="00896E5D">
        <w:rPr>
          <w:rFonts w:ascii="Arial" w:eastAsia="Osaka" w:hAnsi="Arial" w:hint="eastAsia"/>
        </w:rPr>
        <w:t>回施行</w:t>
      </w:r>
      <w:r w:rsidRPr="00896E5D">
        <w:rPr>
          <w:rFonts w:ascii="Arial" w:eastAsia="Osaka" w:hAnsi="Arial" w:hint="eastAsia"/>
          <w:sz w:val="14"/>
        </w:rPr>
        <w:t>2</w:t>
      </w:r>
      <w:r w:rsidRPr="00896E5D">
        <w:rPr>
          <w:rFonts w:ascii="Arial" w:eastAsia="Osaka" w:hAnsi="Arial" w:hint="eastAsia"/>
        </w:rPr>
        <w:t>）未施行ないし</w:t>
      </w:r>
      <w:r w:rsidRPr="00896E5D">
        <w:rPr>
          <w:rFonts w:ascii="Arial" w:eastAsia="Osaka" w:hAnsi="Arial" w:hint="eastAsia"/>
        </w:rPr>
        <w:t xml:space="preserve">1 </w:t>
      </w:r>
      <w:r w:rsidRPr="00896E5D">
        <w:rPr>
          <w:rFonts w:ascii="Arial" w:eastAsia="Osaka" w:hAnsi="Arial" w:hint="eastAsia"/>
        </w:rPr>
        <w:t>回の理由（　　　　　　　　　　　　　　　　　　　　　　　　　　　　　　　　　　　　　　　　）</w:t>
      </w:r>
    </w:p>
    <w:p w14:paraId="0A96E083" w14:textId="77777777" w:rsidR="00D06660" w:rsidRDefault="00D06660" w:rsidP="00617F0B">
      <w:pPr>
        <w:jc w:val="left"/>
        <w:rPr>
          <w:rFonts w:ascii="Arial" w:eastAsia="Osaka" w:hAnsi="Arial"/>
        </w:rPr>
      </w:pPr>
    </w:p>
    <w:p w14:paraId="592FC031"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17ECFBA5"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797EB105"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0C5A02FB"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4311BE4"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B07E953"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98ED36C" w14:textId="77777777" w:rsidR="00F22D90" w:rsidRPr="00896E5D" w:rsidRDefault="00F22D90"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751878A"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2DC9808A" w14:textId="77777777" w:rsidR="00617F0B" w:rsidRPr="00896E5D" w:rsidRDefault="00617F0B" w:rsidP="00617F0B">
      <w:pPr>
        <w:jc w:val="left"/>
        <w:rPr>
          <w:rFonts w:ascii="Arial" w:eastAsia="Osaka" w:hAnsi="Arial"/>
        </w:rPr>
      </w:pPr>
      <w:r w:rsidRPr="00896E5D">
        <w:rPr>
          <w:rFonts w:ascii="Arial" w:eastAsia="Osaka" w:hAnsi="Arial" w:hint="eastAsia"/>
        </w:rPr>
        <w:lastRenderedPageBreak/>
        <w:t>［治療結果］</w:t>
      </w:r>
    </w:p>
    <w:p w14:paraId="26550BF2" w14:textId="77777777" w:rsidR="00617F0B" w:rsidRPr="00896E5D" w:rsidRDefault="00617F0B" w:rsidP="00617F0B">
      <w:pPr>
        <w:jc w:val="left"/>
        <w:rPr>
          <w:rFonts w:ascii="Arial" w:eastAsia="Osaka" w:hAnsi="Arial"/>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27B80647"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59D59095" w14:textId="77777777" w:rsidR="00617F0B" w:rsidRPr="00896E5D" w:rsidRDefault="00617F0B" w:rsidP="00617F0B">
      <w:pPr>
        <w:jc w:val="left"/>
        <w:rPr>
          <w:rFonts w:ascii="Arial" w:eastAsia="Osaka" w:hAnsi="Arial"/>
          <w:b/>
        </w:rPr>
      </w:pPr>
    </w:p>
    <w:p w14:paraId="71188635"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 xml:space="preserve"> )</w:t>
      </w:r>
    </w:p>
    <w:p w14:paraId="54E1968A"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6D590C90" w14:textId="77777777" w:rsidR="00617F0B" w:rsidRPr="00896E5D" w:rsidRDefault="00617F0B" w:rsidP="00617F0B">
      <w:pPr>
        <w:jc w:val="left"/>
        <w:rPr>
          <w:rFonts w:ascii="Arial" w:eastAsia="Osaka" w:hAnsi="Arial"/>
        </w:rPr>
      </w:pPr>
      <w:r w:rsidRPr="00896E5D">
        <w:rPr>
          <w:rFonts w:ascii="Arial" w:eastAsia="Osaka" w:hAnsi="Arial" w:hint="eastAsia"/>
          <w:b/>
        </w:rPr>
        <w:t>死因</w:t>
      </w:r>
      <w:r w:rsidRPr="00896E5D">
        <w:rPr>
          <w:rFonts w:ascii="Arial" w:eastAsia="Osaka" w:hAnsi="Arial" w:hint="eastAsia"/>
          <w:sz w:val="18"/>
        </w:rPr>
        <w:t>（複数ある場合はすべてチェックして下さい。）</w:t>
      </w:r>
      <w:r w:rsidRPr="00896E5D">
        <w:rPr>
          <w:rFonts w:ascii="Arial" w:eastAsia="Osaka" w:hAnsi="Arial" w:hint="eastAsia"/>
        </w:rPr>
        <w:t>（敗血症</w:t>
      </w:r>
      <w:r w:rsidRPr="00896E5D">
        <w:rPr>
          <w:rFonts w:ascii="Arial" w:eastAsia="Osaka" w:hAnsi="Arial"/>
          <w:sz w:val="14"/>
        </w:rPr>
        <w:t>1</w:t>
      </w:r>
      <w:r w:rsidRPr="00896E5D">
        <w:rPr>
          <w:rFonts w:ascii="Arial" w:eastAsia="Osaka" w:hAnsi="Arial" w:hint="eastAsia"/>
        </w:rPr>
        <w:t>、敗血症の疑い</w:t>
      </w:r>
      <w:r w:rsidRPr="00896E5D">
        <w:rPr>
          <w:rFonts w:ascii="Arial" w:eastAsia="Osaka" w:hAnsi="Arial"/>
          <w:sz w:val="14"/>
        </w:rPr>
        <w:t>2</w:t>
      </w:r>
      <w:r w:rsidRPr="00896E5D">
        <w:rPr>
          <w:rFonts w:ascii="Arial" w:eastAsia="Osaka" w:hAnsi="Arial" w:hint="eastAsia"/>
        </w:rPr>
        <w:t>、肺炎</w:t>
      </w:r>
      <w:r w:rsidRPr="00896E5D">
        <w:rPr>
          <w:rFonts w:ascii="Arial" w:eastAsia="Osaka" w:hAnsi="Arial"/>
          <w:sz w:val="14"/>
        </w:rPr>
        <w:t>3</w:t>
      </w:r>
      <w:r w:rsidRPr="00896E5D">
        <w:rPr>
          <w:rFonts w:ascii="Arial" w:eastAsia="Osaka" w:hAnsi="Arial" w:hint="eastAsia"/>
        </w:rPr>
        <w:t>、消化管感染</w:t>
      </w:r>
      <w:r w:rsidRPr="00896E5D">
        <w:rPr>
          <w:rFonts w:ascii="Arial" w:eastAsia="Osaka" w:hAnsi="Arial"/>
          <w:sz w:val="14"/>
        </w:rPr>
        <w:t>4</w:t>
      </w:r>
      <w:r w:rsidRPr="00896E5D">
        <w:rPr>
          <w:rFonts w:ascii="Arial" w:eastAsia="Osaka" w:hAnsi="Arial" w:hint="eastAsia"/>
        </w:rPr>
        <w:t>、</w:t>
      </w:r>
    </w:p>
    <w:p w14:paraId="0C43E7C0" w14:textId="77777777" w:rsidR="00617F0B" w:rsidRPr="00896E5D" w:rsidRDefault="00617F0B" w:rsidP="00617F0B">
      <w:pPr>
        <w:jc w:val="left"/>
        <w:rPr>
          <w:rFonts w:ascii="Arial" w:eastAsia="Osaka" w:hAnsi="Arial"/>
          <w:sz w:val="18"/>
          <w:u w:val="single"/>
        </w:rPr>
      </w:pPr>
      <w:r w:rsidRPr="00896E5D">
        <w:rPr>
          <w:rFonts w:ascii="Arial" w:eastAsia="Osaka" w:hAnsi="Arial" w:hint="eastAsia"/>
        </w:rPr>
        <w:t>脳出血</w:t>
      </w:r>
      <w:r w:rsidRPr="00896E5D">
        <w:rPr>
          <w:rFonts w:ascii="Arial" w:eastAsia="Osaka" w:hAnsi="Arial"/>
          <w:sz w:val="14"/>
        </w:rPr>
        <w:t>5</w:t>
      </w:r>
      <w:r w:rsidRPr="00896E5D">
        <w:rPr>
          <w:rFonts w:ascii="Arial" w:eastAsia="Osaka" w:hAnsi="Arial" w:hint="eastAsia"/>
        </w:rPr>
        <w:t>、</w:t>
      </w:r>
      <w:r w:rsidRPr="00896E5D">
        <w:rPr>
          <w:rFonts w:ascii="Arial" w:eastAsia="Osaka" w:hAnsi="Arial"/>
        </w:rPr>
        <w:t>DIC</w:t>
      </w:r>
      <w:r w:rsidRPr="00896E5D">
        <w:rPr>
          <w:rFonts w:ascii="Arial" w:eastAsia="Osaka" w:hAnsi="Arial"/>
          <w:sz w:val="14"/>
        </w:rPr>
        <w:t>6</w:t>
      </w:r>
      <w:r w:rsidRPr="00896E5D">
        <w:rPr>
          <w:rFonts w:ascii="Arial" w:eastAsia="Osaka" w:hAnsi="Arial" w:hint="eastAsia"/>
        </w:rPr>
        <w:t>、肝炎</w:t>
      </w:r>
      <w:r w:rsidRPr="00896E5D">
        <w:rPr>
          <w:rFonts w:ascii="Arial" w:eastAsia="Osaka" w:hAnsi="Arial"/>
          <w:sz w:val="14"/>
        </w:rPr>
        <w:t>7</w:t>
      </w:r>
      <w:r w:rsidRPr="00896E5D">
        <w:rPr>
          <w:rFonts w:ascii="Arial" w:eastAsia="Osaka" w:hAnsi="Arial" w:hint="eastAsia"/>
        </w:rPr>
        <w:t>、膵炎</w:t>
      </w:r>
      <w:r w:rsidRPr="00896E5D">
        <w:rPr>
          <w:rFonts w:ascii="Arial" w:eastAsia="Osaka" w:hAnsi="Arial"/>
          <w:sz w:val="14"/>
        </w:rPr>
        <w:t>8</w:t>
      </w:r>
      <w:r w:rsidRPr="00896E5D">
        <w:rPr>
          <w:rFonts w:ascii="Arial" w:eastAsia="Osaka" w:hAnsi="Arial" w:hint="eastAsia"/>
        </w:rPr>
        <w:t>、その他</w:t>
      </w:r>
      <w:r w:rsidRPr="00896E5D">
        <w:rPr>
          <w:rFonts w:ascii="Arial" w:eastAsia="Osaka" w:hAnsi="Arial"/>
          <w:sz w:val="14"/>
        </w:rPr>
        <w:t>9</w:t>
      </w:r>
      <w:r w:rsidRPr="00896E5D">
        <w:rPr>
          <w:rFonts w:ascii="Arial" w:eastAsia="Osaka" w:hAnsi="Arial" w:hint="eastAsia"/>
        </w:rPr>
        <w:t>、不明</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sz w:val="18"/>
        </w:rPr>
        <w:t>その他の死因：具体的に</w:t>
      </w:r>
      <w:r w:rsidRPr="00896E5D">
        <w:rPr>
          <w:rFonts w:ascii="Arial" w:eastAsia="Osaka" w:hAnsi="Arial" w:hint="eastAsia"/>
          <w:sz w:val="18"/>
          <w:u w:val="single"/>
        </w:rPr>
        <w:t xml:space="preserve">　　　　　　　　　　　　　　</w:t>
      </w:r>
    </w:p>
    <w:p w14:paraId="241E78E8" w14:textId="77777777" w:rsidR="00617F0B" w:rsidRPr="00896E5D" w:rsidRDefault="00617F0B" w:rsidP="00617F0B">
      <w:pPr>
        <w:jc w:val="left"/>
        <w:rPr>
          <w:rFonts w:ascii="Arial" w:eastAsia="Osaka" w:hAnsi="Arial"/>
        </w:rPr>
      </w:pPr>
    </w:p>
    <w:p w14:paraId="4011330C" w14:textId="77777777" w:rsidR="000A4BD6" w:rsidRPr="00896E5D" w:rsidRDefault="000A4BD6" w:rsidP="000A4BD6">
      <w:pPr>
        <w:jc w:val="left"/>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6EE03A3C" w14:textId="77777777" w:rsidR="000A4BD6" w:rsidRPr="00896E5D" w:rsidRDefault="000A4BD6" w:rsidP="000A4BD6">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2B26F8B3" w14:textId="77777777" w:rsidR="000A4BD6" w:rsidRPr="00896E5D" w:rsidRDefault="000A4BD6" w:rsidP="000A4BD6">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111FA9E5" w14:textId="77777777" w:rsidR="000A4BD6" w:rsidRPr="00896E5D" w:rsidRDefault="000A4BD6" w:rsidP="000A4BD6">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カテーテル関連感染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p>
    <w:p w14:paraId="06C578E2" w14:textId="77777777" w:rsidR="000A4BD6" w:rsidRPr="00896E5D" w:rsidRDefault="000A4BD6" w:rsidP="000A4BD6">
      <w:pPr>
        <w:jc w:val="left"/>
        <w:rPr>
          <w:rFonts w:ascii="Osaka" w:eastAsia="Osaka" w:hAnsi="Osaka" w:cs="Arial"/>
          <w:b/>
          <w:sz w:val="20"/>
        </w:rPr>
      </w:pP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60BB1C8A" w14:textId="77777777" w:rsidR="000A4BD6" w:rsidRPr="00896E5D" w:rsidRDefault="000A4BD6" w:rsidP="000A4BD6">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0542BAF2" w14:textId="77777777" w:rsidR="000A4BD6" w:rsidRPr="00896E5D" w:rsidRDefault="000A4BD6" w:rsidP="000A4BD6">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6C0A7D19" w14:textId="77777777" w:rsidR="000A4BD6" w:rsidRPr="00896E5D" w:rsidRDefault="000A4BD6" w:rsidP="000A4BD6">
      <w:pPr>
        <w:jc w:val="left"/>
        <w:rPr>
          <w:rFonts w:ascii="Osaka" w:eastAsia="Osaka" w:hAnsi="Osaka" w:cs="Arial"/>
          <w:b/>
          <w:sz w:val="20"/>
          <w:lang w:eastAsia="zh-TW"/>
        </w:rPr>
      </w:pP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p>
    <w:p w14:paraId="696E2835" w14:textId="77777777" w:rsidR="000A4BD6" w:rsidRPr="00896E5D" w:rsidRDefault="000A4BD6" w:rsidP="000A4BD6">
      <w:pPr>
        <w:jc w:val="left"/>
        <w:rPr>
          <w:rFonts w:ascii="Osaka" w:eastAsia="Osaka" w:hAnsi="Osaka" w:cs="Arial"/>
          <w:b/>
          <w:sz w:val="20"/>
          <w:lang w:eastAsia="zh-TW"/>
        </w:rPr>
      </w:pPr>
      <w:r w:rsidRPr="00896E5D">
        <w:rPr>
          <w:rFonts w:ascii="Osaka" w:eastAsia="Osaka" w:hAnsi="Osaka" w:cs="Arial" w:hint="eastAsia"/>
          <w:b/>
          <w:sz w:val="20"/>
        </w:rPr>
        <w:t>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b/>
          <w:sz w:val="20"/>
          <w:u w:val="single"/>
        </w:rPr>
        <w:t xml:space="preserve"> </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42096A79" w14:textId="77777777" w:rsidR="000A4BD6" w:rsidRPr="00896E5D" w:rsidRDefault="000A4BD6" w:rsidP="000A4BD6">
      <w:pPr>
        <w:jc w:val="left"/>
        <w:rPr>
          <w:rFonts w:ascii="Osaka" w:eastAsia="Osaka" w:hAnsi="Osaka"/>
          <w:b/>
          <w:sz w:val="20"/>
        </w:rPr>
      </w:pPr>
      <w:r w:rsidRPr="00896E5D">
        <w:rPr>
          <w:rFonts w:ascii="Osaka" w:eastAsia="Osaka" w:hAnsi="Osaka" w:hint="eastAsia"/>
          <w:b/>
          <w:sz w:val="20"/>
        </w:rPr>
        <w:t>その他の合併症・副作用（　　　　　　　　　　　　　　　　　　　　　　　　　　　　　　　　　　　　　）</w:t>
      </w:r>
    </w:p>
    <w:p w14:paraId="7E46690A" w14:textId="77777777" w:rsidR="000A4BD6" w:rsidRPr="00896E5D" w:rsidRDefault="000A4BD6"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各有害事象ともGrade3以上の場合はその出現日、経過および消失日につきコメント欄に記入ください。</w:t>
      </w:r>
    </w:p>
    <w:p w14:paraId="6E38909A" w14:textId="77777777" w:rsidR="00617F0B" w:rsidRPr="00896E5D" w:rsidRDefault="00617F0B" w:rsidP="00617F0B">
      <w:pPr>
        <w:rPr>
          <w:rFonts w:ascii="Osaka" w:eastAsia="Osaka" w:hAnsi="Osaka"/>
          <w:sz w:val="20"/>
        </w:rPr>
      </w:pPr>
    </w:p>
    <w:p w14:paraId="0B105A69"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［経過］</w:t>
      </w:r>
    </w:p>
    <w:p w14:paraId="0D69285E"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63E56CC"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70948FDF" w14:textId="77777777" w:rsidR="00617F0B" w:rsidRDefault="00617F0B" w:rsidP="00617F0B">
      <w:pPr>
        <w:rPr>
          <w:rFonts w:ascii="Arial" w:eastAsia="Osaka" w:hAnsi="Arial"/>
        </w:rPr>
      </w:pPr>
    </w:p>
    <w:p w14:paraId="0E604DF5"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1F9B71DE"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296C1E87"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33DBE275"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158B6BF0"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20B889F7"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62918FE9"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054ACCEB" w14:textId="77777777" w:rsidR="00E27908" w:rsidRDefault="00E27908" w:rsidP="00617F0B">
      <w:pPr>
        <w:jc w:val="center"/>
        <w:rPr>
          <w:rFonts w:ascii="Arial" w:eastAsia="ＭＳ Ｐゴシック" w:hAnsi="Arial" w:cs="ＭＳ 明朝"/>
          <w:b/>
          <w:bCs/>
          <w:sz w:val="28"/>
          <w:szCs w:val="28"/>
        </w:rPr>
        <w:sectPr w:rsidR="00E27908" w:rsidSect="00CD7C51">
          <w:footerReference w:type="even" r:id="rId23"/>
          <w:footerReference w:type="default" r:id="rId24"/>
          <w:pgSz w:w="11900" w:h="16840"/>
          <w:pgMar w:top="1134" w:right="1134" w:bottom="1134" w:left="1021" w:header="720" w:footer="720" w:gutter="0"/>
          <w:pgNumType w:start="1"/>
          <w:cols w:space="720"/>
          <w:docGrid w:type="lines" w:linePitch="383"/>
        </w:sectPr>
      </w:pPr>
    </w:p>
    <w:p w14:paraId="21A3FCBC" w14:textId="77777777" w:rsidR="00617F0B" w:rsidRPr="00896E5D" w:rsidRDefault="00617F0B" w:rsidP="00617F0B">
      <w:pPr>
        <w:jc w:val="center"/>
        <w:rPr>
          <w:rFonts w:ascii="Arial" w:eastAsia="Osaka" w:hAnsi="Arial"/>
          <w:b/>
          <w:sz w:val="28"/>
        </w:rPr>
      </w:pP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2B2375F7"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【地固め療法</w:t>
      </w:r>
      <w:r w:rsidRPr="00896E5D">
        <w:rPr>
          <w:rFonts w:ascii="Arial" w:eastAsia="Osaka" w:hAnsi="Arial"/>
          <w:b/>
          <w:sz w:val="28"/>
        </w:rPr>
        <w:t xml:space="preserve"> # 4 / </w:t>
      </w:r>
      <w:r w:rsidRPr="00896E5D">
        <w:rPr>
          <w:rFonts w:ascii="Arial" w:eastAsia="Osaka" w:hAnsi="Arial" w:hint="eastAsia"/>
          <w:b/>
          <w:sz w:val="28"/>
        </w:rPr>
        <w:t>様式</w:t>
      </w:r>
      <w:r w:rsidRPr="00896E5D">
        <w:rPr>
          <w:rFonts w:ascii="Arial" w:eastAsia="Osaka" w:hAnsi="Arial"/>
          <w:b/>
          <w:sz w:val="28"/>
        </w:rPr>
        <w:t>III-4</w:t>
      </w:r>
      <w:r w:rsidRPr="00896E5D">
        <w:rPr>
          <w:rFonts w:ascii="Arial" w:eastAsia="Osaka" w:hAnsi="Arial" w:hint="eastAsia"/>
          <w:b/>
          <w:sz w:val="28"/>
        </w:rPr>
        <w:t>】</w:t>
      </w:r>
    </w:p>
    <w:p w14:paraId="0A714B04" w14:textId="77777777" w:rsidR="00617F0B" w:rsidRPr="00896E5D" w:rsidRDefault="00617F0B" w:rsidP="00617F0B">
      <w:pPr>
        <w:jc w:val="left"/>
        <w:rPr>
          <w:rFonts w:ascii="Arial" w:eastAsia="Osaka" w:hAnsi="Arial"/>
        </w:rPr>
      </w:pPr>
    </w:p>
    <w:p w14:paraId="37579A77"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711640">
        <w:rPr>
          <w:rFonts w:hint="eastAsia"/>
          <w:color w:val="FF0000"/>
          <w:kern w:val="0"/>
          <w:sz w:val="20"/>
          <w:szCs w:val="20"/>
          <w:u w:val="single"/>
          <w:lang w:val="de-DE"/>
        </w:rPr>
        <w:t xml:space="preserve"> </w:t>
      </w:r>
      <w:r w:rsidR="00711640" w:rsidRPr="00A61A32">
        <w:rPr>
          <w:rFonts w:hint="eastAsia"/>
          <w:kern w:val="0"/>
          <w:sz w:val="20"/>
          <w:szCs w:val="20"/>
          <w:u w:val="single"/>
          <w:lang w:val="de-DE"/>
        </w:rPr>
        <w:t>w3</w:t>
      </w:r>
      <w:r w:rsidR="00FC5327" w:rsidRPr="00FC5327">
        <w:rPr>
          <w:kern w:val="0"/>
          <w:sz w:val="20"/>
          <w:szCs w:val="20"/>
          <w:u w:val="single"/>
        </w:rPr>
        <w:t>.kanazawa-u.ac.jp/</w:t>
      </w:r>
      <w:r w:rsidRPr="00896E5D">
        <w:rPr>
          <w:rFonts w:hint="eastAsia"/>
        </w:rPr>
        <w:t>）を通して報告して下さい。</w:t>
      </w:r>
    </w:p>
    <w:p w14:paraId="36CDA20B" w14:textId="77777777" w:rsidR="00617F0B" w:rsidRPr="00896E5D" w:rsidRDefault="00617F0B" w:rsidP="00617F0B">
      <w:pPr>
        <w:jc w:val="left"/>
        <w:rPr>
          <w:rFonts w:ascii="Arial" w:eastAsia="Osaka" w:hAnsi="Arial"/>
        </w:rPr>
      </w:pPr>
      <w:r w:rsidRPr="00896E5D">
        <w:rPr>
          <w:rFonts w:ascii="Arial" w:eastAsia="Osaka" w:hAnsi="Arial" w:hint="eastAsia"/>
        </w:rPr>
        <w:t>※：データセンターで計算して入力</w:t>
      </w:r>
    </w:p>
    <w:p w14:paraId="09CE5F89" w14:textId="77777777" w:rsidR="00617F0B" w:rsidRPr="00896E5D" w:rsidRDefault="00617F0B" w:rsidP="00617F0B">
      <w:pPr>
        <w:jc w:val="left"/>
        <w:rPr>
          <w:rFonts w:ascii="Arial" w:eastAsia="Osaka" w:hAnsi="Arial"/>
        </w:rPr>
      </w:pPr>
    </w:p>
    <w:p w14:paraId="4D33AE96"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52BD8396"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4B6DFC31"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5570B074"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5F2E2502" w14:textId="77777777" w:rsidR="00617F0B" w:rsidRPr="00896E5D" w:rsidRDefault="00617F0B" w:rsidP="00617F0B">
      <w:pPr>
        <w:jc w:val="left"/>
        <w:rPr>
          <w:rFonts w:ascii="Arial" w:eastAsia="Osaka" w:hAnsi="Arial"/>
          <w:lang w:eastAsia="zh-TW"/>
        </w:rPr>
      </w:pPr>
    </w:p>
    <w:p w14:paraId="084EB9E3" w14:textId="77777777" w:rsidR="00617F0B" w:rsidRPr="00896E5D" w:rsidRDefault="00617F0B" w:rsidP="00617F0B">
      <w:pPr>
        <w:jc w:val="left"/>
        <w:rPr>
          <w:rFonts w:ascii="Arial" w:eastAsia="Osaka" w:hAnsi="Arial"/>
          <w:b/>
        </w:rPr>
      </w:pPr>
      <w:r w:rsidRPr="00896E5D">
        <w:rPr>
          <w:rFonts w:ascii="Arial" w:eastAsia="Osaka" w:hAnsi="Arial" w:hint="eastAsia"/>
          <w:b/>
        </w:rPr>
        <w:t>開始前の血液状態</w:t>
      </w:r>
      <w:r w:rsidRPr="00896E5D">
        <w:rPr>
          <w:rFonts w:ascii="Arial" w:eastAsia="Osaka" w:hAnsi="Arial"/>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r w:rsidRPr="00896E5D">
        <w:rPr>
          <w:rFonts w:ascii="Arial" w:eastAsia="Osaka" w:hAnsi="Arial"/>
          <w:b/>
        </w:rPr>
        <w:t xml:space="preserve"> </w:t>
      </w:r>
    </w:p>
    <w:p w14:paraId="4F3DEC1E" w14:textId="77777777" w:rsidR="00617F0B" w:rsidRPr="00896E5D" w:rsidRDefault="00617F0B" w:rsidP="00617F0B">
      <w:pPr>
        <w:jc w:val="left"/>
        <w:rPr>
          <w:rFonts w:ascii="Arial" w:eastAsia="Osaka" w:hAnsi="Arial"/>
        </w:rPr>
      </w:pPr>
      <w:r w:rsidRPr="00896E5D">
        <w:rPr>
          <w:rFonts w:ascii="Arial" w:eastAsia="Osaka" w:hAnsi="Arial" w:hint="eastAsia"/>
          <w:b/>
        </w:rPr>
        <w:t>骨髄中の芽球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 xml:space="preserve"> </w:t>
      </w:r>
    </w:p>
    <w:p w14:paraId="15980CA6" w14:textId="77777777" w:rsidR="00617F0B" w:rsidRPr="00896E5D" w:rsidRDefault="00617F0B" w:rsidP="00617F0B">
      <w:pPr>
        <w:jc w:val="left"/>
        <w:rPr>
          <w:rFonts w:ascii="Arial" w:eastAsia="Osaka" w:hAnsi="Arial"/>
        </w:rPr>
      </w:pPr>
    </w:p>
    <w:p w14:paraId="0529F64E"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［診察所見］</w:t>
      </w:r>
    </w:p>
    <w:p w14:paraId="35DAB214" w14:textId="77777777" w:rsidR="00617F0B" w:rsidRPr="00896E5D" w:rsidRDefault="00617F0B" w:rsidP="00617F0B">
      <w:pPr>
        <w:jc w:val="left"/>
        <w:rPr>
          <w:rFonts w:ascii="Arial" w:eastAsia="Osaka" w:hAnsi="Arial"/>
          <w:lang w:eastAsia="zh-TW"/>
        </w:rPr>
      </w:pPr>
      <w:r w:rsidRPr="00896E5D">
        <w:rPr>
          <w:rFonts w:ascii="Arial" w:eastAsia="Osaka" w:hAnsi="Arial"/>
          <w:b/>
          <w:lang w:eastAsia="zh-TW"/>
        </w:rPr>
        <w:t>PS</w:t>
      </w:r>
      <w:r w:rsidRPr="00896E5D">
        <w:rPr>
          <w:rFonts w:ascii="Arial" w:eastAsia="Osaka" w:hAnsi="Arial"/>
          <w:lang w:eastAsia="zh-TW"/>
        </w:rPr>
        <w:t xml:space="preserve"> (0</w:t>
      </w:r>
      <w:r w:rsidRPr="00896E5D">
        <w:rPr>
          <w:rFonts w:ascii="Arial" w:eastAsia="Osaka" w:hAnsi="Arial" w:hint="eastAsia"/>
          <w:lang w:eastAsia="zh-TW"/>
        </w:rPr>
        <w:t>、</w:t>
      </w:r>
      <w:r w:rsidRPr="00896E5D">
        <w:rPr>
          <w:rFonts w:ascii="Arial" w:eastAsia="Osaka" w:hAnsi="Arial"/>
          <w:lang w:eastAsia="zh-TW"/>
        </w:rPr>
        <w:t>1</w:t>
      </w:r>
      <w:r w:rsidRPr="00896E5D">
        <w:rPr>
          <w:rFonts w:ascii="Arial" w:eastAsia="Osaka" w:hAnsi="Arial" w:hint="eastAsia"/>
          <w:lang w:eastAsia="zh-TW"/>
        </w:rPr>
        <w:t>、</w:t>
      </w:r>
      <w:r w:rsidRPr="00896E5D">
        <w:rPr>
          <w:rFonts w:ascii="Arial" w:eastAsia="Osaka" w:hAnsi="Arial"/>
          <w:lang w:eastAsia="zh-TW"/>
        </w:rPr>
        <w:t>2</w:t>
      </w:r>
      <w:r w:rsidRPr="00896E5D">
        <w:rPr>
          <w:rFonts w:ascii="Arial" w:eastAsia="Osaka" w:hAnsi="Arial" w:hint="eastAsia"/>
        </w:rPr>
        <w:t>、</w:t>
      </w:r>
      <w:r w:rsidRPr="00896E5D">
        <w:rPr>
          <w:rFonts w:ascii="Arial" w:eastAsia="Osaka" w:hAnsi="Arial"/>
        </w:rPr>
        <w:t>3</w:t>
      </w:r>
      <w:r w:rsidRPr="00896E5D">
        <w:rPr>
          <w:rFonts w:ascii="Arial" w:eastAsia="Osaka" w:hAnsi="Arial" w:hint="eastAsia"/>
        </w:rPr>
        <w:t>、</w:t>
      </w:r>
      <w:r w:rsidRPr="00896E5D">
        <w:rPr>
          <w:rFonts w:ascii="Arial" w:eastAsia="Osaka" w:hAnsi="Arial"/>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p>
    <w:p w14:paraId="21EE7565" w14:textId="77777777" w:rsidR="00617F0B" w:rsidRPr="00896E5D" w:rsidRDefault="00617F0B" w:rsidP="00617F0B">
      <w:pPr>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541A6C25" w14:textId="77777777" w:rsidR="00617F0B" w:rsidRPr="00896E5D" w:rsidRDefault="00617F0B" w:rsidP="00617F0B">
      <w:pPr>
        <w:jc w:val="left"/>
        <w:rPr>
          <w:rFonts w:ascii="Arial" w:eastAsia="Osaka" w:hAnsi="Arial"/>
        </w:rPr>
      </w:pPr>
    </w:p>
    <w:p w14:paraId="14B3BA16" w14:textId="77777777" w:rsidR="00617F0B" w:rsidRPr="00896E5D" w:rsidRDefault="00617F0B" w:rsidP="00617F0B">
      <w:pPr>
        <w:jc w:val="left"/>
        <w:rPr>
          <w:rFonts w:ascii="Arial" w:eastAsia="Osaka" w:hAnsi="Arial"/>
        </w:rPr>
      </w:pPr>
      <w:r w:rsidRPr="00896E5D">
        <w:rPr>
          <w:rFonts w:ascii="Arial" w:eastAsia="Osaka" w:hAnsi="Arial" w:hint="eastAsia"/>
        </w:rPr>
        <w:t>［開始前の末梢血所見］</w:t>
      </w:r>
    </w:p>
    <w:p w14:paraId="4DF68E05" w14:textId="77777777" w:rsidR="00617F0B" w:rsidRPr="00896E5D" w:rsidRDefault="00617F0B" w:rsidP="00617F0B">
      <w:pPr>
        <w:jc w:val="left"/>
        <w:rPr>
          <w:rFonts w:ascii="Arial" w:eastAsia="Osaka" w:hAnsi="Arial"/>
        </w:rPr>
      </w:pPr>
      <w:r w:rsidRPr="00896E5D">
        <w:rPr>
          <w:rFonts w:ascii="Arial" w:eastAsia="Osaka" w:hAnsi="Arial"/>
          <w:b/>
        </w:rPr>
        <w:t>WBC</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06B34038" w14:textId="77777777" w:rsidR="00617F0B" w:rsidRPr="00896E5D" w:rsidRDefault="00617F0B" w:rsidP="00617F0B">
      <w:pPr>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25B35520" w14:textId="77777777" w:rsidR="00617F0B" w:rsidRPr="00896E5D" w:rsidRDefault="00617F0B" w:rsidP="00617F0B">
      <w:pPr>
        <w:jc w:val="left"/>
        <w:rPr>
          <w:rFonts w:ascii="Arial" w:eastAsia="Osaka" w:hAnsi="Arial"/>
        </w:rPr>
      </w:pPr>
    </w:p>
    <w:p w14:paraId="6BD5699D" w14:textId="77777777" w:rsidR="00617F0B" w:rsidRPr="00896E5D" w:rsidRDefault="00617F0B" w:rsidP="00617F0B">
      <w:pPr>
        <w:jc w:val="left"/>
        <w:rPr>
          <w:rFonts w:ascii="Arial" w:eastAsia="Osaka" w:hAnsi="Arial"/>
        </w:rPr>
      </w:pPr>
      <w:r w:rsidRPr="00896E5D">
        <w:rPr>
          <w:rFonts w:ascii="Arial" w:eastAsia="Osaka" w:hAnsi="Arial" w:hint="eastAsia"/>
        </w:rPr>
        <w:t>［開始前の生化学検査］</w:t>
      </w:r>
    </w:p>
    <w:p w14:paraId="7541A6B1" w14:textId="77777777" w:rsidR="00617F0B" w:rsidRPr="00896E5D" w:rsidRDefault="00617F0B" w:rsidP="00617F0B">
      <w:pPr>
        <w:jc w:val="left"/>
        <w:rPr>
          <w:rFonts w:ascii="Arial" w:eastAsia="Osaka" w:hAnsi="Arial"/>
        </w:rPr>
      </w:pP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p>
    <w:p w14:paraId="72A4BB79" w14:textId="77777777" w:rsidR="00617F0B" w:rsidRPr="00896E5D" w:rsidRDefault="00617F0B" w:rsidP="00617F0B">
      <w:pPr>
        <w:jc w:val="left"/>
        <w:rPr>
          <w:rFonts w:ascii="Arial" w:eastAsia="Osaka" w:hAnsi="Arial"/>
        </w:rPr>
      </w:pPr>
    </w:p>
    <w:p w14:paraId="34B915CE" w14:textId="77777777" w:rsidR="00617F0B" w:rsidRPr="00896E5D" w:rsidRDefault="00617F0B" w:rsidP="00617F0B">
      <w:pPr>
        <w:jc w:val="left"/>
        <w:rPr>
          <w:rFonts w:ascii="Arial" w:eastAsia="Osaka" w:hAnsi="Arial"/>
        </w:rPr>
      </w:pPr>
      <w:r w:rsidRPr="00896E5D">
        <w:rPr>
          <w:rFonts w:ascii="Arial" w:eastAsia="Osaka" w:hAnsi="Arial" w:hint="eastAsia"/>
        </w:rPr>
        <w:t>［治療］</w:t>
      </w:r>
    </w:p>
    <w:p w14:paraId="3B865BA0" w14:textId="77777777" w:rsidR="00617F0B" w:rsidRPr="00896E5D" w:rsidRDefault="00617F0B" w:rsidP="00617F0B">
      <w:pPr>
        <w:jc w:val="left"/>
        <w:rPr>
          <w:rFonts w:ascii="Arial" w:eastAsia="Osaka" w:hAnsi="Arial"/>
        </w:rPr>
      </w:pPr>
      <w:r w:rsidRPr="00896E5D">
        <w:rPr>
          <w:rFonts w:ascii="Arial" w:eastAsia="Osaka" w:hAnsi="Arial" w:hint="eastAsia"/>
          <w:b/>
        </w:rPr>
        <w:t>治療</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2C75D029" w14:textId="77777777" w:rsidR="00617F0B" w:rsidRPr="00896E5D" w:rsidRDefault="00617F0B" w:rsidP="00617F0B">
      <w:pPr>
        <w:jc w:val="left"/>
        <w:rPr>
          <w:rFonts w:ascii="Arial" w:eastAsia="Osaka" w:hAnsi="Arial"/>
          <w:b/>
        </w:rPr>
      </w:pPr>
      <w:r w:rsidRPr="00896E5D">
        <w:rPr>
          <w:rFonts w:ascii="Arial" w:eastAsia="Osaka" w:hAnsi="Arial" w:hint="eastAsia"/>
          <w:b/>
          <w:lang w:eastAsia="zh-TW"/>
        </w:rPr>
        <w:t>治療開始日</w:t>
      </w:r>
      <w:r w:rsidRPr="00896E5D">
        <w:rPr>
          <w:rFonts w:ascii="Arial" w:eastAsia="Osaka" w:hAnsi="Arial" w:hint="eastAsia"/>
          <w:u w:val="single"/>
          <w:lang w:eastAsia="zh-TW"/>
        </w:rPr>
        <w:t>西暦</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3EBF6FDD" w14:textId="77777777" w:rsidR="00617F0B" w:rsidRPr="00896E5D" w:rsidRDefault="00617F0B" w:rsidP="00617F0B">
      <w:pPr>
        <w:jc w:val="left"/>
        <w:rPr>
          <w:b/>
        </w:rPr>
      </w:pPr>
      <w:r w:rsidRPr="00896E5D">
        <w:rPr>
          <w:rFonts w:hint="eastAsia"/>
          <w:b/>
        </w:rPr>
        <w:t xml:space="preserve">治療開始時　　</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51334940" w14:textId="77777777" w:rsidR="00617F0B" w:rsidRPr="00896E5D" w:rsidRDefault="00617F0B" w:rsidP="00617F0B">
      <w:pPr>
        <w:jc w:val="left"/>
        <w:rPr>
          <w:rFonts w:ascii="Arial" w:eastAsia="Osaka" w:hAnsi="Arial"/>
          <w:b/>
        </w:rPr>
      </w:pPr>
    </w:p>
    <w:p w14:paraId="378DFF88" w14:textId="77777777" w:rsidR="00617F0B" w:rsidRPr="00896E5D" w:rsidRDefault="00617F0B" w:rsidP="00617F0B">
      <w:pPr>
        <w:jc w:val="left"/>
        <w:rPr>
          <w:rFonts w:ascii="Arial" w:eastAsia="Osaka" w:hAnsi="Arial"/>
          <w:b/>
        </w:rPr>
      </w:pPr>
      <w:r w:rsidRPr="00896E5D">
        <w:rPr>
          <w:rFonts w:ascii="Arial" w:eastAsia="Osaka" w:hAnsi="Arial"/>
          <w:b/>
        </w:rPr>
        <w:t>[Ara-C</w:t>
      </w:r>
      <w:r w:rsidRPr="00896E5D">
        <w:rPr>
          <w:rFonts w:ascii="Arial" w:eastAsia="Osaka" w:hAnsi="Arial" w:hint="eastAsia"/>
          <w:b/>
        </w:rPr>
        <w:t>の投与に関する調査</w:t>
      </w:r>
      <w:r w:rsidRPr="00896E5D">
        <w:rPr>
          <w:rFonts w:ascii="Arial" w:eastAsia="Osaka" w:hAnsi="Arial"/>
          <w:b/>
        </w:rPr>
        <w:t>]</w:t>
      </w:r>
    </w:p>
    <w:p w14:paraId="5D90D1BB" w14:textId="77777777" w:rsidR="00617F0B" w:rsidRPr="00896E5D" w:rsidRDefault="00617F0B" w:rsidP="00617F0B">
      <w:pPr>
        <w:jc w:val="left"/>
        <w:rPr>
          <w:rFonts w:ascii="Arial" w:eastAsia="Osaka" w:hAnsi="Arial"/>
          <w:b/>
        </w:rPr>
      </w:pPr>
      <w:r w:rsidRPr="00896E5D">
        <w:rPr>
          <w:rFonts w:ascii="Arial" w:eastAsia="Osaka" w:hAnsi="Arial"/>
          <w:b/>
        </w:rPr>
        <w:t>Ara-C</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p>
    <w:p w14:paraId="17CADE29" w14:textId="77777777" w:rsidR="00617F0B" w:rsidRPr="00896E5D" w:rsidRDefault="00617F0B" w:rsidP="00617F0B">
      <w:pPr>
        <w:jc w:val="left"/>
        <w:rPr>
          <w:rFonts w:ascii="Arial" w:eastAsia="Osaka" w:hAnsi="Arial"/>
          <w:b/>
        </w:rPr>
      </w:pPr>
      <w:r w:rsidRPr="00896E5D">
        <w:rPr>
          <w:rFonts w:ascii="Arial" w:eastAsia="Osaka" w:hAnsi="Arial" w:hint="eastAsia"/>
          <w:b/>
        </w:rPr>
        <w:t>減量ありの場合記入：</w:t>
      </w:r>
      <w:r w:rsidRPr="00896E5D">
        <w:rPr>
          <w:rFonts w:ascii="Arial" w:eastAsia="Osaka" w:hAnsi="Arial"/>
          <w:b/>
        </w:rPr>
        <w:t>Ara-C</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g/body</w:t>
      </w:r>
      <w:r w:rsidRPr="00896E5D">
        <w:rPr>
          <w:rFonts w:ascii="Arial" w:eastAsia="Osaka" w:hAnsi="Arial"/>
        </w:rPr>
        <w:t>)</w:t>
      </w:r>
      <w:r w:rsidRPr="00896E5D">
        <w:rPr>
          <w:rFonts w:ascii="Arial" w:eastAsia="Osaka" w:hAnsi="Arial"/>
          <w:b/>
        </w:rPr>
        <w:br/>
      </w:r>
    </w:p>
    <w:p w14:paraId="5CB97B99" w14:textId="77777777" w:rsidR="00617F0B" w:rsidRPr="00896E5D" w:rsidRDefault="00617F0B" w:rsidP="00617F0B">
      <w:pPr>
        <w:jc w:val="left"/>
        <w:rPr>
          <w:rFonts w:ascii="Arial" w:eastAsia="Osaka" w:hAnsi="Arial"/>
          <w:b/>
        </w:rPr>
      </w:pPr>
      <w:r w:rsidRPr="00896E5D">
        <w:rPr>
          <w:rFonts w:ascii="Arial" w:eastAsia="Osaka" w:hAnsi="Arial"/>
          <w:b/>
        </w:rPr>
        <w:t>[ETP</w:t>
      </w:r>
      <w:r w:rsidRPr="00896E5D">
        <w:rPr>
          <w:rFonts w:ascii="Arial" w:eastAsia="Osaka" w:hAnsi="Arial" w:hint="eastAsia"/>
          <w:b/>
        </w:rPr>
        <w:t>の投与に関する調査</w:t>
      </w:r>
      <w:r w:rsidRPr="00896E5D">
        <w:rPr>
          <w:rFonts w:ascii="Arial" w:eastAsia="Osaka" w:hAnsi="Arial"/>
          <w:b/>
        </w:rPr>
        <w:t>]</w:t>
      </w:r>
    </w:p>
    <w:p w14:paraId="52C778F8" w14:textId="77777777" w:rsidR="00617F0B" w:rsidRPr="00896E5D" w:rsidRDefault="00617F0B" w:rsidP="00617F0B">
      <w:pPr>
        <w:jc w:val="left"/>
        <w:rPr>
          <w:rFonts w:ascii="Arial" w:eastAsia="Osaka" w:hAnsi="Arial"/>
          <w:b/>
        </w:rPr>
      </w:pPr>
      <w:r w:rsidRPr="00896E5D">
        <w:rPr>
          <w:rFonts w:ascii="Arial" w:eastAsia="Osaka" w:hAnsi="Arial"/>
          <w:b/>
        </w:rPr>
        <w:t>ETP</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ETP</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49789A82" w14:textId="77777777" w:rsidR="00617F0B" w:rsidRPr="00896E5D" w:rsidRDefault="00617F0B" w:rsidP="00617F0B">
      <w:pPr>
        <w:jc w:val="left"/>
        <w:rPr>
          <w:rFonts w:ascii="Arial" w:eastAsia="Osaka" w:hAnsi="Arial"/>
          <w:b/>
        </w:rPr>
      </w:pPr>
    </w:p>
    <w:p w14:paraId="32CC53F4" w14:textId="77777777" w:rsidR="00617F0B" w:rsidRPr="00896E5D" w:rsidRDefault="00617F0B" w:rsidP="00617F0B">
      <w:pPr>
        <w:jc w:val="left"/>
        <w:rPr>
          <w:rFonts w:ascii="Arial" w:eastAsia="Osaka" w:hAnsi="Arial"/>
          <w:b/>
        </w:rPr>
      </w:pPr>
      <w:r w:rsidRPr="00896E5D">
        <w:rPr>
          <w:rFonts w:ascii="Arial" w:eastAsia="Osaka" w:hAnsi="Arial"/>
          <w:b/>
        </w:rPr>
        <w:lastRenderedPageBreak/>
        <w:t>[DEX</w:t>
      </w:r>
      <w:r w:rsidRPr="00896E5D">
        <w:rPr>
          <w:rFonts w:ascii="Arial" w:eastAsia="Osaka" w:hAnsi="Arial" w:hint="eastAsia"/>
          <w:b/>
        </w:rPr>
        <w:t>の投与に関する調査</w:t>
      </w:r>
      <w:r w:rsidRPr="00896E5D">
        <w:rPr>
          <w:rFonts w:ascii="Arial" w:eastAsia="Osaka" w:hAnsi="Arial"/>
          <w:b/>
        </w:rPr>
        <w:t>]</w:t>
      </w:r>
    </w:p>
    <w:p w14:paraId="63BD929A" w14:textId="77777777" w:rsidR="00617F0B" w:rsidRPr="00896E5D" w:rsidRDefault="00617F0B" w:rsidP="00617F0B">
      <w:pPr>
        <w:jc w:val="left"/>
        <w:rPr>
          <w:rFonts w:ascii="Arial" w:eastAsia="Osaka" w:hAnsi="Arial"/>
          <w:b/>
        </w:rPr>
      </w:pPr>
      <w:r w:rsidRPr="00896E5D">
        <w:rPr>
          <w:rFonts w:ascii="Arial" w:eastAsia="Osaka" w:hAnsi="Arial"/>
          <w:b/>
        </w:rPr>
        <w:t>DEX</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DEX</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7AAE0B6A" w14:textId="77777777" w:rsidR="00617F0B" w:rsidRPr="00896E5D" w:rsidRDefault="00617F0B" w:rsidP="00617F0B">
      <w:pPr>
        <w:jc w:val="left"/>
        <w:rPr>
          <w:rFonts w:ascii="Arial" w:eastAsia="Osaka" w:hAnsi="Arial"/>
          <w:b/>
        </w:rPr>
      </w:pPr>
    </w:p>
    <w:p w14:paraId="01F8C9D0" w14:textId="77777777" w:rsidR="00617F0B" w:rsidRPr="00896E5D" w:rsidRDefault="00617F0B" w:rsidP="00617F0B">
      <w:pPr>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の有無</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4062DE0B" w14:textId="77777777" w:rsidR="00617F0B" w:rsidRPr="00896E5D" w:rsidRDefault="00617F0B" w:rsidP="00617F0B">
      <w:pPr>
        <w:jc w:val="left"/>
        <w:rPr>
          <w:rFonts w:ascii="Arial" w:eastAsia="Osaka" w:hAnsi="Arial"/>
          <w:b/>
        </w:rPr>
      </w:pPr>
    </w:p>
    <w:p w14:paraId="2BED2FA8"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4549FA7A"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421AE7DF"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1D3E2FC7"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5BBAFFE" w14:textId="77777777" w:rsidR="00AF0DA4" w:rsidRPr="00896E5D" w:rsidRDefault="00AF0DA4"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3C5BA726"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23282AA8"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6F93E4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32D816EB"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26F41462" w14:textId="77777777" w:rsidR="00617F0B" w:rsidRPr="00896E5D" w:rsidRDefault="00617F0B" w:rsidP="00617F0B">
      <w:pPr>
        <w:jc w:val="left"/>
        <w:rPr>
          <w:rFonts w:ascii="Arial" w:eastAsia="Osaka" w:hAnsi="Arial"/>
          <w:b/>
        </w:rPr>
      </w:pPr>
    </w:p>
    <w:p w14:paraId="7CBEB35D" w14:textId="77777777" w:rsidR="00617F0B" w:rsidRPr="00896E5D" w:rsidRDefault="00617F0B" w:rsidP="00617F0B">
      <w:pPr>
        <w:jc w:val="left"/>
        <w:rPr>
          <w:rFonts w:ascii="Arial" w:eastAsia="Osaka" w:hAnsi="Arial"/>
        </w:rPr>
      </w:pPr>
      <w:r w:rsidRPr="00896E5D">
        <w:rPr>
          <w:rFonts w:ascii="Arial" w:eastAsia="Osaka" w:hAnsi="Arial" w:hint="eastAsia"/>
        </w:rPr>
        <w:t>［治療結果］</w:t>
      </w:r>
    </w:p>
    <w:p w14:paraId="3AF3E6BB"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39E755CC"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7AD33FFC" w14:textId="77777777" w:rsidR="00617F0B" w:rsidRPr="00896E5D" w:rsidRDefault="00617F0B" w:rsidP="00617F0B">
      <w:pPr>
        <w:jc w:val="left"/>
        <w:rPr>
          <w:rFonts w:ascii="Arial" w:eastAsia="Osaka" w:hAnsi="Arial"/>
          <w:b/>
          <w:lang w:eastAsia="zh-TW"/>
        </w:rPr>
      </w:pPr>
    </w:p>
    <w:p w14:paraId="154A8E53"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lang w:eastAsia="zh-TW"/>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 xml:space="preserve"> )</w:t>
      </w:r>
    </w:p>
    <w:p w14:paraId="6842CFA8"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66254123" w14:textId="77777777" w:rsidR="00617F0B" w:rsidRPr="00896E5D" w:rsidRDefault="00617F0B" w:rsidP="00617F0B">
      <w:pPr>
        <w:jc w:val="left"/>
      </w:pPr>
      <w:r w:rsidRPr="00896E5D">
        <w:rPr>
          <w:rFonts w:ascii="Arial" w:eastAsia="Osaka" w:hAnsi="Arial" w:hint="eastAsia"/>
          <w:b/>
        </w:rPr>
        <w:t>死因</w:t>
      </w:r>
      <w:r w:rsidRPr="00896E5D">
        <w:rPr>
          <w:rFonts w:hint="eastAsia"/>
          <w:sz w:val="18"/>
        </w:rPr>
        <w:t>（複数ある場合はすべてチェックして下さい。）</w:t>
      </w:r>
      <w:r w:rsidRPr="00896E5D">
        <w:rPr>
          <w:rFonts w:hint="eastAsia"/>
        </w:rPr>
        <w:t>（敗血症</w:t>
      </w:r>
      <w:r w:rsidRPr="00896E5D">
        <w:rPr>
          <w:vertAlign w:val="subscript"/>
        </w:rPr>
        <w:t>1</w:t>
      </w:r>
      <w:r w:rsidRPr="00896E5D">
        <w:rPr>
          <w:rFonts w:hint="eastAsia"/>
        </w:rPr>
        <w:t>、敗血症の疑い</w:t>
      </w:r>
      <w:r w:rsidRPr="00896E5D">
        <w:rPr>
          <w:vertAlign w:val="subscript"/>
        </w:rPr>
        <w:t>2</w:t>
      </w:r>
      <w:r w:rsidRPr="00896E5D">
        <w:rPr>
          <w:rFonts w:hint="eastAsia"/>
        </w:rPr>
        <w:t>、肺炎</w:t>
      </w:r>
      <w:r w:rsidRPr="00896E5D">
        <w:rPr>
          <w:vertAlign w:val="subscript"/>
        </w:rPr>
        <w:t>3</w:t>
      </w:r>
      <w:r w:rsidRPr="00896E5D">
        <w:rPr>
          <w:rFonts w:hint="eastAsia"/>
        </w:rPr>
        <w:t>、消化管感染</w:t>
      </w:r>
      <w:r w:rsidRPr="00896E5D">
        <w:rPr>
          <w:vertAlign w:val="subscript"/>
        </w:rPr>
        <w:t>4</w:t>
      </w:r>
      <w:r w:rsidRPr="00896E5D">
        <w:rPr>
          <w:rFonts w:hint="eastAsia"/>
        </w:rPr>
        <w:t>、</w:t>
      </w:r>
    </w:p>
    <w:p w14:paraId="3E40C524" w14:textId="77777777" w:rsidR="00617F0B" w:rsidRPr="00896E5D" w:rsidRDefault="00617F0B" w:rsidP="00617F0B">
      <w:pPr>
        <w:jc w:val="left"/>
        <w:rPr>
          <w:sz w:val="18"/>
          <w:u w:val="single"/>
        </w:rPr>
      </w:pPr>
      <w:r w:rsidRPr="00896E5D">
        <w:rPr>
          <w:rFonts w:hint="eastAsia"/>
        </w:rPr>
        <w:t>脳出血</w:t>
      </w:r>
      <w:r w:rsidRPr="00896E5D">
        <w:rPr>
          <w:vertAlign w:val="subscript"/>
        </w:rPr>
        <w:t>5</w:t>
      </w:r>
      <w:r w:rsidRPr="00896E5D">
        <w:rPr>
          <w:rFonts w:hint="eastAsia"/>
        </w:rPr>
        <w:t>、</w:t>
      </w:r>
      <w:r w:rsidRPr="00896E5D">
        <w:t>DIC</w:t>
      </w:r>
      <w:r w:rsidRPr="00896E5D">
        <w:rPr>
          <w:vertAlign w:val="subscript"/>
        </w:rPr>
        <w:t>6</w:t>
      </w:r>
      <w:r w:rsidRPr="00896E5D">
        <w:rPr>
          <w:rFonts w:hint="eastAsia"/>
        </w:rPr>
        <w:t>、肝炎</w:t>
      </w:r>
      <w:r w:rsidRPr="00896E5D">
        <w:rPr>
          <w:vertAlign w:val="subscript"/>
        </w:rPr>
        <w:t>7</w:t>
      </w:r>
      <w:r w:rsidRPr="00896E5D">
        <w:rPr>
          <w:rFonts w:hint="eastAsia"/>
        </w:rPr>
        <w:t>、膵炎</w:t>
      </w:r>
      <w:r w:rsidRPr="00896E5D">
        <w:rPr>
          <w:vertAlign w:val="subscript"/>
        </w:rPr>
        <w:t>8</w:t>
      </w:r>
      <w:r w:rsidRPr="00896E5D">
        <w:rPr>
          <w:rFonts w:hint="eastAsia"/>
        </w:rPr>
        <w:t>、その他</w:t>
      </w:r>
      <w:r w:rsidRPr="00896E5D">
        <w:rPr>
          <w:vertAlign w:val="subscript"/>
        </w:rPr>
        <w:t>9</w:t>
      </w:r>
      <w:r w:rsidRPr="00896E5D">
        <w:rPr>
          <w:rFonts w:hint="eastAsia"/>
        </w:rPr>
        <w:t>、不明</w:t>
      </w:r>
      <w:r w:rsidRPr="00896E5D">
        <w:rPr>
          <w:vertAlign w:val="subscript"/>
        </w:rPr>
        <w:t>0</w:t>
      </w:r>
      <w:r w:rsidRPr="00896E5D">
        <w:rPr>
          <w:rFonts w:hint="eastAsia"/>
        </w:rPr>
        <w:t>）</w:t>
      </w:r>
      <w:r w:rsidRPr="00896E5D">
        <w:rPr>
          <w:rFonts w:hint="eastAsia"/>
          <w:sz w:val="18"/>
        </w:rPr>
        <w:t>その他の死因：具体的に</w:t>
      </w:r>
      <w:r w:rsidRPr="00896E5D">
        <w:rPr>
          <w:rFonts w:hint="eastAsia"/>
          <w:sz w:val="18"/>
          <w:u w:val="single"/>
        </w:rPr>
        <w:t xml:space="preserve">　　　　　　　　　　　　　　</w:t>
      </w:r>
    </w:p>
    <w:p w14:paraId="55D7BF5B" w14:textId="77777777" w:rsidR="00617F0B" w:rsidRPr="00896E5D" w:rsidRDefault="00617F0B" w:rsidP="00617F0B">
      <w:pPr>
        <w:jc w:val="left"/>
      </w:pPr>
    </w:p>
    <w:p w14:paraId="50D4F8A0" w14:textId="77777777" w:rsidR="00D71933" w:rsidRPr="00896E5D" w:rsidRDefault="00D71933" w:rsidP="00D71933">
      <w:pPr>
        <w:jc w:val="left"/>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1552E18D" w14:textId="77777777" w:rsidR="00D71933" w:rsidRPr="00896E5D" w:rsidRDefault="00D71933" w:rsidP="00D71933">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27A3A661"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4C32AE01"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カテーテル関連感染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p>
    <w:p w14:paraId="4F4A433D"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6F02640F"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49C578AD"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w:t>
      </w:r>
      <w:r w:rsidRPr="00896E5D">
        <w:rPr>
          <w:rFonts w:ascii="Osaka" w:eastAsia="Osaka" w:hAnsi="Osaka" w:cs="Arial" w:hint="eastAsia"/>
          <w:b/>
          <w:sz w:val="20"/>
        </w:rPr>
        <w:lastRenderedPageBreak/>
        <w:t>象</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37B36DF9" w14:textId="77777777" w:rsidR="00D71933" w:rsidRPr="00896E5D" w:rsidRDefault="00D71933" w:rsidP="00D71933">
      <w:pPr>
        <w:jc w:val="left"/>
        <w:rPr>
          <w:rFonts w:ascii="Osaka" w:eastAsia="Osaka" w:hAnsi="Osaka" w:cs="Arial"/>
          <w:b/>
          <w:sz w:val="20"/>
          <w:lang w:eastAsia="zh-TW"/>
        </w:rPr>
      </w:pPr>
      <w:r w:rsidRPr="00896E5D">
        <w:rPr>
          <w:rFonts w:ascii="Osaka" w:eastAsia="Osaka" w:hAnsi="Osaka" w:cs="Arial" w:hint="eastAsia"/>
          <w:b/>
          <w:sz w:val="20"/>
          <w:lang w:eastAsia="zh-TW"/>
        </w:rPr>
        <w:t>結膜炎（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p>
    <w:p w14:paraId="798EBD39"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73FE36C1" w14:textId="77777777" w:rsidR="00D71933" w:rsidRPr="00896E5D" w:rsidRDefault="00D71933" w:rsidP="00D71933">
      <w:pPr>
        <w:jc w:val="left"/>
        <w:rPr>
          <w:rFonts w:ascii="Osaka" w:eastAsia="Osaka" w:hAnsi="Osaka" w:cs="Arial"/>
          <w:b/>
          <w:sz w:val="20"/>
        </w:rPr>
      </w:pPr>
      <w:r w:rsidRPr="00896E5D">
        <w:rPr>
          <w:rFonts w:ascii="Osaka" w:eastAsia="Osaka" w:hAnsi="Osaka" w:cs="Arial" w:hint="eastAsia"/>
          <w:b/>
          <w:sz w:val="20"/>
        </w:rPr>
        <w:t>その他の合併症・副作用（　　　　　　　　　　　　　　　　　　　　　　　　　　　　　　　　　　　　　）</w:t>
      </w:r>
    </w:p>
    <w:p w14:paraId="7A877E79" w14:textId="77777777" w:rsidR="00617F0B" w:rsidRPr="00896E5D" w:rsidRDefault="00D71933"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w:t>
      </w:r>
      <w:r w:rsidRPr="00896E5D">
        <w:rPr>
          <w:rFonts w:ascii="Osaka" w:eastAsia="Osaka" w:hAnsi="Osaka"/>
          <w:b/>
          <w:sz w:val="20"/>
        </w:rPr>
        <w:t>Grade3</w:t>
      </w:r>
      <w:r w:rsidRPr="00896E5D">
        <w:rPr>
          <w:rFonts w:ascii="Osaka" w:eastAsia="Osaka" w:hAnsi="Osaka" w:hint="eastAsia"/>
          <w:b/>
          <w:sz w:val="20"/>
        </w:rPr>
        <w:t>以上の場合はその出現日、経過および消失日につきコメント欄に記入ください。</w:t>
      </w:r>
    </w:p>
    <w:p w14:paraId="3B0BEB9B" w14:textId="77777777" w:rsidR="00617F0B" w:rsidRPr="00896E5D" w:rsidRDefault="00617F0B" w:rsidP="00617F0B">
      <w:pPr>
        <w:rPr>
          <w:rFonts w:ascii="Osaka" w:eastAsia="Osaka" w:hAnsi="Osaka"/>
        </w:rPr>
      </w:pPr>
    </w:p>
    <w:p w14:paraId="535A78B1"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［経過］</w:t>
      </w:r>
    </w:p>
    <w:p w14:paraId="50D500E8"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6909F9F"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45485A59" w14:textId="77777777" w:rsidR="00617F0B" w:rsidRPr="00896E5D" w:rsidRDefault="00617F0B" w:rsidP="00617F0B">
      <w:pPr>
        <w:rPr>
          <w:rFonts w:ascii="Arial" w:eastAsia="Osaka" w:hAnsi="Arial"/>
        </w:rPr>
      </w:pPr>
    </w:p>
    <w:p w14:paraId="03BEDC08"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4C0BCE43"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7BF4B262"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756C55D4"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5825AC83"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3857F93A"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22010588"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1C3DF59F"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1004859E" w14:textId="77777777" w:rsidR="00617F0B" w:rsidRPr="00896E5D" w:rsidRDefault="00617F0B" w:rsidP="00617F0B">
      <w:pPr>
        <w:jc w:val="center"/>
        <w:rPr>
          <w:rFonts w:ascii="Arial" w:eastAsia="Osaka" w:hAnsi="Arial"/>
          <w:b/>
          <w:sz w:val="28"/>
        </w:rPr>
      </w:pPr>
      <w:r w:rsidRPr="00896E5D">
        <w:rPr>
          <w:rFonts w:ascii="Arial" w:eastAsia="Osaka" w:hAnsi="Arial"/>
          <w:b/>
          <w:sz w:val="28"/>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1886C25C"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【地固め療法</w:t>
      </w:r>
      <w:r w:rsidRPr="00896E5D">
        <w:rPr>
          <w:rFonts w:ascii="Arial" w:eastAsia="Osaka" w:hAnsi="Arial"/>
          <w:b/>
          <w:sz w:val="28"/>
        </w:rPr>
        <w:t xml:space="preserve"> # 5 / </w:t>
      </w:r>
      <w:r w:rsidRPr="00896E5D">
        <w:rPr>
          <w:rFonts w:ascii="Arial" w:eastAsia="Osaka" w:hAnsi="Arial" w:hint="eastAsia"/>
          <w:b/>
          <w:sz w:val="28"/>
        </w:rPr>
        <w:t>様式</w:t>
      </w:r>
      <w:r w:rsidRPr="00896E5D">
        <w:rPr>
          <w:rFonts w:ascii="Arial" w:eastAsia="Osaka" w:hAnsi="Arial"/>
          <w:b/>
          <w:sz w:val="28"/>
        </w:rPr>
        <w:t>III-5</w:t>
      </w:r>
      <w:r w:rsidRPr="00896E5D">
        <w:rPr>
          <w:rFonts w:ascii="Arial" w:eastAsia="Osaka" w:hAnsi="Arial" w:hint="eastAsia"/>
          <w:b/>
          <w:sz w:val="28"/>
        </w:rPr>
        <w:t>】</w:t>
      </w:r>
    </w:p>
    <w:p w14:paraId="04DB1399" w14:textId="77777777" w:rsidR="00617F0B" w:rsidRPr="00896E5D" w:rsidRDefault="00617F0B" w:rsidP="00617F0B">
      <w:pPr>
        <w:jc w:val="left"/>
        <w:rPr>
          <w:rFonts w:ascii="Arial" w:eastAsia="Osaka" w:hAnsi="Arial"/>
        </w:rPr>
      </w:pPr>
    </w:p>
    <w:p w14:paraId="638B95B1"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711640">
        <w:rPr>
          <w:rFonts w:hint="eastAsia"/>
          <w:color w:val="FF0000"/>
          <w:kern w:val="0"/>
          <w:sz w:val="20"/>
          <w:szCs w:val="20"/>
          <w:u w:val="single"/>
          <w:lang w:val="de-DE"/>
        </w:rPr>
        <w:t xml:space="preserve"> w3</w:t>
      </w:r>
      <w:r w:rsidR="00FC5327" w:rsidRPr="00FC5327">
        <w:rPr>
          <w:kern w:val="0"/>
          <w:sz w:val="20"/>
          <w:szCs w:val="20"/>
          <w:u w:val="single"/>
        </w:rPr>
        <w:t>.kanazawa-u.ac.jp/</w:t>
      </w:r>
      <w:r w:rsidRPr="00896E5D">
        <w:rPr>
          <w:rFonts w:hint="eastAsia"/>
        </w:rPr>
        <w:t>）を通して報告して下さい。</w:t>
      </w:r>
    </w:p>
    <w:p w14:paraId="7CFAA195" w14:textId="77777777" w:rsidR="00617F0B" w:rsidRPr="00896E5D" w:rsidRDefault="00617F0B" w:rsidP="00617F0B">
      <w:pPr>
        <w:jc w:val="left"/>
        <w:rPr>
          <w:rFonts w:ascii="Arial" w:eastAsia="Osaka" w:hAnsi="Arial"/>
        </w:rPr>
      </w:pPr>
      <w:r w:rsidRPr="00896E5D">
        <w:rPr>
          <w:rFonts w:ascii="Arial" w:eastAsia="Osaka" w:hAnsi="Arial" w:hint="eastAsia"/>
        </w:rPr>
        <w:t>※：データセンターで計算して入力</w:t>
      </w:r>
    </w:p>
    <w:p w14:paraId="3615BBC1" w14:textId="77777777" w:rsidR="00617F0B" w:rsidRPr="00896E5D" w:rsidRDefault="00617F0B" w:rsidP="00617F0B">
      <w:pPr>
        <w:jc w:val="left"/>
        <w:rPr>
          <w:rFonts w:ascii="Arial" w:eastAsia="Osaka" w:hAnsi="Arial"/>
        </w:rPr>
      </w:pPr>
    </w:p>
    <w:p w14:paraId="7AD0A0DE" w14:textId="77777777" w:rsidR="00617F0B" w:rsidRPr="00896E5D" w:rsidRDefault="00617F0B" w:rsidP="008A33E0">
      <w:pPr>
        <w:spacing w:line="340" w:lineRule="exact"/>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30B868F9"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2D9FE9E8"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6ADD2DC3" w14:textId="77777777" w:rsidR="00617F0B" w:rsidRPr="00896E5D" w:rsidRDefault="00617F0B" w:rsidP="008A33E0">
      <w:pPr>
        <w:spacing w:line="340" w:lineRule="exact"/>
        <w:rPr>
          <w:u w:val="single"/>
        </w:rPr>
      </w:pPr>
      <w:r w:rsidRPr="00896E5D">
        <w:rPr>
          <w:rFonts w:hint="eastAsia"/>
        </w:rPr>
        <w:t>記入者メールアドレス：</w:t>
      </w:r>
      <w:r w:rsidRPr="00896E5D">
        <w:rPr>
          <w:rFonts w:hint="eastAsia"/>
          <w:u w:val="single"/>
        </w:rPr>
        <w:t xml:space="preserve">　　　　　　　　　　　　　　　　　　　</w:t>
      </w:r>
    </w:p>
    <w:p w14:paraId="423192CB" w14:textId="77777777" w:rsidR="00617F0B" w:rsidRPr="00896E5D" w:rsidRDefault="00617F0B" w:rsidP="008A33E0">
      <w:pPr>
        <w:spacing w:line="340" w:lineRule="exact"/>
        <w:jc w:val="left"/>
        <w:rPr>
          <w:rFonts w:ascii="Arial" w:eastAsia="Osaka" w:hAnsi="Arial"/>
          <w:lang w:eastAsia="zh-TW"/>
        </w:rPr>
      </w:pPr>
    </w:p>
    <w:p w14:paraId="02D94074" w14:textId="77777777" w:rsidR="00617F0B" w:rsidRPr="00896E5D" w:rsidRDefault="00617F0B" w:rsidP="008A33E0">
      <w:pPr>
        <w:spacing w:line="340" w:lineRule="exact"/>
        <w:jc w:val="left"/>
        <w:rPr>
          <w:rFonts w:ascii="Arial" w:eastAsia="Osaka" w:hAnsi="Arial"/>
          <w:b/>
        </w:rPr>
      </w:pPr>
      <w:r w:rsidRPr="00896E5D">
        <w:rPr>
          <w:rFonts w:ascii="Arial" w:eastAsia="Osaka" w:hAnsi="Arial" w:hint="eastAsia"/>
          <w:b/>
        </w:rPr>
        <w:t>開始前の血液状態</w:t>
      </w:r>
      <w:r w:rsidRPr="00896E5D">
        <w:rPr>
          <w:rFonts w:ascii="Arial" w:eastAsia="Osaka" w:hAnsi="Arial"/>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r w:rsidRPr="00896E5D">
        <w:rPr>
          <w:rFonts w:ascii="Arial" w:eastAsia="Osaka" w:hAnsi="Arial"/>
          <w:b/>
        </w:rPr>
        <w:t xml:space="preserve"> </w:t>
      </w:r>
    </w:p>
    <w:p w14:paraId="638A5949"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b/>
        </w:rPr>
        <w:t>骨髄中の芽球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 xml:space="preserve"> </w:t>
      </w:r>
    </w:p>
    <w:p w14:paraId="4D9039BC" w14:textId="77777777" w:rsidR="00617F0B" w:rsidRPr="00896E5D" w:rsidRDefault="00617F0B" w:rsidP="008A33E0">
      <w:pPr>
        <w:spacing w:line="340" w:lineRule="exact"/>
        <w:jc w:val="left"/>
        <w:rPr>
          <w:rFonts w:ascii="Arial" w:eastAsia="Osaka" w:hAnsi="Arial"/>
        </w:rPr>
      </w:pPr>
    </w:p>
    <w:p w14:paraId="3103C793" w14:textId="77777777" w:rsidR="00617F0B" w:rsidRPr="00896E5D" w:rsidRDefault="00617F0B" w:rsidP="008A33E0">
      <w:pPr>
        <w:spacing w:line="340" w:lineRule="exact"/>
        <w:jc w:val="left"/>
        <w:rPr>
          <w:rFonts w:ascii="Arial" w:eastAsia="Osaka" w:hAnsi="Arial"/>
          <w:lang w:eastAsia="zh-TW"/>
        </w:rPr>
      </w:pPr>
      <w:r w:rsidRPr="00896E5D">
        <w:rPr>
          <w:rFonts w:ascii="Arial" w:eastAsia="Osaka" w:hAnsi="Arial" w:hint="eastAsia"/>
          <w:lang w:eastAsia="zh-TW"/>
        </w:rPr>
        <w:t>［診察所見］</w:t>
      </w:r>
    </w:p>
    <w:p w14:paraId="790C29EA" w14:textId="77777777" w:rsidR="00617F0B" w:rsidRPr="00896E5D" w:rsidRDefault="00617F0B" w:rsidP="008A33E0">
      <w:pPr>
        <w:spacing w:line="340" w:lineRule="exact"/>
        <w:jc w:val="left"/>
        <w:rPr>
          <w:rFonts w:ascii="Arial" w:eastAsia="Osaka" w:hAnsi="Arial"/>
          <w:lang w:eastAsia="zh-TW"/>
        </w:rPr>
      </w:pPr>
      <w:r w:rsidRPr="00896E5D">
        <w:rPr>
          <w:rFonts w:ascii="Arial" w:eastAsia="Osaka" w:hAnsi="Arial"/>
          <w:b/>
          <w:lang w:eastAsia="zh-TW"/>
        </w:rPr>
        <w:t>PS</w:t>
      </w:r>
      <w:r w:rsidRPr="00896E5D">
        <w:rPr>
          <w:rFonts w:ascii="Arial" w:eastAsia="Osaka" w:hAnsi="Arial"/>
          <w:lang w:eastAsia="zh-TW"/>
        </w:rPr>
        <w:t xml:space="preserve"> (0</w:t>
      </w:r>
      <w:r w:rsidRPr="00896E5D">
        <w:rPr>
          <w:rFonts w:ascii="Arial" w:eastAsia="Osaka" w:hAnsi="Arial" w:hint="eastAsia"/>
          <w:lang w:eastAsia="zh-TW"/>
        </w:rPr>
        <w:t>、</w:t>
      </w:r>
      <w:r w:rsidRPr="00896E5D">
        <w:rPr>
          <w:rFonts w:ascii="Arial" w:eastAsia="Osaka" w:hAnsi="Arial"/>
          <w:lang w:eastAsia="zh-TW"/>
        </w:rPr>
        <w:t>1</w:t>
      </w:r>
      <w:r w:rsidRPr="00896E5D">
        <w:rPr>
          <w:rFonts w:ascii="Arial" w:eastAsia="Osaka" w:hAnsi="Arial" w:hint="eastAsia"/>
          <w:lang w:eastAsia="zh-TW"/>
        </w:rPr>
        <w:t>、</w:t>
      </w:r>
      <w:r w:rsidRPr="00896E5D">
        <w:rPr>
          <w:rFonts w:ascii="Arial" w:eastAsia="Osaka" w:hAnsi="Arial"/>
          <w:lang w:eastAsia="zh-TW"/>
        </w:rPr>
        <w:t>2</w:t>
      </w:r>
      <w:r w:rsidRPr="00896E5D">
        <w:rPr>
          <w:rFonts w:ascii="Arial" w:eastAsia="Osaka" w:hAnsi="Arial" w:hint="eastAsia"/>
        </w:rPr>
        <w:t>、</w:t>
      </w:r>
      <w:r w:rsidRPr="00896E5D">
        <w:rPr>
          <w:rFonts w:ascii="Arial" w:eastAsia="Osaka" w:hAnsi="Arial"/>
        </w:rPr>
        <w:t>3</w:t>
      </w:r>
      <w:r w:rsidRPr="00896E5D">
        <w:rPr>
          <w:rFonts w:ascii="Arial" w:eastAsia="Osaka" w:hAnsi="Arial" w:hint="eastAsia"/>
        </w:rPr>
        <w:t>、</w:t>
      </w:r>
      <w:r w:rsidRPr="00896E5D">
        <w:rPr>
          <w:rFonts w:ascii="Arial" w:eastAsia="Osaka" w:hAnsi="Arial"/>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p>
    <w:p w14:paraId="62B0FC34" w14:textId="77777777" w:rsidR="00617F0B" w:rsidRPr="00896E5D" w:rsidRDefault="00617F0B" w:rsidP="008A33E0">
      <w:pPr>
        <w:spacing w:line="340" w:lineRule="exact"/>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3AC83D05" w14:textId="77777777" w:rsidR="00617F0B" w:rsidRPr="00896E5D" w:rsidRDefault="00617F0B" w:rsidP="008A33E0">
      <w:pPr>
        <w:spacing w:line="340" w:lineRule="exact"/>
        <w:jc w:val="left"/>
        <w:rPr>
          <w:rFonts w:ascii="Arial" w:eastAsia="Osaka" w:hAnsi="Arial"/>
        </w:rPr>
      </w:pPr>
    </w:p>
    <w:p w14:paraId="2ED9B266"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rPr>
        <w:t>［開始前の末梢血所見］</w:t>
      </w:r>
    </w:p>
    <w:p w14:paraId="709DB4C4" w14:textId="77777777" w:rsidR="00617F0B" w:rsidRPr="00896E5D" w:rsidRDefault="00617F0B" w:rsidP="008A33E0">
      <w:pPr>
        <w:spacing w:line="340" w:lineRule="exact"/>
        <w:jc w:val="left"/>
        <w:rPr>
          <w:rFonts w:ascii="Arial" w:eastAsia="Osaka" w:hAnsi="Arial"/>
        </w:rPr>
      </w:pPr>
      <w:r w:rsidRPr="00896E5D">
        <w:rPr>
          <w:rFonts w:ascii="Arial" w:eastAsia="Osaka" w:hAnsi="Arial"/>
          <w:b/>
        </w:rPr>
        <w:t>WBC</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6D2CA881" w14:textId="77777777" w:rsidR="00617F0B" w:rsidRPr="00896E5D" w:rsidRDefault="00617F0B" w:rsidP="008A33E0">
      <w:pPr>
        <w:spacing w:line="340" w:lineRule="exact"/>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65494CE1" w14:textId="77777777" w:rsidR="00617F0B" w:rsidRPr="00896E5D" w:rsidRDefault="00617F0B" w:rsidP="008A33E0">
      <w:pPr>
        <w:spacing w:line="340" w:lineRule="exact"/>
        <w:jc w:val="left"/>
        <w:rPr>
          <w:rFonts w:ascii="Arial" w:eastAsia="Osaka" w:hAnsi="Arial"/>
        </w:rPr>
      </w:pPr>
    </w:p>
    <w:p w14:paraId="481742DB"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rPr>
        <w:t>［開始前の生化学検査］</w:t>
      </w:r>
    </w:p>
    <w:p w14:paraId="3F6CB3B6" w14:textId="77777777" w:rsidR="00617F0B" w:rsidRPr="00896E5D" w:rsidRDefault="00617F0B" w:rsidP="008A33E0">
      <w:pPr>
        <w:spacing w:line="340" w:lineRule="exact"/>
        <w:jc w:val="left"/>
        <w:rPr>
          <w:rFonts w:ascii="Arial" w:eastAsia="Osaka" w:hAnsi="Arial"/>
          <w:b/>
        </w:rPr>
      </w:pP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 xml:space="preserve"> </w:t>
      </w:r>
    </w:p>
    <w:p w14:paraId="48371306" w14:textId="77777777" w:rsidR="00617F0B" w:rsidRPr="00896E5D" w:rsidRDefault="00617F0B" w:rsidP="008A33E0">
      <w:pPr>
        <w:spacing w:line="340" w:lineRule="exact"/>
        <w:jc w:val="left"/>
        <w:rPr>
          <w:rFonts w:ascii="Arial" w:eastAsia="Osaka" w:hAnsi="Arial"/>
        </w:rPr>
      </w:pPr>
    </w:p>
    <w:p w14:paraId="03E1B915"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rPr>
        <w:t>［治療］</w:t>
      </w:r>
    </w:p>
    <w:p w14:paraId="0585FD53"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b/>
        </w:rPr>
        <w:t>治療</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00541074" w14:textId="77777777" w:rsidR="00617F0B" w:rsidRPr="00896E5D" w:rsidRDefault="00617F0B" w:rsidP="008A33E0">
      <w:pPr>
        <w:spacing w:line="340" w:lineRule="exact"/>
        <w:jc w:val="left"/>
        <w:rPr>
          <w:rFonts w:ascii="Arial" w:eastAsia="Osaka" w:hAnsi="Arial"/>
        </w:rPr>
      </w:pPr>
      <w:r w:rsidRPr="00896E5D">
        <w:rPr>
          <w:rFonts w:ascii="Arial" w:eastAsia="Osaka" w:hAnsi="Arial" w:hint="eastAsia"/>
          <w:b/>
        </w:rPr>
        <w:t>治療開始日</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3407E791" w14:textId="77777777" w:rsidR="00617F0B" w:rsidRPr="00896E5D" w:rsidRDefault="00617F0B" w:rsidP="008A33E0">
      <w:pPr>
        <w:spacing w:line="340" w:lineRule="exact"/>
        <w:jc w:val="left"/>
        <w:rPr>
          <w:b/>
        </w:rPr>
      </w:pPr>
      <w:r w:rsidRPr="00896E5D">
        <w:rPr>
          <w:rFonts w:hint="eastAsia"/>
          <w:b/>
        </w:rPr>
        <w:t xml:space="preserve">治療開始時　　</w:t>
      </w:r>
      <w:r w:rsidRPr="00896E5D">
        <w:rPr>
          <w:rFonts w:hint="eastAsia"/>
        </w:rPr>
        <w:t xml:space="preserve">身長 </w:t>
      </w:r>
      <w:r w:rsidRPr="00896E5D">
        <w:rPr>
          <w:rFonts w:hint="eastAsia"/>
          <w:u w:val="single"/>
        </w:rPr>
        <w:t xml:space="preserve">       </w:t>
      </w:r>
      <w:r w:rsidRPr="00896E5D">
        <w:rPr>
          <w:rFonts w:hint="eastAsia"/>
        </w:rPr>
        <w:t>cm、</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2E4B6CB6" w14:textId="77777777" w:rsidR="00617F0B" w:rsidRPr="00896E5D" w:rsidRDefault="00617F0B" w:rsidP="008A33E0">
      <w:pPr>
        <w:spacing w:line="340" w:lineRule="exact"/>
        <w:jc w:val="left"/>
        <w:rPr>
          <w:rFonts w:ascii="Arial" w:eastAsia="Osaka" w:hAnsi="Arial"/>
        </w:rPr>
      </w:pPr>
    </w:p>
    <w:p w14:paraId="1E964B79" w14:textId="77777777" w:rsidR="00617F0B" w:rsidRPr="00896E5D" w:rsidRDefault="00617F0B" w:rsidP="00617F0B">
      <w:pPr>
        <w:jc w:val="left"/>
        <w:rPr>
          <w:rFonts w:ascii="Arial" w:eastAsia="Osaka" w:hAnsi="Arial"/>
        </w:rPr>
      </w:pPr>
      <w:r w:rsidRPr="00896E5D">
        <w:rPr>
          <w:rFonts w:ascii="Arial" w:eastAsia="Osaka" w:hAnsi="Arial"/>
          <w:b/>
        </w:rPr>
        <w:t>i) MTX</w:t>
      </w:r>
      <w:r w:rsidRPr="00896E5D">
        <w:rPr>
          <w:rFonts w:ascii="Arial" w:eastAsia="Osaka" w:hAnsi="Arial" w:hint="eastAsia"/>
          <w:b/>
        </w:rPr>
        <w:t>の減量、中止</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06DA3422" w14:textId="77777777" w:rsidR="00617F0B" w:rsidRPr="00896E5D" w:rsidRDefault="00617F0B" w:rsidP="00617F0B">
      <w:pPr>
        <w:jc w:val="left"/>
        <w:rPr>
          <w:rFonts w:ascii="Arial" w:eastAsia="Osaka" w:hAnsi="Arial"/>
        </w:rPr>
      </w:pPr>
      <w:r w:rsidRPr="00896E5D">
        <w:rPr>
          <w:rFonts w:ascii="Arial" w:eastAsia="Osaka" w:hAnsi="Arial"/>
          <w:b/>
        </w:rPr>
        <w:t>ii) 2</w:t>
      </w:r>
      <w:r w:rsidRPr="00896E5D">
        <w:rPr>
          <w:rFonts w:ascii="Arial" w:eastAsia="Osaka" w:hAnsi="Arial" w:hint="eastAsia"/>
          <w:b/>
        </w:rPr>
        <w:t>回目の</w:t>
      </w:r>
      <w:r w:rsidRPr="00896E5D">
        <w:rPr>
          <w:rFonts w:ascii="Arial" w:eastAsia="Osaka" w:hAnsi="Arial"/>
          <w:b/>
        </w:rPr>
        <w:t>MTX(day15)</w:t>
      </w:r>
      <w:r w:rsidRPr="00896E5D">
        <w:rPr>
          <w:rFonts w:ascii="Arial" w:eastAsia="Osaka" w:hAnsi="Arial" w:hint="eastAsia"/>
          <w:b/>
        </w:rPr>
        <w:t>の開始時期の延期</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7C0EA14A" w14:textId="77777777" w:rsidR="00617F0B" w:rsidRPr="00896E5D" w:rsidRDefault="00617F0B" w:rsidP="00617F0B">
      <w:pPr>
        <w:jc w:val="left"/>
        <w:rPr>
          <w:rFonts w:ascii="Arial" w:eastAsia="Osaka" w:hAnsi="Arial"/>
        </w:rPr>
      </w:pPr>
      <w:r w:rsidRPr="00896E5D">
        <w:rPr>
          <w:rFonts w:ascii="Arial" w:eastAsia="Osaka" w:hAnsi="Arial"/>
          <w:b/>
        </w:rPr>
        <w:t>iii) 2</w:t>
      </w:r>
      <w:r w:rsidRPr="00896E5D">
        <w:rPr>
          <w:rFonts w:ascii="Arial" w:eastAsia="Osaka" w:hAnsi="Arial" w:hint="eastAsia"/>
          <w:b/>
        </w:rPr>
        <w:t>回目の</w:t>
      </w:r>
      <w:r w:rsidRPr="00896E5D">
        <w:rPr>
          <w:rFonts w:ascii="Arial" w:eastAsia="Osaka" w:hAnsi="Arial"/>
          <w:b/>
        </w:rPr>
        <w:t>MTX</w:t>
      </w:r>
      <w:r w:rsidRPr="00896E5D">
        <w:rPr>
          <w:rFonts w:ascii="Arial" w:eastAsia="Osaka" w:hAnsi="Arial" w:hint="eastAsia"/>
          <w:b/>
        </w:rPr>
        <w:t>の減量、中止</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w:t>
      </w:r>
    </w:p>
    <w:p w14:paraId="584E82C7" w14:textId="77777777" w:rsidR="00617F0B" w:rsidRPr="00896E5D" w:rsidRDefault="00617F0B" w:rsidP="00617F0B">
      <w:pPr>
        <w:jc w:val="left"/>
        <w:rPr>
          <w:rFonts w:ascii="Arial" w:eastAsia="Osaka" w:hAnsi="Arial"/>
        </w:rPr>
      </w:pPr>
      <w:r w:rsidRPr="00896E5D">
        <w:rPr>
          <w:rFonts w:ascii="Arial" w:eastAsia="Osaka" w:hAnsi="Arial"/>
        </w:rPr>
        <w:t xml:space="preserve">i), ii), iii) </w:t>
      </w:r>
      <w:r w:rsidRPr="00896E5D">
        <w:rPr>
          <w:rFonts w:ascii="Arial" w:eastAsia="Osaka" w:hAnsi="Arial" w:hint="eastAsia"/>
        </w:rPr>
        <w:t>で有の場合、その理由と内容を具体的に</w:t>
      </w:r>
    </w:p>
    <w:p w14:paraId="56FBDF8A"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17BB8368"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0FACF132"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78ADB86B"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3B88D5FC"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0B85FACB" w14:textId="77777777" w:rsidR="008A33E0" w:rsidRPr="00896E5D" w:rsidRDefault="008A33E0"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2DF2F3D9" w14:textId="77777777" w:rsidR="00617F0B" w:rsidRPr="00896E5D" w:rsidRDefault="00617F0B" w:rsidP="008A33E0">
      <w:pPr>
        <w:spacing w:line="340" w:lineRule="exact"/>
        <w:jc w:val="left"/>
        <w:rPr>
          <w:rFonts w:ascii="Arial" w:eastAsia="Osaka" w:hAnsi="Arial"/>
          <w:b/>
        </w:rPr>
      </w:pPr>
      <w:r w:rsidRPr="00896E5D">
        <w:rPr>
          <w:rFonts w:ascii="Arial" w:eastAsia="Osaka" w:hAnsi="Arial"/>
          <w:b/>
        </w:rPr>
        <w:lastRenderedPageBreak/>
        <w:t>1</w:t>
      </w:r>
      <w:r w:rsidRPr="00896E5D">
        <w:rPr>
          <w:rFonts w:ascii="Arial" w:eastAsia="Osaka" w:hAnsi="Arial" w:hint="eastAsia"/>
          <w:b/>
        </w:rPr>
        <w:t>回目</w:t>
      </w:r>
      <w:r w:rsidRPr="00896E5D">
        <w:rPr>
          <w:rFonts w:ascii="Arial" w:eastAsia="Osaka" w:hAnsi="Arial"/>
          <w:b/>
        </w:rPr>
        <w:t>MTX48</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Arial" w:eastAsia="Osaka" w:hAnsi="Arial"/>
          <w:b/>
        </w:rPr>
        <w:t xml:space="preserve"> </w:t>
      </w:r>
      <w:r w:rsidRPr="00896E5D">
        <w:rPr>
          <w:rFonts w:ascii="Arial" w:eastAsia="Osaka" w:hAnsi="Arial" w:hint="eastAsia"/>
          <w:b/>
        </w:rPr>
        <w:t xml:space="preserve">　</w:t>
      </w:r>
      <w:r w:rsidRPr="00896E5D">
        <w:rPr>
          <w:rFonts w:ascii="Arial" w:eastAsia="Osaka" w:hAnsi="Arial"/>
          <w:b/>
        </w:rPr>
        <w:t>72</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Helvetica" w:eastAsia="平成明朝" w:hAnsi="Helvetica" w:hint="eastAsia"/>
        </w:rPr>
        <w:t xml:space="preserve">　　</w:t>
      </w:r>
      <w:r w:rsidRPr="00896E5D">
        <w:rPr>
          <w:rFonts w:ascii="Arial" w:eastAsia="Osaka" w:hAnsi="Arial" w:hint="eastAsia"/>
          <w:b/>
        </w:rPr>
        <w:t>ロイコボリン投与回数</w:t>
      </w:r>
      <w:r w:rsidRPr="00896E5D">
        <w:rPr>
          <w:rFonts w:ascii="Arial" w:eastAsia="Osaka" w:hAnsi="Arial" w:hint="eastAsia"/>
          <w:b/>
          <w:u w:val="single"/>
        </w:rPr>
        <w:t xml:space="preserve">　　</w:t>
      </w:r>
      <w:r w:rsidRPr="00896E5D">
        <w:rPr>
          <w:rFonts w:ascii="Arial" w:eastAsia="Osaka" w:hAnsi="Arial" w:hint="eastAsia"/>
        </w:rPr>
        <w:t>回</w:t>
      </w:r>
    </w:p>
    <w:p w14:paraId="5C8184DA" w14:textId="77777777" w:rsidR="00617F0B" w:rsidRPr="00896E5D" w:rsidRDefault="00617F0B" w:rsidP="008A33E0">
      <w:pPr>
        <w:spacing w:line="340" w:lineRule="exact"/>
        <w:jc w:val="left"/>
        <w:rPr>
          <w:rFonts w:ascii="Arial" w:eastAsia="Osaka" w:hAnsi="Arial"/>
          <w:b/>
        </w:rPr>
      </w:pPr>
      <w:r w:rsidRPr="00896E5D">
        <w:rPr>
          <w:rFonts w:ascii="Arial" w:eastAsia="Osaka" w:hAnsi="Arial"/>
          <w:b/>
        </w:rPr>
        <w:t>2</w:t>
      </w:r>
      <w:r w:rsidRPr="00896E5D">
        <w:rPr>
          <w:rFonts w:ascii="Arial" w:eastAsia="Osaka" w:hAnsi="Arial" w:hint="eastAsia"/>
          <w:b/>
        </w:rPr>
        <w:t>回目</w:t>
      </w:r>
      <w:r w:rsidRPr="00896E5D">
        <w:rPr>
          <w:rFonts w:ascii="Arial" w:eastAsia="Osaka" w:hAnsi="Arial"/>
          <w:b/>
        </w:rPr>
        <w:t>MTX48</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Arial" w:eastAsia="Osaka" w:hAnsi="Arial"/>
          <w:b/>
        </w:rPr>
        <w:t xml:space="preserve"> </w:t>
      </w:r>
      <w:r w:rsidRPr="00896E5D">
        <w:rPr>
          <w:rFonts w:ascii="Arial" w:eastAsia="Osaka" w:hAnsi="Arial" w:hint="eastAsia"/>
          <w:b/>
        </w:rPr>
        <w:t xml:space="preserve">　</w:t>
      </w:r>
      <w:r w:rsidRPr="00896E5D">
        <w:rPr>
          <w:rFonts w:ascii="Arial" w:eastAsia="Osaka" w:hAnsi="Arial"/>
          <w:b/>
        </w:rPr>
        <w:t>72</w:t>
      </w:r>
      <w:r w:rsidRPr="00896E5D">
        <w:rPr>
          <w:rFonts w:ascii="Arial" w:eastAsia="Osaka" w:hAnsi="Arial" w:hint="eastAsia"/>
          <w:b/>
        </w:rPr>
        <w:t>時間値</w:t>
      </w:r>
      <w:r w:rsidRPr="00896E5D">
        <w:rPr>
          <w:rFonts w:ascii="Arial" w:eastAsia="Osaka" w:hAnsi="Arial" w:hint="eastAsia"/>
          <w:b/>
          <w:u w:val="single"/>
        </w:rPr>
        <w:t xml:space="preserve">　　</w:t>
      </w:r>
      <w:r w:rsidRPr="00896E5D">
        <w:rPr>
          <w:rFonts w:ascii="Arial" w:eastAsia="Osaka" w:hAnsi="Arial" w:hint="eastAsia"/>
        </w:rPr>
        <w:t>μ</w:t>
      </w:r>
      <w:r w:rsidRPr="00896E5D">
        <w:rPr>
          <w:rFonts w:ascii="Helvetica" w:eastAsia="平成明朝" w:hAnsi="Helvetica"/>
        </w:rPr>
        <w:t>mol/l</w:t>
      </w:r>
      <w:r w:rsidRPr="00896E5D">
        <w:rPr>
          <w:rFonts w:ascii="Helvetica" w:eastAsia="平成明朝" w:hAnsi="Helvetica" w:hint="eastAsia"/>
        </w:rPr>
        <w:t xml:space="preserve">　　</w:t>
      </w:r>
      <w:r w:rsidRPr="00896E5D">
        <w:rPr>
          <w:rFonts w:ascii="Arial" w:eastAsia="Osaka" w:hAnsi="Arial" w:hint="eastAsia"/>
          <w:b/>
        </w:rPr>
        <w:t>ロイコボリン投与回数</w:t>
      </w:r>
      <w:r w:rsidRPr="00896E5D">
        <w:rPr>
          <w:rFonts w:ascii="Arial" w:eastAsia="Osaka" w:hAnsi="Arial" w:hint="eastAsia"/>
          <w:b/>
          <w:u w:val="single"/>
        </w:rPr>
        <w:t xml:space="preserve">　　</w:t>
      </w:r>
      <w:r w:rsidRPr="00896E5D">
        <w:rPr>
          <w:rFonts w:ascii="Arial" w:eastAsia="Osaka" w:hAnsi="Arial" w:hint="eastAsia"/>
        </w:rPr>
        <w:t>回</w:t>
      </w:r>
    </w:p>
    <w:p w14:paraId="6FD281CC" w14:textId="77777777" w:rsidR="00617F0B" w:rsidRPr="00896E5D" w:rsidRDefault="00F91EA3" w:rsidP="008A33E0">
      <w:pPr>
        <w:spacing w:line="340" w:lineRule="exact"/>
        <w:jc w:val="left"/>
        <w:rPr>
          <w:rFonts w:ascii="Arial" w:eastAsia="Osaka" w:hAnsi="Arial"/>
        </w:rPr>
      </w:pPr>
      <w:r w:rsidRPr="00896E5D">
        <w:rPr>
          <w:rFonts w:ascii="Osaka" w:eastAsia="Osaka" w:hAnsi="Osaka" w:hint="eastAsia"/>
        </w:rPr>
        <w:t>上記</w:t>
      </w:r>
      <w:r w:rsidRPr="00896E5D">
        <w:rPr>
          <w:rFonts w:ascii="Osaka" w:eastAsia="Osaka" w:hAnsi="Osaka"/>
        </w:rPr>
        <w:t>MTX</w:t>
      </w:r>
      <w:r w:rsidRPr="00896E5D">
        <w:rPr>
          <w:rFonts w:ascii="Osaka" w:eastAsia="Osaka" w:hAnsi="Osaka" w:hint="eastAsia"/>
        </w:rPr>
        <w:t>血中濃度が未測定の場合、</w:t>
      </w:r>
      <w:r w:rsidR="00617F0B" w:rsidRPr="00896E5D">
        <w:rPr>
          <w:rFonts w:ascii="Arial" w:eastAsia="Osaka" w:hAnsi="Arial" w:hint="eastAsia"/>
        </w:rPr>
        <w:t>上記以外の</w:t>
      </w:r>
      <w:r w:rsidR="00617F0B" w:rsidRPr="00896E5D">
        <w:rPr>
          <w:rFonts w:ascii="Arial" w:eastAsia="Osaka" w:hAnsi="Arial"/>
        </w:rPr>
        <w:t>MTX</w:t>
      </w:r>
      <w:r w:rsidR="00617F0B" w:rsidRPr="00896E5D">
        <w:rPr>
          <w:rFonts w:ascii="Arial" w:eastAsia="Osaka" w:hAnsi="Arial" w:hint="eastAsia"/>
        </w:rPr>
        <w:t>血中濃度測定があった場合や、ロイコボリン増量があった場合は、具体的にその内容を</w:t>
      </w:r>
    </w:p>
    <w:p w14:paraId="79CA70CF" w14:textId="77777777" w:rsidR="00617F0B" w:rsidRPr="00896E5D" w:rsidRDefault="00617F0B" w:rsidP="008A33E0">
      <w:pPr>
        <w:pBdr>
          <w:top w:val="single" w:sz="6" w:space="1" w:color="auto"/>
          <w:left w:val="single" w:sz="6" w:space="4" w:color="auto"/>
          <w:bottom w:val="single" w:sz="6" w:space="1" w:color="auto"/>
          <w:right w:val="single" w:sz="6" w:space="4" w:color="auto"/>
        </w:pBdr>
        <w:spacing w:line="340" w:lineRule="exact"/>
        <w:jc w:val="left"/>
        <w:rPr>
          <w:rFonts w:ascii="Arial" w:eastAsia="Osaka" w:hAnsi="Arial"/>
        </w:rPr>
      </w:pPr>
    </w:p>
    <w:p w14:paraId="66569F39" w14:textId="77777777" w:rsidR="00617F0B" w:rsidRPr="00896E5D" w:rsidRDefault="00617F0B" w:rsidP="008A33E0">
      <w:pPr>
        <w:pBdr>
          <w:top w:val="single" w:sz="6" w:space="1" w:color="auto"/>
          <w:left w:val="single" w:sz="6" w:space="4" w:color="auto"/>
          <w:bottom w:val="single" w:sz="6" w:space="1" w:color="auto"/>
          <w:right w:val="single" w:sz="6" w:space="4" w:color="auto"/>
        </w:pBdr>
        <w:spacing w:line="340" w:lineRule="exact"/>
        <w:jc w:val="left"/>
        <w:rPr>
          <w:rFonts w:ascii="Arial" w:eastAsia="Osaka" w:hAnsi="Arial"/>
          <w:b/>
        </w:rPr>
      </w:pPr>
    </w:p>
    <w:p w14:paraId="24272872" w14:textId="77777777" w:rsidR="00617F0B" w:rsidRDefault="00617F0B" w:rsidP="008A33E0">
      <w:pPr>
        <w:pBdr>
          <w:top w:val="single" w:sz="6" w:space="1" w:color="auto"/>
          <w:left w:val="single" w:sz="6" w:space="4" w:color="auto"/>
          <w:bottom w:val="single" w:sz="6" w:space="1" w:color="auto"/>
          <w:right w:val="single" w:sz="6" w:space="4" w:color="auto"/>
        </w:pBdr>
        <w:spacing w:line="340" w:lineRule="exact"/>
        <w:jc w:val="left"/>
        <w:rPr>
          <w:rFonts w:ascii="Arial" w:eastAsia="Osaka" w:hAnsi="Arial"/>
          <w:b/>
        </w:rPr>
      </w:pPr>
    </w:p>
    <w:p w14:paraId="0D4775FC" w14:textId="77777777" w:rsidR="005B0D57" w:rsidRPr="00896E5D" w:rsidRDefault="005B0D57" w:rsidP="008A33E0">
      <w:pPr>
        <w:pBdr>
          <w:top w:val="single" w:sz="6" w:space="1" w:color="auto"/>
          <w:left w:val="single" w:sz="6" w:space="4" w:color="auto"/>
          <w:bottom w:val="single" w:sz="6" w:space="1" w:color="auto"/>
          <w:right w:val="single" w:sz="6" w:space="4" w:color="auto"/>
        </w:pBdr>
        <w:spacing w:line="340" w:lineRule="exact"/>
        <w:jc w:val="left"/>
        <w:rPr>
          <w:rFonts w:ascii="Arial" w:eastAsia="Osaka" w:hAnsi="Arial"/>
          <w:b/>
        </w:rPr>
      </w:pPr>
    </w:p>
    <w:p w14:paraId="0985EC7D" w14:textId="77777777" w:rsidR="00617F0B" w:rsidRPr="00896E5D" w:rsidRDefault="00617F0B" w:rsidP="008A33E0">
      <w:pPr>
        <w:pBdr>
          <w:top w:val="single" w:sz="6" w:space="1" w:color="auto"/>
          <w:left w:val="single" w:sz="6" w:space="4" w:color="auto"/>
          <w:bottom w:val="single" w:sz="6" w:space="1" w:color="auto"/>
          <w:right w:val="single" w:sz="6" w:space="4" w:color="auto"/>
        </w:pBdr>
        <w:spacing w:line="340" w:lineRule="exact"/>
        <w:jc w:val="left"/>
        <w:rPr>
          <w:rFonts w:ascii="Arial" w:eastAsia="Osaka" w:hAnsi="Arial"/>
          <w:b/>
        </w:rPr>
      </w:pPr>
    </w:p>
    <w:p w14:paraId="71CE23C4" w14:textId="77777777" w:rsidR="00617F0B" w:rsidRPr="00896E5D" w:rsidRDefault="00617F0B" w:rsidP="00617F0B">
      <w:pPr>
        <w:jc w:val="left"/>
        <w:rPr>
          <w:rFonts w:ascii="Arial" w:eastAsia="Osaka" w:hAnsi="Arial"/>
        </w:rPr>
      </w:pPr>
    </w:p>
    <w:p w14:paraId="0C3F046D"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w:t>
      </w:r>
      <w:r w:rsidRPr="00896E5D">
        <w:rPr>
          <w:rFonts w:ascii="Arial" w:eastAsia="Osaka" w:hAnsi="Arial" w:hint="eastAsia"/>
          <w:b/>
        </w:rPr>
        <w:t>NEL</w:t>
      </w:r>
      <w:r w:rsidRPr="00896E5D">
        <w:rPr>
          <w:rFonts w:ascii="Arial" w:eastAsia="Osaka" w:hAnsi="Arial" w:hint="eastAsia"/>
          <w:b/>
        </w:rPr>
        <w:t>の投与に関する調査</w:t>
      </w:r>
      <w:r w:rsidRPr="00896E5D">
        <w:rPr>
          <w:rFonts w:ascii="Arial" w:eastAsia="Osaka" w:hAnsi="Arial"/>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NEL</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rPr>
        <w:br/>
      </w:r>
      <w:r w:rsidRPr="00896E5D">
        <w:rPr>
          <w:rFonts w:ascii="Arial" w:eastAsia="Osaka" w:hAnsi="Arial" w:cs="Arial"/>
          <w:b/>
          <w:sz w:val="20"/>
        </w:rPr>
        <w:t>Grade 3</w:t>
      </w:r>
      <w:r w:rsidRPr="00896E5D">
        <w:rPr>
          <w:rFonts w:ascii="Arial" w:eastAsia="Osaka" w:hAnsi="Arial" w:cs="Arial" w:hint="eastAsia"/>
          <w:b/>
          <w:sz w:val="20"/>
        </w:rPr>
        <w:t>以上をチェックして、残り全てが</w:t>
      </w:r>
      <w:r w:rsidRPr="00896E5D">
        <w:rPr>
          <w:rFonts w:ascii="Arial" w:eastAsia="Osaka" w:hAnsi="Arial" w:cs="Arial"/>
          <w:b/>
          <w:sz w:val="20"/>
        </w:rPr>
        <w:t>0</w:t>
      </w:r>
      <w:r w:rsidRPr="00896E5D">
        <w:rPr>
          <w:rFonts w:ascii="Arial" w:eastAsia="Osaka" w:hAnsi="Arial" w:cs="Arial" w:hint="eastAsia"/>
          <w:b/>
          <w:sz w:val="20"/>
        </w:rPr>
        <w:t>（なし）あるいは</w:t>
      </w:r>
      <w:r w:rsidRPr="00896E5D">
        <w:rPr>
          <w:rFonts w:ascii="Arial" w:eastAsia="Osaka" w:hAnsi="Arial" w:cs="Arial"/>
          <w:b/>
          <w:sz w:val="20"/>
        </w:rPr>
        <w:t>Grade 2</w:t>
      </w:r>
      <w:r w:rsidRPr="00896E5D">
        <w:rPr>
          <w:rFonts w:ascii="Arial" w:eastAsia="Osaka" w:hAnsi="Arial" w:cs="Arial" w:hint="eastAsia"/>
          <w:b/>
          <w:sz w:val="20"/>
        </w:rPr>
        <w:t>以下の場合のチェック欄□</w:t>
      </w:r>
      <w:r w:rsidRPr="00896E5D">
        <w:rPr>
          <w:rFonts w:ascii="Arial" w:eastAsia="Osaka" w:hAnsi="Arial" w:cs="Arial"/>
          <w:b/>
          <w:sz w:val="20"/>
        </w:rPr>
        <w:tab/>
      </w:r>
    </w:p>
    <w:p w14:paraId="68998490" w14:textId="77777777" w:rsidR="00617F0B" w:rsidRPr="00896E5D" w:rsidRDefault="00617F0B" w:rsidP="00D06660">
      <w:pPr>
        <w:spacing w:line="340" w:lineRule="exact"/>
        <w:jc w:val="left"/>
        <w:rPr>
          <w:rFonts w:ascii="Arial" w:eastAsia="Osaka" w:hAnsi="Arial"/>
          <w:b/>
        </w:rPr>
      </w:pPr>
      <w:r w:rsidRPr="00896E5D">
        <w:rPr>
          <w:rFonts w:ascii="Arial" w:eastAsia="Osaka" w:hAnsi="Arial" w:cs="Arial" w:hint="eastAsia"/>
          <w:b/>
          <w:sz w:val="20"/>
        </w:rPr>
        <w:t>検査値異常は、データを入力するとデータセンターで</w:t>
      </w:r>
      <w:r w:rsidRPr="00896E5D">
        <w:rPr>
          <w:rFonts w:ascii="Arial" w:eastAsia="Osaka" w:hAnsi="Arial" w:cs="Arial"/>
          <w:b/>
          <w:sz w:val="20"/>
        </w:rPr>
        <w:t>Grade</w:t>
      </w:r>
      <w:r w:rsidRPr="00896E5D">
        <w:rPr>
          <w:rFonts w:ascii="Arial" w:eastAsia="Osaka" w:hAnsi="Arial" w:cs="Arial" w:hint="eastAsia"/>
          <w:b/>
          <w:sz w:val="20"/>
        </w:rPr>
        <w:t>を示します。</w:t>
      </w:r>
      <w:r w:rsidRPr="00896E5D">
        <w:rPr>
          <w:rFonts w:ascii="Arial" w:eastAsia="Osaka" w:hAnsi="Arial" w:cs="Arial"/>
          <w:b/>
        </w:rPr>
        <w:tab/>
      </w:r>
      <w:r w:rsidRPr="00896E5D">
        <w:rPr>
          <w:rFonts w:ascii="Arial" w:eastAsia="Osaka" w:hAnsi="Arial" w:cs="Arial"/>
          <w:b/>
        </w:rPr>
        <w:br/>
        <w:t>NEL</w:t>
      </w:r>
      <w:r w:rsidRPr="00896E5D">
        <w:rPr>
          <w:rFonts w:ascii="Arial" w:eastAsia="Osaka" w:hAnsi="Arial" w:cs="Arial" w:hint="eastAsia"/>
          <w:b/>
        </w:rPr>
        <w:t>減量理由　傾眠（</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　悪心（</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w:t>
      </w:r>
      <w:r w:rsidRPr="00896E5D">
        <w:rPr>
          <w:rFonts w:ascii="Arial" w:eastAsia="Osaka" w:hAnsi="Arial" w:cs="Arial" w:hint="eastAsia"/>
          <w:b/>
        </w:rPr>
        <w:t>）　頭痛悪心（</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w:t>
      </w:r>
      <w:r w:rsidRPr="00896E5D">
        <w:rPr>
          <w:rFonts w:ascii="Arial" w:eastAsia="Osaka" w:hAnsi="Arial" w:cs="Arial" w:hint="eastAsia"/>
          <w:b/>
        </w:rPr>
        <w:t xml:space="preserve">）　</w:t>
      </w:r>
      <w:r w:rsidRPr="00896E5D">
        <w:rPr>
          <w:rFonts w:ascii="Arial" w:eastAsia="Osaka" w:hAnsi="Arial" w:cs="Arial" w:hint="eastAsia"/>
          <w:b/>
          <w:sz w:val="20"/>
        </w:rPr>
        <w:t>イレウス（</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末梢神経障害（</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アレルギー（</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xml:space="preserve">）　</w:t>
      </w:r>
      <w:r w:rsidRPr="00896E5D">
        <w:rPr>
          <w:rFonts w:ascii="Arial" w:eastAsia="Osaka" w:hAnsi="Arial" w:cs="Arial"/>
          <w:b/>
        </w:rPr>
        <w:t>GOT</w:t>
      </w:r>
      <w:r w:rsidRPr="00896E5D">
        <w:rPr>
          <w:rFonts w:ascii="Arial" w:eastAsia="Osaka" w:hAnsi="Arial" w:cs="Arial" w:hint="eastAsia"/>
          <w:b/>
          <w:u w:val="single"/>
        </w:rPr>
        <w:t xml:space="preserve">　　</w:t>
      </w:r>
      <w:r w:rsidRPr="00896E5D">
        <w:rPr>
          <w:rFonts w:ascii="Arial" w:eastAsia="Osaka" w:hAnsi="Arial" w:cs="Arial"/>
          <w:b/>
          <w:u w:val="single"/>
        </w:rPr>
        <w:t xml:space="preserve"> </w:t>
      </w:r>
      <w:r w:rsidRPr="00896E5D">
        <w:rPr>
          <w:rFonts w:ascii="Arial" w:eastAsia="Osaka" w:hAnsi="Arial" w:cs="Arial"/>
          <w:b/>
        </w:rPr>
        <w:t xml:space="preserve">U/l </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w:t>
      </w:r>
      <w:r w:rsidRPr="00896E5D">
        <w:rPr>
          <w:rFonts w:ascii="Arial" w:eastAsia="Osaka" w:hAnsi="Arial" w:cs="Arial"/>
          <w:b/>
        </w:rPr>
        <w:t xml:space="preserve"> GPT</w:t>
      </w:r>
      <w:r w:rsidRPr="00896E5D">
        <w:rPr>
          <w:rFonts w:ascii="Arial" w:eastAsia="Osaka" w:hAnsi="Arial" w:cs="Arial" w:hint="eastAsia"/>
          <w:b/>
          <w:u w:val="single"/>
        </w:rPr>
        <w:t xml:space="preserve">　　</w:t>
      </w:r>
      <w:r w:rsidRPr="00896E5D">
        <w:rPr>
          <w:rFonts w:ascii="Arial" w:eastAsia="Osaka" w:hAnsi="Arial" w:cs="Arial"/>
          <w:b/>
        </w:rPr>
        <w:t>U/l</w:t>
      </w:r>
      <w:r w:rsidRPr="00896E5D">
        <w:rPr>
          <w:rFonts w:ascii="Arial" w:eastAsia="Osaka" w:hAnsi="Arial" w:cs="Arial" w:hint="eastAsia"/>
          <w:b/>
        </w:rPr>
        <w:t>（</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w:t>
      </w:r>
      <w:r w:rsidRPr="00896E5D">
        <w:rPr>
          <w:rFonts w:ascii="Arial" w:eastAsia="Osaka" w:hAnsi="Arial" w:cs="Arial"/>
          <w:b/>
          <w:sz w:val="20"/>
        </w:rPr>
        <w:t>T.Bil</w:t>
      </w:r>
      <w:r w:rsidRPr="00896E5D">
        <w:rPr>
          <w:rFonts w:ascii="Arial" w:eastAsia="Osaka" w:hAnsi="Arial" w:cs="Arial" w:hint="eastAsia"/>
          <w:b/>
          <w:sz w:val="20"/>
          <w:u w:val="single"/>
        </w:rPr>
        <w:t xml:space="preserve">　　</w:t>
      </w:r>
      <w:r w:rsidRPr="00896E5D">
        <w:rPr>
          <w:rFonts w:ascii="Arial" w:eastAsia="Osaka" w:hAnsi="Arial" w:cs="Arial"/>
          <w:b/>
          <w:sz w:val="20"/>
        </w:rPr>
        <w:t>mg/dl</w:t>
      </w:r>
      <w:r w:rsidRPr="00896E5D">
        <w:rPr>
          <w:rFonts w:ascii="Arial" w:eastAsia="Osaka" w:hAnsi="Arial" w:cs="Arial" w:hint="eastAsia"/>
          <w:b/>
          <w:sz w:val="20"/>
        </w:rPr>
        <w:t>（</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白血球減少　　　（</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リンパ球数減少　　　（</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　血小板数減少　　　（</w:t>
      </w:r>
      <w:r w:rsidRPr="00896E5D">
        <w:rPr>
          <w:rFonts w:ascii="Arial" w:eastAsia="Osaka" w:hAnsi="Arial" w:cs="Arial"/>
          <w:b/>
          <w:sz w:val="20"/>
        </w:rPr>
        <w:t>2</w:t>
      </w:r>
      <w:r w:rsidRPr="00896E5D">
        <w:rPr>
          <w:rFonts w:ascii="Arial" w:eastAsia="Osaka" w:hAnsi="Arial" w:cs="Arial" w:hint="eastAsia"/>
          <w:b/>
          <w:sz w:val="20"/>
        </w:rPr>
        <w:t>以下</w:t>
      </w:r>
      <w:r w:rsidRPr="00896E5D">
        <w:rPr>
          <w:rFonts w:ascii="Arial" w:eastAsia="Osaka" w:hAnsi="Arial" w:cs="Arial"/>
          <w:b/>
          <w:sz w:val="20"/>
        </w:rPr>
        <w:t xml:space="preserve"> 3 4</w:t>
      </w:r>
      <w:r w:rsidRPr="00896E5D">
        <w:rPr>
          <w:rFonts w:ascii="Arial" w:eastAsia="Osaka" w:hAnsi="Arial" w:cs="Arial" w:hint="eastAsia"/>
          <w:b/>
          <w:sz w:val="20"/>
        </w:rPr>
        <w:t>）</w:t>
      </w:r>
      <w:r w:rsidRPr="00896E5D">
        <w:rPr>
          <w:rFonts w:ascii="Arial" w:eastAsia="Osaka" w:hAnsi="Arial" w:cs="Arial"/>
          <w:b/>
        </w:rPr>
        <w:br/>
      </w:r>
      <w:r w:rsidRPr="00896E5D">
        <w:rPr>
          <w:rFonts w:ascii="Arial" w:eastAsia="Osaka" w:hAnsi="Arial" w:cs="Arial" w:hint="eastAsia"/>
          <w:b/>
        </w:rPr>
        <w:t>その他の検査値異常（</w:t>
      </w:r>
      <w:r w:rsidRPr="00896E5D">
        <w:rPr>
          <w:rFonts w:ascii="Arial" w:eastAsia="Osaka" w:hAnsi="Arial" w:cs="Arial"/>
          <w:b/>
        </w:rPr>
        <w:t>2</w:t>
      </w:r>
      <w:r w:rsidRPr="00896E5D">
        <w:rPr>
          <w:rFonts w:ascii="Arial" w:eastAsia="Osaka" w:hAnsi="Arial" w:cs="Arial" w:hint="eastAsia"/>
          <w:b/>
        </w:rPr>
        <w:t>以下</w:t>
      </w:r>
      <w:r w:rsidRPr="00896E5D">
        <w:rPr>
          <w:rFonts w:ascii="Arial" w:eastAsia="Osaka" w:hAnsi="Arial" w:cs="Arial"/>
          <w:b/>
        </w:rPr>
        <w:t xml:space="preserve"> 3 4</w:t>
      </w:r>
      <w:r w:rsidRPr="00896E5D">
        <w:rPr>
          <w:rFonts w:ascii="Arial" w:eastAsia="Osaka" w:hAnsi="Arial" w:cs="Arial" w:hint="eastAsia"/>
          <w:b/>
        </w:rPr>
        <w:t>、有害事象</w:t>
      </w:r>
      <w:r w:rsidRPr="00896E5D">
        <w:rPr>
          <w:rFonts w:ascii="Arial" w:eastAsia="Osaka" w:hAnsi="Arial" w:cs="Arial"/>
          <w:b/>
        </w:rPr>
        <w:t xml:space="preserve">                    </w:t>
      </w:r>
      <w:r w:rsidRPr="00896E5D">
        <w:rPr>
          <w:rFonts w:ascii="Arial" w:eastAsia="Osaka" w:hAnsi="Arial" w:cs="Arial" w:hint="eastAsia"/>
          <w:b/>
        </w:rPr>
        <w:t>）</w:t>
      </w:r>
      <w:r w:rsidRPr="00896E5D">
        <w:rPr>
          <w:rFonts w:ascii="Arial" w:eastAsia="Osaka" w:hAnsi="Arial" w:cs="Arial"/>
          <w:b/>
        </w:rPr>
        <w:br/>
      </w:r>
      <w:r w:rsidRPr="00896E5D">
        <w:rPr>
          <w:rFonts w:ascii="Arial" w:eastAsia="Osaka" w:hAnsi="Arial" w:hint="eastAsia"/>
          <w:b/>
        </w:rPr>
        <w:t>その他の合併症・副作用（　　　　　　　　　　　　　　　）</w:t>
      </w:r>
      <w:r w:rsidRPr="00896E5D">
        <w:rPr>
          <w:rFonts w:ascii="Arial" w:eastAsia="Osaka" w:hAnsi="Arial"/>
          <w:b/>
        </w:rPr>
        <w:br/>
      </w:r>
      <w:r w:rsidRPr="00896E5D">
        <w:rPr>
          <w:rFonts w:ascii="Arial" w:eastAsia="Osaka" w:hAnsi="Arial" w:hint="eastAsia"/>
          <w:b/>
        </w:rPr>
        <w:t>症状出現日　　　　年　　　月　　　日</w:t>
      </w:r>
    </w:p>
    <w:p w14:paraId="647F86A4" w14:textId="77777777" w:rsidR="00617F0B" w:rsidRPr="00896E5D" w:rsidRDefault="00617F0B" w:rsidP="00D06660">
      <w:pPr>
        <w:spacing w:line="340" w:lineRule="exact"/>
        <w:jc w:val="left"/>
        <w:rPr>
          <w:rFonts w:ascii="Arial" w:eastAsia="Osaka" w:hAnsi="Arial"/>
          <w:b/>
        </w:rPr>
      </w:pPr>
    </w:p>
    <w:p w14:paraId="0B5D24DD"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[VCR</w:t>
      </w:r>
      <w:r w:rsidRPr="00896E5D">
        <w:rPr>
          <w:rFonts w:ascii="Arial" w:eastAsia="Osaka" w:hAnsi="Arial" w:hint="eastAsia"/>
          <w:b/>
        </w:rPr>
        <w:t>の投与に関する調査</w:t>
      </w:r>
      <w:r w:rsidRPr="00896E5D">
        <w:rPr>
          <w:rFonts w:ascii="Arial" w:eastAsia="Osaka" w:hAnsi="Arial"/>
          <w:b/>
        </w:rPr>
        <w:t>]</w:t>
      </w:r>
    </w:p>
    <w:p w14:paraId="0F5BD940"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VCR</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p>
    <w:p w14:paraId="51AA311C" w14:textId="77777777" w:rsidR="00617F0B" w:rsidRPr="00896E5D" w:rsidRDefault="00617F0B" w:rsidP="00D06660">
      <w:pPr>
        <w:spacing w:line="340" w:lineRule="exact"/>
        <w:jc w:val="left"/>
        <w:rPr>
          <w:rFonts w:ascii="Arial" w:eastAsia="Osaka" w:hAnsi="Arial"/>
          <w:b/>
        </w:rPr>
      </w:pPr>
      <w:r w:rsidRPr="00896E5D">
        <w:rPr>
          <w:rFonts w:ascii="Arial" w:eastAsia="Osaka" w:hAnsi="Arial" w:hint="eastAsia"/>
          <w:b/>
        </w:rPr>
        <w:t>減量ありの場合記入：</w:t>
      </w:r>
      <w:r w:rsidRPr="00896E5D">
        <w:rPr>
          <w:rFonts w:ascii="Arial" w:eastAsia="Osaka" w:hAnsi="Arial"/>
          <w:b/>
        </w:rPr>
        <w:t>VCR</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hint="eastAsia"/>
          <w:b/>
        </w:rPr>
        <w:t>、</w:t>
      </w:r>
    </w:p>
    <w:p w14:paraId="092AD63E"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VDS</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4B69BE8C" w14:textId="77777777" w:rsidR="00617F0B" w:rsidRPr="00896E5D" w:rsidRDefault="00617F0B" w:rsidP="00D06660">
      <w:pPr>
        <w:spacing w:line="340" w:lineRule="exact"/>
        <w:jc w:val="left"/>
        <w:rPr>
          <w:rFonts w:ascii="Arial" w:eastAsia="Osaka" w:hAnsi="Arial"/>
          <w:b/>
        </w:rPr>
      </w:pPr>
    </w:p>
    <w:p w14:paraId="32BFD947"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[6MP</w:t>
      </w:r>
      <w:r w:rsidRPr="00896E5D">
        <w:rPr>
          <w:rFonts w:ascii="Arial" w:eastAsia="Osaka" w:hAnsi="Arial" w:hint="eastAsia"/>
          <w:b/>
        </w:rPr>
        <w:t>の投与に関する調査</w:t>
      </w:r>
      <w:r w:rsidRPr="00896E5D">
        <w:rPr>
          <w:rFonts w:ascii="Arial" w:eastAsia="Osaka" w:hAnsi="Arial"/>
          <w:b/>
        </w:rPr>
        <w:t>]</w:t>
      </w:r>
    </w:p>
    <w:p w14:paraId="04FF3929"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6MP</w:t>
      </w:r>
      <w:r w:rsidRPr="00896E5D">
        <w:rPr>
          <w:rFonts w:ascii="Arial" w:eastAsia="Osaka" w:hAnsi="Arial" w:hint="eastAsia"/>
          <w:b/>
        </w:rPr>
        <w:t>減量（無</w:t>
      </w:r>
      <w:r w:rsidRPr="00896E5D">
        <w:rPr>
          <w:rFonts w:ascii="Arial" w:eastAsia="Osaka" w:hAnsi="Arial"/>
          <w:b/>
          <w:vertAlign w:val="subscript"/>
        </w:rPr>
        <w:t>0</w:t>
      </w:r>
      <w:r w:rsidRPr="00896E5D">
        <w:rPr>
          <w:rFonts w:ascii="Arial" w:eastAsia="Osaka" w:hAnsi="Arial" w:hint="eastAsia"/>
          <w:b/>
        </w:rPr>
        <w:t>，有</w:t>
      </w:r>
      <w:r w:rsidRPr="00896E5D">
        <w:rPr>
          <w:rFonts w:ascii="Arial" w:eastAsia="Osaka" w:hAnsi="Arial"/>
          <w:b/>
          <w:vertAlign w:val="subscript"/>
        </w:rPr>
        <w:t>1</w:t>
      </w:r>
      <w:r w:rsidRPr="00896E5D">
        <w:rPr>
          <w:rFonts w:ascii="Arial" w:eastAsia="Osaka" w:hAnsi="Arial" w:hint="eastAsia"/>
          <w:b/>
        </w:rPr>
        <w:t>）</w:t>
      </w:r>
      <w:r w:rsidRPr="00896E5D">
        <w:rPr>
          <w:rFonts w:ascii="Arial" w:eastAsia="Osaka" w:hAnsi="Arial"/>
          <w:b/>
        </w:rPr>
        <w:br/>
      </w:r>
      <w:r w:rsidRPr="00896E5D">
        <w:rPr>
          <w:rFonts w:ascii="Arial" w:eastAsia="Osaka" w:hAnsi="Arial" w:hint="eastAsia"/>
          <w:b/>
        </w:rPr>
        <w:t>減量ありの場合記入：</w:t>
      </w:r>
      <w:r w:rsidRPr="00896E5D">
        <w:rPr>
          <w:rFonts w:ascii="Arial" w:eastAsia="Osaka" w:hAnsi="Arial"/>
          <w:b/>
        </w:rPr>
        <w:t>6MP</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4E408E7E" w14:textId="77777777" w:rsidR="00617F0B" w:rsidRPr="00896E5D" w:rsidRDefault="00617F0B" w:rsidP="00D06660">
      <w:pPr>
        <w:spacing w:line="340" w:lineRule="exact"/>
        <w:jc w:val="left"/>
        <w:rPr>
          <w:rFonts w:ascii="Arial" w:eastAsia="Osaka" w:hAnsi="Arial"/>
          <w:b/>
        </w:rPr>
      </w:pPr>
    </w:p>
    <w:p w14:paraId="1DA7653F" w14:textId="77777777" w:rsidR="00617F0B" w:rsidRPr="00896E5D" w:rsidRDefault="00617F0B" w:rsidP="00D06660">
      <w:pPr>
        <w:spacing w:line="340" w:lineRule="exact"/>
        <w:jc w:val="left"/>
        <w:rPr>
          <w:rFonts w:ascii="Arial" w:eastAsia="Osaka" w:hAnsi="Arial"/>
          <w:b/>
        </w:rPr>
      </w:pPr>
      <w:r w:rsidRPr="00896E5D">
        <w:rPr>
          <w:rFonts w:ascii="Arial" w:eastAsia="Osaka" w:hAnsi="Arial"/>
          <w:b/>
        </w:rPr>
        <w:t>MTX, Ara-C, DEX-IT</w:t>
      </w:r>
      <w:r w:rsidRPr="00896E5D">
        <w:rPr>
          <w:rFonts w:ascii="Arial" w:eastAsia="Osaka" w:hAnsi="Arial" w:hint="eastAsia"/>
          <w:b/>
        </w:rPr>
        <w:t>の回数</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rPr>
        <w:t xml:space="preserve">1 </w:t>
      </w:r>
      <w:r w:rsidRPr="00896E5D">
        <w:rPr>
          <w:rFonts w:ascii="Arial" w:eastAsia="Osaka" w:hAnsi="Arial" w:hint="eastAsia"/>
        </w:rPr>
        <w:t>回施行</w:t>
      </w:r>
      <w:r w:rsidRPr="00896E5D">
        <w:rPr>
          <w:rFonts w:ascii="Arial" w:eastAsia="Osaka" w:hAnsi="Arial"/>
          <w:sz w:val="14"/>
        </w:rPr>
        <w:t>1</w:t>
      </w:r>
      <w:r w:rsidRPr="00896E5D">
        <w:rPr>
          <w:rFonts w:ascii="Arial" w:eastAsia="Osaka" w:hAnsi="Arial" w:hint="eastAsia"/>
        </w:rPr>
        <w:t>、</w:t>
      </w:r>
      <w:r w:rsidRPr="00896E5D">
        <w:rPr>
          <w:rFonts w:ascii="Arial" w:eastAsia="Osaka" w:hAnsi="Arial" w:hint="eastAsia"/>
        </w:rPr>
        <w:t xml:space="preserve">2 </w:t>
      </w:r>
      <w:r w:rsidRPr="00896E5D">
        <w:rPr>
          <w:rFonts w:ascii="Arial" w:eastAsia="Osaka" w:hAnsi="Arial" w:hint="eastAsia"/>
        </w:rPr>
        <w:t>回施行</w:t>
      </w:r>
      <w:r w:rsidRPr="00896E5D">
        <w:rPr>
          <w:rFonts w:ascii="Arial" w:eastAsia="Osaka" w:hAnsi="Arial" w:hint="eastAsia"/>
          <w:sz w:val="14"/>
        </w:rPr>
        <w:t>2</w:t>
      </w:r>
      <w:r w:rsidRPr="00896E5D">
        <w:rPr>
          <w:rFonts w:ascii="Arial" w:eastAsia="Osaka" w:hAnsi="Arial" w:hint="eastAsia"/>
        </w:rPr>
        <w:t>）未施行ないし</w:t>
      </w:r>
      <w:r w:rsidRPr="00896E5D">
        <w:rPr>
          <w:rFonts w:ascii="Arial" w:eastAsia="Osaka" w:hAnsi="Arial" w:hint="eastAsia"/>
        </w:rPr>
        <w:t xml:space="preserve">1 </w:t>
      </w:r>
      <w:r w:rsidRPr="00896E5D">
        <w:rPr>
          <w:rFonts w:ascii="Arial" w:eastAsia="Osaka" w:hAnsi="Arial" w:hint="eastAsia"/>
        </w:rPr>
        <w:t>回の理由（　　　　　　　　　　　　　　　　　　　　　　　　　　　　　　　　　　　　　　　　）</w:t>
      </w:r>
    </w:p>
    <w:p w14:paraId="39E3E3D3" w14:textId="77777777" w:rsidR="00617F0B" w:rsidRPr="00896E5D" w:rsidRDefault="00617F0B" w:rsidP="00D06660">
      <w:pPr>
        <w:spacing w:line="340" w:lineRule="exact"/>
        <w:jc w:val="left"/>
        <w:rPr>
          <w:rFonts w:ascii="Arial" w:eastAsia="Osaka" w:hAnsi="Arial"/>
        </w:rPr>
      </w:pPr>
      <w:r w:rsidRPr="00896E5D">
        <w:rPr>
          <w:rFonts w:ascii="Arial" w:eastAsia="Osaka" w:hAnsi="Arial" w:hint="eastAsia"/>
        </w:rPr>
        <w:t>減量有の場合の詳細</w:t>
      </w:r>
    </w:p>
    <w:p w14:paraId="76A7E97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22B590CB"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2A8085B4"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1F960895"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9D40CD3"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36FCEC8B" w14:textId="77777777" w:rsidR="003B271D" w:rsidRDefault="003B271D" w:rsidP="00617F0B">
      <w:pPr>
        <w:jc w:val="left"/>
        <w:rPr>
          <w:rFonts w:ascii="Arial" w:eastAsia="Osaka" w:hAnsi="Arial"/>
        </w:rPr>
      </w:pPr>
    </w:p>
    <w:p w14:paraId="200B6DEF" w14:textId="77777777" w:rsidR="00735525" w:rsidRDefault="00735525" w:rsidP="00617F0B">
      <w:pPr>
        <w:jc w:val="left"/>
        <w:rPr>
          <w:rFonts w:ascii="Arial" w:eastAsia="Osaka" w:hAnsi="Arial"/>
        </w:rPr>
      </w:pPr>
    </w:p>
    <w:p w14:paraId="718530B4" w14:textId="77777777" w:rsidR="00617F0B" w:rsidRPr="00896E5D" w:rsidRDefault="00617F0B" w:rsidP="00617F0B">
      <w:pPr>
        <w:jc w:val="left"/>
        <w:rPr>
          <w:rFonts w:ascii="Arial" w:eastAsia="Osaka" w:hAnsi="Arial"/>
        </w:rPr>
      </w:pPr>
      <w:r w:rsidRPr="00896E5D">
        <w:rPr>
          <w:rFonts w:ascii="Arial" w:eastAsia="Osaka" w:hAnsi="Arial" w:hint="eastAsia"/>
        </w:rPr>
        <w:lastRenderedPageBreak/>
        <w:t>［</w:t>
      </w:r>
      <w:r w:rsidRPr="00896E5D">
        <w:rPr>
          <w:rFonts w:ascii="Arial" w:eastAsia="Osaka" w:hAnsi="Arial"/>
        </w:rPr>
        <w:t>C5</w:t>
      </w:r>
      <w:r w:rsidRPr="00896E5D">
        <w:rPr>
          <w:rFonts w:ascii="Arial" w:eastAsia="Osaka" w:hAnsi="Arial" w:hint="eastAsia"/>
        </w:rPr>
        <w:t>治療の結果］</w:t>
      </w:r>
    </w:p>
    <w:p w14:paraId="1DAA6327"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2CAA8917"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2559FA7E" w14:textId="77777777" w:rsidR="00617F0B" w:rsidRPr="00896E5D" w:rsidRDefault="00617F0B" w:rsidP="00617F0B">
      <w:pPr>
        <w:jc w:val="left"/>
        <w:rPr>
          <w:rFonts w:ascii="Arial" w:eastAsia="Osaka" w:hAnsi="Arial"/>
          <w:b/>
          <w:lang w:eastAsia="zh-TW"/>
        </w:rPr>
      </w:pPr>
    </w:p>
    <w:p w14:paraId="07EB8406"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 xml:space="preserve"> )</w:t>
      </w:r>
    </w:p>
    <w:p w14:paraId="7134A242"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0B41B424" w14:textId="77777777" w:rsidR="00617F0B" w:rsidRPr="00896E5D" w:rsidRDefault="00617F0B" w:rsidP="00617F0B">
      <w:pPr>
        <w:jc w:val="left"/>
      </w:pPr>
      <w:r w:rsidRPr="00896E5D">
        <w:rPr>
          <w:rFonts w:ascii="Arial" w:eastAsia="Osaka" w:hAnsi="Arial" w:hint="eastAsia"/>
          <w:b/>
        </w:rPr>
        <w:t>死因</w:t>
      </w:r>
      <w:r w:rsidRPr="00896E5D">
        <w:rPr>
          <w:rFonts w:hint="eastAsia"/>
          <w:sz w:val="18"/>
        </w:rPr>
        <w:t>（複数ある場合はすべてチェックして下さい。）</w:t>
      </w:r>
      <w:r w:rsidRPr="00896E5D">
        <w:rPr>
          <w:rFonts w:hint="eastAsia"/>
        </w:rPr>
        <w:t>（敗血症</w:t>
      </w:r>
      <w:r w:rsidRPr="00896E5D">
        <w:rPr>
          <w:vertAlign w:val="subscript"/>
        </w:rPr>
        <w:t>1</w:t>
      </w:r>
      <w:r w:rsidRPr="00896E5D">
        <w:rPr>
          <w:rFonts w:hint="eastAsia"/>
        </w:rPr>
        <w:t>、敗血症の疑い</w:t>
      </w:r>
      <w:r w:rsidRPr="00896E5D">
        <w:rPr>
          <w:vertAlign w:val="subscript"/>
        </w:rPr>
        <w:t>2</w:t>
      </w:r>
      <w:r w:rsidRPr="00896E5D">
        <w:rPr>
          <w:rFonts w:hint="eastAsia"/>
        </w:rPr>
        <w:t>、肺炎</w:t>
      </w:r>
      <w:r w:rsidRPr="00896E5D">
        <w:rPr>
          <w:vertAlign w:val="subscript"/>
        </w:rPr>
        <w:t>3</w:t>
      </w:r>
      <w:r w:rsidRPr="00896E5D">
        <w:rPr>
          <w:rFonts w:hint="eastAsia"/>
        </w:rPr>
        <w:t>、消化管感染</w:t>
      </w:r>
      <w:r w:rsidRPr="00896E5D">
        <w:rPr>
          <w:vertAlign w:val="subscript"/>
        </w:rPr>
        <w:t>4</w:t>
      </w:r>
      <w:r w:rsidRPr="00896E5D">
        <w:rPr>
          <w:rFonts w:hint="eastAsia"/>
        </w:rPr>
        <w:t>、</w:t>
      </w:r>
    </w:p>
    <w:p w14:paraId="72A88DC9" w14:textId="77777777" w:rsidR="00617F0B" w:rsidRPr="00896E5D" w:rsidRDefault="00617F0B" w:rsidP="00617F0B">
      <w:pPr>
        <w:jc w:val="left"/>
        <w:rPr>
          <w:sz w:val="18"/>
          <w:u w:val="single"/>
        </w:rPr>
      </w:pPr>
      <w:r w:rsidRPr="00896E5D">
        <w:rPr>
          <w:rFonts w:hint="eastAsia"/>
        </w:rPr>
        <w:t>脳出血</w:t>
      </w:r>
      <w:r w:rsidRPr="00896E5D">
        <w:rPr>
          <w:vertAlign w:val="subscript"/>
        </w:rPr>
        <w:t>5</w:t>
      </w:r>
      <w:r w:rsidRPr="00896E5D">
        <w:rPr>
          <w:rFonts w:hint="eastAsia"/>
        </w:rPr>
        <w:t>、</w:t>
      </w:r>
      <w:r w:rsidRPr="00896E5D">
        <w:t>DIC</w:t>
      </w:r>
      <w:r w:rsidRPr="00896E5D">
        <w:rPr>
          <w:vertAlign w:val="subscript"/>
        </w:rPr>
        <w:t>6</w:t>
      </w:r>
      <w:r w:rsidRPr="00896E5D">
        <w:rPr>
          <w:rFonts w:hint="eastAsia"/>
        </w:rPr>
        <w:t>、肝炎</w:t>
      </w:r>
      <w:r w:rsidRPr="00896E5D">
        <w:rPr>
          <w:vertAlign w:val="subscript"/>
        </w:rPr>
        <w:t>7</w:t>
      </w:r>
      <w:r w:rsidRPr="00896E5D">
        <w:rPr>
          <w:rFonts w:hint="eastAsia"/>
        </w:rPr>
        <w:t>、膵炎</w:t>
      </w:r>
      <w:r w:rsidRPr="00896E5D">
        <w:rPr>
          <w:vertAlign w:val="subscript"/>
        </w:rPr>
        <w:t>8</w:t>
      </w:r>
      <w:r w:rsidRPr="00896E5D">
        <w:rPr>
          <w:rFonts w:hint="eastAsia"/>
        </w:rPr>
        <w:t>、その他</w:t>
      </w:r>
      <w:r w:rsidRPr="00896E5D">
        <w:rPr>
          <w:vertAlign w:val="subscript"/>
        </w:rPr>
        <w:t>9</w:t>
      </w:r>
      <w:r w:rsidRPr="00896E5D">
        <w:rPr>
          <w:rFonts w:hint="eastAsia"/>
        </w:rPr>
        <w:t>、不明</w:t>
      </w:r>
      <w:r w:rsidRPr="00896E5D">
        <w:rPr>
          <w:vertAlign w:val="subscript"/>
        </w:rPr>
        <w:t>0</w:t>
      </w:r>
      <w:r w:rsidRPr="00896E5D">
        <w:rPr>
          <w:rFonts w:hint="eastAsia"/>
        </w:rPr>
        <w:t>）</w:t>
      </w:r>
      <w:r w:rsidRPr="00896E5D">
        <w:rPr>
          <w:rFonts w:hint="eastAsia"/>
          <w:sz w:val="18"/>
        </w:rPr>
        <w:t>その他の死因：具体的に</w:t>
      </w:r>
      <w:r w:rsidRPr="00896E5D">
        <w:rPr>
          <w:rFonts w:hint="eastAsia"/>
          <w:sz w:val="18"/>
          <w:u w:val="single"/>
        </w:rPr>
        <w:t xml:space="preserve">　　　　　　　　　　　　　　</w:t>
      </w:r>
    </w:p>
    <w:p w14:paraId="47544783" w14:textId="77777777" w:rsidR="00617F0B" w:rsidRPr="00896E5D" w:rsidRDefault="00617F0B" w:rsidP="00617F0B">
      <w:pPr>
        <w:jc w:val="left"/>
      </w:pPr>
    </w:p>
    <w:p w14:paraId="07485139" w14:textId="77777777" w:rsidR="00D21BDF" w:rsidRPr="00896E5D" w:rsidRDefault="00D21BDF" w:rsidP="00D21BDF">
      <w:pPr>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7C60A902" w14:textId="77777777" w:rsidR="00D21BDF" w:rsidRPr="00896E5D" w:rsidRDefault="00D21BDF" w:rsidP="00D21BDF">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23409F80" w14:textId="77777777" w:rsidR="00D21BDF" w:rsidRPr="00896E5D" w:rsidRDefault="00D21BDF" w:rsidP="00D21BDF">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0133A907" w14:textId="77777777" w:rsidR="00D21BDF" w:rsidRPr="00896E5D" w:rsidRDefault="00D21BDF" w:rsidP="00D21BDF">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カテーテル関連感染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p>
    <w:p w14:paraId="35E81582" w14:textId="77777777" w:rsidR="00D21BDF" w:rsidRPr="00896E5D" w:rsidRDefault="00D21BDF" w:rsidP="00D21BDF">
      <w:pPr>
        <w:jc w:val="left"/>
        <w:rPr>
          <w:rFonts w:ascii="Osaka" w:eastAsia="Osaka" w:hAnsi="Osaka" w:cs="Arial"/>
          <w:b/>
          <w:sz w:val="20"/>
        </w:rPr>
      </w:pP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238DFD43" w14:textId="77777777" w:rsidR="00D21BDF" w:rsidRPr="00896E5D" w:rsidRDefault="00D21BDF" w:rsidP="00D21BDF">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1939BAE6" w14:textId="77777777" w:rsidR="00D21BDF" w:rsidRPr="00896E5D" w:rsidRDefault="00D21BDF" w:rsidP="00D21BDF">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56C3CEF0" w14:textId="77777777" w:rsidR="00D21BDF" w:rsidRPr="00896E5D" w:rsidRDefault="00D21BDF" w:rsidP="00D21BDF">
      <w:pPr>
        <w:jc w:val="left"/>
        <w:rPr>
          <w:rFonts w:ascii="Osaka" w:eastAsia="Osaka" w:hAnsi="Osaka" w:cs="Arial"/>
          <w:b/>
          <w:sz w:val="20"/>
          <w:lang w:eastAsia="zh-TW"/>
        </w:rPr>
      </w:pP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p>
    <w:p w14:paraId="30E6AEAC" w14:textId="77777777" w:rsidR="00D21BDF" w:rsidRPr="00896E5D" w:rsidRDefault="00D21BDF" w:rsidP="00D21BDF">
      <w:pPr>
        <w:jc w:val="left"/>
        <w:rPr>
          <w:rFonts w:ascii="Osaka" w:eastAsia="Osaka" w:hAnsi="Osaka" w:cs="Arial"/>
          <w:b/>
          <w:sz w:val="20"/>
          <w:lang w:eastAsia="zh-TW"/>
        </w:rPr>
      </w:pPr>
      <w:r w:rsidRPr="00896E5D">
        <w:rPr>
          <w:rFonts w:ascii="Osaka" w:eastAsia="Osaka" w:hAnsi="Osaka" w:cs="Arial" w:hint="eastAsia"/>
          <w:b/>
          <w:sz w:val="20"/>
        </w:rPr>
        <w:t>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b/>
          <w:sz w:val="20"/>
          <w:u w:val="single"/>
        </w:rPr>
        <w:t xml:space="preserve"> </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1CC7BC07" w14:textId="77777777" w:rsidR="00D21BDF" w:rsidRPr="00896E5D" w:rsidRDefault="00D21BDF" w:rsidP="00D21BDF">
      <w:pPr>
        <w:jc w:val="left"/>
        <w:rPr>
          <w:rFonts w:ascii="Osaka" w:eastAsia="Osaka" w:hAnsi="Osaka"/>
          <w:b/>
          <w:sz w:val="20"/>
        </w:rPr>
      </w:pPr>
      <w:r w:rsidRPr="00896E5D">
        <w:rPr>
          <w:rFonts w:ascii="Osaka" w:eastAsia="Osaka" w:hAnsi="Osaka" w:hint="eastAsia"/>
          <w:b/>
          <w:sz w:val="20"/>
        </w:rPr>
        <w:t>その他の合併症・副作用（　　　　　　　　　　　　　　　　　　　　　　　　　　　　　　　　　　　　　）</w:t>
      </w:r>
    </w:p>
    <w:p w14:paraId="35850D38" w14:textId="77777777" w:rsidR="00D21BDF" w:rsidRPr="00896E5D" w:rsidRDefault="00D21BDF"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w:t>
      </w:r>
      <w:r w:rsidRPr="00896E5D">
        <w:rPr>
          <w:rFonts w:ascii="Osaka" w:eastAsia="Osaka" w:hAnsi="Osaka"/>
          <w:b/>
          <w:sz w:val="20"/>
        </w:rPr>
        <w:t>Grade3</w:t>
      </w:r>
      <w:r w:rsidRPr="00896E5D">
        <w:rPr>
          <w:rFonts w:ascii="Osaka" w:eastAsia="Osaka" w:hAnsi="Osaka" w:hint="eastAsia"/>
          <w:b/>
          <w:sz w:val="20"/>
        </w:rPr>
        <w:t>以上の場合はその出現日、経過および消失日につきコメント欄に記入ください。</w:t>
      </w:r>
    </w:p>
    <w:p w14:paraId="4C58EB6B" w14:textId="77777777" w:rsidR="00617F0B" w:rsidRPr="00896E5D" w:rsidRDefault="00617F0B" w:rsidP="00617F0B">
      <w:pPr>
        <w:rPr>
          <w:rFonts w:ascii="Osaka" w:eastAsia="Osaka" w:hAnsi="Osaka"/>
        </w:rPr>
      </w:pPr>
    </w:p>
    <w:p w14:paraId="0A4C4C0E"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［経過］</w:t>
      </w:r>
    </w:p>
    <w:p w14:paraId="2C0E62F2"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3EF697AF"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1525F024" w14:textId="77777777" w:rsidR="00617F0B" w:rsidRPr="00896E5D" w:rsidRDefault="00617F0B" w:rsidP="00617F0B">
      <w:pPr>
        <w:rPr>
          <w:rFonts w:ascii="Arial" w:eastAsia="Osaka" w:hAnsi="Arial"/>
        </w:rPr>
      </w:pPr>
    </w:p>
    <w:p w14:paraId="6B7A4734"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4D0A8396" w14:textId="77777777" w:rsidR="00617F0B" w:rsidRPr="00896E5D"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2766E856" w14:textId="77777777" w:rsidR="00617F0B" w:rsidRPr="00896E5D"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31EBF2BA" w14:textId="77777777" w:rsidR="00617F0B" w:rsidRPr="00896E5D"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43CB87FC" w14:textId="77777777" w:rsidR="00617F0B" w:rsidRDefault="00617F0B" w:rsidP="00617F0B">
      <w:pPr>
        <w:pBdr>
          <w:top w:val="single" w:sz="6" w:space="1" w:color="000000"/>
          <w:left w:val="single" w:sz="6" w:space="4" w:color="000000"/>
          <w:bottom w:val="single" w:sz="6" w:space="23" w:color="000000"/>
          <w:right w:val="single" w:sz="6" w:space="4" w:color="000000"/>
        </w:pBdr>
        <w:jc w:val="left"/>
        <w:rPr>
          <w:rFonts w:ascii="Arial" w:eastAsia="Osaka" w:hAnsi="Arial"/>
          <w:b/>
        </w:rPr>
      </w:pPr>
    </w:p>
    <w:p w14:paraId="722CB426" w14:textId="77777777" w:rsidR="00617F0B" w:rsidRPr="00896E5D" w:rsidRDefault="00617F0B" w:rsidP="008A33E0">
      <w:pPr>
        <w:jc w:val="center"/>
        <w:rPr>
          <w:rFonts w:ascii="Arial" w:eastAsia="Osaka" w:hAnsi="Arial"/>
          <w:b/>
          <w:sz w:val="28"/>
          <w:lang w:eastAsia="zh-TW"/>
        </w:rPr>
      </w:pPr>
      <w:r w:rsidRPr="00896E5D">
        <w:rPr>
          <w:rFonts w:ascii="Arial" w:eastAsia="Osaka" w:hAnsi="Arial"/>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lang w:eastAsia="zh-TW"/>
        </w:rPr>
        <w:t>症例調査票</w:t>
      </w:r>
    </w:p>
    <w:p w14:paraId="3807FB55" w14:textId="77777777" w:rsidR="00617F0B" w:rsidRPr="00896E5D" w:rsidRDefault="00617F0B" w:rsidP="00617F0B">
      <w:pPr>
        <w:jc w:val="center"/>
        <w:rPr>
          <w:rFonts w:ascii="Arial" w:eastAsia="Osaka" w:hAnsi="Arial"/>
          <w:b/>
          <w:sz w:val="28"/>
          <w:lang w:eastAsia="zh-TW"/>
        </w:rPr>
      </w:pPr>
      <w:r w:rsidRPr="00896E5D">
        <w:rPr>
          <w:rFonts w:ascii="Arial" w:eastAsia="Osaka" w:hAnsi="Arial" w:hint="eastAsia"/>
          <w:b/>
          <w:sz w:val="28"/>
          <w:lang w:eastAsia="zh-TW"/>
        </w:rPr>
        <w:t>【</w:t>
      </w:r>
      <w:r w:rsidRPr="00896E5D">
        <w:rPr>
          <w:rFonts w:ascii="Arial" w:eastAsia="Osaka" w:hAnsi="Arial" w:hint="eastAsia"/>
          <w:b/>
          <w:sz w:val="28"/>
        </w:rPr>
        <w:t>維持療法</w:t>
      </w:r>
      <w:r w:rsidRPr="00896E5D">
        <w:rPr>
          <w:rFonts w:ascii="Arial" w:eastAsia="Osaka" w:hAnsi="Arial"/>
          <w:b/>
          <w:sz w:val="28"/>
          <w:lang w:eastAsia="zh-TW"/>
        </w:rPr>
        <w:t xml:space="preserve"> / </w:t>
      </w:r>
      <w:r w:rsidRPr="00896E5D">
        <w:rPr>
          <w:rFonts w:ascii="Arial" w:eastAsia="Osaka" w:hAnsi="Arial" w:hint="eastAsia"/>
          <w:b/>
          <w:sz w:val="28"/>
          <w:lang w:eastAsia="zh-TW"/>
        </w:rPr>
        <w:t>様式</w:t>
      </w:r>
      <w:r w:rsidRPr="00896E5D">
        <w:rPr>
          <w:rFonts w:ascii="Arial" w:eastAsia="Osaka" w:hAnsi="Arial"/>
          <w:b/>
          <w:sz w:val="28"/>
          <w:lang w:eastAsia="zh-TW"/>
        </w:rPr>
        <w:t>IV-1</w:t>
      </w:r>
      <w:r w:rsidRPr="00896E5D">
        <w:rPr>
          <w:rFonts w:ascii="Arial" w:eastAsia="Osaka" w:hAnsi="Arial" w:hint="eastAsia"/>
          <w:b/>
          <w:sz w:val="28"/>
          <w:lang w:eastAsia="zh-TW"/>
        </w:rPr>
        <w:t>】</w:t>
      </w:r>
    </w:p>
    <w:p w14:paraId="2541CA84" w14:textId="77777777" w:rsidR="00617F0B" w:rsidRPr="00896E5D" w:rsidRDefault="00617F0B" w:rsidP="00617F0B">
      <w:pPr>
        <w:jc w:val="left"/>
        <w:rPr>
          <w:rFonts w:ascii="Arial" w:eastAsia="Osaka" w:hAnsi="Arial"/>
        </w:rPr>
      </w:pPr>
    </w:p>
    <w:p w14:paraId="6802ED3D"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FC5327" w:rsidRPr="00FC5327">
        <w:rPr>
          <w:kern w:val="0"/>
          <w:sz w:val="20"/>
          <w:szCs w:val="20"/>
          <w:u w:val="single"/>
        </w:rPr>
        <w:t>http://</w:t>
      </w:r>
      <w:r w:rsidR="00711640">
        <w:rPr>
          <w:kern w:val="0"/>
          <w:sz w:val="20"/>
          <w:szCs w:val="20"/>
          <w:u w:val="single"/>
        </w:rPr>
        <w:t>jalsg.</w:t>
      </w:r>
      <w:r w:rsidR="00711640" w:rsidRPr="00711640">
        <w:rPr>
          <w:rFonts w:hint="eastAsia"/>
          <w:color w:val="FF0000"/>
          <w:kern w:val="0"/>
          <w:sz w:val="20"/>
          <w:szCs w:val="20"/>
          <w:u w:val="single"/>
          <w:lang w:val="de-DE"/>
        </w:rPr>
        <w:t xml:space="preserve"> w3</w:t>
      </w:r>
      <w:r w:rsidR="00FC5327" w:rsidRPr="00FC5327">
        <w:rPr>
          <w:kern w:val="0"/>
          <w:sz w:val="20"/>
          <w:szCs w:val="20"/>
          <w:u w:val="single"/>
        </w:rPr>
        <w:t>.kanazawa-u.ac.jp/</w:t>
      </w:r>
      <w:r w:rsidRPr="00896E5D">
        <w:rPr>
          <w:rFonts w:hint="eastAsia"/>
        </w:rPr>
        <w:t>）を通して報告して下さい。</w:t>
      </w:r>
    </w:p>
    <w:p w14:paraId="53541B58" w14:textId="77777777" w:rsidR="00617F0B" w:rsidRPr="00896E5D" w:rsidRDefault="00617F0B" w:rsidP="00617F0B">
      <w:pPr>
        <w:jc w:val="left"/>
        <w:rPr>
          <w:rFonts w:ascii="Arial" w:eastAsia="Osaka" w:hAnsi="Arial"/>
          <w:b/>
          <w:sz w:val="28"/>
        </w:rPr>
      </w:pPr>
      <w:r w:rsidRPr="00896E5D">
        <w:rPr>
          <w:rFonts w:ascii="Arial" w:eastAsia="Osaka" w:hAnsi="Arial" w:hint="eastAsia"/>
        </w:rPr>
        <w:t>※：データセンターで計算して入力</w:t>
      </w:r>
    </w:p>
    <w:p w14:paraId="5CA9E52B" w14:textId="77777777" w:rsidR="00617F0B" w:rsidRPr="00896E5D" w:rsidRDefault="00617F0B" w:rsidP="00617F0B">
      <w:pPr>
        <w:jc w:val="left"/>
        <w:rPr>
          <w:rFonts w:ascii="Arial" w:eastAsia="Osaka" w:hAnsi="Arial"/>
        </w:rPr>
      </w:pPr>
    </w:p>
    <w:p w14:paraId="7CC99987"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5D13DA5C" w14:textId="77777777" w:rsidR="00617F0B" w:rsidRPr="00896E5D" w:rsidRDefault="00617F0B" w:rsidP="00617F0B">
      <w:pPr>
        <w:jc w:val="left"/>
        <w:rPr>
          <w:rFonts w:ascii="Arial" w:eastAsia="ＭＳ Ｐゴシック" w:hAnsi="Arial" w:cs="ＭＳ 明朝"/>
          <w:b/>
          <w:bCs/>
          <w:sz w:val="20"/>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p>
    <w:p w14:paraId="5DACE13F" w14:textId="77777777" w:rsidR="00617F0B" w:rsidRPr="00896E5D" w:rsidRDefault="00617F0B" w:rsidP="00617F0B">
      <w:pPr>
        <w:jc w:val="left"/>
        <w:rPr>
          <w:rFonts w:ascii="Arial" w:eastAsia="Osaka" w:hAnsi="Arial"/>
        </w:rPr>
      </w:pP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4C4A2852"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53F9A3FC"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2B14DE5A" w14:textId="77777777" w:rsidR="00617F0B" w:rsidRPr="00896E5D" w:rsidRDefault="00617F0B" w:rsidP="00617F0B">
      <w:pPr>
        <w:jc w:val="left"/>
        <w:rPr>
          <w:rFonts w:ascii="Arial" w:eastAsia="Osaka" w:hAnsi="Arial"/>
          <w:lang w:eastAsia="zh-TW"/>
        </w:rPr>
      </w:pPr>
    </w:p>
    <w:p w14:paraId="5AA2FA6F" w14:textId="77777777" w:rsidR="00617F0B" w:rsidRPr="00896E5D" w:rsidRDefault="00617F0B" w:rsidP="00617F0B">
      <w:pPr>
        <w:jc w:val="left"/>
        <w:rPr>
          <w:rFonts w:ascii="Arial" w:eastAsia="Osaka" w:hAnsi="Arial"/>
          <w:b/>
        </w:rPr>
      </w:pPr>
      <w:r w:rsidRPr="00896E5D">
        <w:rPr>
          <w:rFonts w:ascii="Arial" w:eastAsia="Osaka" w:hAnsi="Arial" w:hint="eastAsia"/>
          <w:b/>
        </w:rPr>
        <w:t>開始前の血液状態</w:t>
      </w:r>
      <w:r w:rsidRPr="00896E5D">
        <w:rPr>
          <w:rFonts w:ascii="Arial" w:eastAsia="Osaka" w:hAnsi="Arial"/>
        </w:rPr>
        <w:t xml:space="preserve"> (</w:t>
      </w:r>
      <w:r w:rsidRPr="00896E5D">
        <w:rPr>
          <w:rFonts w:ascii="Arial" w:eastAsia="Osaka" w:hAnsi="Arial"/>
          <w:b/>
        </w:rPr>
        <w:t>CR</w:t>
      </w:r>
      <w:r w:rsidRPr="00896E5D">
        <w:rPr>
          <w:rFonts w:ascii="Arial" w:eastAsia="Osaka" w:hAnsi="Arial"/>
          <w:b/>
          <w:vertAlign w:val="subscript"/>
        </w:rPr>
        <w:t>1</w:t>
      </w:r>
      <w:r w:rsidRPr="00896E5D">
        <w:rPr>
          <w:rFonts w:ascii="Arial" w:eastAsia="Osaka" w:hAnsi="Arial"/>
          <w:b/>
        </w:rPr>
        <w:t>, LFS</w:t>
      </w:r>
      <w:r w:rsidRPr="00896E5D">
        <w:rPr>
          <w:rFonts w:ascii="Arial" w:eastAsia="Osaka" w:hAnsi="Arial"/>
          <w:b/>
          <w:vertAlign w:val="subscript"/>
        </w:rPr>
        <w:t>2</w:t>
      </w:r>
      <w:r w:rsidRPr="00896E5D">
        <w:rPr>
          <w:rFonts w:ascii="Arial" w:eastAsia="Osaka" w:hAnsi="Arial"/>
          <w:b/>
        </w:rPr>
        <w:t>, PR</w:t>
      </w:r>
      <w:r w:rsidRPr="00896E5D">
        <w:rPr>
          <w:rFonts w:ascii="Arial" w:eastAsia="Osaka" w:hAnsi="Arial"/>
          <w:b/>
          <w:vertAlign w:val="subscript"/>
        </w:rPr>
        <w:t>3</w:t>
      </w:r>
      <w:r w:rsidRPr="00896E5D">
        <w:rPr>
          <w:rFonts w:ascii="Arial" w:eastAsia="Osaka" w:hAnsi="Arial"/>
          <w:b/>
        </w:rPr>
        <w:t>, &lt;PR</w:t>
      </w:r>
      <w:r w:rsidRPr="00896E5D">
        <w:rPr>
          <w:rFonts w:ascii="Arial" w:eastAsia="Osaka" w:hAnsi="Arial"/>
          <w:b/>
          <w:vertAlign w:val="subscript"/>
        </w:rPr>
        <w:t>4</w:t>
      </w:r>
      <w:r w:rsidRPr="00896E5D">
        <w:rPr>
          <w:rFonts w:ascii="Arial" w:eastAsia="Osaka" w:hAnsi="Arial"/>
        </w:rPr>
        <w:t>)</w:t>
      </w:r>
      <w:r w:rsidRPr="00896E5D">
        <w:rPr>
          <w:rFonts w:ascii="Arial" w:eastAsia="Osaka" w:hAnsi="Arial"/>
          <w:b/>
        </w:rPr>
        <w:t xml:space="preserve"> </w:t>
      </w:r>
    </w:p>
    <w:p w14:paraId="396E6910" w14:textId="77777777" w:rsidR="00617F0B" w:rsidRPr="00896E5D" w:rsidRDefault="00617F0B" w:rsidP="00617F0B">
      <w:pPr>
        <w:jc w:val="left"/>
        <w:rPr>
          <w:rFonts w:ascii="Arial" w:eastAsia="Osaka" w:hAnsi="Arial"/>
        </w:rPr>
      </w:pPr>
      <w:r w:rsidRPr="00896E5D">
        <w:rPr>
          <w:rFonts w:ascii="Arial" w:eastAsia="Osaka" w:hAnsi="Arial" w:hint="eastAsia"/>
          <w:b/>
        </w:rPr>
        <w:t>骨髄中の芽球</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 xml:space="preserve"> </w:t>
      </w:r>
    </w:p>
    <w:p w14:paraId="5BC16480" w14:textId="77777777" w:rsidR="00617F0B" w:rsidRPr="00896E5D" w:rsidRDefault="00617F0B" w:rsidP="00617F0B">
      <w:pPr>
        <w:jc w:val="left"/>
        <w:rPr>
          <w:rFonts w:ascii="Arial" w:eastAsia="Osaka" w:hAnsi="Arial"/>
          <w:b/>
          <w:sz w:val="28"/>
        </w:rPr>
      </w:pPr>
    </w:p>
    <w:p w14:paraId="25396C9A"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［診察所見］</w:t>
      </w:r>
    </w:p>
    <w:p w14:paraId="27080B37" w14:textId="77777777" w:rsidR="00617F0B" w:rsidRPr="00896E5D" w:rsidRDefault="00617F0B" w:rsidP="00617F0B">
      <w:pPr>
        <w:jc w:val="left"/>
        <w:rPr>
          <w:rFonts w:ascii="Arial" w:eastAsia="Osaka" w:hAnsi="Arial"/>
          <w:lang w:eastAsia="zh-TW"/>
        </w:rPr>
      </w:pPr>
      <w:r w:rsidRPr="00896E5D">
        <w:rPr>
          <w:rFonts w:ascii="Arial" w:eastAsia="Osaka" w:hAnsi="Arial"/>
          <w:b/>
          <w:lang w:eastAsia="zh-TW"/>
        </w:rPr>
        <w:t>PS</w:t>
      </w:r>
      <w:r w:rsidRPr="00896E5D">
        <w:rPr>
          <w:rFonts w:ascii="Arial" w:eastAsia="Osaka" w:hAnsi="Arial"/>
          <w:lang w:eastAsia="zh-TW"/>
        </w:rPr>
        <w:t xml:space="preserve"> (0</w:t>
      </w:r>
      <w:r w:rsidRPr="00896E5D">
        <w:rPr>
          <w:rFonts w:ascii="Arial" w:eastAsia="Osaka" w:hAnsi="Arial" w:hint="eastAsia"/>
          <w:lang w:eastAsia="zh-TW"/>
        </w:rPr>
        <w:t>、</w:t>
      </w:r>
      <w:r w:rsidRPr="00896E5D">
        <w:rPr>
          <w:rFonts w:ascii="Arial" w:eastAsia="Osaka" w:hAnsi="Arial"/>
          <w:lang w:eastAsia="zh-TW"/>
        </w:rPr>
        <w:t>1</w:t>
      </w:r>
      <w:r w:rsidRPr="00896E5D">
        <w:rPr>
          <w:rFonts w:ascii="Arial" w:eastAsia="Osaka" w:hAnsi="Arial" w:hint="eastAsia"/>
          <w:lang w:eastAsia="zh-TW"/>
        </w:rPr>
        <w:t>、</w:t>
      </w:r>
      <w:r w:rsidRPr="00896E5D">
        <w:rPr>
          <w:rFonts w:ascii="Arial" w:eastAsia="Osaka" w:hAnsi="Arial"/>
          <w:lang w:eastAsia="zh-TW"/>
        </w:rPr>
        <w:t>2</w:t>
      </w:r>
      <w:r w:rsidRPr="00896E5D">
        <w:rPr>
          <w:rFonts w:ascii="Arial" w:eastAsia="Osaka" w:hAnsi="Arial" w:hint="eastAsia"/>
        </w:rPr>
        <w:t>、</w:t>
      </w:r>
      <w:r w:rsidRPr="00896E5D">
        <w:rPr>
          <w:rFonts w:ascii="Arial" w:eastAsia="Osaka" w:hAnsi="Arial"/>
        </w:rPr>
        <w:t>3</w:t>
      </w:r>
      <w:r w:rsidRPr="00896E5D">
        <w:rPr>
          <w:rFonts w:ascii="Arial" w:eastAsia="Osaka" w:hAnsi="Arial" w:hint="eastAsia"/>
        </w:rPr>
        <w:t>、</w:t>
      </w:r>
      <w:r w:rsidRPr="00896E5D">
        <w:rPr>
          <w:rFonts w:ascii="Arial" w:eastAsia="Osaka" w:hAnsi="Arial"/>
        </w:rPr>
        <w:t>4</w:t>
      </w:r>
      <w:r w:rsidRPr="00896E5D">
        <w:rPr>
          <w:rFonts w:ascii="Arial" w:eastAsia="Osaka" w:hAnsi="Arial"/>
          <w:lang w:eastAsia="zh-TW"/>
        </w:rPr>
        <w:t>)</w:t>
      </w:r>
      <w:r w:rsidRPr="00896E5D">
        <w:rPr>
          <w:rFonts w:ascii="Arial" w:eastAsia="Osaka" w:hAnsi="Arial" w:hint="eastAsia"/>
          <w:lang w:eastAsia="zh-TW"/>
        </w:rPr>
        <w:t xml:space="preserve">　　　</w:t>
      </w:r>
      <w:r w:rsidRPr="00896E5D">
        <w:rPr>
          <w:rFonts w:ascii="Osaka−等幅" w:eastAsia="Osaka−等幅" w:hint="eastAsia"/>
          <w:lang w:eastAsia="zh-TW"/>
        </w:rPr>
        <w:t xml:space="preserve">体重 </w:t>
      </w:r>
      <w:r w:rsidRPr="00896E5D">
        <w:rPr>
          <w:rFonts w:ascii="Osaka−等幅" w:eastAsia="Osaka−等幅"/>
          <w:u w:val="single"/>
          <w:lang w:eastAsia="zh-TW"/>
        </w:rPr>
        <w:t xml:space="preserve">     </w:t>
      </w:r>
      <w:r w:rsidRPr="00896E5D">
        <w:rPr>
          <w:rFonts w:ascii="Osaka−等幅" w:eastAsia="Osaka−等幅"/>
        </w:rPr>
        <w:t>kg</w:t>
      </w:r>
      <w:r w:rsidRPr="00896E5D" w:rsidDel="00B850B4">
        <w:rPr>
          <w:rFonts w:ascii="Arial" w:eastAsia="Osaka" w:hAnsi="Arial"/>
          <w:b/>
          <w:lang w:eastAsia="zh-TW"/>
        </w:rPr>
        <w:t xml:space="preserve"> </w:t>
      </w:r>
    </w:p>
    <w:p w14:paraId="7AA30A74" w14:textId="77777777" w:rsidR="00617F0B" w:rsidRPr="00896E5D" w:rsidRDefault="00617F0B" w:rsidP="00617F0B">
      <w:pPr>
        <w:jc w:val="left"/>
      </w:pPr>
      <w:r w:rsidRPr="00896E5D">
        <w:rPr>
          <w:rFonts w:cs="ＭＳ Ｐゴシック"/>
          <w:b/>
          <w:sz w:val="20"/>
        </w:rPr>
        <w:t>38</w:t>
      </w:r>
      <w:r w:rsidRPr="00896E5D">
        <w:rPr>
          <w:rFonts w:cs="ＭＳ Ｐゴシック" w:hint="eastAsia"/>
          <w:b/>
          <w:sz w:val="20"/>
        </w:rPr>
        <w:t>℃以上の発熱</w:t>
      </w:r>
      <w:r w:rsidRPr="00896E5D">
        <w:rPr>
          <w:rFonts w:hint="eastAsia"/>
        </w:rPr>
        <w:t>（無</w:t>
      </w:r>
      <w:r w:rsidRPr="00896E5D">
        <w:rPr>
          <w:sz w:val="14"/>
        </w:rPr>
        <w:t>0</w:t>
      </w:r>
      <w:r w:rsidRPr="00896E5D">
        <w:rPr>
          <w:rFonts w:hint="eastAsia"/>
        </w:rPr>
        <w:t>、有</w:t>
      </w:r>
      <w:r w:rsidRPr="00896E5D">
        <w:rPr>
          <w:sz w:val="14"/>
        </w:rPr>
        <w:t>1</w:t>
      </w:r>
      <w:r w:rsidRPr="00896E5D">
        <w:rPr>
          <w:rFonts w:hint="eastAsia"/>
        </w:rPr>
        <w:t>：</w:t>
      </w:r>
      <w:r w:rsidRPr="00896E5D">
        <w:rPr>
          <w:rFonts w:hint="eastAsia"/>
          <w:b/>
        </w:rPr>
        <w:t>感染巣</w:t>
      </w:r>
      <w:r w:rsidRPr="00896E5D">
        <w:rPr>
          <w:rFonts w:hint="eastAsia"/>
        </w:rPr>
        <w:t>［不明</w:t>
      </w:r>
      <w:r w:rsidRPr="00896E5D">
        <w:rPr>
          <w:sz w:val="14"/>
        </w:rPr>
        <w:t>9</w:t>
      </w:r>
      <w:r w:rsidRPr="00896E5D">
        <w:rPr>
          <w:rFonts w:hint="eastAsia"/>
        </w:rPr>
        <w:t>、有</w:t>
      </w:r>
      <w:r w:rsidRPr="00896E5D">
        <w:rPr>
          <w:sz w:val="14"/>
        </w:rPr>
        <w:t>1</w:t>
      </w:r>
      <w:r w:rsidRPr="00896E5D">
        <w:rPr>
          <w:rFonts w:hint="eastAsia"/>
        </w:rPr>
        <w:t>：　　　　］）</w:t>
      </w:r>
    </w:p>
    <w:p w14:paraId="5BD4FD4C" w14:textId="77777777" w:rsidR="00617F0B" w:rsidRPr="00896E5D" w:rsidRDefault="00617F0B" w:rsidP="00617F0B">
      <w:pPr>
        <w:jc w:val="center"/>
        <w:rPr>
          <w:rFonts w:ascii="Arial" w:eastAsia="Osaka" w:hAnsi="Arial"/>
          <w:b/>
          <w:sz w:val="28"/>
        </w:rPr>
      </w:pPr>
    </w:p>
    <w:p w14:paraId="150641E0" w14:textId="77777777" w:rsidR="00617F0B" w:rsidRPr="00896E5D" w:rsidRDefault="00617F0B" w:rsidP="00617F0B">
      <w:pPr>
        <w:jc w:val="left"/>
        <w:rPr>
          <w:rFonts w:ascii="Arial" w:eastAsia="Osaka" w:hAnsi="Arial"/>
        </w:rPr>
      </w:pPr>
      <w:r w:rsidRPr="00896E5D">
        <w:rPr>
          <w:rFonts w:ascii="Arial" w:eastAsia="Osaka" w:hAnsi="Arial" w:hint="eastAsia"/>
        </w:rPr>
        <w:t>［開始前の末梢血所見］</w:t>
      </w:r>
    </w:p>
    <w:p w14:paraId="2C19EC1E" w14:textId="77777777" w:rsidR="00617F0B" w:rsidRPr="00896E5D" w:rsidRDefault="00617F0B" w:rsidP="00617F0B">
      <w:pPr>
        <w:jc w:val="left"/>
        <w:rPr>
          <w:rFonts w:ascii="Arial" w:eastAsia="Osaka" w:hAnsi="Arial"/>
        </w:rPr>
      </w:pPr>
      <w:r w:rsidRPr="00896E5D">
        <w:rPr>
          <w:rFonts w:ascii="Arial" w:eastAsia="Osaka" w:hAnsi="Arial"/>
          <w:b/>
        </w:rPr>
        <w:t>WBC</w:t>
      </w:r>
      <w:r w:rsidRPr="00896E5D">
        <w:rPr>
          <w:rFonts w:ascii="Arial" w:eastAsia="Osaka" w:hAnsi="Arial"/>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 xml:space="preserve">l </w:t>
      </w:r>
      <w:r w:rsidRPr="00896E5D">
        <w:rPr>
          <w:rFonts w:ascii="Arial" w:eastAsia="Osaka" w:hAnsi="Arial" w:hint="eastAsia"/>
        </w:rPr>
        <w:t>（</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 xml:space="preserve">　）</w:t>
      </w:r>
    </w:p>
    <w:p w14:paraId="79840825" w14:textId="77777777" w:rsidR="00617F0B" w:rsidRPr="00896E5D" w:rsidRDefault="00617F0B" w:rsidP="00617F0B">
      <w:pPr>
        <w:jc w:val="left"/>
        <w:rPr>
          <w:rFonts w:ascii="Arial" w:eastAsia="Osaka" w:hAnsi="Arial"/>
        </w:rPr>
      </w:pPr>
      <w:r w:rsidRPr="00896E5D">
        <w:rPr>
          <w:rFonts w:ascii="Arial" w:eastAsia="Osaka" w:hAnsi="Arial"/>
          <w:b/>
        </w:rPr>
        <w:t>Hb</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 xml:space="preserve">g/dl </w:t>
      </w:r>
      <w:r w:rsidRPr="00896E5D">
        <w:rPr>
          <w:rFonts w:ascii="Arial" w:eastAsia="Osaka" w:hAnsi="Arial" w:hint="eastAsia"/>
        </w:rPr>
        <w:t xml:space="preserve">　　</w:t>
      </w:r>
      <w:r w:rsidRPr="00896E5D">
        <w:rPr>
          <w:rFonts w:ascii="Arial" w:eastAsia="Osaka" w:hAnsi="Arial"/>
          <w:b/>
        </w:rPr>
        <w:t>PLT</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p>
    <w:p w14:paraId="59397E0F" w14:textId="77777777" w:rsidR="00617F0B" w:rsidRPr="00896E5D" w:rsidRDefault="00617F0B" w:rsidP="00617F0B">
      <w:pPr>
        <w:jc w:val="left"/>
        <w:rPr>
          <w:rFonts w:ascii="Arial" w:eastAsia="Osaka" w:hAnsi="Arial"/>
        </w:rPr>
      </w:pPr>
    </w:p>
    <w:p w14:paraId="0DA5E0CA" w14:textId="77777777" w:rsidR="00617F0B" w:rsidRPr="00896E5D" w:rsidRDefault="00617F0B" w:rsidP="00617F0B">
      <w:pPr>
        <w:jc w:val="left"/>
        <w:rPr>
          <w:rFonts w:ascii="Arial" w:eastAsia="Osaka" w:hAnsi="Arial"/>
        </w:rPr>
      </w:pPr>
      <w:r w:rsidRPr="00896E5D">
        <w:rPr>
          <w:rFonts w:ascii="Arial" w:eastAsia="Osaka" w:hAnsi="Arial" w:hint="eastAsia"/>
        </w:rPr>
        <w:t>［開始前の生化学検査］</w:t>
      </w:r>
    </w:p>
    <w:p w14:paraId="2FAD68F8" w14:textId="77777777" w:rsidR="00617F0B" w:rsidRPr="00896E5D" w:rsidRDefault="00617F0B" w:rsidP="00617F0B">
      <w:pPr>
        <w:jc w:val="left"/>
        <w:rPr>
          <w:rFonts w:ascii="Arial" w:eastAsia="Osaka" w:hAnsi="Arial"/>
        </w:rPr>
      </w:pPr>
      <w:r w:rsidRPr="00896E5D">
        <w:rPr>
          <w:rFonts w:ascii="Arial" w:eastAsia="Osaka" w:hAnsi="Arial"/>
          <w:b/>
        </w:rPr>
        <w:t>AST(GOT)</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ALT(GPT)</w:t>
      </w:r>
      <w:r w:rsidRPr="00896E5D">
        <w:rPr>
          <w:rFonts w:ascii="Arial" w:eastAsia="Osaka" w:hAnsi="Arial"/>
          <w:b/>
          <w:u w:val="single"/>
        </w:rPr>
        <w:t xml:space="preserve"> </w:t>
      </w:r>
      <w:r w:rsidRPr="00896E5D">
        <w:rPr>
          <w:rFonts w:ascii="Arial" w:eastAsia="Osaka" w:hAnsi="Arial" w:hint="eastAsia"/>
          <w:u w:val="single"/>
        </w:rPr>
        <w:t xml:space="preserve">　</w:t>
      </w:r>
      <w:r w:rsidRPr="00896E5D">
        <w:rPr>
          <w:rFonts w:ascii="Arial" w:eastAsia="Osaka" w:hAnsi="Arial"/>
        </w:rPr>
        <w:t>U/l</w:t>
      </w:r>
      <w:r w:rsidRPr="00896E5D">
        <w:rPr>
          <w:rFonts w:ascii="Arial" w:eastAsia="Osaka" w:hAnsi="Arial" w:hint="eastAsia"/>
        </w:rPr>
        <w:t xml:space="preserve">　</w:t>
      </w:r>
      <w:r w:rsidRPr="00896E5D">
        <w:rPr>
          <w:rFonts w:ascii="Arial" w:eastAsia="Osaka" w:hAnsi="Arial"/>
          <w:b/>
        </w:rPr>
        <w:t xml:space="preserve">T.Bil </w:t>
      </w:r>
      <w:r w:rsidRPr="00896E5D">
        <w:rPr>
          <w:rFonts w:ascii="Arial" w:eastAsia="Osaka" w:hAnsi="Arial"/>
          <w:b/>
          <w:u w:val="single"/>
        </w:rPr>
        <w:t xml:space="preserve"> </w:t>
      </w:r>
      <w:r w:rsidRPr="00896E5D">
        <w:rPr>
          <w:rFonts w:ascii="Arial" w:eastAsia="Osaka" w:hAnsi="Arial" w:hint="eastAsia"/>
          <w:b/>
          <w:u w:val="single"/>
        </w:rPr>
        <w:t xml:space="preserve">　</w:t>
      </w:r>
      <w:r w:rsidRPr="00896E5D">
        <w:rPr>
          <w:rFonts w:ascii="Arial" w:eastAsia="Osaka" w:hAnsi="Arial"/>
        </w:rPr>
        <w:t>mg/dl</w:t>
      </w:r>
      <w:r w:rsidRPr="00896E5D">
        <w:rPr>
          <w:rFonts w:ascii="Arial" w:eastAsia="Osaka" w:hAnsi="Arial" w:hint="eastAsia"/>
        </w:rPr>
        <w:t xml:space="preserve">　</w:t>
      </w:r>
      <w:r w:rsidRPr="00896E5D">
        <w:rPr>
          <w:rFonts w:ascii="Arial" w:eastAsia="Osaka" w:hAnsi="Arial"/>
          <w:b/>
        </w:rPr>
        <w:t>CRE</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rPr>
        <w:t>mg/dl</w:t>
      </w:r>
      <w:r w:rsidRPr="00896E5D">
        <w:rPr>
          <w:rFonts w:ascii="Arial" w:eastAsia="Osaka" w:hAnsi="Arial" w:hint="eastAsia"/>
        </w:rPr>
        <w:t xml:space="preserve">　</w:t>
      </w:r>
    </w:p>
    <w:p w14:paraId="2AA0C5CA" w14:textId="77777777" w:rsidR="00617F0B" w:rsidRPr="00896E5D" w:rsidRDefault="00617F0B" w:rsidP="00617F0B">
      <w:pPr>
        <w:jc w:val="center"/>
        <w:rPr>
          <w:rFonts w:ascii="Arial" w:eastAsia="Osaka" w:hAnsi="Arial"/>
          <w:b/>
          <w:sz w:val="28"/>
        </w:rPr>
      </w:pPr>
    </w:p>
    <w:p w14:paraId="74D0AC19" w14:textId="77777777" w:rsidR="00617F0B" w:rsidRPr="00896E5D" w:rsidRDefault="00617F0B" w:rsidP="00617F0B">
      <w:pPr>
        <w:jc w:val="left"/>
        <w:rPr>
          <w:rFonts w:ascii="Arial" w:eastAsia="Osaka" w:hAnsi="Arial"/>
          <w:b/>
          <w:sz w:val="28"/>
        </w:rPr>
      </w:pPr>
    </w:p>
    <w:p w14:paraId="0467337F" w14:textId="77777777" w:rsidR="00617F0B" w:rsidRPr="00896E5D" w:rsidRDefault="00617F0B" w:rsidP="00617F0B">
      <w:pPr>
        <w:jc w:val="left"/>
        <w:rPr>
          <w:rFonts w:ascii="Arial" w:eastAsia="Osaka" w:hAnsi="Arial"/>
        </w:rPr>
      </w:pPr>
      <w:r w:rsidRPr="00896E5D">
        <w:rPr>
          <w:rFonts w:ascii="Arial" w:eastAsia="Osaka" w:hAnsi="Arial" w:hint="eastAsia"/>
        </w:rPr>
        <w:t>［治療］</w:t>
      </w:r>
    </w:p>
    <w:p w14:paraId="062F3EB8" w14:textId="77777777" w:rsidR="00617F0B" w:rsidRPr="00896E5D" w:rsidRDefault="00617F0B" w:rsidP="00617F0B">
      <w:pPr>
        <w:jc w:val="left"/>
        <w:rPr>
          <w:rFonts w:ascii="Arial" w:eastAsia="Osaka" w:hAnsi="Arial"/>
        </w:rPr>
      </w:pPr>
      <w:r w:rsidRPr="00896E5D">
        <w:rPr>
          <w:rFonts w:ascii="Arial" w:eastAsia="Osaka" w:hAnsi="Arial" w:hint="eastAsia"/>
          <w:b/>
        </w:rPr>
        <w:t>治療</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hint="eastAsia"/>
        </w:rPr>
        <w:t>）〔未施行の理由　　　　　　　　　　　　　　　　　　　　　　　　〕</w:t>
      </w:r>
    </w:p>
    <w:p w14:paraId="5D85D96E" w14:textId="77777777" w:rsidR="00617F0B" w:rsidRPr="00896E5D" w:rsidRDefault="00617F0B" w:rsidP="00617F0B">
      <w:pPr>
        <w:jc w:val="left"/>
        <w:rPr>
          <w:rFonts w:ascii="Arial" w:eastAsia="Osaka" w:hAnsi="Arial"/>
        </w:rPr>
      </w:pPr>
      <w:r w:rsidRPr="00896E5D">
        <w:rPr>
          <w:rFonts w:ascii="Arial" w:eastAsia="Osaka" w:hAnsi="Arial" w:hint="eastAsia"/>
          <w:b/>
        </w:rPr>
        <w:t>治療開始日</w:t>
      </w:r>
      <w:r w:rsidRPr="00896E5D">
        <w:rPr>
          <w:rFonts w:ascii="Arial" w:eastAsia="Osaka" w:hAnsi="Arial"/>
          <w:u w:val="single"/>
        </w:rPr>
        <w:t xml:space="preserve">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72F340D3" w14:textId="77777777" w:rsidR="00617F0B" w:rsidRPr="00896E5D" w:rsidRDefault="00617F0B" w:rsidP="00617F0B">
      <w:pPr>
        <w:jc w:val="left"/>
        <w:rPr>
          <w:b/>
        </w:rPr>
      </w:pPr>
      <w:r w:rsidRPr="00896E5D">
        <w:rPr>
          <w:rFonts w:hint="eastAsia"/>
          <w:b/>
        </w:rPr>
        <w:t xml:space="preserve">治療開始時　　</w:t>
      </w:r>
      <w:r w:rsidRPr="00896E5D">
        <w:rPr>
          <w:rFonts w:hint="eastAsia"/>
        </w:rPr>
        <w:t xml:space="preserve">身長 </w:t>
      </w:r>
      <w:r w:rsidRPr="00896E5D">
        <w:rPr>
          <w:rFonts w:hint="eastAsia"/>
          <w:u w:val="single"/>
        </w:rPr>
        <w:t xml:space="preserve">       </w:t>
      </w:r>
      <w:r w:rsidRPr="00896E5D">
        <w:rPr>
          <w:rFonts w:hint="eastAsia"/>
        </w:rPr>
        <w:t>cm、</w:t>
      </w:r>
      <w:r w:rsidRPr="00896E5D">
        <w:rPr>
          <w:rFonts w:hint="eastAsia"/>
          <w:lang w:eastAsia="zh-TW"/>
        </w:rPr>
        <w:t xml:space="preserve">体重 </w:t>
      </w:r>
      <w:r w:rsidRPr="00896E5D">
        <w:rPr>
          <w:u w:val="single"/>
          <w:lang w:eastAsia="zh-TW"/>
        </w:rPr>
        <w:t xml:space="preserve">     </w:t>
      </w:r>
      <w:r w:rsidRPr="00896E5D">
        <w:t>kg</w:t>
      </w:r>
      <w:r w:rsidRPr="00896E5D" w:rsidDel="00B850B4">
        <w:rPr>
          <w:b/>
          <w:lang w:eastAsia="zh-TW"/>
        </w:rPr>
        <w:t xml:space="preserve"> </w:t>
      </w:r>
      <w:r w:rsidRPr="00896E5D">
        <w:rPr>
          <w:rFonts w:hint="eastAsia"/>
          <w:b/>
        </w:rPr>
        <w:t>、体表面積</w:t>
      </w:r>
      <w:r w:rsidRPr="00896E5D">
        <w:rPr>
          <w:rFonts w:hint="eastAsia"/>
          <w:b/>
          <w:u w:val="single"/>
        </w:rPr>
        <w:t xml:space="preserve">　※　</w:t>
      </w:r>
      <w:r w:rsidRPr="00896E5D">
        <w:rPr>
          <w:b/>
        </w:rPr>
        <w:t>m</w:t>
      </w:r>
      <w:r w:rsidRPr="00896E5D">
        <w:rPr>
          <w:rFonts w:hint="eastAsia"/>
          <w:b/>
          <w:vertAlign w:val="superscript"/>
        </w:rPr>
        <w:t>２</w:t>
      </w:r>
    </w:p>
    <w:p w14:paraId="790AE61F" w14:textId="77777777" w:rsidR="00617F0B" w:rsidRPr="00896E5D" w:rsidRDefault="00617F0B" w:rsidP="00617F0B">
      <w:pPr>
        <w:jc w:val="left"/>
        <w:rPr>
          <w:b/>
        </w:rPr>
      </w:pPr>
    </w:p>
    <w:p w14:paraId="322B1CB0" w14:textId="77777777" w:rsidR="00165D63" w:rsidRPr="00896E5D" w:rsidRDefault="00165D63" w:rsidP="00165D63">
      <w:pPr>
        <w:jc w:val="left"/>
        <w:rPr>
          <w:b/>
          <w:sz w:val="20"/>
        </w:rPr>
      </w:pPr>
      <w:r w:rsidRPr="00896E5D">
        <w:rPr>
          <w:rFonts w:hint="eastAsia"/>
          <w:b/>
          <w:sz w:val="20"/>
        </w:rPr>
        <w:t xml:space="preserve">寛解導入療法開始日より満２年の日　</w:t>
      </w:r>
      <w:r w:rsidRPr="00896E5D">
        <w:rPr>
          <w:rFonts w:hint="eastAsia"/>
          <w:b/>
          <w:sz w:val="20"/>
          <w:u w:val="single"/>
        </w:rPr>
        <w:t xml:space="preserve">西暦　</w:t>
      </w:r>
      <w:r w:rsidRPr="00896E5D">
        <w:rPr>
          <w:b/>
          <w:sz w:val="20"/>
          <w:u w:val="single"/>
        </w:rPr>
        <w:t xml:space="preserve"> </w:t>
      </w:r>
      <w:r w:rsidRPr="00896E5D">
        <w:rPr>
          <w:rFonts w:hint="eastAsia"/>
          <w:b/>
          <w:sz w:val="20"/>
          <w:u w:val="single"/>
        </w:rPr>
        <w:t xml:space="preserve">　　</w:t>
      </w:r>
      <w:r w:rsidRPr="00896E5D">
        <w:rPr>
          <w:rFonts w:hint="eastAsia"/>
          <w:b/>
          <w:sz w:val="20"/>
        </w:rPr>
        <w:t>年</w:t>
      </w:r>
      <w:r w:rsidRPr="00896E5D">
        <w:rPr>
          <w:rFonts w:hint="eastAsia"/>
          <w:b/>
          <w:sz w:val="20"/>
          <w:u w:val="single"/>
        </w:rPr>
        <w:t xml:space="preserve">　</w:t>
      </w:r>
      <w:r w:rsidRPr="00896E5D">
        <w:rPr>
          <w:b/>
          <w:sz w:val="20"/>
          <w:u w:val="single"/>
        </w:rPr>
        <w:t xml:space="preserve">  </w:t>
      </w:r>
      <w:r w:rsidRPr="00896E5D">
        <w:rPr>
          <w:rFonts w:hint="eastAsia"/>
          <w:b/>
          <w:sz w:val="20"/>
          <w:u w:val="single"/>
        </w:rPr>
        <w:t xml:space="preserve">　</w:t>
      </w:r>
      <w:r w:rsidRPr="00896E5D">
        <w:rPr>
          <w:rFonts w:hint="eastAsia"/>
          <w:b/>
          <w:sz w:val="20"/>
        </w:rPr>
        <w:t>月</w:t>
      </w:r>
      <w:r w:rsidRPr="00896E5D">
        <w:rPr>
          <w:rFonts w:hint="eastAsia"/>
          <w:b/>
          <w:sz w:val="20"/>
          <w:u w:val="single"/>
        </w:rPr>
        <w:t xml:space="preserve">　</w:t>
      </w:r>
      <w:r w:rsidRPr="00896E5D">
        <w:rPr>
          <w:b/>
          <w:sz w:val="20"/>
          <w:u w:val="single"/>
        </w:rPr>
        <w:t xml:space="preserve">  </w:t>
      </w:r>
      <w:r w:rsidRPr="00896E5D">
        <w:rPr>
          <w:rFonts w:hint="eastAsia"/>
          <w:b/>
          <w:sz w:val="20"/>
          <w:u w:val="single"/>
        </w:rPr>
        <w:t xml:space="preserve">　</w:t>
      </w:r>
      <w:r w:rsidRPr="00896E5D">
        <w:rPr>
          <w:rFonts w:hint="eastAsia"/>
          <w:b/>
          <w:sz w:val="20"/>
        </w:rPr>
        <w:t>日（データセンターで自動入力）</w:t>
      </w:r>
    </w:p>
    <w:p w14:paraId="3AF8554B" w14:textId="77777777" w:rsidR="00165D63" w:rsidRPr="00896E5D" w:rsidRDefault="00165D63" w:rsidP="00165D63">
      <w:pPr>
        <w:jc w:val="left"/>
        <w:rPr>
          <w:b/>
          <w:sz w:val="20"/>
        </w:rPr>
      </w:pPr>
      <w:r w:rsidRPr="00896E5D">
        <w:rPr>
          <w:rFonts w:hint="eastAsia"/>
          <w:b/>
          <w:sz w:val="20"/>
        </w:rPr>
        <w:t>まで行った維持療法（　　　セット）</w:t>
      </w:r>
    </w:p>
    <w:p w14:paraId="63ECF16A" w14:textId="77777777" w:rsidR="00165D63" w:rsidRPr="00896E5D" w:rsidRDefault="00165D63" w:rsidP="00617F0B">
      <w:pPr>
        <w:jc w:val="left"/>
        <w:rPr>
          <w:b/>
        </w:rPr>
      </w:pPr>
    </w:p>
    <w:p w14:paraId="13F6612D" w14:textId="77777777" w:rsidR="00617F0B" w:rsidRPr="00896E5D" w:rsidRDefault="00617F0B" w:rsidP="00617F0B">
      <w:pPr>
        <w:jc w:val="left"/>
        <w:rPr>
          <w:rFonts w:ascii="Arial" w:eastAsia="Osaka" w:hAnsi="Arial"/>
        </w:rPr>
      </w:pPr>
      <w:r w:rsidRPr="00896E5D">
        <w:rPr>
          <w:rFonts w:ascii="Arial" w:eastAsia="Osaka" w:hAnsi="Arial" w:hint="eastAsia"/>
        </w:rPr>
        <w:t>維持療法完遂の有無（完遂</w:t>
      </w:r>
      <w:r w:rsidRPr="00896E5D">
        <w:rPr>
          <w:rFonts w:ascii="Arial" w:eastAsia="Osaka" w:hAnsi="Arial"/>
          <w:vertAlign w:val="subscript"/>
        </w:rPr>
        <w:t>0</w:t>
      </w:r>
      <w:r w:rsidRPr="00896E5D">
        <w:rPr>
          <w:rFonts w:ascii="Arial" w:eastAsia="Osaka" w:hAnsi="Arial" w:hint="eastAsia"/>
        </w:rPr>
        <w:t>、未完</w:t>
      </w:r>
      <w:r w:rsidRPr="00896E5D">
        <w:rPr>
          <w:rFonts w:ascii="Arial" w:eastAsia="Osaka" w:hAnsi="Arial"/>
          <w:vertAlign w:val="subscript"/>
        </w:rPr>
        <w:t>1</w:t>
      </w:r>
      <w:r w:rsidRPr="00896E5D">
        <w:rPr>
          <w:rFonts w:ascii="Arial" w:eastAsia="Osaka" w:hAnsi="Arial" w:hint="eastAsia"/>
        </w:rPr>
        <w:t>）</w:t>
      </w:r>
    </w:p>
    <w:p w14:paraId="6DFAC3E0" w14:textId="77777777" w:rsidR="00617F0B" w:rsidRPr="00896E5D" w:rsidRDefault="00617F0B" w:rsidP="00617F0B">
      <w:pPr>
        <w:jc w:val="left"/>
        <w:rPr>
          <w:rFonts w:ascii="Arial" w:eastAsia="Osaka" w:hAnsi="Arial"/>
          <w:b/>
        </w:rPr>
      </w:pPr>
      <w:r w:rsidRPr="00896E5D">
        <w:rPr>
          <w:rFonts w:ascii="Arial" w:eastAsia="Osaka" w:hAnsi="Arial" w:hint="eastAsia"/>
        </w:rPr>
        <w:t>〔未完の理由　　　　　　　　　　　　　　　　　　　　　　　　　　　　　　　　　　　　〕</w:t>
      </w:r>
      <w:r w:rsidRPr="00896E5D">
        <w:rPr>
          <w:rFonts w:ascii="Arial" w:eastAsia="Osaka" w:hAnsi="Arial"/>
          <w:b/>
          <w:lang w:eastAsia="zh-TW"/>
        </w:rPr>
        <w:br/>
        <w:t>VCR</w:t>
      </w:r>
      <w:r w:rsidRPr="00896E5D">
        <w:rPr>
          <w:rFonts w:ascii="Arial" w:eastAsia="Osaka" w:hAnsi="Arial" w:hint="eastAsia"/>
          <w:b/>
          <w:lang w:eastAsia="zh-TW"/>
        </w:rPr>
        <w:t>減量（無</w:t>
      </w:r>
      <w:r w:rsidRPr="00896E5D">
        <w:rPr>
          <w:rFonts w:ascii="Arial" w:eastAsia="Osaka" w:hAnsi="Arial"/>
          <w:b/>
          <w:vertAlign w:val="subscript"/>
          <w:lang w:eastAsia="zh-TW"/>
        </w:rPr>
        <w:t>0</w:t>
      </w:r>
      <w:r w:rsidRPr="00896E5D">
        <w:rPr>
          <w:rFonts w:ascii="Arial" w:eastAsia="Osaka" w:hAnsi="Arial" w:hint="eastAsia"/>
          <w:b/>
          <w:lang w:eastAsia="zh-TW"/>
        </w:rPr>
        <w:t>，有</w:t>
      </w:r>
      <w:r w:rsidRPr="00896E5D">
        <w:rPr>
          <w:rFonts w:ascii="Arial" w:eastAsia="Osaka" w:hAnsi="Arial"/>
          <w:b/>
          <w:vertAlign w:val="subscript"/>
          <w:lang w:eastAsia="zh-TW"/>
        </w:rPr>
        <w:t>1</w:t>
      </w:r>
      <w:r w:rsidRPr="00896E5D">
        <w:rPr>
          <w:rFonts w:ascii="Arial" w:eastAsia="Osaka" w:hAnsi="Arial" w:hint="eastAsia"/>
          <w:b/>
          <w:lang w:eastAsia="zh-TW"/>
        </w:rPr>
        <w:t>）</w:t>
      </w:r>
      <w:r w:rsidRPr="00896E5D">
        <w:rPr>
          <w:rFonts w:ascii="Arial" w:eastAsia="Osaka" w:hAnsi="Arial"/>
          <w:b/>
          <w:lang w:eastAsia="zh-TW"/>
        </w:rPr>
        <w:br/>
      </w:r>
      <w:r w:rsidRPr="00896E5D">
        <w:rPr>
          <w:rFonts w:ascii="Arial" w:eastAsia="Osaka" w:hAnsi="Arial" w:hint="eastAsia"/>
          <w:b/>
        </w:rPr>
        <w:lastRenderedPageBreak/>
        <w:t>減量ありの場合記入：</w:t>
      </w:r>
      <w:r w:rsidRPr="00896E5D">
        <w:rPr>
          <w:rFonts w:ascii="Arial" w:eastAsia="Osaka" w:hAnsi="Arial"/>
          <w:b/>
          <w:lang w:eastAsia="zh-TW"/>
        </w:rPr>
        <w:t>VCR</w:t>
      </w:r>
      <w:r w:rsidRPr="00896E5D">
        <w:rPr>
          <w:rFonts w:ascii="Arial" w:eastAsia="Osaka" w:hAnsi="Arial" w:hint="eastAsia"/>
          <w:b/>
          <w:lang w:eastAsia="zh-TW"/>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hint="eastAsia"/>
          <w:b/>
        </w:rPr>
        <w:t>、</w:t>
      </w:r>
    </w:p>
    <w:p w14:paraId="483961FC" w14:textId="77777777" w:rsidR="00617F0B" w:rsidRPr="00896E5D" w:rsidRDefault="00617F0B" w:rsidP="00617F0B">
      <w:pPr>
        <w:jc w:val="left"/>
        <w:rPr>
          <w:rFonts w:ascii="Arial" w:eastAsia="Osaka" w:hAnsi="Arial"/>
          <w:b/>
          <w:lang w:eastAsia="zh-TW"/>
        </w:rPr>
      </w:pPr>
      <w:r w:rsidRPr="00896E5D">
        <w:rPr>
          <w:rFonts w:ascii="Arial" w:eastAsia="Osaka" w:hAnsi="Arial"/>
          <w:b/>
        </w:rPr>
        <w:t>VDS</w:t>
      </w:r>
      <w:r w:rsidRPr="00896E5D">
        <w:rPr>
          <w:rFonts w:ascii="Arial" w:eastAsia="Osaka" w:hAnsi="Arial" w:hint="eastAsia"/>
          <w:b/>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p>
    <w:p w14:paraId="5C70D2E4" w14:textId="77777777" w:rsidR="00617F0B" w:rsidRPr="00896E5D" w:rsidRDefault="00617F0B" w:rsidP="00617F0B">
      <w:pPr>
        <w:jc w:val="left"/>
        <w:rPr>
          <w:rFonts w:ascii="Arial" w:eastAsia="Osaka" w:hAnsi="Arial"/>
          <w:b/>
          <w:lang w:eastAsia="zh-TW"/>
        </w:rPr>
      </w:pPr>
    </w:p>
    <w:p w14:paraId="6F576691" w14:textId="77777777" w:rsidR="00617F0B" w:rsidRPr="00896E5D" w:rsidRDefault="00617F0B" w:rsidP="00617F0B">
      <w:pPr>
        <w:jc w:val="left"/>
        <w:rPr>
          <w:rFonts w:ascii="Arial" w:eastAsia="Osaka" w:hAnsi="Arial"/>
          <w:b/>
          <w:lang w:eastAsia="zh-TW"/>
        </w:rPr>
      </w:pPr>
      <w:r w:rsidRPr="00896E5D">
        <w:rPr>
          <w:rFonts w:ascii="Arial" w:eastAsia="Osaka" w:hAnsi="Arial"/>
          <w:b/>
          <w:lang w:eastAsia="zh-TW"/>
        </w:rPr>
        <w:t>PSL</w:t>
      </w:r>
      <w:r w:rsidRPr="00896E5D">
        <w:rPr>
          <w:rFonts w:ascii="Arial" w:eastAsia="Osaka" w:hAnsi="Arial" w:hint="eastAsia"/>
          <w:b/>
          <w:lang w:eastAsia="zh-TW"/>
        </w:rPr>
        <w:t>減量（無</w:t>
      </w:r>
      <w:r w:rsidRPr="00896E5D">
        <w:rPr>
          <w:rFonts w:ascii="Arial" w:eastAsia="Osaka" w:hAnsi="Arial"/>
          <w:b/>
          <w:vertAlign w:val="subscript"/>
          <w:lang w:eastAsia="zh-TW"/>
        </w:rPr>
        <w:t>0</w:t>
      </w:r>
      <w:r w:rsidRPr="00896E5D">
        <w:rPr>
          <w:rFonts w:ascii="Arial" w:eastAsia="Osaka" w:hAnsi="Arial" w:hint="eastAsia"/>
          <w:b/>
          <w:lang w:eastAsia="zh-TW"/>
        </w:rPr>
        <w:t>，有</w:t>
      </w:r>
      <w:r w:rsidRPr="00896E5D">
        <w:rPr>
          <w:rFonts w:ascii="Arial" w:eastAsia="Osaka" w:hAnsi="Arial"/>
          <w:b/>
          <w:vertAlign w:val="subscript"/>
          <w:lang w:eastAsia="zh-TW"/>
        </w:rPr>
        <w:t>1</w:t>
      </w:r>
      <w:r w:rsidRPr="00896E5D">
        <w:rPr>
          <w:rFonts w:ascii="Arial" w:eastAsia="Osaka" w:hAnsi="Arial" w:hint="eastAsia"/>
          <w:b/>
          <w:lang w:eastAsia="zh-TW"/>
        </w:rPr>
        <w:t>）</w:t>
      </w:r>
      <w:r w:rsidRPr="00896E5D">
        <w:rPr>
          <w:rFonts w:ascii="Arial" w:eastAsia="Osaka" w:hAnsi="Arial"/>
          <w:b/>
          <w:lang w:eastAsia="zh-TW"/>
        </w:rPr>
        <w:br/>
      </w:r>
      <w:r w:rsidRPr="00896E5D">
        <w:rPr>
          <w:rFonts w:ascii="Arial" w:eastAsia="Osaka" w:hAnsi="Arial" w:hint="eastAsia"/>
          <w:b/>
        </w:rPr>
        <w:t>減量ありの場合記入：</w:t>
      </w:r>
      <w:r w:rsidRPr="00896E5D">
        <w:rPr>
          <w:rFonts w:ascii="Arial" w:eastAsia="Osaka" w:hAnsi="Arial"/>
          <w:b/>
          <w:lang w:eastAsia="zh-TW"/>
        </w:rPr>
        <w:t>PSL</w:t>
      </w:r>
      <w:r w:rsidRPr="00896E5D">
        <w:rPr>
          <w:rFonts w:ascii="Arial" w:eastAsia="Osaka" w:hAnsi="Arial" w:hint="eastAsia"/>
          <w:b/>
          <w:lang w:eastAsia="zh-TW"/>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lang w:eastAsia="zh-TW"/>
        </w:rPr>
        <w:br/>
      </w:r>
    </w:p>
    <w:p w14:paraId="0706BE8B" w14:textId="77777777" w:rsidR="00617F0B" w:rsidRPr="00896E5D" w:rsidRDefault="00617F0B" w:rsidP="00617F0B">
      <w:pPr>
        <w:jc w:val="left"/>
        <w:rPr>
          <w:rFonts w:ascii="Arial" w:eastAsia="Osaka" w:hAnsi="Arial"/>
          <w:b/>
          <w:lang w:eastAsia="zh-TW"/>
        </w:rPr>
      </w:pPr>
      <w:r w:rsidRPr="00896E5D">
        <w:rPr>
          <w:rFonts w:ascii="Arial" w:eastAsia="Osaka" w:hAnsi="Arial"/>
          <w:b/>
          <w:lang w:eastAsia="zh-TW"/>
        </w:rPr>
        <w:t>MTX</w:t>
      </w:r>
      <w:r w:rsidRPr="00896E5D">
        <w:rPr>
          <w:rFonts w:ascii="Arial" w:eastAsia="Osaka" w:hAnsi="Arial" w:hint="eastAsia"/>
          <w:b/>
          <w:lang w:eastAsia="zh-TW"/>
        </w:rPr>
        <w:t>減量（無</w:t>
      </w:r>
      <w:r w:rsidRPr="00896E5D">
        <w:rPr>
          <w:rFonts w:ascii="Arial" w:eastAsia="Osaka" w:hAnsi="Arial"/>
          <w:b/>
          <w:vertAlign w:val="subscript"/>
          <w:lang w:eastAsia="zh-TW"/>
        </w:rPr>
        <w:t>0</w:t>
      </w:r>
      <w:r w:rsidRPr="00896E5D">
        <w:rPr>
          <w:rFonts w:ascii="Arial" w:eastAsia="Osaka" w:hAnsi="Arial" w:hint="eastAsia"/>
          <w:b/>
          <w:lang w:eastAsia="zh-TW"/>
        </w:rPr>
        <w:t>，有</w:t>
      </w:r>
      <w:r w:rsidRPr="00896E5D">
        <w:rPr>
          <w:rFonts w:ascii="Arial" w:eastAsia="Osaka" w:hAnsi="Arial"/>
          <w:b/>
          <w:vertAlign w:val="subscript"/>
          <w:lang w:eastAsia="zh-TW"/>
        </w:rPr>
        <w:t>1</w:t>
      </w:r>
      <w:r w:rsidRPr="00896E5D">
        <w:rPr>
          <w:rFonts w:ascii="Arial" w:eastAsia="Osaka" w:hAnsi="Arial" w:hint="eastAsia"/>
          <w:b/>
          <w:lang w:eastAsia="zh-TW"/>
        </w:rPr>
        <w:t>）</w:t>
      </w:r>
      <w:r w:rsidRPr="00896E5D">
        <w:rPr>
          <w:rFonts w:ascii="Arial" w:eastAsia="Osaka" w:hAnsi="Arial"/>
          <w:b/>
          <w:lang w:eastAsia="zh-TW"/>
        </w:rPr>
        <w:br/>
      </w:r>
      <w:r w:rsidRPr="00896E5D">
        <w:rPr>
          <w:rFonts w:ascii="Arial" w:eastAsia="Osaka" w:hAnsi="Arial" w:hint="eastAsia"/>
          <w:b/>
        </w:rPr>
        <w:t>減量ありの場合記入：</w:t>
      </w:r>
      <w:r w:rsidRPr="00896E5D">
        <w:rPr>
          <w:rFonts w:ascii="Arial" w:eastAsia="Osaka" w:hAnsi="Arial"/>
          <w:b/>
          <w:lang w:eastAsia="zh-TW"/>
        </w:rPr>
        <w:t>MTX</w:t>
      </w:r>
      <w:r w:rsidRPr="00896E5D">
        <w:rPr>
          <w:rFonts w:ascii="Arial" w:eastAsia="Osaka" w:hAnsi="Arial" w:hint="eastAsia"/>
          <w:b/>
          <w:lang w:eastAsia="zh-TW"/>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lang w:eastAsia="zh-TW"/>
        </w:rPr>
        <w:br/>
      </w:r>
    </w:p>
    <w:p w14:paraId="28C88355" w14:textId="77777777" w:rsidR="00617F0B" w:rsidRPr="00896E5D" w:rsidRDefault="00617F0B" w:rsidP="00617F0B">
      <w:pPr>
        <w:jc w:val="left"/>
        <w:rPr>
          <w:rFonts w:ascii="Arial" w:eastAsia="Osaka" w:hAnsi="Arial"/>
          <w:b/>
        </w:rPr>
      </w:pPr>
      <w:r w:rsidRPr="00896E5D">
        <w:rPr>
          <w:rFonts w:ascii="Arial" w:eastAsia="Osaka" w:hAnsi="Arial"/>
          <w:b/>
          <w:lang w:eastAsia="zh-TW"/>
        </w:rPr>
        <w:t>6MP</w:t>
      </w:r>
      <w:r w:rsidRPr="00896E5D">
        <w:rPr>
          <w:rFonts w:ascii="Arial" w:eastAsia="Osaka" w:hAnsi="Arial" w:hint="eastAsia"/>
          <w:b/>
          <w:lang w:eastAsia="zh-TW"/>
        </w:rPr>
        <w:t>減量（無</w:t>
      </w:r>
      <w:r w:rsidRPr="00896E5D">
        <w:rPr>
          <w:rFonts w:ascii="Arial" w:eastAsia="Osaka" w:hAnsi="Arial"/>
          <w:b/>
          <w:vertAlign w:val="subscript"/>
          <w:lang w:eastAsia="zh-TW"/>
        </w:rPr>
        <w:t>0</w:t>
      </w:r>
      <w:r w:rsidRPr="00896E5D">
        <w:rPr>
          <w:rFonts w:ascii="Arial" w:eastAsia="Osaka" w:hAnsi="Arial" w:hint="eastAsia"/>
          <w:b/>
          <w:lang w:eastAsia="zh-TW"/>
        </w:rPr>
        <w:t>，有</w:t>
      </w:r>
      <w:r w:rsidRPr="00896E5D">
        <w:rPr>
          <w:rFonts w:ascii="Arial" w:eastAsia="Osaka" w:hAnsi="Arial"/>
          <w:b/>
          <w:vertAlign w:val="subscript"/>
          <w:lang w:eastAsia="zh-TW"/>
        </w:rPr>
        <w:t>1</w:t>
      </w:r>
      <w:r w:rsidRPr="00896E5D">
        <w:rPr>
          <w:rFonts w:ascii="Arial" w:eastAsia="Osaka" w:hAnsi="Arial" w:hint="eastAsia"/>
          <w:b/>
          <w:lang w:eastAsia="zh-TW"/>
        </w:rPr>
        <w:t>）</w:t>
      </w:r>
      <w:r w:rsidRPr="00896E5D">
        <w:rPr>
          <w:rFonts w:ascii="Arial" w:eastAsia="Osaka" w:hAnsi="Arial"/>
          <w:b/>
          <w:lang w:eastAsia="zh-TW"/>
        </w:rPr>
        <w:br/>
      </w:r>
      <w:r w:rsidRPr="00896E5D">
        <w:rPr>
          <w:rFonts w:ascii="Arial" w:eastAsia="Osaka" w:hAnsi="Arial" w:hint="eastAsia"/>
          <w:b/>
        </w:rPr>
        <w:t>減量ありの場合記入：</w:t>
      </w:r>
      <w:r w:rsidRPr="00896E5D">
        <w:rPr>
          <w:rFonts w:ascii="Arial" w:eastAsia="Osaka" w:hAnsi="Arial"/>
          <w:b/>
          <w:lang w:eastAsia="zh-TW"/>
        </w:rPr>
        <w:t>6MP</w:t>
      </w:r>
      <w:r w:rsidRPr="00896E5D">
        <w:rPr>
          <w:rFonts w:ascii="Arial" w:eastAsia="Osaka" w:hAnsi="Arial" w:hint="eastAsia"/>
          <w:b/>
          <w:lang w:eastAsia="zh-TW"/>
        </w:rPr>
        <w:t xml:space="preserve">総投与量　</w:t>
      </w:r>
      <w:r w:rsidRPr="00896E5D">
        <w:rPr>
          <w:rFonts w:ascii="Arial" w:eastAsia="Osaka" w:hAnsi="Arial" w:hint="eastAsia"/>
        </w:rPr>
        <w:t>※</w:t>
      </w:r>
      <w:r w:rsidRPr="00896E5D">
        <w:rPr>
          <w:rFonts w:ascii="Arial" w:eastAsia="Osaka" w:hAnsi="Arial"/>
        </w:rPr>
        <w:t xml:space="preserve"> </w:t>
      </w:r>
      <w:r w:rsidRPr="00896E5D">
        <w:rPr>
          <w:rFonts w:ascii="Arial" w:eastAsia="Osaka" w:hAnsi="Arial"/>
          <w:b/>
        </w:rPr>
        <w:t>mg/ m</w:t>
      </w:r>
      <w:r w:rsidRPr="00896E5D">
        <w:rPr>
          <w:rFonts w:ascii="Arial" w:eastAsia="Osaka" w:hAnsi="Arial"/>
          <w:b/>
          <w:vertAlign w:val="superscript"/>
        </w:rPr>
        <w:t>2</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b/>
        </w:rPr>
        <w:t>mg/body</w:t>
      </w:r>
      <w:r w:rsidRPr="00896E5D">
        <w:rPr>
          <w:rFonts w:ascii="Arial" w:eastAsia="Osaka" w:hAnsi="Arial"/>
        </w:rPr>
        <w:t>)</w:t>
      </w:r>
      <w:r w:rsidRPr="00896E5D">
        <w:rPr>
          <w:rFonts w:ascii="Arial" w:eastAsia="Osaka" w:hAnsi="Arial"/>
          <w:b/>
          <w:lang w:eastAsia="zh-TW"/>
        </w:rPr>
        <w:br/>
      </w:r>
    </w:p>
    <w:p w14:paraId="2F632D7F" w14:textId="77777777" w:rsidR="00617F0B" w:rsidRPr="00896E5D" w:rsidRDefault="00617F0B" w:rsidP="00617F0B">
      <w:pPr>
        <w:jc w:val="left"/>
        <w:rPr>
          <w:rFonts w:ascii="Arial" w:eastAsia="Osaka" w:hAnsi="Arial"/>
        </w:rPr>
      </w:pPr>
      <w:r w:rsidRPr="00896E5D">
        <w:rPr>
          <w:rFonts w:ascii="Arial" w:eastAsia="Osaka" w:hAnsi="Arial" w:hint="eastAsia"/>
        </w:rPr>
        <w:t>減量有の場合の詳細</w:t>
      </w:r>
    </w:p>
    <w:p w14:paraId="0AD51DE8"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2CE90CAC" w14:textId="77777777" w:rsidR="00617F0B"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0397EF97" w14:textId="77777777" w:rsidR="008B5735" w:rsidRPr="00896E5D" w:rsidRDefault="008B5735"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76CF23CE"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rPr>
      </w:pPr>
    </w:p>
    <w:p w14:paraId="039D9FA2"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5101BED3"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4B028E9A"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3C257DA4" w14:textId="77777777" w:rsidR="00617F0B" w:rsidRPr="00896E5D" w:rsidRDefault="00617F0B" w:rsidP="00617F0B">
      <w:pPr>
        <w:pBdr>
          <w:top w:val="single" w:sz="6" w:space="1" w:color="auto"/>
          <w:left w:val="single" w:sz="6" w:space="4" w:color="auto"/>
          <w:bottom w:val="single" w:sz="6" w:space="1" w:color="auto"/>
          <w:right w:val="single" w:sz="6" w:space="4" w:color="auto"/>
        </w:pBdr>
        <w:jc w:val="left"/>
        <w:rPr>
          <w:rFonts w:ascii="Arial" w:eastAsia="Osaka" w:hAnsi="Arial"/>
          <w:b/>
        </w:rPr>
      </w:pPr>
    </w:p>
    <w:p w14:paraId="0551D24D" w14:textId="77777777" w:rsidR="00617F0B" w:rsidRPr="00896E5D" w:rsidRDefault="00617F0B" w:rsidP="00617F0B">
      <w:pPr>
        <w:rPr>
          <w:rFonts w:ascii="Arial" w:eastAsia="Osaka" w:hAnsi="Arial"/>
        </w:rPr>
      </w:pPr>
      <w:r w:rsidRPr="00896E5D">
        <w:rPr>
          <w:rFonts w:ascii="Arial" w:eastAsia="Osaka" w:hAnsi="Arial" w:hint="eastAsia"/>
          <w:b/>
        </w:rPr>
        <w:t>頭蓋照射</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Gy</w:t>
      </w:r>
      <w:r w:rsidRPr="00896E5D">
        <w:rPr>
          <w:rFonts w:ascii="Arial" w:eastAsia="Osaka" w:hAnsi="Arial" w:hint="eastAsia"/>
        </w:rPr>
        <w:t>）</w:t>
      </w:r>
    </w:p>
    <w:p w14:paraId="2EFD7FA8" w14:textId="77777777" w:rsidR="00617F0B" w:rsidRPr="00896E5D" w:rsidRDefault="00617F0B" w:rsidP="00617F0B">
      <w:pPr>
        <w:rPr>
          <w:rFonts w:ascii="Arial" w:eastAsia="Osaka" w:hAnsi="Arial"/>
        </w:rPr>
      </w:pPr>
      <w:r w:rsidRPr="00896E5D">
        <w:rPr>
          <w:rFonts w:ascii="Arial" w:eastAsia="Osaka" w:hAnsi="Arial" w:hint="eastAsia"/>
          <w:b/>
        </w:rPr>
        <w:t>頭蓋以外の照射（</w:t>
      </w:r>
      <w:r w:rsidRPr="00896E5D">
        <w:rPr>
          <w:rFonts w:ascii="Arial" w:eastAsia="Osaka" w:hAnsi="Arial" w:hint="eastAsia"/>
        </w:rPr>
        <w:t>未施行</w:t>
      </w:r>
      <w:r w:rsidRPr="00896E5D">
        <w:rPr>
          <w:rFonts w:ascii="Arial" w:eastAsia="Osaka" w:hAnsi="Arial"/>
          <w:sz w:val="14"/>
        </w:rPr>
        <w:t>0</w:t>
      </w:r>
      <w:r w:rsidRPr="00896E5D">
        <w:rPr>
          <w:rFonts w:ascii="Arial" w:eastAsia="Osaka" w:hAnsi="Arial" w:hint="eastAsia"/>
        </w:rPr>
        <w:t>、施行</w:t>
      </w:r>
      <w:r w:rsidRPr="00896E5D">
        <w:rPr>
          <w:rFonts w:ascii="Arial" w:eastAsia="Osaka" w:hAnsi="Arial"/>
          <w:sz w:val="14"/>
        </w:rPr>
        <w:t>1</w:t>
      </w:r>
      <w:r w:rsidRPr="00896E5D">
        <w:rPr>
          <w:rFonts w:ascii="Arial" w:eastAsia="Osaka" w:hAnsi="Arial"/>
        </w:rPr>
        <w:t>:</w:t>
      </w:r>
      <w:r w:rsidRPr="00896E5D">
        <w:rPr>
          <w:rFonts w:ascii="Arial" w:eastAsia="Osaka" w:hAnsi="Arial" w:hint="eastAsia"/>
        </w:rPr>
        <w:t xml:space="preserve">）部位（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Gy</w:t>
      </w:r>
      <w:r w:rsidRPr="00896E5D">
        <w:rPr>
          <w:rFonts w:ascii="Arial" w:eastAsia="Osaka" w:hAnsi="Arial" w:hint="eastAsia"/>
        </w:rPr>
        <w:t>）</w:t>
      </w:r>
    </w:p>
    <w:p w14:paraId="4E1725E6" w14:textId="77777777" w:rsidR="00617F0B" w:rsidRPr="00896E5D" w:rsidRDefault="00617F0B" w:rsidP="00617F0B">
      <w:pPr>
        <w:rPr>
          <w:rFonts w:ascii="Arial" w:eastAsia="Osaka" w:hAnsi="Arial"/>
          <w:b/>
        </w:rPr>
      </w:pPr>
    </w:p>
    <w:p w14:paraId="6915C889" w14:textId="77777777" w:rsidR="001B390E" w:rsidRPr="00896E5D" w:rsidRDefault="001B390E" w:rsidP="001B390E">
      <w:pPr>
        <w:rPr>
          <w:rFonts w:ascii="Osaka" w:eastAsia="Osaka" w:hAnsi="Osaka"/>
          <w:b/>
          <w:sz w:val="20"/>
        </w:rPr>
      </w:pPr>
      <w:r w:rsidRPr="00896E5D">
        <w:rPr>
          <w:rFonts w:ascii="Osaka" w:eastAsia="Osaka" w:hAnsi="Osaka" w:hint="eastAsia"/>
          <w:b/>
          <w:sz w:val="20"/>
        </w:rPr>
        <w:t>［合併症・副作用］〔</w:t>
      </w:r>
      <w:r w:rsidRPr="00896E5D">
        <w:rPr>
          <w:rFonts w:ascii="Osaka" w:eastAsia="Osaka" w:hAnsi="Osaka" w:cs="Helvetica" w:hint="eastAsia"/>
          <w:b/>
          <w:sz w:val="20"/>
        </w:rPr>
        <w:t>Gradeの記載はCTCAE</w:t>
      </w:r>
      <w:r w:rsidRPr="00896E5D">
        <w:rPr>
          <w:rFonts w:ascii="Osaka" w:eastAsia="Osaka" w:hAnsi="Osaka" w:cs="Helvetica"/>
          <w:b/>
          <w:sz w:val="20"/>
        </w:rPr>
        <w:t xml:space="preserve"> </w:t>
      </w:r>
      <w:r w:rsidRPr="00896E5D">
        <w:rPr>
          <w:rFonts w:ascii="Osaka" w:eastAsia="Osaka" w:hAnsi="Osaka" w:cs="Helvetica" w:hint="eastAsia"/>
          <w:b/>
          <w:sz w:val="20"/>
        </w:rPr>
        <w:t>v4.0-日本語訳</w:t>
      </w:r>
      <w:r w:rsidRPr="00896E5D">
        <w:rPr>
          <w:rFonts w:ascii="Osaka" w:eastAsia="Osaka" w:hAnsi="Osaka" w:cs="Helvetica"/>
          <w:b/>
          <w:sz w:val="20"/>
        </w:rPr>
        <w:t xml:space="preserve"> JCOG</w:t>
      </w:r>
      <w:r w:rsidRPr="00896E5D">
        <w:rPr>
          <w:rFonts w:ascii="Osaka" w:eastAsia="Osaka" w:hAnsi="Osaka" w:cs="Helvetica" w:hint="eastAsia"/>
          <w:b/>
          <w:sz w:val="20"/>
        </w:rPr>
        <w:t>版に基づいて</w:t>
      </w:r>
      <w:r w:rsidRPr="00896E5D">
        <w:rPr>
          <w:rFonts w:ascii="Osaka" w:eastAsia="Osaka" w:hAnsi="Osaka" w:cs="Osaka" w:hint="eastAsia"/>
          <w:b/>
          <w:sz w:val="20"/>
        </w:rPr>
        <w:t>下さい。</w:t>
      </w:r>
      <w:r w:rsidRPr="00896E5D">
        <w:rPr>
          <w:rFonts w:ascii="Osaka" w:eastAsia="Osaka" w:hAnsi="Osaka" w:hint="eastAsia"/>
          <w:b/>
          <w:sz w:val="20"/>
        </w:rPr>
        <w:t>〕</w:t>
      </w:r>
    </w:p>
    <w:p w14:paraId="03BB23C3" w14:textId="77777777" w:rsidR="001B390E" w:rsidRPr="00896E5D" w:rsidRDefault="001B390E" w:rsidP="001B390E">
      <w:pPr>
        <w:jc w:val="left"/>
        <w:rPr>
          <w:rFonts w:ascii="Osaka" w:eastAsia="Osaka" w:hAnsi="Osaka" w:cs="Arial"/>
          <w:b/>
          <w:sz w:val="20"/>
        </w:rPr>
      </w:pPr>
      <w:r w:rsidRPr="00896E5D">
        <w:rPr>
          <w:rFonts w:ascii="Osaka" w:eastAsia="Osaka" w:hAnsi="Osaka" w:cs="Arial"/>
          <w:b/>
          <w:sz w:val="20"/>
        </w:rPr>
        <w:t>Grade 3</w:t>
      </w:r>
      <w:r w:rsidRPr="00896E5D">
        <w:rPr>
          <w:rFonts w:ascii="Osaka" w:eastAsia="Osaka" w:hAnsi="Osaka" w:cs="Arial" w:hint="eastAsia"/>
          <w:b/>
          <w:sz w:val="20"/>
        </w:rPr>
        <w:t>以上をチェックして、残り全てが</w:t>
      </w:r>
      <w:r w:rsidRPr="00896E5D">
        <w:rPr>
          <w:rFonts w:ascii="Osaka" w:eastAsia="Osaka" w:hAnsi="Osaka" w:cs="Arial"/>
          <w:b/>
          <w:sz w:val="20"/>
        </w:rPr>
        <w:t>0</w:t>
      </w:r>
      <w:r w:rsidRPr="00896E5D">
        <w:rPr>
          <w:rFonts w:ascii="Osaka" w:eastAsia="Osaka" w:hAnsi="Osaka" w:cs="Arial" w:hint="eastAsia"/>
          <w:b/>
          <w:sz w:val="20"/>
        </w:rPr>
        <w:t>（なし）あるいは</w:t>
      </w:r>
      <w:r w:rsidRPr="00896E5D">
        <w:rPr>
          <w:rFonts w:ascii="Osaka" w:eastAsia="Osaka" w:hAnsi="Osaka" w:cs="Arial"/>
          <w:b/>
          <w:sz w:val="20"/>
        </w:rPr>
        <w:t>Grade 2</w:t>
      </w:r>
      <w:r w:rsidRPr="00896E5D">
        <w:rPr>
          <w:rFonts w:ascii="Osaka" w:eastAsia="Osaka" w:hAnsi="Osaka" w:cs="Arial" w:hint="eastAsia"/>
          <w:b/>
          <w:sz w:val="20"/>
        </w:rPr>
        <w:t>以下の場合のチェック欄□</w:t>
      </w:r>
    </w:p>
    <w:p w14:paraId="3D57AA36" w14:textId="77777777" w:rsidR="001B390E" w:rsidRPr="00896E5D" w:rsidRDefault="001B390E" w:rsidP="001B390E">
      <w:pPr>
        <w:jc w:val="left"/>
        <w:rPr>
          <w:rFonts w:ascii="Osaka" w:eastAsia="Osaka" w:hAnsi="Osaka" w:cs="Arial"/>
          <w:b/>
          <w:sz w:val="20"/>
        </w:rPr>
      </w:pPr>
      <w:r w:rsidRPr="00896E5D">
        <w:rPr>
          <w:rFonts w:ascii="Osaka" w:eastAsia="Osaka" w:hAnsi="Osaka" w:cs="Arial" w:hint="eastAsia"/>
          <w:b/>
          <w:sz w:val="20"/>
        </w:rPr>
        <w:t>検査値異常は、データを入力するとデータセンターで</w:t>
      </w:r>
      <w:r w:rsidRPr="00896E5D">
        <w:rPr>
          <w:rFonts w:ascii="Osaka" w:eastAsia="Osaka" w:hAnsi="Osaka" w:cs="Arial"/>
          <w:b/>
          <w:sz w:val="20"/>
        </w:rPr>
        <w:t>Grade</w:t>
      </w:r>
      <w:r w:rsidRPr="00896E5D">
        <w:rPr>
          <w:rFonts w:ascii="Osaka" w:eastAsia="Osaka" w:hAnsi="Osaka" w:cs="Arial" w:hint="eastAsia"/>
          <w:b/>
          <w:sz w:val="20"/>
        </w:rPr>
        <w:t>を計算します。</w:t>
      </w:r>
    </w:p>
    <w:p w14:paraId="6729A033" w14:textId="77777777" w:rsidR="001B390E" w:rsidRPr="00896E5D" w:rsidRDefault="001B390E" w:rsidP="001B390E">
      <w:pPr>
        <w:jc w:val="left"/>
        <w:rPr>
          <w:rFonts w:ascii="Osaka" w:eastAsia="Osaka" w:hAnsi="Osaka" w:cs="Arial"/>
          <w:b/>
          <w:sz w:val="20"/>
        </w:rPr>
      </w:pPr>
      <w:r w:rsidRPr="00896E5D">
        <w:rPr>
          <w:rFonts w:ascii="Osaka" w:eastAsia="Osaka" w:hAnsi="Osaka" w:cs="Arial" w:hint="eastAsia"/>
          <w:b/>
          <w:sz w:val="20"/>
        </w:rPr>
        <w:t>発熱性好中球減少（</w:t>
      </w:r>
      <w:r w:rsidRPr="00896E5D">
        <w:rPr>
          <w:rFonts w:ascii="Osaka" w:eastAsia="Osaka" w:hAnsi="Osaka" w:cs="Arial"/>
          <w:b/>
          <w:sz w:val="20"/>
        </w:rPr>
        <w:t>0 3 4</w:t>
      </w:r>
      <w:r w:rsidRPr="00896E5D">
        <w:rPr>
          <w:rFonts w:ascii="Osaka" w:eastAsia="Osaka" w:hAnsi="Osaka" w:cs="Arial" w:hint="eastAsia"/>
          <w:b/>
          <w:sz w:val="20"/>
        </w:rPr>
        <w:t>）　敗血症（</w:t>
      </w:r>
      <w:r w:rsidRPr="00896E5D">
        <w:rPr>
          <w:rFonts w:ascii="Osaka" w:eastAsia="Osaka" w:hAnsi="Osaka" w:cs="Arial"/>
          <w:b/>
          <w:sz w:val="20"/>
        </w:rPr>
        <w:t>0 4</w:t>
      </w:r>
      <w:r w:rsidRPr="00896E5D">
        <w:rPr>
          <w:rFonts w:ascii="Osaka" w:eastAsia="Osaka" w:hAnsi="Osaka" w:cs="Arial" w:hint="eastAsia"/>
          <w:b/>
          <w:sz w:val="20"/>
        </w:rPr>
        <w:t>、起炎菌</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r w:rsidRPr="00896E5D">
        <w:rPr>
          <w:rFonts w:ascii="Osaka" w:eastAsia="Osaka" w:hAnsi="Osaka" w:cs="Arial" w:hint="eastAsia"/>
          <w:b/>
          <w:sz w:val="20"/>
          <w:lang w:eastAsia="zh-TW"/>
        </w:rPr>
        <w:t>肺感染症（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b/>
          <w:sz w:val="20"/>
          <w:lang w:eastAsia="zh-TW"/>
        </w:rPr>
        <w:t xml:space="preserve">  </w:t>
      </w:r>
      <w:r w:rsidRPr="00896E5D">
        <w:rPr>
          <w:rFonts w:ascii="Osaka" w:eastAsia="Osaka" w:hAnsi="Osaka" w:hint="eastAsia"/>
          <w:b/>
          <w:sz w:val="20"/>
        </w:rPr>
        <w:t>直腸肛門感染</w:t>
      </w:r>
      <w:r w:rsidRPr="00896E5D">
        <w:rPr>
          <w:rFonts w:ascii="Osaka" w:eastAsia="Osaka" w:hAnsi="Osaka" w:cs="Arial" w:hint="eastAsia"/>
          <w:b/>
          <w:sz w:val="20"/>
          <w:lang w:eastAsia="zh-TW"/>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w:t>
      </w:r>
      <w:r w:rsidRPr="00896E5D">
        <w:rPr>
          <w:rFonts w:ascii="Osaka" w:eastAsia="Osaka" w:hAnsi="Osaka" w:cs="Arial" w:hint="eastAsia"/>
          <w:b/>
          <w:sz w:val="20"/>
        </w:rPr>
        <w:t>その他の感染症（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、感染巣</w:t>
      </w:r>
      <w:r w:rsidRPr="00896E5D">
        <w:rPr>
          <w:rFonts w:ascii="Osaka" w:eastAsia="Osaka" w:hAnsi="Osaka" w:cs="Arial" w:hint="eastAsia"/>
          <w:b/>
          <w:sz w:val="20"/>
          <w:u w:val="single"/>
        </w:rPr>
        <w:t xml:space="preserve">　　　　　　　　　　　</w:t>
      </w:r>
      <w:r w:rsidRPr="00896E5D">
        <w:rPr>
          <w:rFonts w:ascii="Osaka" w:eastAsia="Osaka" w:hAnsi="Osaka" w:cs="Arial" w:hint="eastAsia"/>
          <w:b/>
          <w:sz w:val="20"/>
        </w:rPr>
        <w:t xml:space="preserve">）　</w:t>
      </w:r>
    </w:p>
    <w:p w14:paraId="42F3A26A" w14:textId="77777777" w:rsidR="001B390E" w:rsidRPr="00896E5D" w:rsidRDefault="001B390E" w:rsidP="001B390E">
      <w:pPr>
        <w:jc w:val="left"/>
        <w:rPr>
          <w:rFonts w:ascii="Osaka" w:eastAsia="Osaka" w:hAnsi="Osaka" w:cs="Arial"/>
          <w:b/>
          <w:sz w:val="20"/>
        </w:rPr>
      </w:pPr>
      <w:r w:rsidRPr="00896E5D">
        <w:rPr>
          <w:rFonts w:ascii="Osaka" w:eastAsia="Osaka" w:hAnsi="Osaka" w:cs="Arial" w:hint="eastAsia"/>
          <w:b/>
          <w:sz w:val="20"/>
        </w:rPr>
        <w:t>頭蓋内出血（</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気管支肺出血（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消化管出血（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性器出血（</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DIC</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）血栓塞栓症（</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p>
    <w:p w14:paraId="17AA86D7" w14:textId="77777777" w:rsidR="00F22D90" w:rsidRDefault="001B390E" w:rsidP="001B390E">
      <w:pPr>
        <w:jc w:val="left"/>
        <w:rPr>
          <w:rFonts w:ascii="Osaka" w:eastAsia="Osaka" w:hAnsi="Osaka" w:cs="Arial"/>
          <w:b/>
          <w:sz w:val="20"/>
        </w:rPr>
      </w:pPr>
      <w:r w:rsidRPr="00896E5D">
        <w:rPr>
          <w:rFonts w:ascii="Osaka" w:eastAsia="Osaka" w:hAnsi="Osaka" w:cs="Arial" w:hint="eastAsia"/>
          <w:b/>
          <w:sz w:val="20"/>
        </w:rPr>
        <w:t>口内粘膜炎（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下痢（</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悪心（</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w:t>
      </w:r>
      <w:r w:rsidRPr="00896E5D">
        <w:rPr>
          <w:rFonts w:ascii="Osaka" w:eastAsia="Osaka" w:hAnsi="Osaka" w:cs="Arial" w:hint="eastAsia"/>
          <w:b/>
          <w:sz w:val="20"/>
        </w:rPr>
        <w:t>）嘔吐（</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膵炎（</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w:t>
      </w:r>
      <w:r w:rsidRPr="00896E5D">
        <w:rPr>
          <w:rFonts w:ascii="Osaka" w:eastAsia="Osaka" w:hAnsi="Osaka" w:cs="Arial"/>
          <w:b/>
          <w:sz w:val="20"/>
        </w:rPr>
        <w:t>AMY</w:t>
      </w:r>
      <w:r w:rsidRPr="00896E5D">
        <w:rPr>
          <w:rFonts w:ascii="Osaka" w:eastAsia="Osaka" w:hAnsi="Osaka" w:cs="Arial" w:hint="eastAsia"/>
          <w:b/>
          <w:sz w:val="20"/>
        </w:rPr>
        <w:t>血症</w:t>
      </w:r>
      <w:r w:rsidRPr="00896E5D">
        <w:rPr>
          <w:rFonts w:ascii="Osaka" w:eastAsia="Osaka" w:hAnsi="Osaka" w:cs="Arial" w:hint="eastAsia"/>
          <w:b/>
          <w:sz w:val="20"/>
          <w:u w:val="single"/>
        </w:rPr>
        <w:t xml:space="preserve">　</w:t>
      </w:r>
      <w:r w:rsidRPr="00896E5D">
        <w:rPr>
          <w:rFonts w:ascii="Osaka" w:eastAsia="Osaka" w:hAnsi="Osaka" w:cs="Arial"/>
          <w:b/>
          <w:sz w:val="20"/>
        </w:rPr>
        <w:t>IU/ml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AST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ALT</w:t>
      </w:r>
      <w:r w:rsidRPr="00896E5D">
        <w:rPr>
          <w:rFonts w:ascii="Osaka" w:eastAsia="Osaka" w:hAnsi="Osaka" w:cs="Arial" w:hint="eastAsia"/>
          <w:b/>
          <w:sz w:val="20"/>
          <w:u w:val="single"/>
        </w:rPr>
        <w:t xml:space="preserve">　　</w:t>
      </w:r>
      <w:r w:rsidRPr="00896E5D">
        <w:rPr>
          <w:rFonts w:ascii="Osaka" w:eastAsia="Osaka" w:hAnsi="Osaka" w:cs="Arial"/>
          <w:b/>
          <w:sz w:val="20"/>
        </w:rPr>
        <w:t>U/l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b/>
          <w:sz w:val="20"/>
        </w:rPr>
        <w:t>T.Bil</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肝不全（</w:t>
      </w:r>
      <w:r w:rsidRPr="00896E5D">
        <w:rPr>
          <w:rFonts w:ascii="Osaka" w:eastAsia="Osaka" w:hAnsi="Osaka" w:cs="Arial"/>
          <w:b/>
          <w:sz w:val="20"/>
        </w:rPr>
        <w:t>0 3 4</w:t>
      </w:r>
      <w:r w:rsidRPr="00896E5D">
        <w:rPr>
          <w:rFonts w:ascii="Osaka" w:eastAsia="Osaka" w:hAnsi="Osaka" w:cs="Arial" w:hint="eastAsia"/>
          <w:b/>
          <w:sz w:val="20"/>
        </w:rPr>
        <w:t>）</w:t>
      </w:r>
      <w:r w:rsidRPr="00896E5D">
        <w:rPr>
          <w:rFonts w:ascii="Osaka" w:eastAsia="Osaka" w:hAnsi="Osaka" w:cs="Arial"/>
          <w:b/>
          <w:sz w:val="20"/>
        </w:rPr>
        <w:t xml:space="preserve"> CRE</w:t>
      </w:r>
      <w:r w:rsidRPr="00896E5D">
        <w:rPr>
          <w:rFonts w:ascii="Osaka" w:eastAsia="Osaka" w:hAnsi="Osaka" w:cs="Arial" w:hint="eastAsia"/>
          <w:b/>
          <w:sz w:val="20"/>
          <w:u w:val="single"/>
        </w:rPr>
        <w:t xml:space="preserve">　</w:t>
      </w:r>
      <w:r w:rsidRPr="00896E5D">
        <w:rPr>
          <w:rFonts w:ascii="Osaka" w:eastAsia="Osaka" w:hAnsi="Osaka" w:cs="Arial"/>
          <w:b/>
          <w:sz w:val="20"/>
        </w:rPr>
        <w:t>mg/dl</w:t>
      </w:r>
      <w:r w:rsidRPr="00896E5D">
        <w:rPr>
          <w:rFonts w:ascii="Osaka" w:eastAsia="Osaka" w:hAnsi="Osaka" w:cs="Arial" w:hint="eastAsia"/>
          <w:b/>
          <w:sz w:val="20"/>
        </w:rPr>
        <w:t>（</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高血糖（</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w:t>
      </w:r>
      <w:r w:rsidRPr="00896E5D">
        <w:rPr>
          <w:rFonts w:ascii="Osaka" w:eastAsia="Osaka" w:hAnsi="Osaka" w:cs="Arial"/>
          <w:b/>
          <w:sz w:val="20"/>
        </w:rPr>
        <w:t xml:space="preserve">  </w:t>
      </w:r>
      <w:r w:rsidRPr="00896E5D">
        <w:rPr>
          <w:rFonts w:ascii="Osaka" w:eastAsia="Osaka" w:hAnsi="Osaka" w:cs="Arial" w:hint="eastAsia"/>
          <w:b/>
          <w:sz w:val="20"/>
        </w:rPr>
        <w:t>イレウス（</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xml:space="preserve">）　</w:t>
      </w:r>
      <w:r w:rsidRPr="00896E5D">
        <w:rPr>
          <w:rFonts w:ascii="Osaka" w:eastAsia="Osaka" w:hAnsi="Osaka" w:cs="Arial" w:hint="eastAsia"/>
          <w:b/>
          <w:sz w:val="20"/>
          <w:szCs w:val="20"/>
        </w:rPr>
        <w:t>末梢神経障害（□運動、□感覚）（2以下 3 4）</w:t>
      </w:r>
      <w:r w:rsidRPr="00896E5D">
        <w:rPr>
          <w:rFonts w:ascii="Osaka" w:eastAsia="Osaka" w:hAnsi="Osaka" w:cs="Arial" w:hint="eastAsia"/>
          <w:b/>
          <w:sz w:val="20"/>
        </w:rPr>
        <w:t xml:space="preserve">　アレルギー（</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　心臓障害（</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0403A0C7" w14:textId="77777777" w:rsidR="001B390E" w:rsidRPr="00896E5D" w:rsidRDefault="001B390E" w:rsidP="001B390E">
      <w:pPr>
        <w:jc w:val="left"/>
        <w:rPr>
          <w:rFonts w:ascii="Osaka" w:eastAsia="Osaka" w:hAnsi="Osaka" w:cs="Arial"/>
          <w:b/>
          <w:sz w:val="20"/>
          <w:lang w:eastAsia="zh-TW"/>
        </w:rPr>
      </w:pPr>
      <w:r w:rsidRPr="00896E5D">
        <w:rPr>
          <w:rFonts w:ascii="Osaka" w:eastAsia="Osaka" w:hAnsi="Osaka" w:cs="Arial" w:hint="eastAsia"/>
          <w:b/>
          <w:sz w:val="20"/>
          <w:lang w:eastAsia="zh-TW"/>
        </w:rPr>
        <w:t>皮膚（</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w:t>
      </w:r>
      <w:r w:rsidRPr="00896E5D">
        <w:rPr>
          <w:rFonts w:ascii="Osaka" w:eastAsia="Osaka" w:hAnsi="Osaka" w:cs="Arial"/>
          <w:b/>
          <w:sz w:val="20"/>
          <w:lang w:eastAsia="zh-TW"/>
        </w:rPr>
        <w:t>3 4</w:t>
      </w:r>
      <w:r w:rsidRPr="00896E5D">
        <w:rPr>
          <w:rFonts w:ascii="Osaka" w:eastAsia="Osaka" w:hAnsi="Osaka" w:cs="Arial" w:hint="eastAsia"/>
          <w:b/>
          <w:sz w:val="20"/>
          <w:lang w:eastAsia="zh-TW"/>
        </w:rPr>
        <w:t>、有害事象</w:t>
      </w:r>
      <w:r w:rsidRPr="00896E5D">
        <w:rPr>
          <w:rFonts w:ascii="Osaka" w:eastAsia="Osaka" w:hAnsi="Osaka" w:cs="Arial" w:hint="eastAsia"/>
          <w:b/>
          <w:sz w:val="20"/>
          <w:u w:val="single"/>
          <w:lang w:eastAsia="zh-TW"/>
        </w:rPr>
        <w:t xml:space="preserve">　　　　　　　　　</w:t>
      </w:r>
      <w:r w:rsidRPr="00896E5D">
        <w:rPr>
          <w:rFonts w:ascii="Osaka" w:eastAsia="Osaka" w:hAnsi="Osaka" w:cs="Arial" w:hint="eastAsia"/>
          <w:b/>
          <w:sz w:val="20"/>
          <w:lang w:eastAsia="zh-TW"/>
        </w:rPr>
        <w:t>）</w:t>
      </w:r>
    </w:p>
    <w:p w14:paraId="1A3BAE63" w14:textId="77777777" w:rsidR="001B390E" w:rsidRPr="00896E5D" w:rsidRDefault="001B390E" w:rsidP="001B390E">
      <w:pPr>
        <w:jc w:val="left"/>
        <w:rPr>
          <w:rFonts w:ascii="Osaka" w:eastAsia="Osaka" w:hAnsi="Osaka" w:cs="Arial"/>
          <w:b/>
          <w:sz w:val="20"/>
          <w:lang w:eastAsia="zh-TW"/>
        </w:rPr>
      </w:pPr>
      <w:r w:rsidRPr="00896E5D">
        <w:rPr>
          <w:rFonts w:ascii="Osaka" w:eastAsia="Osaka" w:hAnsi="Osaka" w:cs="Arial" w:hint="eastAsia"/>
          <w:b/>
          <w:sz w:val="20"/>
        </w:rPr>
        <w:t>その他の検査値異常（</w:t>
      </w:r>
      <w:r w:rsidRPr="00896E5D">
        <w:rPr>
          <w:rFonts w:ascii="Osaka" w:eastAsia="Osaka" w:hAnsi="Osaka" w:cs="Arial"/>
          <w:b/>
          <w:sz w:val="20"/>
        </w:rPr>
        <w:t>2</w:t>
      </w:r>
      <w:r w:rsidRPr="00896E5D">
        <w:rPr>
          <w:rFonts w:ascii="Osaka" w:eastAsia="Osaka" w:hAnsi="Osaka" w:cs="Arial" w:hint="eastAsia"/>
          <w:b/>
          <w:sz w:val="20"/>
        </w:rPr>
        <w:t>以下</w:t>
      </w:r>
      <w:r w:rsidRPr="00896E5D">
        <w:rPr>
          <w:rFonts w:ascii="Osaka" w:eastAsia="Osaka" w:hAnsi="Osaka" w:cs="Arial"/>
          <w:b/>
          <w:sz w:val="20"/>
        </w:rPr>
        <w:t xml:space="preserve"> 3 4</w:t>
      </w:r>
      <w:r w:rsidRPr="00896E5D">
        <w:rPr>
          <w:rFonts w:ascii="Osaka" w:eastAsia="Osaka" w:hAnsi="Osaka" w:cs="Arial" w:hint="eastAsia"/>
          <w:b/>
          <w:sz w:val="20"/>
        </w:rPr>
        <w:t>、有害事象</w:t>
      </w:r>
      <w:r w:rsidRPr="00896E5D">
        <w:rPr>
          <w:rFonts w:ascii="Osaka" w:eastAsia="Osaka" w:hAnsi="Osaka" w:cs="Arial" w:hint="eastAsia"/>
          <w:b/>
          <w:sz w:val="20"/>
          <w:u w:val="single"/>
        </w:rPr>
        <w:t xml:space="preserve">　　　　　　　　　　　　</w:t>
      </w:r>
      <w:r w:rsidRPr="00896E5D">
        <w:rPr>
          <w:rFonts w:ascii="Osaka" w:eastAsia="Osaka" w:hAnsi="Osaka" w:cs="Arial"/>
          <w:b/>
          <w:sz w:val="20"/>
          <w:u w:val="single"/>
        </w:rPr>
        <w:t xml:space="preserve"> </w:t>
      </w:r>
      <w:r w:rsidRPr="00896E5D">
        <w:rPr>
          <w:rFonts w:ascii="Osaka" w:eastAsia="Osaka" w:hAnsi="Osaka" w:cs="Arial" w:hint="eastAsia"/>
          <w:b/>
          <w:sz w:val="20"/>
          <w:u w:val="single"/>
        </w:rPr>
        <w:t xml:space="preserve">　</w:t>
      </w:r>
      <w:r w:rsidRPr="00896E5D">
        <w:rPr>
          <w:rFonts w:ascii="Osaka" w:eastAsia="Osaka" w:hAnsi="Osaka" w:cs="Arial" w:hint="eastAsia"/>
          <w:b/>
          <w:sz w:val="20"/>
        </w:rPr>
        <w:t>）</w:t>
      </w:r>
    </w:p>
    <w:p w14:paraId="7E9DD95D" w14:textId="77777777" w:rsidR="001B390E" w:rsidRPr="00896E5D" w:rsidRDefault="001B390E" w:rsidP="001B390E">
      <w:pPr>
        <w:jc w:val="left"/>
        <w:rPr>
          <w:rFonts w:ascii="Osaka" w:eastAsia="Osaka" w:hAnsi="Osaka"/>
          <w:b/>
          <w:sz w:val="20"/>
        </w:rPr>
      </w:pPr>
      <w:r w:rsidRPr="00896E5D">
        <w:rPr>
          <w:rFonts w:ascii="Osaka" w:eastAsia="Osaka" w:hAnsi="Osaka" w:hint="eastAsia"/>
          <w:b/>
          <w:sz w:val="20"/>
        </w:rPr>
        <w:lastRenderedPageBreak/>
        <w:t>その他の合併症・副作用（　　　　　　　　　　　　　　　　　　　　　　　　　　　　　　　　　　　　　）</w:t>
      </w:r>
    </w:p>
    <w:p w14:paraId="08A8B6FB" w14:textId="77777777" w:rsidR="001B390E" w:rsidRPr="00896E5D" w:rsidRDefault="001B390E" w:rsidP="00421978">
      <w:pPr>
        <w:numPr>
          <w:ilvl w:val="0"/>
          <w:numId w:val="85"/>
        </w:numPr>
        <w:autoSpaceDE w:val="0"/>
        <w:autoSpaceDN w:val="0"/>
        <w:adjustRightInd w:val="0"/>
        <w:spacing w:line="360" w:lineRule="atLeast"/>
        <w:jc w:val="left"/>
        <w:textAlignment w:val="baseline"/>
        <w:rPr>
          <w:rFonts w:ascii="Osaka" w:eastAsia="Osaka" w:hAnsi="Osaka"/>
          <w:b/>
          <w:sz w:val="20"/>
        </w:rPr>
      </w:pPr>
      <w:r w:rsidRPr="00896E5D">
        <w:rPr>
          <w:rFonts w:ascii="Osaka" w:eastAsia="Osaka" w:hAnsi="Osaka" w:hint="eastAsia"/>
          <w:b/>
          <w:sz w:val="20"/>
        </w:rPr>
        <w:t>各有害事象ともGrade3以上の場合はその出現日、経過および消失日につきコメント欄に記入ください。</w:t>
      </w:r>
    </w:p>
    <w:p w14:paraId="4B8067C4" w14:textId="77777777" w:rsidR="00617F0B" w:rsidRPr="00896E5D" w:rsidRDefault="00617F0B" w:rsidP="00617F0B">
      <w:pPr>
        <w:jc w:val="left"/>
        <w:rPr>
          <w:rFonts w:ascii="Arial" w:eastAsia="Osaka" w:hAnsi="Arial"/>
        </w:rPr>
      </w:pPr>
    </w:p>
    <w:p w14:paraId="1819A6F8" w14:textId="77777777" w:rsidR="00617F0B" w:rsidRPr="00896E5D" w:rsidRDefault="00617F0B" w:rsidP="00617F0B">
      <w:pPr>
        <w:jc w:val="left"/>
        <w:rPr>
          <w:rFonts w:ascii="Arial" w:eastAsia="Osaka" w:hAnsi="Arial"/>
          <w:lang w:eastAsia="zh-TW"/>
        </w:rPr>
      </w:pPr>
      <w:r w:rsidRPr="00896E5D">
        <w:rPr>
          <w:rFonts w:ascii="Arial" w:eastAsia="Osaka" w:hAnsi="Arial" w:hint="eastAsia"/>
          <w:lang w:eastAsia="zh-TW"/>
        </w:rPr>
        <w:t>［経過］</w:t>
      </w:r>
    </w:p>
    <w:p w14:paraId="2B2726A0"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b/>
          <w:u w:val="single"/>
          <w:lang w:eastAsia="zh-TW"/>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8019A40"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0873FBA" w14:textId="77777777" w:rsidR="00617F0B" w:rsidRPr="00896E5D" w:rsidRDefault="00617F0B" w:rsidP="00617F0B">
      <w:pPr>
        <w:jc w:val="left"/>
        <w:rPr>
          <w:rFonts w:ascii="Arial" w:eastAsia="Osaka" w:hAnsi="Arial"/>
          <w:b/>
          <w:lang w:eastAsia="zh-TW"/>
        </w:rPr>
      </w:pPr>
    </w:p>
    <w:p w14:paraId="2FA47812"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死亡日</w:t>
      </w:r>
      <w:r w:rsidRPr="00896E5D">
        <w:rPr>
          <w:rFonts w:ascii="Arial" w:eastAsia="Osaka" w:hAnsi="Arial" w:hint="eastAsia"/>
          <w:u w:val="single"/>
        </w:rPr>
        <w:t xml:space="preserve">西暦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日</w:t>
      </w:r>
      <w:r w:rsidRPr="00896E5D">
        <w:rPr>
          <w:rFonts w:ascii="Arial" w:eastAsia="Osaka" w:hAnsi="Arial"/>
        </w:rPr>
        <w:t xml:space="preserve">  (day</w:t>
      </w:r>
      <w:r w:rsidRPr="00896E5D">
        <w:rPr>
          <w:rFonts w:ascii="Arial" w:eastAsia="Osaka" w:hAnsi="Arial"/>
          <w:u w:val="single"/>
        </w:rPr>
        <w:t xml:space="preserve">    </w:t>
      </w:r>
      <w:r w:rsidRPr="00896E5D">
        <w:rPr>
          <w:rFonts w:ascii="Arial" w:eastAsia="Osaka" w:hAnsi="Arial"/>
        </w:rPr>
        <w:t>)</w:t>
      </w:r>
    </w:p>
    <w:p w14:paraId="539F188A" w14:textId="77777777" w:rsidR="00617F0B" w:rsidRPr="00896E5D" w:rsidRDefault="00617F0B" w:rsidP="00617F0B">
      <w:pPr>
        <w:jc w:val="left"/>
        <w:rPr>
          <w:rFonts w:ascii="Arial" w:eastAsia="Osaka" w:hAnsi="Arial"/>
        </w:rPr>
      </w:pPr>
      <w:r w:rsidRPr="00896E5D">
        <w:rPr>
          <w:rFonts w:ascii="Arial" w:eastAsia="Osaka" w:hAnsi="Arial" w:hint="eastAsia"/>
          <w:b/>
        </w:rPr>
        <w:t>死亡時点の血液状態</w:t>
      </w:r>
      <w:r w:rsidRPr="00896E5D">
        <w:rPr>
          <w:rFonts w:ascii="Arial" w:eastAsia="Osaka" w:hAnsi="Arial" w:hint="eastAsia"/>
        </w:rPr>
        <w:t xml:space="preserve">　</w:t>
      </w:r>
      <w:r w:rsidRPr="00896E5D">
        <w:rPr>
          <w:rFonts w:ascii="Arial" w:eastAsia="Osaka" w:hAnsi="Arial"/>
          <w:b/>
        </w:rPr>
        <w:t>WBC</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rPr>
        <w:t>/</w:t>
      </w:r>
      <w:r w:rsidRPr="00896E5D">
        <w:rPr>
          <w:rFonts w:ascii="Arial" w:eastAsia="Osaka" w:hAnsi="Arial" w:hint="eastAsia"/>
        </w:rPr>
        <w:t>μ</w:t>
      </w:r>
      <w:r w:rsidRPr="00896E5D">
        <w:rPr>
          <w:rFonts w:ascii="Arial" w:eastAsia="Osaka" w:hAnsi="Arial"/>
        </w:rPr>
        <w:t>l</w:t>
      </w:r>
      <w:r w:rsidRPr="00896E5D">
        <w:rPr>
          <w:rFonts w:ascii="Arial" w:eastAsia="Osaka" w:hAnsi="Arial" w:hint="eastAsia"/>
        </w:rPr>
        <w:t xml:space="preserve">　</w:t>
      </w:r>
      <w:r w:rsidRPr="00896E5D">
        <w:rPr>
          <w:rFonts w:ascii="Arial" w:eastAsia="Osaka" w:hAnsi="Arial" w:hint="eastAsia"/>
          <w:b/>
        </w:rPr>
        <w:t>好中球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hint="eastAsia"/>
          <w:b/>
        </w:rPr>
        <w:t>芽球</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 xml:space="preserve">％　</w:t>
      </w:r>
      <w:r w:rsidRPr="00896E5D">
        <w:rPr>
          <w:rFonts w:ascii="Arial" w:eastAsia="Osaka" w:hAnsi="Arial" w:hint="eastAsia"/>
          <w:b/>
        </w:rPr>
        <w:t>血小板</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万</w:t>
      </w:r>
      <w:r w:rsidRPr="00896E5D">
        <w:rPr>
          <w:rFonts w:ascii="Arial" w:eastAsia="Osaka" w:hAnsi="Arial"/>
        </w:rPr>
        <w:t>/</w:t>
      </w:r>
      <w:r w:rsidRPr="00896E5D">
        <w:rPr>
          <w:rFonts w:ascii="Arial" w:eastAsia="Osaka" w:hAnsi="Arial" w:hint="eastAsia"/>
        </w:rPr>
        <w:t>μ</w:t>
      </w:r>
      <w:r w:rsidRPr="00896E5D">
        <w:rPr>
          <w:rFonts w:ascii="Arial" w:eastAsia="Osaka" w:hAnsi="Arial"/>
        </w:rPr>
        <w:t>l</w:t>
      </w:r>
    </w:p>
    <w:p w14:paraId="197D4359" w14:textId="77777777" w:rsidR="00617F0B" w:rsidRPr="00896E5D" w:rsidRDefault="00617F0B" w:rsidP="00617F0B">
      <w:pPr>
        <w:jc w:val="left"/>
        <w:rPr>
          <w:rFonts w:ascii="Arial" w:eastAsia="Osaka" w:hAnsi="Arial"/>
        </w:rPr>
      </w:pPr>
      <w:r w:rsidRPr="00896E5D">
        <w:rPr>
          <w:rFonts w:ascii="Arial" w:eastAsia="Osaka" w:hAnsi="Arial" w:hint="eastAsia"/>
          <w:b/>
        </w:rPr>
        <w:t>死因</w:t>
      </w:r>
      <w:r w:rsidRPr="00896E5D">
        <w:rPr>
          <w:rFonts w:ascii="Arial" w:eastAsia="Osaka" w:hAnsi="Arial" w:hint="eastAsia"/>
          <w:sz w:val="18"/>
        </w:rPr>
        <w:t>（複数ある場合はすべてチェックして下さい。）</w:t>
      </w:r>
      <w:r w:rsidRPr="00896E5D">
        <w:rPr>
          <w:rFonts w:ascii="Arial" w:eastAsia="Osaka" w:hAnsi="Arial" w:hint="eastAsia"/>
        </w:rPr>
        <w:t>（敗血症</w:t>
      </w:r>
      <w:r w:rsidRPr="00896E5D">
        <w:rPr>
          <w:rFonts w:ascii="Arial" w:eastAsia="Osaka" w:hAnsi="Arial"/>
          <w:sz w:val="14"/>
        </w:rPr>
        <w:t>1</w:t>
      </w:r>
      <w:r w:rsidRPr="00896E5D">
        <w:rPr>
          <w:rFonts w:ascii="Arial" w:eastAsia="Osaka" w:hAnsi="Arial" w:hint="eastAsia"/>
        </w:rPr>
        <w:t>、敗血症の疑い</w:t>
      </w:r>
      <w:r w:rsidRPr="00896E5D">
        <w:rPr>
          <w:rFonts w:ascii="Arial" w:eastAsia="Osaka" w:hAnsi="Arial"/>
          <w:sz w:val="14"/>
        </w:rPr>
        <w:t>2</w:t>
      </w:r>
      <w:r w:rsidRPr="00896E5D">
        <w:rPr>
          <w:rFonts w:ascii="Arial" w:eastAsia="Osaka" w:hAnsi="Arial" w:hint="eastAsia"/>
        </w:rPr>
        <w:t>、肺炎</w:t>
      </w:r>
      <w:r w:rsidRPr="00896E5D">
        <w:rPr>
          <w:rFonts w:ascii="Arial" w:eastAsia="Osaka" w:hAnsi="Arial"/>
          <w:sz w:val="14"/>
        </w:rPr>
        <w:t>3</w:t>
      </w:r>
      <w:r w:rsidRPr="00896E5D">
        <w:rPr>
          <w:rFonts w:ascii="Arial" w:eastAsia="Osaka" w:hAnsi="Arial" w:hint="eastAsia"/>
        </w:rPr>
        <w:t>、消化管感染</w:t>
      </w:r>
      <w:r w:rsidRPr="00896E5D">
        <w:rPr>
          <w:rFonts w:ascii="Arial" w:eastAsia="Osaka" w:hAnsi="Arial"/>
          <w:sz w:val="14"/>
        </w:rPr>
        <w:t>4</w:t>
      </w:r>
      <w:r w:rsidRPr="00896E5D">
        <w:rPr>
          <w:rFonts w:ascii="Arial" w:eastAsia="Osaka" w:hAnsi="Arial" w:hint="eastAsia"/>
        </w:rPr>
        <w:t>、</w:t>
      </w:r>
    </w:p>
    <w:p w14:paraId="758D5F4E" w14:textId="77777777" w:rsidR="00617F0B" w:rsidRPr="00896E5D" w:rsidRDefault="00617F0B" w:rsidP="00617F0B">
      <w:pPr>
        <w:jc w:val="left"/>
        <w:rPr>
          <w:rFonts w:ascii="Arial" w:eastAsia="Osaka" w:hAnsi="Arial"/>
          <w:sz w:val="18"/>
          <w:u w:val="single"/>
        </w:rPr>
      </w:pPr>
      <w:r w:rsidRPr="00896E5D">
        <w:rPr>
          <w:rFonts w:ascii="Arial" w:eastAsia="Osaka" w:hAnsi="Arial" w:hint="eastAsia"/>
        </w:rPr>
        <w:t>脳出血</w:t>
      </w:r>
      <w:r w:rsidRPr="00896E5D">
        <w:rPr>
          <w:rFonts w:ascii="Arial" w:eastAsia="Osaka" w:hAnsi="Arial"/>
          <w:sz w:val="14"/>
        </w:rPr>
        <w:t>5</w:t>
      </w:r>
      <w:r w:rsidRPr="00896E5D">
        <w:rPr>
          <w:rFonts w:ascii="Arial" w:eastAsia="Osaka" w:hAnsi="Arial" w:hint="eastAsia"/>
        </w:rPr>
        <w:t>、</w:t>
      </w:r>
      <w:r w:rsidRPr="00896E5D">
        <w:rPr>
          <w:rFonts w:ascii="Arial" w:eastAsia="Osaka" w:hAnsi="Arial"/>
        </w:rPr>
        <w:t>DIC</w:t>
      </w:r>
      <w:r w:rsidRPr="00896E5D">
        <w:rPr>
          <w:rFonts w:ascii="Arial" w:eastAsia="Osaka" w:hAnsi="Arial"/>
          <w:sz w:val="14"/>
        </w:rPr>
        <w:t>6</w:t>
      </w:r>
      <w:r w:rsidRPr="00896E5D">
        <w:rPr>
          <w:rFonts w:ascii="Arial" w:eastAsia="Osaka" w:hAnsi="Arial" w:hint="eastAsia"/>
        </w:rPr>
        <w:t>、肝炎</w:t>
      </w:r>
      <w:r w:rsidRPr="00896E5D">
        <w:rPr>
          <w:rFonts w:ascii="Arial" w:eastAsia="Osaka" w:hAnsi="Arial"/>
          <w:sz w:val="14"/>
        </w:rPr>
        <w:t>7</w:t>
      </w:r>
      <w:r w:rsidRPr="00896E5D">
        <w:rPr>
          <w:rFonts w:ascii="Arial" w:eastAsia="Osaka" w:hAnsi="Arial" w:hint="eastAsia"/>
        </w:rPr>
        <w:t>、膵炎</w:t>
      </w:r>
      <w:r w:rsidRPr="00896E5D">
        <w:rPr>
          <w:rFonts w:ascii="Arial" w:eastAsia="Osaka" w:hAnsi="Arial"/>
          <w:sz w:val="14"/>
        </w:rPr>
        <w:t>8</w:t>
      </w:r>
      <w:r w:rsidRPr="00896E5D">
        <w:rPr>
          <w:rFonts w:ascii="Arial" w:eastAsia="Osaka" w:hAnsi="Arial" w:hint="eastAsia"/>
        </w:rPr>
        <w:t>、その他</w:t>
      </w:r>
      <w:r w:rsidRPr="00896E5D">
        <w:rPr>
          <w:rFonts w:ascii="Arial" w:eastAsia="Osaka" w:hAnsi="Arial"/>
          <w:sz w:val="14"/>
        </w:rPr>
        <w:t>9</w:t>
      </w:r>
      <w:r w:rsidRPr="00896E5D">
        <w:rPr>
          <w:rFonts w:ascii="Arial" w:eastAsia="Osaka" w:hAnsi="Arial" w:hint="eastAsia"/>
        </w:rPr>
        <w:t>、不明</w:t>
      </w:r>
      <w:r w:rsidRPr="00896E5D">
        <w:rPr>
          <w:rFonts w:ascii="Arial" w:eastAsia="Osaka" w:hAnsi="Arial"/>
          <w:sz w:val="14"/>
        </w:rPr>
        <w:t>0</w:t>
      </w:r>
      <w:r w:rsidRPr="00896E5D">
        <w:rPr>
          <w:rFonts w:ascii="Arial" w:eastAsia="Osaka" w:hAnsi="Arial" w:hint="eastAsia"/>
        </w:rPr>
        <w:t>）</w:t>
      </w:r>
      <w:r w:rsidRPr="00896E5D">
        <w:rPr>
          <w:rFonts w:ascii="Arial" w:eastAsia="Osaka" w:hAnsi="Arial" w:hint="eastAsia"/>
          <w:sz w:val="18"/>
        </w:rPr>
        <w:t>その他の死因：具体的に</w:t>
      </w:r>
      <w:r w:rsidRPr="00896E5D">
        <w:rPr>
          <w:rFonts w:ascii="Arial" w:eastAsia="Osaka" w:hAnsi="Arial" w:hint="eastAsia"/>
          <w:sz w:val="18"/>
          <w:u w:val="single"/>
        </w:rPr>
        <w:t xml:space="preserve">　　　　　　　　　　　　　　</w:t>
      </w:r>
    </w:p>
    <w:p w14:paraId="4B8E3975" w14:textId="77777777" w:rsidR="00617F0B" w:rsidRPr="00896E5D" w:rsidRDefault="00617F0B" w:rsidP="00617F0B">
      <w:pPr>
        <w:jc w:val="left"/>
        <w:rPr>
          <w:rFonts w:ascii="Arial" w:eastAsia="Osaka" w:hAnsi="Arial"/>
          <w:b/>
        </w:rPr>
      </w:pPr>
    </w:p>
    <w:p w14:paraId="2A3F1CBD"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523E5354"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3C0FA119" w14:textId="77777777" w:rsidR="00617F0B" w:rsidRPr="00896E5D" w:rsidRDefault="00617F0B" w:rsidP="00617F0B">
      <w:pPr>
        <w:jc w:val="left"/>
        <w:rPr>
          <w:rFonts w:ascii="Arial" w:eastAsia="Osaka" w:hAnsi="Arial"/>
        </w:rPr>
      </w:pPr>
    </w:p>
    <w:p w14:paraId="3EA3FEEB" w14:textId="77777777" w:rsidR="00617F0B" w:rsidRPr="00896E5D" w:rsidRDefault="00617F0B" w:rsidP="00617F0B">
      <w:pPr>
        <w:rPr>
          <w:rFonts w:ascii="Arial" w:eastAsia="Osaka" w:hAnsi="Arial"/>
        </w:rPr>
      </w:pPr>
      <w:r w:rsidRPr="00896E5D">
        <w:rPr>
          <w:rFonts w:ascii="Arial" w:eastAsia="Osaka" w:hAnsi="Arial" w:hint="eastAsia"/>
        </w:rPr>
        <w:t>［コメント欄］</w:t>
      </w:r>
    </w:p>
    <w:p w14:paraId="3477581C"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617C02BC"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6D81DAF5"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29B9E217" w14:textId="77777777" w:rsidR="00617F0B"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5B235436" w14:textId="77777777" w:rsidR="005B0D57" w:rsidRDefault="005B0D57"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75627CDF" w14:textId="77777777" w:rsidR="005B0D57" w:rsidRPr="00896E5D" w:rsidRDefault="005B0D57"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5E5D6E5F" w14:textId="77777777" w:rsidR="00617F0B" w:rsidRPr="00896E5D" w:rsidRDefault="00617F0B" w:rsidP="00617F0B">
      <w:pPr>
        <w:pBdr>
          <w:top w:val="single" w:sz="6" w:space="1" w:color="000000"/>
          <w:left w:val="single" w:sz="6" w:space="4" w:color="000000"/>
          <w:bottom w:val="single" w:sz="6" w:space="1" w:color="000000"/>
          <w:right w:val="single" w:sz="6" w:space="4" w:color="000000"/>
        </w:pBdr>
        <w:jc w:val="left"/>
        <w:rPr>
          <w:rFonts w:ascii="Arial" w:eastAsia="Osaka" w:hAnsi="Arial"/>
          <w:b/>
        </w:rPr>
      </w:pPr>
    </w:p>
    <w:p w14:paraId="416019FD" w14:textId="77777777" w:rsidR="00617F0B" w:rsidRPr="00896E5D" w:rsidRDefault="00617F0B" w:rsidP="00617F0B">
      <w:pPr>
        <w:jc w:val="center"/>
        <w:rPr>
          <w:rFonts w:ascii="Arial" w:eastAsia="Osaka" w:hAnsi="Arial"/>
          <w:b/>
          <w:sz w:val="28"/>
        </w:rPr>
      </w:pPr>
      <w:r w:rsidRPr="00896E5D">
        <w:rPr>
          <w:rFonts w:ascii="Arial" w:eastAsia="Osaka" w:hAnsi="Arial"/>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1ED1D2D5"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【治療終了</w:t>
      </w:r>
      <w:r w:rsidRPr="00896E5D">
        <w:rPr>
          <w:rFonts w:ascii="Arial" w:eastAsia="Osaka" w:hAnsi="Arial"/>
          <w:b/>
          <w:sz w:val="28"/>
        </w:rPr>
        <w:t xml:space="preserve"> / </w:t>
      </w:r>
      <w:r w:rsidRPr="00896E5D">
        <w:rPr>
          <w:rFonts w:ascii="Arial" w:eastAsia="Osaka" w:hAnsi="Arial" w:hint="eastAsia"/>
          <w:b/>
          <w:sz w:val="28"/>
        </w:rPr>
        <w:t>様式</w:t>
      </w:r>
      <w:r w:rsidRPr="00896E5D">
        <w:rPr>
          <w:rFonts w:ascii="Arial" w:eastAsia="Osaka" w:hAnsi="Arial"/>
          <w:b/>
          <w:sz w:val="28"/>
        </w:rPr>
        <w:t>IV-2</w:t>
      </w:r>
      <w:r w:rsidRPr="00896E5D">
        <w:rPr>
          <w:rFonts w:ascii="Arial" w:eastAsia="Osaka" w:hAnsi="Arial" w:hint="eastAsia"/>
          <w:b/>
          <w:sz w:val="28"/>
        </w:rPr>
        <w:t>】</w:t>
      </w:r>
    </w:p>
    <w:p w14:paraId="7291F9A3" w14:textId="77777777" w:rsidR="00617F0B" w:rsidRPr="00896E5D" w:rsidRDefault="00617F0B" w:rsidP="00617F0B">
      <w:pPr>
        <w:jc w:val="left"/>
        <w:rPr>
          <w:rFonts w:ascii="Arial" w:eastAsia="Osaka" w:hAnsi="Arial"/>
        </w:rPr>
      </w:pPr>
    </w:p>
    <w:p w14:paraId="6522CE42"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u w:val="single"/>
        </w:rPr>
        <w:t>http://jalsg.</w:t>
      </w:r>
      <w:r w:rsidR="00711640" w:rsidRPr="00A61A32">
        <w:rPr>
          <w:rFonts w:hint="eastAsia"/>
          <w:kern w:val="0"/>
          <w:sz w:val="20"/>
          <w:szCs w:val="20"/>
          <w:u w:val="single"/>
          <w:lang w:val="de-DE"/>
        </w:rPr>
        <w:t xml:space="preserve"> w3</w:t>
      </w:r>
      <w:r w:rsidR="009B7C74" w:rsidRPr="00FC5327">
        <w:rPr>
          <w:kern w:val="0"/>
          <w:sz w:val="20"/>
          <w:szCs w:val="20"/>
          <w:u w:val="single"/>
        </w:rPr>
        <w:t>.kanazawa-u.ac.jp/</w:t>
      </w:r>
      <w:r w:rsidRPr="00896E5D">
        <w:rPr>
          <w:rFonts w:hint="eastAsia"/>
        </w:rPr>
        <w:t>）を通して報告して下さい。</w:t>
      </w:r>
    </w:p>
    <w:p w14:paraId="034FB77C" w14:textId="77777777" w:rsidR="00617F0B" w:rsidRPr="00896E5D" w:rsidRDefault="00617F0B" w:rsidP="00617F0B">
      <w:pPr>
        <w:jc w:val="left"/>
        <w:rPr>
          <w:rFonts w:ascii="Arial" w:eastAsia="Osaka" w:hAnsi="Arial"/>
        </w:rPr>
      </w:pPr>
    </w:p>
    <w:p w14:paraId="243ECD0A"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184CCCEF"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555E9E33"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29E7FF44"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4438AD64" w14:textId="77777777" w:rsidR="00617F0B" w:rsidRPr="00896E5D" w:rsidRDefault="00617F0B" w:rsidP="00617F0B">
      <w:pPr>
        <w:rPr>
          <w:rFonts w:ascii="Arial" w:eastAsia="Osaka" w:hAnsi="Arial"/>
        </w:rPr>
      </w:pPr>
    </w:p>
    <w:p w14:paraId="4D60BF6D" w14:textId="77777777" w:rsidR="00617F0B" w:rsidRPr="00896E5D" w:rsidRDefault="00617F0B" w:rsidP="00617F0B">
      <w:pPr>
        <w:rPr>
          <w:rFonts w:ascii="Arial" w:eastAsia="Osaka" w:hAnsi="Arial"/>
        </w:rPr>
      </w:pPr>
      <w:r w:rsidRPr="00896E5D">
        <w:rPr>
          <w:rFonts w:ascii="Arial" w:eastAsia="Osaka" w:hAnsi="Arial" w:hint="eastAsia"/>
          <w:b/>
          <w:lang w:eastAsia="zh-TW"/>
        </w:rPr>
        <w:t>化学療法最終施行日</w:t>
      </w:r>
      <w:r w:rsidRPr="00896E5D">
        <w:rPr>
          <w:rFonts w:ascii="Arial" w:eastAsia="Osaka" w:hAnsi="Arial" w:hint="eastAsia"/>
          <w:u w:val="single"/>
          <w:lang w:eastAsia="zh-TW"/>
        </w:rPr>
        <w:t>西暦</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39C9A3B" w14:textId="77777777" w:rsidR="00617F0B" w:rsidRPr="00896E5D" w:rsidRDefault="00617F0B" w:rsidP="00617F0B">
      <w:pPr>
        <w:rPr>
          <w:rFonts w:ascii="Arial" w:eastAsia="Osaka" w:hAnsi="Arial"/>
        </w:rPr>
      </w:pPr>
      <w:r w:rsidRPr="00896E5D">
        <w:rPr>
          <w:rFonts w:ascii="Arial" w:eastAsia="Osaka" w:hAnsi="Arial" w:hint="eastAsia"/>
          <w:b/>
        </w:rPr>
        <w:t>放射線</w:t>
      </w:r>
      <w:r w:rsidRPr="00896E5D">
        <w:rPr>
          <w:rFonts w:ascii="Arial" w:eastAsia="Osaka" w:hAnsi="Arial" w:hint="eastAsia"/>
          <w:b/>
          <w:lang w:eastAsia="zh-TW"/>
        </w:rPr>
        <w:t>療法最終施行日</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w:t>
      </w:r>
      <w:r w:rsidRPr="00896E5D">
        <w:rPr>
          <w:rFonts w:ascii="Arial" w:eastAsia="Osaka" w:hAnsi="Arial" w:hint="eastAsia"/>
        </w:rPr>
        <w:t>最終</w:t>
      </w:r>
      <w:r w:rsidRPr="00896E5D">
        <w:rPr>
          <w:rFonts w:ascii="Arial" w:eastAsia="Osaka" w:hAnsi="Arial" w:hint="eastAsia"/>
          <w:lang w:eastAsia="zh-TW"/>
        </w:rPr>
        <w:t>日</w:t>
      </w:r>
      <w:r w:rsidRPr="00896E5D">
        <w:rPr>
          <w:rFonts w:ascii="Arial" w:eastAsia="Osaka" w:hAnsi="Arial" w:hint="eastAsia"/>
          <w:u w:val="single"/>
          <w:lang w:eastAsia="zh-TW"/>
        </w:rPr>
        <w:t xml:space="preserve">　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79D596E8"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　西暦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20B3B72"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53F42CF3" w14:textId="77777777" w:rsidR="00617F0B" w:rsidRPr="00896E5D" w:rsidRDefault="00617F0B" w:rsidP="00617F0B">
      <w:pPr>
        <w:rPr>
          <w:rFonts w:ascii="Arial" w:eastAsia="Osaka" w:hAnsi="Arial"/>
          <w:b/>
        </w:rPr>
      </w:pPr>
    </w:p>
    <w:p w14:paraId="596D4A61" w14:textId="77777777" w:rsidR="00617F0B" w:rsidRPr="00896E5D" w:rsidRDefault="00617F0B" w:rsidP="00617F0B">
      <w:pPr>
        <w:rPr>
          <w:rFonts w:ascii="Arial" w:eastAsia="Osaka" w:hAnsi="Arial"/>
        </w:rPr>
      </w:pPr>
      <w:r w:rsidRPr="00896E5D">
        <w:rPr>
          <w:rFonts w:ascii="Arial" w:eastAsia="Osaka" w:hAnsi="Arial" w:hint="eastAsia"/>
          <w:b/>
        </w:rPr>
        <w:t>プロトコール治療終了理由</w:t>
      </w:r>
      <w:r w:rsidRPr="00896E5D">
        <w:rPr>
          <w:rFonts w:ascii="Arial" w:eastAsia="Osaka" w:hAnsi="Arial" w:hint="eastAsia"/>
        </w:rPr>
        <w:t xml:space="preserve">（下記の項目から選択）　　</w:t>
      </w:r>
    </w:p>
    <w:p w14:paraId="50CB5EDA"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規定の治療が終了</w:t>
      </w:r>
    </w:p>
    <w:p w14:paraId="2502B574"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 xml:space="preserve">対象から除外すべき条件が投与開始後に判明　</w:t>
      </w:r>
    </w:p>
    <w:p w14:paraId="73F7D7F6"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寛解療法に引き続く地固め療法１コースを実施しても、完全寛解が得られなかった</w:t>
      </w:r>
    </w:p>
    <w:p w14:paraId="0624FABF"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造血幹細胞移植</w:t>
      </w:r>
    </w:p>
    <w:p w14:paraId="53B426F6"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再発</w:t>
      </w:r>
    </w:p>
    <w:p w14:paraId="41478056"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被験者が登録解除を希望</w:t>
      </w:r>
    </w:p>
    <w:p w14:paraId="6F133C54"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試験の継続が困難であると判断される有害事象が発現</w:t>
      </w:r>
    </w:p>
    <w:p w14:paraId="4FFE6198"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施設代表医師又は試験担当医師が継続困難と判断</w:t>
      </w:r>
    </w:p>
    <w:p w14:paraId="6CF2E074" w14:textId="77777777" w:rsidR="00617F0B" w:rsidRPr="00896E5D" w:rsidRDefault="00617F0B" w:rsidP="00421978">
      <w:pPr>
        <w:numPr>
          <w:ilvl w:val="0"/>
          <w:numId w:val="84"/>
        </w:numPr>
        <w:autoSpaceDE w:val="0"/>
        <w:autoSpaceDN w:val="0"/>
        <w:adjustRightInd w:val="0"/>
        <w:spacing w:line="360" w:lineRule="atLeast"/>
        <w:textAlignment w:val="baseline"/>
        <w:rPr>
          <w:rFonts w:ascii="Arial" w:eastAsia="Osaka" w:hAnsi="Arial"/>
        </w:rPr>
      </w:pPr>
      <w:r w:rsidRPr="00896E5D">
        <w:rPr>
          <w:rFonts w:ascii="Arial" w:eastAsia="Osaka" w:hAnsi="Arial" w:hint="eastAsia"/>
        </w:rPr>
        <w:t>その他</w:t>
      </w:r>
    </w:p>
    <w:p w14:paraId="3C99B2FC" w14:textId="77777777" w:rsidR="00617F0B" w:rsidRPr="00896E5D" w:rsidRDefault="00617F0B" w:rsidP="00617F0B">
      <w:pPr>
        <w:rPr>
          <w:rFonts w:ascii="Arial" w:eastAsia="Osaka" w:hAnsi="Arial"/>
        </w:rPr>
      </w:pPr>
    </w:p>
    <w:p w14:paraId="6F74364D" w14:textId="77777777" w:rsidR="00617F0B" w:rsidRPr="00896E5D" w:rsidRDefault="00617F0B" w:rsidP="00617F0B">
      <w:pPr>
        <w:rPr>
          <w:rFonts w:ascii="Arial" w:eastAsia="Osaka" w:hAnsi="Arial"/>
        </w:rPr>
      </w:pPr>
      <w:r w:rsidRPr="00896E5D">
        <w:rPr>
          <w:rFonts w:ascii="Arial" w:eastAsia="Osaka" w:hAnsi="Arial" w:hint="eastAsia"/>
          <w:b/>
        </w:rPr>
        <w:t>判定日</w:t>
      </w:r>
      <w:r w:rsidRPr="00896E5D">
        <w:rPr>
          <w:rFonts w:ascii="Arial" w:eastAsia="Osaka" w:hAnsi="Arial" w:hint="eastAsia"/>
          <w:u w:val="single"/>
        </w:rPr>
        <w:t xml:space="preserve">　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hint="eastAsia"/>
        </w:rPr>
        <w:t>日</w:t>
      </w:r>
    </w:p>
    <w:p w14:paraId="5854101F" w14:textId="77777777" w:rsidR="00617F0B" w:rsidRPr="00896E5D" w:rsidRDefault="00617F0B" w:rsidP="00617F0B">
      <w:pPr>
        <w:rPr>
          <w:rFonts w:ascii="Arial" w:eastAsia="Osaka" w:hAnsi="Arial"/>
        </w:rPr>
      </w:pPr>
    </w:p>
    <w:p w14:paraId="2BFB61AF" w14:textId="77777777" w:rsidR="00617F0B" w:rsidRPr="00896E5D" w:rsidRDefault="00617F0B" w:rsidP="00617F0B">
      <w:pPr>
        <w:rPr>
          <w:rFonts w:ascii="Arial" w:eastAsia="Osaka" w:hAnsi="Arial"/>
        </w:rPr>
      </w:pPr>
      <w:r w:rsidRPr="00896E5D">
        <w:rPr>
          <w:rFonts w:ascii="Arial" w:eastAsia="Osaka" w:hAnsi="Arial"/>
        </w:rPr>
        <w:t>[</w:t>
      </w:r>
      <w:r w:rsidRPr="00896E5D">
        <w:rPr>
          <w:rFonts w:ascii="Arial" w:eastAsia="Osaka" w:hAnsi="Arial" w:hint="eastAsia"/>
        </w:rPr>
        <w:t>プロトコール治療終了に至る経過（詳細に）</w:t>
      </w:r>
      <w:r w:rsidRPr="00896E5D">
        <w:rPr>
          <w:rFonts w:ascii="Arial" w:eastAsia="Osaka" w:hAnsi="Arial"/>
        </w:rPr>
        <w:t>]</w:t>
      </w:r>
    </w:p>
    <w:p w14:paraId="65DF4A0B"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42286F2C" w14:textId="77777777" w:rsidR="00617F0B"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243DC965" w14:textId="77777777" w:rsidR="005B0D57" w:rsidRDefault="005B0D57" w:rsidP="00617F0B">
      <w:pPr>
        <w:pBdr>
          <w:top w:val="single" w:sz="6" w:space="1" w:color="auto"/>
          <w:left w:val="single" w:sz="6" w:space="4" w:color="auto"/>
          <w:bottom w:val="single" w:sz="6" w:space="1" w:color="auto"/>
          <w:right w:val="single" w:sz="6" w:space="4" w:color="auto"/>
        </w:pBdr>
        <w:rPr>
          <w:rFonts w:ascii="Arial" w:eastAsia="Osaka" w:hAnsi="Arial"/>
        </w:rPr>
      </w:pPr>
    </w:p>
    <w:p w14:paraId="7163FC6F" w14:textId="77777777" w:rsidR="008B5735" w:rsidRDefault="008B5735" w:rsidP="00617F0B">
      <w:pPr>
        <w:pBdr>
          <w:top w:val="single" w:sz="6" w:space="1" w:color="auto"/>
          <w:left w:val="single" w:sz="6" w:space="4" w:color="auto"/>
          <w:bottom w:val="single" w:sz="6" w:space="1" w:color="auto"/>
          <w:right w:val="single" w:sz="6" w:space="4" w:color="auto"/>
        </w:pBdr>
        <w:rPr>
          <w:rFonts w:ascii="Arial" w:eastAsia="Osaka" w:hAnsi="Arial"/>
        </w:rPr>
      </w:pPr>
    </w:p>
    <w:p w14:paraId="23D818E0" w14:textId="77777777" w:rsidR="005B0D57" w:rsidRPr="008B5735" w:rsidRDefault="005B0D57" w:rsidP="00617F0B">
      <w:pPr>
        <w:pBdr>
          <w:top w:val="single" w:sz="6" w:space="1" w:color="auto"/>
          <w:left w:val="single" w:sz="6" w:space="4" w:color="auto"/>
          <w:bottom w:val="single" w:sz="6" w:space="1" w:color="auto"/>
          <w:right w:val="single" w:sz="6" w:space="4" w:color="auto"/>
        </w:pBdr>
        <w:rPr>
          <w:rFonts w:ascii="Arial" w:eastAsia="Osaka" w:hAnsi="Arial"/>
        </w:rPr>
      </w:pPr>
    </w:p>
    <w:p w14:paraId="343F083E"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712BF535" w14:textId="77777777" w:rsidR="00617F0B" w:rsidRPr="00896E5D" w:rsidRDefault="00617F0B" w:rsidP="00617F0B">
      <w:pPr>
        <w:jc w:val="center"/>
        <w:rPr>
          <w:rFonts w:ascii="Arial" w:eastAsia="Osaka" w:hAnsi="Arial"/>
          <w:b/>
          <w:sz w:val="28"/>
        </w:rPr>
      </w:pPr>
      <w:r w:rsidRPr="00896E5D">
        <w:rPr>
          <w:rFonts w:ascii="Arial" w:eastAsia="Osaka" w:hAnsi="Arial"/>
        </w:rPr>
        <w:br w:type="page"/>
      </w:r>
      <w:r w:rsidRPr="00896E5D">
        <w:rPr>
          <w:rFonts w:ascii="Arial" w:eastAsia="ＭＳ Ｐゴシック" w:hAnsi="Arial" w:cs="ＭＳ 明朝" w:hint="eastAsia"/>
          <w:b/>
          <w:bCs/>
          <w:sz w:val="28"/>
          <w:szCs w:val="28"/>
        </w:rPr>
        <w:lastRenderedPageBreak/>
        <w:t>T</w:t>
      </w:r>
      <w:r w:rsidRPr="00896E5D">
        <w:rPr>
          <w:rFonts w:ascii="Arial" w:eastAsia="ＭＳ Ｐゴシック" w:hAnsi="Arial" w:cs="ＭＳ 明朝"/>
          <w:b/>
          <w:bCs/>
          <w:sz w:val="28"/>
          <w:szCs w:val="28"/>
        </w:rPr>
        <w:t>-ALL</w:t>
      </w:r>
      <w:r w:rsidRPr="00896E5D">
        <w:rPr>
          <w:rFonts w:ascii="Arial" w:eastAsia="ＭＳ Ｐゴシック" w:hAnsi="Arial" w:cs="ＭＳ 明朝"/>
          <w:b/>
          <w:bCs/>
          <w:sz w:val="28"/>
          <w:szCs w:val="28"/>
          <w:lang w:eastAsia="zh-TW"/>
        </w:rPr>
        <w:t>21</w:t>
      </w:r>
      <w:r w:rsidRPr="00896E5D">
        <w:rPr>
          <w:rFonts w:ascii="Arial" w:eastAsia="ＭＳ Ｐゴシック" w:hAnsi="Arial" w:cs="ＭＳ 明朝" w:hint="eastAsia"/>
          <w:b/>
          <w:bCs/>
          <w:sz w:val="28"/>
          <w:szCs w:val="28"/>
        </w:rPr>
        <w:t>3</w:t>
      </w:r>
      <w:r w:rsidRPr="00896E5D">
        <w:rPr>
          <w:rFonts w:ascii="Arial" w:eastAsia="ＭＳ Ｐゴシック" w:hAnsi="Arial" w:cs="ＭＳ 明朝"/>
          <w:b/>
          <w:bCs/>
          <w:sz w:val="28"/>
          <w:szCs w:val="28"/>
          <w:lang w:eastAsia="zh-TW"/>
        </w:rPr>
        <w:t>-O</w:t>
      </w:r>
      <w:r w:rsidRPr="00896E5D">
        <w:rPr>
          <w:rFonts w:ascii="Arial" w:eastAsia="Osaka" w:hAnsi="Arial" w:hint="eastAsia"/>
          <w:b/>
          <w:sz w:val="28"/>
        </w:rPr>
        <w:t>症例調査票</w:t>
      </w:r>
    </w:p>
    <w:p w14:paraId="3E6AE56B" w14:textId="77777777" w:rsidR="00617F0B" w:rsidRPr="00896E5D" w:rsidRDefault="00617F0B" w:rsidP="00617F0B">
      <w:pPr>
        <w:jc w:val="center"/>
        <w:rPr>
          <w:rFonts w:ascii="Arial" w:eastAsia="Osaka" w:hAnsi="Arial"/>
          <w:b/>
          <w:sz w:val="28"/>
        </w:rPr>
      </w:pPr>
      <w:r w:rsidRPr="00896E5D">
        <w:rPr>
          <w:rFonts w:ascii="Arial" w:eastAsia="Osaka" w:hAnsi="Arial" w:hint="eastAsia"/>
          <w:b/>
          <w:sz w:val="28"/>
        </w:rPr>
        <w:t>【予後追跡調査</w:t>
      </w:r>
      <w:r w:rsidRPr="00896E5D">
        <w:rPr>
          <w:rFonts w:ascii="Arial" w:eastAsia="Osaka" w:hAnsi="Arial"/>
          <w:b/>
          <w:sz w:val="28"/>
        </w:rPr>
        <w:t xml:space="preserve"> / </w:t>
      </w:r>
      <w:r w:rsidRPr="00896E5D">
        <w:rPr>
          <w:rFonts w:ascii="Arial" w:eastAsia="Osaka" w:hAnsi="Arial" w:hint="eastAsia"/>
          <w:b/>
          <w:sz w:val="28"/>
        </w:rPr>
        <w:t>様式</w:t>
      </w:r>
      <w:r w:rsidRPr="00896E5D">
        <w:rPr>
          <w:rFonts w:ascii="Arial" w:eastAsia="Osaka" w:hAnsi="Arial"/>
          <w:b/>
          <w:sz w:val="28"/>
        </w:rPr>
        <w:t>IV-3</w:t>
      </w:r>
      <w:r w:rsidRPr="00896E5D">
        <w:rPr>
          <w:rFonts w:ascii="Arial" w:eastAsia="Osaka" w:hAnsi="Arial" w:hint="eastAsia"/>
          <w:b/>
          <w:sz w:val="28"/>
        </w:rPr>
        <w:t>】</w:t>
      </w:r>
    </w:p>
    <w:p w14:paraId="25F01AC1" w14:textId="77777777" w:rsidR="00617F0B" w:rsidRPr="00896E5D" w:rsidRDefault="00617F0B" w:rsidP="00617F0B">
      <w:pPr>
        <w:jc w:val="center"/>
        <w:rPr>
          <w:rFonts w:ascii="Arial" w:eastAsia="Osaka" w:hAnsi="Arial"/>
        </w:rPr>
      </w:pPr>
      <w:r w:rsidRPr="00896E5D">
        <w:rPr>
          <w:rFonts w:ascii="Arial" w:eastAsia="Osaka" w:hAnsi="Arial" w:hint="eastAsia"/>
        </w:rPr>
        <w:t>（データセンターより依頼時）</w:t>
      </w:r>
    </w:p>
    <w:p w14:paraId="073F32A3" w14:textId="77777777" w:rsidR="00617F0B" w:rsidRPr="00896E5D" w:rsidRDefault="00617F0B" w:rsidP="00617F0B">
      <w:pPr>
        <w:pBdr>
          <w:top w:val="single" w:sz="6" w:space="1" w:color="auto"/>
          <w:left w:val="single" w:sz="6" w:space="2" w:color="auto"/>
          <w:bottom w:val="single" w:sz="6" w:space="1" w:color="auto"/>
          <w:right w:val="single" w:sz="6" w:space="4" w:color="auto"/>
        </w:pBdr>
        <w:jc w:val="left"/>
      </w:pPr>
      <w:r w:rsidRPr="00896E5D">
        <w:rPr>
          <w:rFonts w:hint="eastAsia"/>
        </w:rPr>
        <w:t>データはインターネット（ホームページ</w:t>
      </w:r>
      <w:r w:rsidR="00711640">
        <w:rPr>
          <w:kern w:val="0"/>
          <w:sz w:val="20"/>
          <w:szCs w:val="20"/>
        </w:rPr>
        <w:t>http://jalsg.</w:t>
      </w:r>
      <w:r w:rsidR="00711640" w:rsidRPr="00711640">
        <w:rPr>
          <w:rFonts w:hint="eastAsia"/>
          <w:color w:val="FF0000"/>
          <w:kern w:val="0"/>
          <w:sz w:val="20"/>
          <w:szCs w:val="20"/>
          <w:u w:val="single"/>
          <w:lang w:val="de-DE"/>
        </w:rPr>
        <w:t xml:space="preserve"> w3</w:t>
      </w:r>
      <w:r w:rsidR="009B7C74" w:rsidRPr="00896E5D">
        <w:rPr>
          <w:kern w:val="0"/>
          <w:sz w:val="20"/>
          <w:szCs w:val="20"/>
        </w:rPr>
        <w:t>.kanazawa-u.ac.jp/</w:t>
      </w:r>
      <w:r w:rsidRPr="00896E5D">
        <w:rPr>
          <w:rFonts w:hint="eastAsia"/>
        </w:rPr>
        <w:t>）を通して報告して下さい。</w:t>
      </w:r>
    </w:p>
    <w:p w14:paraId="1E86467F" w14:textId="77777777" w:rsidR="00617F0B" w:rsidRPr="00896E5D" w:rsidRDefault="00617F0B" w:rsidP="00617F0B">
      <w:pPr>
        <w:jc w:val="left"/>
        <w:rPr>
          <w:rFonts w:ascii="Arial" w:eastAsia="Osaka" w:hAnsi="Arial"/>
        </w:rPr>
      </w:pPr>
    </w:p>
    <w:p w14:paraId="204B4138" w14:textId="77777777" w:rsidR="00617F0B" w:rsidRPr="00896E5D" w:rsidRDefault="00617F0B" w:rsidP="00617F0B">
      <w:pPr>
        <w:jc w:val="left"/>
        <w:rPr>
          <w:rFonts w:ascii="Arial" w:eastAsia="Osaka" w:hAnsi="Arial"/>
          <w:b/>
          <w:lang w:eastAsia="zh-TW"/>
        </w:rPr>
      </w:pPr>
      <w:r w:rsidRPr="00896E5D">
        <w:rPr>
          <w:rFonts w:ascii="Arial" w:eastAsia="Osaka" w:hAnsi="Arial" w:hint="eastAsia"/>
          <w:b/>
          <w:lang w:eastAsia="zh-TW"/>
        </w:rPr>
        <w:t>施設名</w:t>
      </w:r>
      <w:r w:rsidRPr="00896E5D">
        <w:rPr>
          <w:rFonts w:ascii="Arial" w:eastAsia="Osaka" w:hAnsi="Arial" w:hint="eastAsia"/>
          <w:b/>
          <w:u w:val="single"/>
          <w:lang w:eastAsia="zh-TW"/>
        </w:rPr>
        <w:t xml:space="preserve">　　　　　　　　　</w:t>
      </w:r>
      <w:r w:rsidRPr="00896E5D">
        <w:rPr>
          <w:rFonts w:ascii="Arial" w:eastAsia="Osaka" w:hAnsi="Arial"/>
          <w:b/>
          <w:u w:val="single"/>
          <w:lang w:eastAsia="zh-TW"/>
        </w:rPr>
        <w:t xml:space="preserve">  </w:t>
      </w:r>
      <w:r w:rsidRPr="00896E5D">
        <w:rPr>
          <w:rFonts w:ascii="Arial" w:eastAsia="Osaka" w:hAnsi="Arial" w:hint="eastAsia"/>
          <w:b/>
          <w:u w:val="single"/>
          <w:lang w:eastAsia="zh-TW"/>
        </w:rPr>
        <w:t xml:space="preserve">　　　　</w:t>
      </w:r>
      <w:r w:rsidRPr="00896E5D">
        <w:rPr>
          <w:rFonts w:ascii="Arial" w:eastAsia="Osaka" w:hAnsi="Arial"/>
          <w:b/>
          <w:lang w:eastAsia="zh-TW"/>
        </w:rPr>
        <w:t xml:space="preserve">  </w:t>
      </w:r>
    </w:p>
    <w:p w14:paraId="0211B4F9" w14:textId="77777777" w:rsidR="00617F0B" w:rsidRPr="00896E5D" w:rsidRDefault="00617F0B" w:rsidP="00617F0B">
      <w:pPr>
        <w:jc w:val="left"/>
        <w:rPr>
          <w:rFonts w:ascii="Arial" w:eastAsia="Osaka" w:hAnsi="Arial"/>
        </w:rPr>
      </w:pPr>
      <w:r w:rsidRPr="00896E5D">
        <w:rPr>
          <w:rFonts w:ascii="Arial" w:eastAsia="Osaka" w:hAnsi="Arial" w:hint="eastAsia"/>
          <w:b/>
        </w:rPr>
        <w:t>登録番号</w:t>
      </w:r>
      <w:r w:rsidRPr="00896E5D">
        <w:rPr>
          <w:rFonts w:ascii="Arial" w:eastAsia="Osaka" w:hAnsi="Arial"/>
        </w:rPr>
        <w:t xml:space="preserve">  </w:t>
      </w:r>
      <w:r w:rsidRPr="00896E5D">
        <w:rPr>
          <w:rFonts w:ascii="Arial" w:eastAsia="ＭＳ Ｐゴシック" w:hAnsi="Arial" w:cs="ＭＳ 明朝" w:hint="eastAsia"/>
          <w:b/>
          <w:bCs/>
          <w:sz w:val="20"/>
        </w:rPr>
        <w:t>T</w:t>
      </w:r>
      <w:r w:rsidRPr="00896E5D">
        <w:rPr>
          <w:rFonts w:ascii="Arial" w:eastAsia="ＭＳ Ｐゴシック" w:hAnsi="Arial" w:cs="ＭＳ 明朝"/>
          <w:b/>
          <w:bCs/>
          <w:sz w:val="20"/>
        </w:rPr>
        <w:t>-ALL</w:t>
      </w:r>
      <w:r w:rsidRPr="00896E5D">
        <w:rPr>
          <w:rFonts w:ascii="Arial" w:eastAsia="ＭＳ Ｐゴシック" w:hAnsi="Arial" w:cs="ＭＳ 明朝"/>
          <w:b/>
          <w:bCs/>
          <w:sz w:val="20"/>
          <w:lang w:eastAsia="zh-TW"/>
        </w:rPr>
        <w:t>21</w:t>
      </w:r>
      <w:r w:rsidRPr="00896E5D">
        <w:rPr>
          <w:rFonts w:ascii="Arial" w:eastAsia="ＭＳ Ｐゴシック" w:hAnsi="Arial" w:cs="ＭＳ 明朝" w:hint="eastAsia"/>
          <w:b/>
          <w:bCs/>
          <w:sz w:val="20"/>
        </w:rPr>
        <w:t>3</w:t>
      </w:r>
      <w:r w:rsidRPr="00896E5D">
        <w:rPr>
          <w:rFonts w:ascii="Arial" w:eastAsia="ＭＳ Ｐゴシック" w:hAnsi="Arial" w:cs="ＭＳ 明朝"/>
          <w:b/>
          <w:bCs/>
          <w:sz w:val="20"/>
          <w:lang w:eastAsia="zh-TW"/>
        </w:rPr>
        <w:t>-O</w:t>
      </w:r>
      <w:r w:rsidRPr="00896E5D">
        <w:rPr>
          <w:rFonts w:ascii="Arial" w:eastAsia="Osaka" w:hAnsi="Arial"/>
        </w:rPr>
        <w:t>-</w:t>
      </w:r>
      <w:r w:rsidRPr="00896E5D">
        <w:rPr>
          <w:rFonts w:ascii="Arial" w:eastAsia="Osaka" w:hAnsi="Arial" w:hint="eastAsia"/>
          <w:u w:val="single"/>
        </w:rPr>
        <w:t xml:space="preserve">　　　　　　　</w:t>
      </w:r>
      <w:r w:rsidRPr="00896E5D">
        <w:rPr>
          <w:rFonts w:ascii="Arial" w:eastAsia="Osaka" w:hAnsi="Arial" w:hint="eastAsia"/>
        </w:rPr>
        <w:t xml:space="preserve">　</w:t>
      </w:r>
      <w:r w:rsidRPr="00896E5D">
        <w:rPr>
          <w:rFonts w:ascii="Arial" w:eastAsia="Osaka" w:hAnsi="Arial"/>
        </w:rPr>
        <w:t xml:space="preserve"> </w:t>
      </w:r>
      <w:r w:rsidRPr="00896E5D">
        <w:rPr>
          <w:rFonts w:ascii="Arial" w:eastAsia="Osaka" w:hAnsi="Arial" w:hint="eastAsia"/>
        </w:rPr>
        <w:t xml:space="preserve">　</w:t>
      </w:r>
      <w:r w:rsidRPr="00896E5D">
        <w:rPr>
          <w:rFonts w:hint="eastAsia"/>
        </w:rPr>
        <w:t>患者匿名化番号</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p>
    <w:p w14:paraId="7C586DB3" w14:textId="77777777" w:rsidR="00617F0B" w:rsidRPr="00896E5D" w:rsidRDefault="00617F0B" w:rsidP="00617F0B">
      <w:pPr>
        <w:jc w:val="left"/>
        <w:rPr>
          <w:rFonts w:ascii="Arial" w:eastAsia="Osaka" w:hAnsi="Arial"/>
        </w:rPr>
      </w:pPr>
      <w:r w:rsidRPr="00896E5D">
        <w:rPr>
          <w:rFonts w:ascii="Arial" w:eastAsia="Osaka" w:hAnsi="Arial" w:hint="eastAsia"/>
          <w:b/>
        </w:rPr>
        <w:t>記入者氏名</w:t>
      </w:r>
      <w:r w:rsidRPr="00896E5D">
        <w:rPr>
          <w:rFonts w:ascii="Arial" w:eastAsia="Osaka" w:hAnsi="Arial" w:hint="eastAsia"/>
          <w:b/>
          <w:u w:val="single"/>
        </w:rPr>
        <w:t xml:space="preserve">　　　　　　　　</w:t>
      </w:r>
      <w:r w:rsidRPr="00896E5D">
        <w:rPr>
          <w:rFonts w:ascii="Arial" w:eastAsia="Osaka" w:hAnsi="Arial"/>
          <w:u w:val="single"/>
        </w:rPr>
        <w:t xml:space="preserve">        </w:t>
      </w:r>
      <w:r w:rsidRPr="00896E5D">
        <w:rPr>
          <w:rFonts w:ascii="Arial" w:eastAsia="Osaka" w:hAnsi="Arial"/>
        </w:rPr>
        <w:t xml:space="preserve">   </w:t>
      </w:r>
      <w:r w:rsidRPr="00896E5D">
        <w:rPr>
          <w:rFonts w:ascii="Arial" w:eastAsia="Osaka" w:hAnsi="Arial" w:hint="eastAsia"/>
          <w:b/>
        </w:rPr>
        <w:t>記入日</w:t>
      </w:r>
      <w:r w:rsidRPr="00896E5D">
        <w:rPr>
          <w:rFonts w:ascii="Arial" w:eastAsia="Osaka" w:hAnsi="Arial" w:hint="eastAsia"/>
        </w:rPr>
        <w:t xml:space="preserve">　</w:t>
      </w:r>
      <w:r w:rsidRPr="00896E5D">
        <w:rPr>
          <w:rFonts w:ascii="Arial" w:eastAsia="Osaka" w:hAnsi="Arial" w:hint="eastAsia"/>
          <w:u w:val="single"/>
        </w:rPr>
        <w:t>西暦</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年</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日</w:t>
      </w:r>
    </w:p>
    <w:p w14:paraId="6775638A" w14:textId="77777777" w:rsidR="00617F0B" w:rsidRPr="00896E5D" w:rsidRDefault="00617F0B" w:rsidP="00617F0B">
      <w:pPr>
        <w:rPr>
          <w:u w:val="single"/>
        </w:rPr>
      </w:pPr>
      <w:r w:rsidRPr="00896E5D">
        <w:rPr>
          <w:rFonts w:hint="eastAsia"/>
        </w:rPr>
        <w:t>記入者メールアドレス：</w:t>
      </w:r>
      <w:r w:rsidRPr="00896E5D">
        <w:rPr>
          <w:rFonts w:hint="eastAsia"/>
          <w:u w:val="single"/>
        </w:rPr>
        <w:t xml:space="preserve">　　　　　　　　　　　　　　　　　　　</w:t>
      </w:r>
    </w:p>
    <w:p w14:paraId="1D788B1D" w14:textId="77777777" w:rsidR="00617F0B" w:rsidRPr="00896E5D" w:rsidRDefault="00617F0B" w:rsidP="00617F0B">
      <w:pPr>
        <w:jc w:val="center"/>
        <w:rPr>
          <w:rFonts w:ascii="Arial" w:eastAsia="Osaka" w:hAnsi="Arial"/>
          <w:b/>
        </w:rPr>
      </w:pPr>
    </w:p>
    <w:p w14:paraId="347D932E" w14:textId="77777777" w:rsidR="00617F0B" w:rsidRPr="00896E5D" w:rsidRDefault="00617F0B" w:rsidP="00617F0B">
      <w:pPr>
        <w:rPr>
          <w:rFonts w:ascii="Arial" w:eastAsia="Osaka" w:hAnsi="Arial"/>
          <w:b/>
          <w:lang w:eastAsia="zh-TW"/>
        </w:rPr>
      </w:pPr>
      <w:r w:rsidRPr="00896E5D">
        <w:rPr>
          <w:rFonts w:ascii="Arial" w:eastAsia="Osaka" w:hAnsi="Arial" w:hint="eastAsia"/>
          <w:b/>
          <w:lang w:eastAsia="zh-TW"/>
        </w:rPr>
        <w:t>最終予後</w:t>
      </w:r>
      <w:r w:rsidRPr="00896E5D">
        <w:rPr>
          <w:rFonts w:ascii="Arial" w:eastAsia="Osaka" w:hAnsi="Arial" w:hint="eastAsia"/>
          <w:lang w:eastAsia="zh-TW"/>
        </w:rPr>
        <w:t>（無病生存</w:t>
      </w:r>
      <w:r w:rsidRPr="00896E5D">
        <w:rPr>
          <w:rFonts w:ascii="Arial" w:eastAsia="Osaka" w:hAnsi="Arial"/>
          <w:sz w:val="14"/>
          <w:lang w:eastAsia="zh-TW"/>
        </w:rPr>
        <w:t>0</w:t>
      </w:r>
      <w:r w:rsidRPr="00896E5D">
        <w:rPr>
          <w:rFonts w:ascii="Arial" w:eastAsia="Osaka" w:hAnsi="Arial" w:hint="eastAsia"/>
          <w:lang w:eastAsia="zh-TW"/>
        </w:rPr>
        <w:t>、有病生存</w:t>
      </w:r>
      <w:r w:rsidRPr="00896E5D">
        <w:rPr>
          <w:rFonts w:ascii="Arial" w:eastAsia="Osaka" w:hAnsi="Arial"/>
          <w:sz w:val="14"/>
          <w:lang w:eastAsia="zh-TW"/>
        </w:rPr>
        <w:t>1</w:t>
      </w:r>
      <w:r w:rsidRPr="00896E5D">
        <w:rPr>
          <w:rFonts w:ascii="Arial" w:eastAsia="Osaka" w:hAnsi="Arial" w:hint="eastAsia"/>
          <w:lang w:eastAsia="zh-TW"/>
        </w:rPr>
        <w:t>、死亡</w:t>
      </w:r>
      <w:r w:rsidRPr="00896E5D">
        <w:rPr>
          <w:rFonts w:ascii="Arial" w:eastAsia="Osaka" w:hAnsi="Arial"/>
          <w:sz w:val="14"/>
          <w:lang w:eastAsia="zh-TW"/>
        </w:rPr>
        <w:t>2</w:t>
      </w:r>
      <w:r w:rsidRPr="00896E5D">
        <w:rPr>
          <w:rFonts w:ascii="Arial" w:eastAsia="Osaka" w:hAnsi="Arial" w:hint="eastAsia"/>
          <w:lang w:eastAsia="zh-TW"/>
        </w:rPr>
        <w:t xml:space="preserve">）　　</w:t>
      </w:r>
      <w:r w:rsidRPr="00896E5D">
        <w:rPr>
          <w:rFonts w:ascii="Arial" w:eastAsia="Osaka" w:hAnsi="Arial" w:hint="eastAsia"/>
          <w:b/>
          <w:lang w:eastAsia="zh-TW"/>
        </w:rPr>
        <w:t>確認日</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508415AA" w14:textId="77777777" w:rsidR="00617F0B" w:rsidRPr="00896E5D" w:rsidRDefault="00617F0B" w:rsidP="00617F0B">
      <w:pPr>
        <w:rPr>
          <w:rFonts w:ascii="Arial" w:eastAsia="Osaka" w:hAnsi="Arial"/>
          <w:lang w:eastAsia="zh-TW"/>
        </w:rPr>
      </w:pPr>
    </w:p>
    <w:p w14:paraId="763FFF4F"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骨髄再発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 xml:space="preserve">：再発日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103270C3" w14:textId="77777777" w:rsidR="00617F0B" w:rsidRPr="00896E5D" w:rsidRDefault="00617F0B" w:rsidP="00617F0B">
      <w:pPr>
        <w:jc w:val="left"/>
        <w:rPr>
          <w:rFonts w:ascii="Arial" w:eastAsia="Osaka" w:hAnsi="Arial"/>
        </w:rPr>
      </w:pPr>
      <w:r w:rsidRPr="00896E5D">
        <w:rPr>
          <w:rFonts w:ascii="Arial" w:eastAsia="Osaka" w:hAnsi="Arial" w:hint="eastAsia"/>
          <w:b/>
        </w:rPr>
        <w:t>髄外再発</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：再発日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7A1CB470" w14:textId="77777777" w:rsidR="00617F0B" w:rsidRPr="00896E5D" w:rsidRDefault="00617F0B" w:rsidP="00617F0B">
      <w:pPr>
        <w:jc w:val="left"/>
        <w:rPr>
          <w:rFonts w:ascii="Arial" w:eastAsia="Osaka" w:hAnsi="Arial"/>
          <w:b/>
          <w:lang w:eastAsia="zh-TW"/>
        </w:rPr>
      </w:pPr>
    </w:p>
    <w:p w14:paraId="3A433775" w14:textId="77777777" w:rsidR="00617F0B" w:rsidRPr="00896E5D" w:rsidRDefault="00617F0B" w:rsidP="00617F0B">
      <w:pPr>
        <w:jc w:val="left"/>
        <w:rPr>
          <w:rFonts w:ascii="Arial" w:eastAsia="Osaka" w:hAnsi="Arial"/>
        </w:rPr>
      </w:pPr>
      <w:r w:rsidRPr="00896E5D">
        <w:rPr>
          <w:rFonts w:ascii="Arial" w:eastAsia="Osaka" w:hAnsi="Arial" w:hint="eastAsia"/>
          <w:b/>
        </w:rPr>
        <w:t>死亡</w:t>
      </w:r>
      <w:r w:rsidRPr="00896E5D">
        <w:rPr>
          <w:rFonts w:ascii="Arial" w:eastAsia="Osaka" w:hAnsi="Arial" w:hint="eastAsia"/>
        </w:rPr>
        <w:t>（無</w:t>
      </w:r>
      <w:r w:rsidRPr="00896E5D">
        <w:rPr>
          <w:rFonts w:ascii="Arial" w:eastAsia="Osaka" w:hAnsi="Arial"/>
          <w:sz w:val="14"/>
        </w:rPr>
        <w:t>0</w:t>
      </w:r>
      <w:r w:rsidRPr="00896E5D">
        <w:rPr>
          <w:rFonts w:ascii="Arial" w:eastAsia="Osaka" w:hAnsi="Arial" w:hint="eastAsia"/>
        </w:rPr>
        <w:t>、有</w:t>
      </w:r>
      <w:r w:rsidRPr="00896E5D">
        <w:rPr>
          <w:rFonts w:ascii="Arial" w:eastAsia="Osaka" w:hAnsi="Arial"/>
          <w:sz w:val="14"/>
        </w:rPr>
        <w:t>1</w:t>
      </w:r>
      <w:r w:rsidRPr="00896E5D">
        <w:rPr>
          <w:rFonts w:ascii="Arial" w:eastAsia="Osaka" w:hAnsi="Arial" w:hint="eastAsia"/>
        </w:rPr>
        <w:t>）（以下死亡の場合のみ記入）</w:t>
      </w:r>
      <w:r w:rsidRPr="00896E5D">
        <w:rPr>
          <w:rFonts w:ascii="Arial" w:eastAsia="Osaka" w:hAnsi="Arial"/>
        </w:rPr>
        <w:t xml:space="preserve">  </w:t>
      </w:r>
      <w:r w:rsidRPr="00896E5D">
        <w:rPr>
          <w:rFonts w:ascii="Arial" w:eastAsia="Osaka" w:hAnsi="Arial" w:hint="eastAsia"/>
          <w:b/>
        </w:rPr>
        <w:t xml:space="preserve">死亡日　</w:t>
      </w:r>
      <w:r w:rsidRPr="00896E5D">
        <w:rPr>
          <w:rFonts w:ascii="Arial" w:eastAsia="Osaka" w:hAnsi="Arial" w:hint="eastAsia"/>
          <w:u w:val="single"/>
        </w:rPr>
        <w:t xml:space="preserve">西暦　</w:t>
      </w:r>
      <w:r w:rsidRPr="00896E5D">
        <w:rPr>
          <w:rFonts w:ascii="Arial" w:eastAsia="Osaka" w:hAnsi="Arial"/>
          <w:u w:val="single"/>
        </w:rPr>
        <w:t xml:space="preserve">  </w:t>
      </w:r>
      <w:r w:rsidRPr="00896E5D">
        <w:rPr>
          <w:rFonts w:ascii="Arial" w:eastAsia="Osaka" w:hAnsi="Arial" w:hint="eastAsia"/>
          <w:u w:val="single"/>
        </w:rPr>
        <w:t xml:space="preserve">　　</w:t>
      </w:r>
      <w:r w:rsidRPr="00896E5D">
        <w:rPr>
          <w:rFonts w:ascii="Arial" w:eastAsia="Osaka" w:hAnsi="Arial" w:hint="eastAsia"/>
        </w:rPr>
        <w:t>年</w:t>
      </w:r>
      <w:r w:rsidRPr="00896E5D">
        <w:rPr>
          <w:rFonts w:ascii="Arial" w:eastAsia="Osaka" w:hAnsi="Arial" w:hint="eastAsia"/>
          <w:u w:val="single"/>
        </w:rPr>
        <w:t xml:space="preserve">　　　</w:t>
      </w:r>
      <w:r w:rsidRPr="00896E5D">
        <w:rPr>
          <w:rFonts w:ascii="Arial" w:eastAsia="Osaka" w:hAnsi="Arial" w:hint="eastAsia"/>
        </w:rPr>
        <w:t>月</w:t>
      </w:r>
      <w:r w:rsidRPr="00896E5D">
        <w:rPr>
          <w:rFonts w:ascii="Arial" w:eastAsia="Osaka" w:hAnsi="Arial" w:hint="eastAsia"/>
          <w:u w:val="single"/>
        </w:rPr>
        <w:t xml:space="preserve">　　　</w:t>
      </w:r>
      <w:r w:rsidRPr="00896E5D">
        <w:rPr>
          <w:rFonts w:ascii="Arial" w:eastAsia="Osaka" w:hAnsi="Arial" w:hint="eastAsia"/>
        </w:rPr>
        <w:t>日</w:t>
      </w:r>
      <w:r w:rsidRPr="00896E5D">
        <w:rPr>
          <w:rFonts w:ascii="Arial" w:eastAsia="Osaka" w:hAnsi="Arial"/>
        </w:rPr>
        <w:t>(day</w:t>
      </w:r>
      <w:r w:rsidRPr="00896E5D">
        <w:rPr>
          <w:rFonts w:ascii="Arial" w:eastAsia="Osaka" w:hAnsi="Arial"/>
          <w:u w:val="single"/>
        </w:rPr>
        <w:t xml:space="preserve">   </w:t>
      </w:r>
      <w:r w:rsidRPr="00896E5D">
        <w:rPr>
          <w:rFonts w:ascii="Arial" w:eastAsia="Osaka" w:hAnsi="Arial"/>
        </w:rPr>
        <w:t xml:space="preserve"> )</w:t>
      </w:r>
    </w:p>
    <w:p w14:paraId="3FB34644" w14:textId="77777777" w:rsidR="00617F0B" w:rsidRPr="00896E5D" w:rsidRDefault="00617F0B" w:rsidP="00617F0B">
      <w:pPr>
        <w:jc w:val="left"/>
        <w:rPr>
          <w:rFonts w:ascii="Arial" w:eastAsia="Osaka" w:hAnsi="Arial"/>
          <w:sz w:val="18"/>
        </w:rPr>
      </w:pPr>
      <w:r w:rsidRPr="00896E5D">
        <w:rPr>
          <w:rFonts w:ascii="Arial" w:eastAsia="Osaka" w:hAnsi="Arial" w:hint="eastAsia"/>
          <w:b/>
        </w:rPr>
        <w:t>死因</w:t>
      </w:r>
      <w:r w:rsidRPr="00896E5D">
        <w:rPr>
          <w:rFonts w:ascii="Arial" w:eastAsia="Osaka" w:hAnsi="Arial" w:hint="eastAsia"/>
          <w:sz w:val="18"/>
        </w:rPr>
        <w:t xml:space="preserve">　具体的に</w:t>
      </w:r>
      <w:r w:rsidRPr="00896E5D">
        <w:rPr>
          <w:rFonts w:ascii="Arial" w:eastAsia="Osaka" w:hAnsi="Arial" w:hint="eastAsia"/>
          <w:sz w:val="18"/>
          <w:u w:val="single"/>
        </w:rPr>
        <w:t xml:space="preserve">　　　　　　　　　　　　　　　　　　　　　　　　　　　　　　　　　　</w:t>
      </w:r>
    </w:p>
    <w:p w14:paraId="5B9B7279" w14:textId="77777777" w:rsidR="00617F0B" w:rsidRPr="00896E5D" w:rsidRDefault="00617F0B" w:rsidP="00617F0B">
      <w:pPr>
        <w:jc w:val="left"/>
        <w:rPr>
          <w:rFonts w:ascii="Arial" w:eastAsia="Osaka" w:hAnsi="Arial"/>
          <w:b/>
        </w:rPr>
      </w:pPr>
    </w:p>
    <w:p w14:paraId="758368A4" w14:textId="77777777" w:rsidR="00617F0B" w:rsidRPr="00896E5D" w:rsidRDefault="00617F0B" w:rsidP="00617F0B">
      <w:pPr>
        <w:jc w:val="left"/>
        <w:rPr>
          <w:rFonts w:ascii="Arial" w:eastAsia="Osaka" w:hAnsi="Arial"/>
          <w:lang w:eastAsia="zh-TW"/>
        </w:rPr>
      </w:pPr>
      <w:r w:rsidRPr="00896E5D">
        <w:rPr>
          <w:rFonts w:ascii="Arial" w:eastAsia="Osaka" w:hAnsi="Arial" w:hint="eastAsia"/>
          <w:b/>
          <w:lang w:eastAsia="zh-TW"/>
        </w:rPr>
        <w:t>造血幹細胞移植</w:t>
      </w:r>
      <w:r w:rsidRPr="00896E5D">
        <w:rPr>
          <w:rFonts w:ascii="Arial" w:eastAsia="Osaka" w:hAnsi="Arial" w:hint="eastAsia"/>
          <w:lang w:eastAsia="zh-TW"/>
        </w:rPr>
        <w:t>（無</w:t>
      </w:r>
      <w:r w:rsidRPr="00896E5D">
        <w:rPr>
          <w:rFonts w:ascii="Arial" w:eastAsia="Osaka" w:hAnsi="Arial"/>
          <w:sz w:val="14"/>
          <w:lang w:eastAsia="zh-TW"/>
        </w:rPr>
        <w:t>0</w:t>
      </w:r>
      <w:r w:rsidRPr="00896E5D">
        <w:rPr>
          <w:rFonts w:ascii="Arial" w:eastAsia="Osaka" w:hAnsi="Arial" w:hint="eastAsia"/>
          <w:lang w:eastAsia="zh-TW"/>
        </w:rPr>
        <w:t>、有</w:t>
      </w:r>
      <w:r w:rsidRPr="00896E5D">
        <w:rPr>
          <w:rFonts w:ascii="Arial" w:eastAsia="Osaka" w:hAnsi="Arial"/>
          <w:sz w:val="14"/>
          <w:lang w:eastAsia="zh-TW"/>
        </w:rPr>
        <w:t>1</w:t>
      </w:r>
      <w:r w:rsidRPr="00896E5D">
        <w:rPr>
          <w:rFonts w:ascii="Arial" w:eastAsia="Osaka" w:hAnsi="Arial" w:hint="eastAsia"/>
          <w:lang w:eastAsia="zh-TW"/>
        </w:rPr>
        <w:t>：移植日</w:t>
      </w:r>
      <w:r w:rsidRPr="00896E5D">
        <w:rPr>
          <w:rFonts w:ascii="Arial" w:eastAsia="Osaka" w:hAnsi="Arial" w:hint="eastAsia"/>
          <w:u w:val="single"/>
          <w:lang w:eastAsia="zh-TW"/>
        </w:rPr>
        <w:t xml:space="preserve">　</w:t>
      </w:r>
      <w:r w:rsidRPr="00896E5D">
        <w:rPr>
          <w:rFonts w:ascii="Arial" w:eastAsia="Osaka" w:hAnsi="Arial" w:hint="eastAsia"/>
          <w:u w:val="single"/>
        </w:rPr>
        <w:t>西暦</w:t>
      </w:r>
      <w:r w:rsidRPr="00896E5D">
        <w:rPr>
          <w:rFonts w:ascii="Arial" w:eastAsia="Osaka" w:hAnsi="Arial" w:hint="eastAsia"/>
          <w:u w:val="single"/>
          <w:lang w:eastAsia="zh-TW"/>
        </w:rPr>
        <w:t xml:space="preserve">　</w:t>
      </w:r>
      <w:r w:rsidRPr="00896E5D">
        <w:rPr>
          <w:rFonts w:ascii="Arial" w:eastAsia="Osaka" w:hAnsi="Arial"/>
          <w:u w:val="single"/>
          <w:lang w:eastAsia="zh-TW"/>
        </w:rPr>
        <w:t xml:space="preserve">  </w:t>
      </w:r>
      <w:r w:rsidRPr="00896E5D">
        <w:rPr>
          <w:rFonts w:ascii="Arial" w:eastAsia="Osaka" w:hAnsi="Arial" w:hint="eastAsia"/>
          <w:u w:val="single"/>
          <w:lang w:eastAsia="zh-TW"/>
        </w:rPr>
        <w:t xml:space="preserve">　　</w:t>
      </w:r>
      <w:r w:rsidRPr="00896E5D">
        <w:rPr>
          <w:rFonts w:ascii="Arial" w:eastAsia="Osaka" w:hAnsi="Arial" w:hint="eastAsia"/>
          <w:lang w:eastAsia="zh-TW"/>
        </w:rPr>
        <w:t>年</w:t>
      </w:r>
      <w:r w:rsidRPr="00896E5D">
        <w:rPr>
          <w:rFonts w:ascii="Arial" w:eastAsia="Osaka" w:hAnsi="Arial" w:hint="eastAsia"/>
          <w:u w:val="single"/>
          <w:lang w:eastAsia="zh-TW"/>
        </w:rPr>
        <w:t xml:space="preserve">　　　</w:t>
      </w:r>
      <w:r w:rsidRPr="00896E5D">
        <w:rPr>
          <w:rFonts w:ascii="Arial" w:eastAsia="Osaka" w:hAnsi="Arial" w:hint="eastAsia"/>
          <w:lang w:eastAsia="zh-TW"/>
        </w:rPr>
        <w:t>月</w:t>
      </w:r>
      <w:r w:rsidRPr="00896E5D">
        <w:rPr>
          <w:rFonts w:ascii="Arial" w:eastAsia="Osaka" w:hAnsi="Arial" w:hint="eastAsia"/>
          <w:u w:val="single"/>
          <w:lang w:eastAsia="zh-TW"/>
        </w:rPr>
        <w:t xml:space="preserve">　　　</w:t>
      </w:r>
      <w:r w:rsidRPr="00896E5D">
        <w:rPr>
          <w:rFonts w:ascii="Arial" w:eastAsia="Osaka" w:hAnsi="Arial" w:hint="eastAsia"/>
          <w:lang w:eastAsia="zh-TW"/>
        </w:rPr>
        <w:t>日）</w:t>
      </w:r>
    </w:p>
    <w:p w14:paraId="4D524FDE" w14:textId="77777777" w:rsidR="00617F0B" w:rsidRPr="00896E5D" w:rsidRDefault="00617F0B" w:rsidP="00617F0B">
      <w:pPr>
        <w:jc w:val="left"/>
        <w:rPr>
          <w:b/>
          <w:u w:val="single"/>
        </w:rPr>
      </w:pPr>
      <w:r w:rsidRPr="00896E5D">
        <w:rPr>
          <w:b/>
          <w:sz w:val="20"/>
        </w:rPr>
        <w:t>JSHCT(TRUMP)</w:t>
      </w:r>
      <w:r w:rsidRPr="00896E5D">
        <w:rPr>
          <w:rFonts w:hint="eastAsia"/>
          <w:b/>
          <w:sz w:val="20"/>
        </w:rPr>
        <w:t>登録番号</w:t>
      </w:r>
      <w:r w:rsidRPr="00896E5D">
        <w:rPr>
          <w:rFonts w:hint="eastAsia"/>
          <w:b/>
          <w:u w:val="single"/>
        </w:rPr>
        <w:t xml:space="preserve">　　　　　　</w:t>
      </w:r>
      <w:r w:rsidRPr="00896E5D">
        <w:rPr>
          <w:b/>
          <w:u w:val="single"/>
        </w:rPr>
        <w:t xml:space="preserve">  　　　　　　</w:t>
      </w:r>
    </w:p>
    <w:p w14:paraId="69CECDE4" w14:textId="77777777" w:rsidR="00617F0B" w:rsidRPr="00896E5D" w:rsidRDefault="00617F0B" w:rsidP="00617F0B">
      <w:pPr>
        <w:rPr>
          <w:rFonts w:ascii="Arial" w:eastAsia="Osaka" w:hAnsi="Arial"/>
          <w:b/>
        </w:rPr>
      </w:pPr>
    </w:p>
    <w:p w14:paraId="3DBD804A" w14:textId="77777777" w:rsidR="00617F0B" w:rsidRPr="00896E5D" w:rsidRDefault="00617F0B" w:rsidP="00617F0B">
      <w:pPr>
        <w:rPr>
          <w:rFonts w:ascii="Arial" w:eastAsia="Osaka" w:hAnsi="Arial"/>
        </w:rPr>
      </w:pPr>
      <w:r w:rsidRPr="00896E5D">
        <w:rPr>
          <w:rFonts w:ascii="Arial" w:eastAsia="Osaka" w:hAnsi="Arial"/>
        </w:rPr>
        <w:t>[</w:t>
      </w:r>
      <w:r w:rsidRPr="00896E5D">
        <w:rPr>
          <w:rFonts w:ascii="Arial" w:eastAsia="Osaka" w:hAnsi="Arial" w:hint="eastAsia"/>
        </w:rPr>
        <w:t>コメント</w:t>
      </w:r>
      <w:r w:rsidRPr="00896E5D">
        <w:rPr>
          <w:rFonts w:ascii="Arial" w:eastAsia="Osaka" w:hAnsi="Arial"/>
        </w:rPr>
        <w:t>]</w:t>
      </w:r>
    </w:p>
    <w:p w14:paraId="29EF7645"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6298F14F"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206E3F0A"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40752638"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69480609"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0B1C835B"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5FE7E5BD" w14:textId="77777777" w:rsidR="00617F0B" w:rsidRPr="00896E5D" w:rsidRDefault="00617F0B" w:rsidP="00617F0B">
      <w:pPr>
        <w:pBdr>
          <w:top w:val="single" w:sz="6" w:space="1" w:color="auto"/>
          <w:left w:val="single" w:sz="6" w:space="4" w:color="auto"/>
          <w:bottom w:val="single" w:sz="6" w:space="1" w:color="auto"/>
          <w:right w:val="single" w:sz="6" w:space="4" w:color="auto"/>
        </w:pBdr>
        <w:rPr>
          <w:rFonts w:ascii="Arial" w:eastAsia="Osaka" w:hAnsi="Arial"/>
        </w:rPr>
      </w:pPr>
    </w:p>
    <w:p w14:paraId="5E657FE4" w14:textId="77777777" w:rsidR="00617F0B" w:rsidRPr="00896E5D" w:rsidRDefault="00617F0B" w:rsidP="00617F0B">
      <w:pPr>
        <w:widowControl/>
        <w:jc w:val="left"/>
      </w:pPr>
      <w:r w:rsidRPr="00896E5D">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617F0B" w:rsidRPr="00896E5D" w14:paraId="44325230" w14:textId="77777777" w:rsidTr="00CD7C51">
        <w:trPr>
          <w:trHeight w:val="495"/>
        </w:trPr>
        <w:tc>
          <w:tcPr>
            <w:tcW w:w="9557" w:type="dxa"/>
            <w:tcBorders>
              <w:top w:val="single" w:sz="18" w:space="0" w:color="auto"/>
              <w:left w:val="single" w:sz="18" w:space="0" w:color="auto"/>
              <w:bottom w:val="single" w:sz="18" w:space="0" w:color="auto"/>
              <w:right w:val="single" w:sz="18" w:space="0" w:color="auto"/>
            </w:tcBorders>
          </w:tcPr>
          <w:p w14:paraId="76E82DCF" w14:textId="77777777" w:rsidR="00617F0B" w:rsidRPr="00896E5D" w:rsidRDefault="00617F0B" w:rsidP="00CD7C51">
            <w:pPr>
              <w:snapToGrid w:val="0"/>
              <w:spacing w:line="40" w:lineRule="atLeast"/>
              <w:jc w:val="center"/>
              <w:rPr>
                <w:b/>
                <w:sz w:val="40"/>
              </w:rPr>
            </w:pPr>
            <w:r w:rsidRPr="00896E5D">
              <w:rPr>
                <w:b/>
                <w:sz w:val="40"/>
              </w:rPr>
              <w:lastRenderedPageBreak/>
              <w:t xml:space="preserve">JALSG   </w:t>
            </w:r>
            <w:r w:rsidRPr="00896E5D">
              <w:rPr>
                <w:rFonts w:hint="eastAsia"/>
                <w:b/>
                <w:sz w:val="40"/>
              </w:rPr>
              <w:t>有害事象急送一次報告書</w:t>
            </w:r>
          </w:p>
        </w:tc>
      </w:tr>
    </w:tbl>
    <w:p w14:paraId="5987DC2B" w14:textId="77777777" w:rsidR="00617F0B" w:rsidRPr="00896E5D" w:rsidRDefault="00617F0B" w:rsidP="00617F0B">
      <w:pPr>
        <w:tabs>
          <w:tab w:val="right" w:pos="9638"/>
        </w:tabs>
        <w:snapToGrid w:val="0"/>
        <w:spacing w:line="40" w:lineRule="atLeast"/>
        <w:rPr>
          <w:u w:val="single"/>
        </w:rPr>
      </w:pPr>
      <w:r w:rsidRPr="00896E5D">
        <w:rPr>
          <w:rFonts w:hint="eastAsia"/>
          <w:b/>
          <w:sz w:val="28"/>
        </w:rPr>
        <w:t>（</w:t>
      </w:r>
      <w:r w:rsidRPr="00896E5D">
        <w:rPr>
          <w:b/>
          <w:sz w:val="28"/>
        </w:rPr>
        <w:t>72</w:t>
      </w:r>
      <w:r w:rsidRPr="00896E5D">
        <w:rPr>
          <w:rFonts w:hint="eastAsia"/>
          <w:b/>
          <w:sz w:val="28"/>
        </w:rPr>
        <w:t xml:space="preserve">時間以内）　　</w:t>
      </w:r>
      <w:r w:rsidRPr="00896E5D">
        <w:rPr>
          <w:sz w:val="20"/>
        </w:rPr>
        <w:t>JALSG</w:t>
      </w:r>
      <w:r w:rsidRPr="00896E5D">
        <w:rPr>
          <w:rFonts w:hint="eastAsia"/>
          <w:sz w:val="20"/>
        </w:rPr>
        <w:t>事務局受付日：</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4C164A91" w14:textId="77777777" w:rsidR="00617F0B" w:rsidRPr="00896E5D" w:rsidRDefault="00617F0B" w:rsidP="00617F0B">
      <w:pPr>
        <w:snapToGrid w:val="0"/>
        <w:rPr>
          <w:sz w:val="18"/>
        </w:rPr>
      </w:pPr>
    </w:p>
    <w:p w14:paraId="0E377A90" w14:textId="77777777" w:rsidR="00617F0B" w:rsidRPr="00896E5D" w:rsidRDefault="00617F0B" w:rsidP="00617F0B">
      <w:pPr>
        <w:snapToGrid w:val="0"/>
        <w:spacing w:line="320" w:lineRule="exact"/>
        <w:rPr>
          <w:b/>
        </w:rPr>
      </w:pPr>
      <w:r w:rsidRPr="00896E5D">
        <w:rPr>
          <w:rFonts w:hint="eastAsia"/>
          <w:b/>
        </w:rPr>
        <w:t>小委員長・事務局への報告日：</w:t>
      </w:r>
      <w:r w:rsidRPr="00896E5D">
        <w:rPr>
          <w:rFonts w:hint="eastAsia"/>
          <w:sz w:val="20"/>
          <w:u w:val="single"/>
          <w:vertAlign w:val="superscript"/>
        </w:rPr>
        <w:t>（西暦）</w:t>
      </w:r>
      <w:r w:rsidRPr="00896E5D">
        <w:rPr>
          <w:rFonts w:hint="eastAsia"/>
          <w:b/>
          <w:u w:val="single"/>
        </w:rPr>
        <w:t xml:space="preserve">　　　　　</w:t>
      </w:r>
      <w:r w:rsidRPr="00896E5D">
        <w:rPr>
          <w:rFonts w:hint="eastAsia"/>
          <w:b/>
        </w:rPr>
        <w:t>年</w:t>
      </w:r>
      <w:r w:rsidRPr="00896E5D">
        <w:rPr>
          <w:rFonts w:hint="eastAsia"/>
          <w:b/>
          <w:u w:val="single"/>
        </w:rPr>
        <w:t xml:space="preserve">　　</w:t>
      </w:r>
      <w:r w:rsidRPr="00896E5D">
        <w:rPr>
          <w:rFonts w:hint="eastAsia"/>
          <w:b/>
        </w:rPr>
        <w:t>月</w:t>
      </w:r>
      <w:r w:rsidRPr="00896E5D">
        <w:rPr>
          <w:rFonts w:hint="eastAsia"/>
          <w:b/>
          <w:u w:val="single"/>
        </w:rPr>
        <w:t xml:space="preserve">　　</w:t>
      </w:r>
      <w:r w:rsidRPr="00896E5D">
        <w:rPr>
          <w:rFonts w:hint="eastAsia"/>
          <w:b/>
        </w:rPr>
        <w:t>日</w:t>
      </w:r>
    </w:p>
    <w:p w14:paraId="0165B0A5" w14:textId="77777777" w:rsidR="00617F0B" w:rsidRPr="00896E5D" w:rsidRDefault="00617F0B" w:rsidP="00617F0B">
      <w:pPr>
        <w:snapToGrid w:val="0"/>
        <w:spacing w:line="320" w:lineRule="exact"/>
        <w:jc w:val="left"/>
        <w:rPr>
          <w:u w:val="single"/>
        </w:rPr>
      </w:pPr>
      <w:r w:rsidRPr="00896E5D">
        <w:rPr>
          <w:rFonts w:hint="eastAsia"/>
        </w:rPr>
        <w:t>施設：</w:t>
      </w:r>
      <w:r w:rsidRPr="00896E5D">
        <w:rPr>
          <w:rFonts w:hint="eastAsia"/>
          <w:u w:val="single"/>
        </w:rPr>
        <w:t xml:space="preserve">　　　　　　　　　　　　　　　</w:t>
      </w:r>
      <w:r w:rsidRPr="00896E5D">
        <w:rPr>
          <w:rFonts w:hint="eastAsia"/>
        </w:rPr>
        <w:t xml:space="preserve">　担当医：</w:t>
      </w:r>
      <w:r w:rsidRPr="00896E5D">
        <w:rPr>
          <w:rFonts w:hint="eastAsia"/>
          <w:u w:val="single"/>
        </w:rPr>
        <w:t xml:space="preserve">　　　　　　　　</w:t>
      </w:r>
      <w:r w:rsidRPr="00896E5D">
        <w:rPr>
          <w:rFonts w:hint="eastAsia"/>
        </w:rPr>
        <w:t xml:space="preserve">　記入者：</w:t>
      </w:r>
      <w:r w:rsidRPr="00896E5D">
        <w:rPr>
          <w:rFonts w:hint="eastAsia"/>
          <w:u w:val="single"/>
        </w:rPr>
        <w:t xml:space="preserve">　　　　　　　　</w:t>
      </w:r>
    </w:p>
    <w:p w14:paraId="3536649C" w14:textId="77777777" w:rsidR="00617F0B" w:rsidRPr="00896E5D" w:rsidRDefault="00617F0B" w:rsidP="00617F0B">
      <w:pPr>
        <w:snapToGrid w:val="0"/>
        <w:spacing w:line="320" w:lineRule="exact"/>
        <w:jc w:val="left"/>
        <w:rPr>
          <w:u w:val="single"/>
        </w:rPr>
      </w:pPr>
      <w:r w:rsidRPr="00896E5D">
        <w:rPr>
          <w:rFonts w:hint="eastAsia"/>
        </w:rPr>
        <w:t>運営委員：</w:t>
      </w:r>
      <w:r w:rsidRPr="00896E5D">
        <w:rPr>
          <w:rFonts w:hint="eastAsia"/>
          <w:u w:val="single"/>
        </w:rPr>
        <w:t xml:space="preserve">　　　　　　　　　　　　</w:t>
      </w:r>
      <w:r w:rsidRPr="00896E5D">
        <w:rPr>
          <w:rFonts w:hint="eastAsia"/>
        </w:rPr>
        <w:t xml:space="preserve">　</w:t>
      </w:r>
      <w:r w:rsidRPr="00896E5D">
        <w:t>FAX</w:t>
      </w:r>
      <w:r w:rsidRPr="00896E5D">
        <w:rPr>
          <w:rFonts w:hint="eastAsia"/>
        </w:rPr>
        <w:t>：</w:t>
      </w:r>
      <w:r w:rsidRPr="00896E5D">
        <w:rPr>
          <w:rFonts w:hint="eastAsia"/>
          <w:b/>
          <w:u w:val="single"/>
        </w:rPr>
        <w:t xml:space="preserve">　　　　　　　　</w:t>
      </w:r>
      <w:r w:rsidRPr="00896E5D">
        <w:rPr>
          <w:rFonts w:hint="eastAsia"/>
          <w:b/>
        </w:rPr>
        <w:t xml:space="preserve">　</w:t>
      </w:r>
      <w:r w:rsidRPr="00896E5D">
        <w:t>TEL</w:t>
      </w:r>
      <w:r w:rsidRPr="00896E5D">
        <w:rPr>
          <w:rFonts w:hint="eastAsia"/>
        </w:rPr>
        <w:t>：</w:t>
      </w:r>
      <w:r w:rsidRPr="00896E5D">
        <w:rPr>
          <w:rFonts w:hint="eastAsia"/>
          <w:b/>
          <w:u w:val="single"/>
        </w:rPr>
        <w:t xml:space="preserve">　　　　　　　　</w:t>
      </w:r>
    </w:p>
    <w:p w14:paraId="02BE9722" w14:textId="77777777" w:rsidR="00617F0B" w:rsidRPr="00896E5D" w:rsidRDefault="00617F0B" w:rsidP="00617F0B">
      <w:pPr>
        <w:snapToGrid w:val="0"/>
        <w:rPr>
          <w:sz w:val="18"/>
        </w:rPr>
      </w:pPr>
    </w:p>
    <w:p w14:paraId="64B8A5E4" w14:textId="77777777" w:rsidR="00617F0B" w:rsidRPr="00896E5D" w:rsidRDefault="00617F0B" w:rsidP="00617F0B">
      <w:pPr>
        <w:snapToGrid w:val="0"/>
        <w:spacing w:line="320" w:lineRule="exact"/>
        <w:rPr>
          <w:b/>
        </w:rPr>
      </w:pPr>
      <w:r w:rsidRPr="00896E5D">
        <w:rPr>
          <w:b/>
        </w:rPr>
        <w:t>I</w:t>
      </w:r>
      <w:r w:rsidRPr="00896E5D">
        <w:rPr>
          <w:rFonts w:hint="eastAsia"/>
          <w:b/>
        </w:rPr>
        <w:t>．症例に関する情報</w:t>
      </w:r>
    </w:p>
    <w:p w14:paraId="1AC0F64F" w14:textId="77777777" w:rsidR="00617F0B" w:rsidRPr="00896E5D" w:rsidRDefault="00617F0B" w:rsidP="00617F0B">
      <w:pPr>
        <w:snapToGrid w:val="0"/>
        <w:spacing w:line="320" w:lineRule="exact"/>
        <w:rPr>
          <w:u w:val="single"/>
        </w:rPr>
      </w:pPr>
      <w:r w:rsidRPr="00896E5D">
        <w:tab/>
        <w:t>JALSG</w:t>
      </w:r>
      <w:r w:rsidRPr="00896E5D">
        <w:rPr>
          <w:rFonts w:hint="eastAsia"/>
        </w:rPr>
        <w:t>プロトコール：</w:t>
      </w:r>
      <w:r w:rsidRPr="00896E5D">
        <w:rPr>
          <w:rFonts w:hint="eastAsia"/>
          <w:u w:val="single"/>
        </w:rPr>
        <w:t xml:space="preserve">　　　　　　　　　</w:t>
      </w:r>
      <w:r w:rsidRPr="00896E5D">
        <w:rPr>
          <w:rFonts w:hint="eastAsia"/>
        </w:rPr>
        <w:t xml:space="preserve">　　　登録番号：</w:t>
      </w:r>
      <w:r w:rsidRPr="00896E5D">
        <w:rPr>
          <w:rFonts w:hint="eastAsia"/>
          <w:u w:val="single"/>
        </w:rPr>
        <w:t xml:space="preserve">　　　　　　</w:t>
      </w:r>
    </w:p>
    <w:p w14:paraId="77B5F8A8" w14:textId="77777777" w:rsidR="00617F0B" w:rsidRPr="00896E5D" w:rsidRDefault="00617F0B" w:rsidP="00617F0B">
      <w:pPr>
        <w:snapToGrid w:val="0"/>
        <w:spacing w:line="320" w:lineRule="exact"/>
      </w:pPr>
      <w:r w:rsidRPr="00896E5D">
        <w:tab/>
      </w:r>
      <w:r w:rsidRPr="00896E5D">
        <w:rPr>
          <w:rFonts w:hint="eastAsia"/>
        </w:rPr>
        <w:t>有害事象発生時年齢：</w:t>
      </w:r>
      <w:r w:rsidRPr="00896E5D">
        <w:rPr>
          <w:rFonts w:hint="eastAsia"/>
          <w:u w:val="single"/>
        </w:rPr>
        <w:t xml:space="preserve">　　　</w:t>
      </w:r>
      <w:r w:rsidRPr="00896E5D">
        <w:rPr>
          <w:rFonts w:hint="eastAsia"/>
        </w:rPr>
        <w:t xml:space="preserve">　　　性別：</w:t>
      </w:r>
      <w:r w:rsidRPr="00896E5D">
        <w:t>M / F</w:t>
      </w:r>
    </w:p>
    <w:p w14:paraId="1B113B92" w14:textId="77777777" w:rsidR="00617F0B" w:rsidRPr="00896E5D" w:rsidRDefault="00617F0B" w:rsidP="00617F0B">
      <w:pPr>
        <w:snapToGrid w:val="0"/>
        <w:rPr>
          <w:sz w:val="18"/>
        </w:rPr>
      </w:pPr>
    </w:p>
    <w:p w14:paraId="7F27114C" w14:textId="77777777" w:rsidR="00617F0B" w:rsidRPr="00896E5D" w:rsidRDefault="00617F0B" w:rsidP="00617F0B">
      <w:pPr>
        <w:snapToGrid w:val="0"/>
        <w:spacing w:line="320" w:lineRule="exact"/>
        <w:rPr>
          <w:b/>
        </w:rPr>
      </w:pPr>
      <w:r w:rsidRPr="00896E5D">
        <w:rPr>
          <w:b/>
        </w:rPr>
        <w:t>II</w:t>
      </w:r>
      <w:r w:rsidRPr="00896E5D">
        <w:rPr>
          <w:rFonts w:hint="eastAsia"/>
          <w:b/>
        </w:rPr>
        <w:t>．有害事象の転帰</w:t>
      </w:r>
      <w:r w:rsidRPr="00896E5D">
        <w:rPr>
          <w:rFonts w:hint="eastAsia"/>
        </w:rPr>
        <w:t>（有害事象発生日：</w:t>
      </w:r>
      <w:r w:rsidRPr="00896E5D">
        <w:rPr>
          <w:rFonts w:hint="eastAsia"/>
          <w:sz w:val="20"/>
          <w:u w:val="single"/>
          <w:vertAlign w:val="superscript"/>
        </w:rPr>
        <w:t>（西暦）</w:t>
      </w:r>
      <w:r w:rsidRPr="00896E5D">
        <w:rPr>
          <w:rFonts w:hint="eastAsia"/>
          <w:u w:val="single"/>
        </w:rPr>
        <w:t xml:space="preserve">　　　　　</w:t>
      </w:r>
      <w:r w:rsidRPr="00896E5D">
        <w:rPr>
          <w:rFonts w:hint="eastAsia"/>
        </w:rPr>
        <w:t>年</w:t>
      </w:r>
      <w:r w:rsidRPr="00896E5D">
        <w:rPr>
          <w:rFonts w:hint="eastAsia"/>
          <w:u w:val="single"/>
        </w:rPr>
        <w:t xml:space="preserve">　　</w:t>
      </w:r>
      <w:r w:rsidRPr="00896E5D">
        <w:rPr>
          <w:rFonts w:hint="eastAsia"/>
        </w:rPr>
        <w:t>月</w:t>
      </w:r>
      <w:r w:rsidRPr="00896E5D">
        <w:rPr>
          <w:rFonts w:hint="eastAsia"/>
          <w:u w:val="single"/>
        </w:rPr>
        <w:t xml:space="preserve">　　</w:t>
      </w:r>
      <w:r w:rsidRPr="00896E5D">
        <w:rPr>
          <w:rFonts w:hint="eastAsia"/>
        </w:rPr>
        <w:t>日）</w:t>
      </w:r>
    </w:p>
    <w:p w14:paraId="18CF98D5" w14:textId="77777777" w:rsidR="00617F0B" w:rsidRPr="00896E5D" w:rsidRDefault="00617F0B" w:rsidP="00617F0B">
      <w:pPr>
        <w:snapToGrid w:val="0"/>
        <w:spacing w:before="120"/>
        <w:ind w:firstLine="851"/>
      </w:pPr>
      <w:r w:rsidRPr="00896E5D">
        <w:rPr>
          <w:rFonts w:hint="eastAsia"/>
          <w:sz w:val="18"/>
        </w:rPr>
        <w:t>□</w:t>
      </w:r>
      <w:r w:rsidRPr="00896E5D">
        <w:rPr>
          <w:rFonts w:hint="eastAsia"/>
        </w:rPr>
        <w:t xml:space="preserve">　治療中及び最終治療日から</w:t>
      </w:r>
      <w:r w:rsidRPr="00896E5D">
        <w:t>30</w:t>
      </w:r>
      <w:r w:rsidRPr="00896E5D">
        <w:rPr>
          <w:rFonts w:hint="eastAsia"/>
        </w:rPr>
        <w:t>日以内に発生したすべての</w:t>
      </w:r>
      <w:r w:rsidRPr="00896E5D">
        <w:rPr>
          <w:rFonts w:hint="eastAsia"/>
          <w:b/>
          <w:sz w:val="22"/>
          <w:u w:val="single"/>
        </w:rPr>
        <w:t>死亡</w:t>
      </w:r>
    </w:p>
    <w:p w14:paraId="6F26DF8B" w14:textId="77777777" w:rsidR="00617F0B" w:rsidRPr="00896E5D" w:rsidRDefault="00617F0B" w:rsidP="00617F0B">
      <w:pPr>
        <w:snapToGrid w:val="0"/>
        <w:ind w:firstLine="851"/>
        <w:rPr>
          <w:b/>
          <w:sz w:val="22"/>
          <w:u w:val="single"/>
        </w:rPr>
      </w:pPr>
      <w:r w:rsidRPr="00896E5D">
        <w:rPr>
          <w:rFonts w:hint="eastAsia"/>
          <w:sz w:val="18"/>
        </w:rPr>
        <w:t>□</w:t>
      </w:r>
      <w:r w:rsidRPr="00896E5D">
        <w:rPr>
          <w:rFonts w:hint="eastAsia"/>
        </w:rPr>
        <w:t xml:space="preserve">　治療に関連して発生した</w:t>
      </w:r>
      <w:r w:rsidRPr="00896E5D">
        <w:rPr>
          <w:rFonts w:hint="eastAsia"/>
          <w:b/>
          <w:sz w:val="22"/>
          <w:u w:val="single"/>
        </w:rPr>
        <w:t>重篤で、予期していない</w:t>
      </w:r>
      <w:r w:rsidRPr="00896E5D">
        <w:rPr>
          <w:b/>
          <w:sz w:val="22"/>
          <w:u w:val="single"/>
        </w:rPr>
        <w:t xml:space="preserve"> Grade 4</w:t>
      </w:r>
    </w:p>
    <w:p w14:paraId="415AD23B" w14:textId="77777777" w:rsidR="00617F0B" w:rsidRPr="00896E5D" w:rsidRDefault="00617F0B" w:rsidP="00617F0B">
      <w:pPr>
        <w:snapToGrid w:val="0"/>
        <w:ind w:left="851"/>
      </w:pPr>
      <w:r w:rsidRPr="00896E5D">
        <w:rPr>
          <w:rFonts w:hint="eastAsia"/>
          <w:sz w:val="18"/>
        </w:rPr>
        <w:t>□</w:t>
      </w:r>
      <w:r w:rsidRPr="00896E5D">
        <w:rPr>
          <w:rFonts w:hint="eastAsia"/>
        </w:rPr>
        <w:t xml:space="preserve">　その他</w:t>
      </w:r>
    </w:p>
    <w:p w14:paraId="543FE94A" w14:textId="77777777" w:rsidR="00617F0B" w:rsidRPr="00896E5D" w:rsidRDefault="00617F0B" w:rsidP="00617F0B">
      <w:pPr>
        <w:snapToGrid w:val="0"/>
        <w:spacing w:before="120" w:line="320" w:lineRule="exact"/>
      </w:pPr>
      <w:r w:rsidRPr="00896E5D">
        <w:rPr>
          <w:rFonts w:hint="eastAsia"/>
        </w:rPr>
        <w:t>有害事象の概要（有害事象の具体的内容、関連する治療歴や検査データを含む）</w:t>
      </w:r>
    </w:p>
    <w:tbl>
      <w:tblPr>
        <w:tblW w:w="0" w:type="auto"/>
        <w:tblInd w:w="13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99" w:type="dxa"/>
          <w:right w:w="99" w:type="dxa"/>
        </w:tblCellMar>
        <w:tblLook w:val="0000" w:firstRow="0" w:lastRow="0" w:firstColumn="0" w:lastColumn="0" w:noHBand="0" w:noVBand="0"/>
      </w:tblPr>
      <w:tblGrid>
        <w:gridCol w:w="9930"/>
      </w:tblGrid>
      <w:tr w:rsidR="00617F0B" w:rsidRPr="00896E5D" w14:paraId="65E62436" w14:textId="77777777" w:rsidTr="00CD7C51">
        <w:trPr>
          <w:trHeight w:val="1871"/>
        </w:trPr>
        <w:tc>
          <w:tcPr>
            <w:tcW w:w="9930" w:type="dxa"/>
          </w:tcPr>
          <w:p w14:paraId="32E59D24" w14:textId="77777777" w:rsidR="00617F0B" w:rsidRPr="00896E5D" w:rsidRDefault="00617F0B" w:rsidP="00CD7C51">
            <w:pPr>
              <w:snapToGrid w:val="0"/>
              <w:spacing w:line="40" w:lineRule="atLeast"/>
              <w:ind w:left="-36"/>
            </w:pPr>
          </w:p>
          <w:p w14:paraId="2DCA3F14" w14:textId="77777777" w:rsidR="00617F0B" w:rsidRPr="00896E5D" w:rsidRDefault="00617F0B" w:rsidP="00CD7C51">
            <w:pPr>
              <w:snapToGrid w:val="0"/>
              <w:spacing w:line="40" w:lineRule="atLeast"/>
              <w:ind w:left="-36"/>
            </w:pPr>
          </w:p>
          <w:p w14:paraId="42E2A34E" w14:textId="77777777" w:rsidR="00617F0B" w:rsidRPr="00896E5D" w:rsidRDefault="00617F0B" w:rsidP="00CD7C51">
            <w:pPr>
              <w:snapToGrid w:val="0"/>
              <w:spacing w:line="40" w:lineRule="atLeast"/>
              <w:ind w:left="-36"/>
            </w:pPr>
          </w:p>
          <w:p w14:paraId="0B9FB44A" w14:textId="77777777" w:rsidR="00617F0B" w:rsidRPr="00896E5D" w:rsidRDefault="00617F0B" w:rsidP="00CD7C51">
            <w:pPr>
              <w:snapToGrid w:val="0"/>
              <w:spacing w:line="40" w:lineRule="atLeast"/>
              <w:ind w:left="-36"/>
            </w:pPr>
          </w:p>
          <w:p w14:paraId="08D44344" w14:textId="77777777" w:rsidR="00617F0B" w:rsidRPr="00896E5D" w:rsidRDefault="00617F0B" w:rsidP="00CD7C51">
            <w:pPr>
              <w:snapToGrid w:val="0"/>
              <w:spacing w:line="40" w:lineRule="atLeast"/>
              <w:ind w:left="-36"/>
            </w:pPr>
          </w:p>
          <w:p w14:paraId="52254D03" w14:textId="77777777" w:rsidR="00617F0B" w:rsidRPr="00896E5D" w:rsidRDefault="00617F0B" w:rsidP="00CD7C51">
            <w:pPr>
              <w:snapToGrid w:val="0"/>
              <w:spacing w:line="40" w:lineRule="atLeast"/>
              <w:ind w:left="-36"/>
            </w:pPr>
          </w:p>
          <w:p w14:paraId="7C08469A" w14:textId="77777777" w:rsidR="00617F0B" w:rsidRPr="00896E5D" w:rsidRDefault="00617F0B" w:rsidP="00CD7C51">
            <w:pPr>
              <w:snapToGrid w:val="0"/>
              <w:spacing w:line="40" w:lineRule="atLeast"/>
              <w:ind w:left="-36"/>
            </w:pPr>
          </w:p>
          <w:p w14:paraId="64896BF8" w14:textId="77777777" w:rsidR="00617F0B" w:rsidRPr="00896E5D" w:rsidRDefault="00617F0B" w:rsidP="00CD7C51">
            <w:pPr>
              <w:snapToGrid w:val="0"/>
              <w:spacing w:line="40" w:lineRule="atLeast"/>
              <w:ind w:left="-36"/>
            </w:pPr>
          </w:p>
          <w:p w14:paraId="06FFE3D6" w14:textId="77777777" w:rsidR="00617F0B" w:rsidRPr="00896E5D" w:rsidRDefault="00617F0B" w:rsidP="00CD7C51">
            <w:pPr>
              <w:snapToGrid w:val="0"/>
              <w:spacing w:line="40" w:lineRule="atLeast"/>
              <w:ind w:left="-36"/>
            </w:pPr>
          </w:p>
          <w:p w14:paraId="21D43AF2" w14:textId="77777777" w:rsidR="00617F0B" w:rsidRPr="00896E5D" w:rsidRDefault="00617F0B" w:rsidP="00CD7C51">
            <w:pPr>
              <w:snapToGrid w:val="0"/>
              <w:spacing w:line="40" w:lineRule="atLeast"/>
              <w:ind w:left="-36"/>
            </w:pPr>
          </w:p>
        </w:tc>
      </w:tr>
    </w:tbl>
    <w:p w14:paraId="490824B3" w14:textId="77777777" w:rsidR="00617F0B" w:rsidRPr="00896E5D" w:rsidRDefault="00617F0B" w:rsidP="00617F0B">
      <w:pPr>
        <w:snapToGrid w:val="0"/>
        <w:spacing w:line="320" w:lineRule="exact"/>
        <w:rPr>
          <w:b/>
        </w:rPr>
      </w:pPr>
      <w:r w:rsidRPr="00896E5D">
        <w:rPr>
          <w:b/>
        </w:rPr>
        <w:t>III</w:t>
      </w:r>
      <w:r w:rsidRPr="00896E5D">
        <w:rPr>
          <w:rFonts w:hint="eastAsia"/>
          <w:b/>
        </w:rPr>
        <w:t>．有害事象と因果関係が疑われる治療</w:t>
      </w:r>
    </w:p>
    <w:p w14:paraId="5874D53F" w14:textId="77777777" w:rsidR="00617F0B" w:rsidRPr="00896E5D" w:rsidRDefault="00617F0B" w:rsidP="00617F0B">
      <w:pPr>
        <w:snapToGrid w:val="0"/>
        <w:spacing w:line="320" w:lineRule="exact"/>
      </w:pPr>
      <w:r w:rsidRPr="00896E5D">
        <w:tab/>
      </w:r>
      <w:r w:rsidRPr="00896E5D">
        <w:rPr>
          <w:rFonts w:hint="eastAsia"/>
        </w:rPr>
        <w:t>□</w:t>
      </w:r>
      <w:r w:rsidRPr="00896E5D">
        <w:t xml:space="preserve"> </w:t>
      </w:r>
      <w:r w:rsidRPr="00896E5D">
        <w:rPr>
          <w:rFonts w:hint="eastAsia"/>
        </w:rPr>
        <w:t>薬物療法　　□</w:t>
      </w:r>
      <w:r w:rsidRPr="00896E5D">
        <w:t xml:space="preserve"> </w:t>
      </w:r>
      <w:r w:rsidRPr="00896E5D">
        <w:rPr>
          <w:rFonts w:hint="eastAsia"/>
        </w:rPr>
        <w:t>その他の治療</w:t>
      </w:r>
    </w:p>
    <w:p w14:paraId="1525B326" w14:textId="77777777" w:rsidR="00617F0B" w:rsidRPr="00896E5D" w:rsidRDefault="00617F0B" w:rsidP="00617F0B">
      <w:pPr>
        <w:snapToGrid w:val="0"/>
        <w:spacing w:line="320" w:lineRule="exact"/>
      </w:pPr>
      <w:r w:rsidRPr="00896E5D">
        <w:rPr>
          <w:rFonts w:hint="eastAsia"/>
        </w:rPr>
        <w:t xml:space="preserve">　薬剤名：</w:t>
      </w:r>
      <w:r w:rsidRPr="00896E5D">
        <w:rPr>
          <w:rFonts w:hint="eastAsia"/>
          <w:u w:val="single"/>
        </w:rPr>
        <w:t xml:space="preserve">　　　　　　　　　　</w:t>
      </w:r>
      <w:r w:rsidRPr="00896E5D">
        <w:tab/>
      </w:r>
      <w:r w:rsidRPr="00896E5D">
        <w:rPr>
          <w:rFonts w:hint="eastAsia"/>
        </w:rPr>
        <w:t>投与量／日：</w:t>
      </w:r>
      <w:r w:rsidRPr="00896E5D">
        <w:rPr>
          <w:rFonts w:hint="eastAsia"/>
          <w:u w:val="single"/>
        </w:rPr>
        <w:t xml:space="preserve">　　　　　</w:t>
      </w:r>
      <w:r w:rsidRPr="00896E5D">
        <w:tab/>
      </w:r>
      <w:r w:rsidRPr="00896E5D">
        <w:rPr>
          <w:rFonts w:hint="eastAsia"/>
        </w:rPr>
        <w:t>投与方法：</w:t>
      </w:r>
      <w:r w:rsidRPr="00896E5D">
        <w:rPr>
          <w:rFonts w:hint="eastAsia"/>
          <w:u w:val="single"/>
        </w:rPr>
        <w:t xml:space="preserve">　　　　　　　　　　　　</w:t>
      </w:r>
    </w:p>
    <w:p w14:paraId="62566370" w14:textId="77777777" w:rsidR="00617F0B" w:rsidRPr="00896E5D" w:rsidRDefault="00617F0B" w:rsidP="00617F0B">
      <w:pPr>
        <w:snapToGrid w:val="0"/>
        <w:spacing w:line="320" w:lineRule="exact"/>
      </w:pPr>
      <w:r w:rsidRPr="00896E5D">
        <w:rPr>
          <w:rFonts w:hint="eastAsia"/>
        </w:rPr>
        <w:t xml:space="preserve">　薬剤名：</w:t>
      </w:r>
      <w:r w:rsidRPr="00896E5D">
        <w:rPr>
          <w:rFonts w:hint="eastAsia"/>
          <w:u w:val="single"/>
        </w:rPr>
        <w:t xml:space="preserve">　　　　　　　　　　</w:t>
      </w:r>
      <w:r w:rsidRPr="00896E5D">
        <w:tab/>
      </w:r>
      <w:r w:rsidRPr="00896E5D">
        <w:rPr>
          <w:rFonts w:hint="eastAsia"/>
        </w:rPr>
        <w:t>投与量／日：</w:t>
      </w:r>
      <w:r w:rsidRPr="00896E5D">
        <w:rPr>
          <w:rFonts w:hint="eastAsia"/>
          <w:u w:val="single"/>
        </w:rPr>
        <w:t xml:space="preserve">　　　　　</w:t>
      </w:r>
      <w:r w:rsidRPr="00896E5D">
        <w:tab/>
      </w:r>
      <w:r w:rsidRPr="00896E5D">
        <w:rPr>
          <w:rFonts w:hint="eastAsia"/>
        </w:rPr>
        <w:t>投与方法：</w:t>
      </w:r>
      <w:r w:rsidRPr="00896E5D">
        <w:rPr>
          <w:rFonts w:hint="eastAsia"/>
          <w:u w:val="single"/>
        </w:rPr>
        <w:t xml:space="preserve">　　　　　　　　　　　　</w:t>
      </w:r>
    </w:p>
    <w:p w14:paraId="2731A717" w14:textId="77777777" w:rsidR="00617F0B" w:rsidRPr="00896E5D" w:rsidRDefault="00617F0B" w:rsidP="00617F0B">
      <w:pPr>
        <w:snapToGrid w:val="0"/>
        <w:spacing w:line="320" w:lineRule="exact"/>
      </w:pPr>
      <w:r w:rsidRPr="00896E5D">
        <w:rPr>
          <w:rFonts w:hint="eastAsia"/>
        </w:rPr>
        <w:t xml:space="preserve">　薬剤名：</w:t>
      </w:r>
      <w:r w:rsidRPr="00896E5D">
        <w:rPr>
          <w:rFonts w:hint="eastAsia"/>
          <w:u w:val="single"/>
        </w:rPr>
        <w:t xml:space="preserve">　　　　　　　　　　</w:t>
      </w:r>
      <w:r w:rsidRPr="00896E5D">
        <w:tab/>
      </w:r>
      <w:r w:rsidRPr="00896E5D">
        <w:rPr>
          <w:rFonts w:hint="eastAsia"/>
        </w:rPr>
        <w:t>投与量／日：</w:t>
      </w:r>
      <w:r w:rsidRPr="00896E5D">
        <w:rPr>
          <w:rFonts w:hint="eastAsia"/>
          <w:u w:val="single"/>
        </w:rPr>
        <w:t xml:space="preserve">　　　　　</w:t>
      </w:r>
      <w:r w:rsidRPr="00896E5D">
        <w:tab/>
      </w:r>
      <w:r w:rsidRPr="00896E5D">
        <w:rPr>
          <w:rFonts w:hint="eastAsia"/>
        </w:rPr>
        <w:t>投与方法：</w:t>
      </w:r>
      <w:r w:rsidRPr="00896E5D">
        <w:rPr>
          <w:rFonts w:hint="eastAsia"/>
          <w:u w:val="single"/>
        </w:rPr>
        <w:t xml:space="preserve">　　　　　　　　　　　　</w:t>
      </w:r>
    </w:p>
    <w:p w14:paraId="36E3EA4F" w14:textId="77777777" w:rsidR="00617F0B" w:rsidRPr="00896E5D" w:rsidRDefault="00617F0B" w:rsidP="00617F0B">
      <w:pPr>
        <w:snapToGrid w:val="0"/>
        <w:rPr>
          <w:sz w:val="18"/>
        </w:rPr>
      </w:pPr>
    </w:p>
    <w:p w14:paraId="60A0A114" w14:textId="77777777" w:rsidR="00617F0B" w:rsidRPr="00896E5D" w:rsidRDefault="00617F0B" w:rsidP="00617F0B">
      <w:pPr>
        <w:snapToGrid w:val="0"/>
        <w:spacing w:line="320" w:lineRule="exact"/>
        <w:rPr>
          <w:sz w:val="18"/>
        </w:rPr>
      </w:pPr>
      <w:r w:rsidRPr="00896E5D">
        <w:rPr>
          <w:b/>
        </w:rPr>
        <w:t>IV</w:t>
      </w:r>
      <w:r w:rsidRPr="00896E5D">
        <w:rPr>
          <w:rFonts w:hint="eastAsia"/>
          <w:b/>
        </w:rPr>
        <w:t>．プロトコール治療との因果関係についての報告者の評価</w:t>
      </w:r>
    </w:p>
    <w:p w14:paraId="0D5067F1" w14:textId="4859AEA9" w:rsidR="00617F0B" w:rsidRPr="00896E5D" w:rsidRDefault="00843A5C" w:rsidP="00617F0B">
      <w:pPr>
        <w:tabs>
          <w:tab w:val="left" w:pos="426"/>
          <w:tab w:val="left" w:pos="3261"/>
          <w:tab w:val="left" w:pos="5529"/>
          <w:tab w:val="left" w:pos="5670"/>
        </w:tabs>
        <w:snapToGrid w:val="0"/>
        <w:spacing w:line="320" w:lineRule="exact"/>
        <w:rPr>
          <w:sz w:val="18"/>
        </w:rPr>
      </w:pPr>
      <w:r>
        <w:rPr>
          <w:noProof/>
        </w:rPr>
        <mc:AlternateContent>
          <mc:Choice Requires="wps">
            <w:drawing>
              <wp:anchor distT="0" distB="0" distL="114300" distR="114300" simplePos="0" relativeHeight="251632128" behindDoc="0" locked="0" layoutInCell="0" allowOverlap="1" wp14:anchorId="4720B3F8" wp14:editId="34B6153E">
                <wp:simplePos x="0" y="0"/>
                <wp:positionH relativeFrom="column">
                  <wp:posOffset>3276600</wp:posOffset>
                </wp:positionH>
                <wp:positionV relativeFrom="paragraph">
                  <wp:posOffset>64135</wp:posOffset>
                </wp:positionV>
                <wp:extent cx="75565" cy="410210"/>
                <wp:effectExtent l="0" t="0" r="26035" b="21590"/>
                <wp:wrapNone/>
                <wp:docPr id="16"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65" cy="410210"/>
                        </a:xfrm>
                        <a:prstGeom prst="rightBracket">
                          <a:avLst>
                            <a:gd name="adj" fmla="val 4523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86" coordsize="21600,21600" o:spt="86" adj="1800" path="m0,0qx21600@0l21600@1qy0,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13" o:spid="_x0000_s1026" type="#_x0000_t86" style="position:absolute;left:0;text-align:left;margin-left:258pt;margin-top:5.05pt;width:5.95pt;height:32.3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" o:allowincell="f"/>
            </w:pict>
          </mc:Fallback>
        </mc:AlternateContent>
      </w:r>
      <w:r w:rsidR="00617F0B" w:rsidRPr="00896E5D">
        <w:rPr>
          <w:sz w:val="18"/>
        </w:rPr>
        <w:tab/>
      </w:r>
      <w:r w:rsidR="00617F0B" w:rsidRPr="00896E5D">
        <w:rPr>
          <w:rFonts w:hint="eastAsia"/>
          <w:sz w:val="18"/>
        </w:rPr>
        <w:t>□</w:t>
      </w:r>
      <w:r w:rsidR="00617F0B" w:rsidRPr="00896E5D">
        <w:rPr>
          <w:rFonts w:hint="eastAsia"/>
        </w:rPr>
        <w:t xml:space="preserve">　</w:t>
      </w:r>
      <w:r w:rsidR="00617F0B" w:rsidRPr="00896E5D">
        <w:t>definite</w:t>
      </w:r>
      <w:r w:rsidR="00617F0B" w:rsidRPr="00896E5D">
        <w:tab/>
      </w:r>
      <w:r w:rsidR="00617F0B" w:rsidRPr="00896E5D">
        <w:rPr>
          <w:rFonts w:hint="eastAsia"/>
        </w:rPr>
        <w:t>明確に</w:t>
      </w:r>
      <w:r w:rsidR="00617F0B" w:rsidRPr="00896E5D">
        <w:tab/>
      </w:r>
      <w:r w:rsidR="00617F0B" w:rsidRPr="00896E5D">
        <w:tab/>
      </w:r>
      <w:r w:rsidR="00617F0B" w:rsidRPr="00896E5D">
        <w:rPr>
          <w:rFonts w:hint="eastAsia"/>
          <w:sz w:val="16"/>
        </w:rPr>
        <w:t>死亡との因果関係があると思われる有害事象</w:t>
      </w:r>
    </w:p>
    <w:p w14:paraId="60B03CB3" w14:textId="31EE37E5" w:rsidR="00617F0B" w:rsidRPr="00896E5D" w:rsidRDefault="00843A5C" w:rsidP="00617F0B">
      <w:pPr>
        <w:tabs>
          <w:tab w:val="left" w:pos="426"/>
          <w:tab w:val="left" w:pos="480"/>
          <w:tab w:val="left" w:pos="3261"/>
          <w:tab w:val="left" w:pos="5387"/>
          <w:tab w:val="left" w:pos="5670"/>
        </w:tabs>
        <w:snapToGrid w:val="0"/>
      </w:pPr>
      <w:r>
        <w:rPr>
          <w:noProof/>
        </w:rPr>
        <mc:AlternateContent>
          <mc:Choice Requires="wps">
            <w:drawing>
              <wp:anchor distT="4294967293" distB="4294967293" distL="114300" distR="114300" simplePos="0" relativeHeight="251634176" behindDoc="0" locked="0" layoutInCell="1" allowOverlap="1" wp14:anchorId="4CA5157F" wp14:editId="0D9BED60">
                <wp:simplePos x="0" y="0"/>
                <wp:positionH relativeFrom="column">
                  <wp:posOffset>3429000</wp:posOffset>
                </wp:positionH>
                <wp:positionV relativeFrom="paragraph">
                  <wp:posOffset>81279</wp:posOffset>
                </wp:positionV>
                <wp:extent cx="304800" cy="0"/>
                <wp:effectExtent l="0" t="76200" r="50800" b="101600"/>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5" o:spid="_x0000_s1026" style="position:absolute;left:0;text-align:left;z-index:251629056;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270pt,6.4pt" to="294pt,6.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">
                <v:stroke endarrow="block"/>
              </v:line>
            </w:pict>
          </mc:Fallback>
        </mc:AlternateContent>
      </w:r>
      <w:r>
        <w:rPr>
          <w:noProof/>
        </w:rPr>
        <mc:AlternateContent>
          <mc:Choice Requires="wps">
            <w:drawing>
              <wp:anchor distT="0" distB="0" distL="114300" distR="114300" simplePos="0" relativeHeight="251630080" behindDoc="0" locked="0" layoutInCell="1" allowOverlap="1" wp14:anchorId="74369242" wp14:editId="34854250">
                <wp:simplePos x="0" y="0"/>
                <wp:positionH relativeFrom="column">
                  <wp:posOffset>3798570</wp:posOffset>
                </wp:positionH>
                <wp:positionV relativeFrom="paragraph">
                  <wp:posOffset>20955</wp:posOffset>
                </wp:positionV>
                <wp:extent cx="2362200" cy="342265"/>
                <wp:effectExtent l="0" t="0" r="25400" b="13335"/>
                <wp:wrapNone/>
                <wp:docPr id="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3422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1" o:spid="_x0000_s1026" style="position:absolute;left:0;text-align:left;margin-left:299.1pt;margin-top:1.65pt;width:186pt;height:26.9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"/>
            </w:pict>
          </mc:Fallback>
        </mc:AlternateContent>
      </w:r>
      <w:r w:rsidR="00617F0B" w:rsidRPr="00896E5D">
        <w:rPr>
          <w:sz w:val="18"/>
        </w:rPr>
        <w:tab/>
      </w:r>
      <w:r w:rsidR="00617F0B" w:rsidRPr="00896E5D">
        <w:rPr>
          <w:rFonts w:hint="eastAsia"/>
          <w:sz w:val="18"/>
        </w:rPr>
        <w:t>□</w:t>
      </w:r>
      <w:r w:rsidR="00617F0B" w:rsidRPr="00896E5D">
        <w:rPr>
          <w:rFonts w:hint="eastAsia"/>
        </w:rPr>
        <w:t xml:space="preserve">　</w:t>
      </w:r>
      <w:r w:rsidR="00617F0B" w:rsidRPr="00896E5D">
        <w:t>probable</w:t>
      </w:r>
      <w:r w:rsidR="00617F0B" w:rsidRPr="00896E5D">
        <w:tab/>
      </w:r>
      <w:r w:rsidR="00617F0B" w:rsidRPr="00896E5D">
        <w:rPr>
          <w:rFonts w:hint="eastAsia"/>
        </w:rPr>
        <w:t>多分、十中八九は</w:t>
      </w:r>
    </w:p>
    <w:p w14:paraId="6415890D" w14:textId="77777777" w:rsidR="00617F0B" w:rsidRPr="00896E5D" w:rsidRDefault="00617F0B" w:rsidP="00617F0B">
      <w:pPr>
        <w:tabs>
          <w:tab w:val="left" w:pos="426"/>
          <w:tab w:val="left" w:pos="480"/>
          <w:tab w:val="left" w:pos="3261"/>
          <w:tab w:val="left" w:pos="5387"/>
          <w:tab w:val="left" w:pos="5670"/>
        </w:tabs>
        <w:snapToGrid w:val="0"/>
      </w:pPr>
      <w:r w:rsidRPr="00896E5D">
        <w:tab/>
      </w:r>
      <w:r w:rsidRPr="00896E5D">
        <w:rPr>
          <w:rFonts w:hint="eastAsia"/>
          <w:sz w:val="18"/>
        </w:rPr>
        <w:t>□</w:t>
      </w:r>
      <w:r w:rsidRPr="00896E5D">
        <w:rPr>
          <w:rFonts w:hint="eastAsia"/>
        </w:rPr>
        <w:t xml:space="preserve">　</w:t>
      </w:r>
      <w:r w:rsidRPr="00896E5D">
        <w:t>possible</w:t>
      </w:r>
      <w:r w:rsidRPr="00896E5D">
        <w:tab/>
      </w:r>
      <w:r w:rsidRPr="00896E5D">
        <w:rPr>
          <w:rFonts w:hint="eastAsia"/>
        </w:rPr>
        <w:t>ありそうな</w:t>
      </w:r>
    </w:p>
    <w:p w14:paraId="29379263" w14:textId="37038978" w:rsidR="00617F0B" w:rsidRPr="00896E5D" w:rsidRDefault="00843A5C" w:rsidP="00617F0B">
      <w:pPr>
        <w:tabs>
          <w:tab w:val="left" w:pos="426"/>
          <w:tab w:val="left" w:pos="480"/>
          <w:tab w:val="left" w:pos="3261"/>
          <w:tab w:val="left" w:pos="5387"/>
          <w:tab w:val="left" w:pos="5670"/>
        </w:tabs>
        <w:snapToGrid w:val="0"/>
        <w:spacing w:before="120"/>
      </w:pPr>
      <w:r>
        <w:rPr>
          <w:noProof/>
        </w:rPr>
        <mc:AlternateContent>
          <mc:Choice Requires="wps">
            <w:drawing>
              <wp:anchor distT="0" distB="0" distL="114300" distR="114300" simplePos="0" relativeHeight="251633152" behindDoc="0" locked="0" layoutInCell="0" allowOverlap="1" wp14:anchorId="6C95E81B" wp14:editId="65959860">
                <wp:simplePos x="0" y="0"/>
                <wp:positionH relativeFrom="column">
                  <wp:posOffset>3280410</wp:posOffset>
                </wp:positionH>
                <wp:positionV relativeFrom="paragraph">
                  <wp:posOffset>122555</wp:posOffset>
                </wp:positionV>
                <wp:extent cx="75565" cy="288290"/>
                <wp:effectExtent l="0" t="0" r="26035" b="16510"/>
                <wp:wrapNone/>
                <wp:docPr id="13"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65" cy="288290"/>
                        </a:xfrm>
                        <a:prstGeom prst="rightBracket">
                          <a:avLst>
                            <a:gd name="adj" fmla="val 31793"/>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AutoShape 14" o:spid="_x0000_s1026" type="#_x0000_t86" style="position:absolute;left:0;text-align:left;margin-left:258.3pt;margin-top:9.65pt;width:5.95pt;height:22.7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" o:allowincell="f"/>
            </w:pict>
          </mc:Fallback>
        </mc:AlternateContent>
      </w:r>
      <w:r w:rsidR="00617F0B" w:rsidRPr="00896E5D">
        <w:tab/>
      </w:r>
      <w:r w:rsidR="00617F0B" w:rsidRPr="00896E5D">
        <w:rPr>
          <w:rFonts w:hint="eastAsia"/>
          <w:sz w:val="18"/>
        </w:rPr>
        <w:t>□</w:t>
      </w:r>
      <w:r w:rsidR="00617F0B" w:rsidRPr="00896E5D">
        <w:rPr>
          <w:rFonts w:hint="eastAsia"/>
        </w:rPr>
        <w:t xml:space="preserve">　</w:t>
      </w:r>
      <w:r w:rsidR="00617F0B" w:rsidRPr="00896E5D">
        <w:t>unlikely</w:t>
      </w:r>
      <w:r w:rsidR="00617F0B" w:rsidRPr="00896E5D">
        <w:tab/>
      </w:r>
      <w:r w:rsidR="00617F0B" w:rsidRPr="00896E5D">
        <w:rPr>
          <w:rFonts w:hint="eastAsia"/>
        </w:rPr>
        <w:t>ありそうにない</w:t>
      </w:r>
      <w:r w:rsidR="00617F0B" w:rsidRPr="00896E5D">
        <w:tab/>
      </w:r>
      <w:r w:rsidR="00617F0B" w:rsidRPr="00896E5D">
        <w:tab/>
      </w:r>
      <w:r w:rsidR="00617F0B" w:rsidRPr="00896E5D">
        <w:rPr>
          <w:rFonts w:hint="eastAsia"/>
          <w:sz w:val="16"/>
        </w:rPr>
        <w:t>腫瘍増悪</w:t>
      </w:r>
      <w:r w:rsidR="00617F0B" w:rsidRPr="00896E5D">
        <w:rPr>
          <w:sz w:val="16"/>
        </w:rPr>
        <w:t>,</w:t>
      </w:r>
      <w:r w:rsidR="00617F0B" w:rsidRPr="00896E5D">
        <w:rPr>
          <w:rFonts w:hint="eastAsia"/>
          <w:sz w:val="16"/>
        </w:rPr>
        <w:t>急死</w:t>
      </w:r>
      <w:r w:rsidR="00617F0B" w:rsidRPr="00896E5D">
        <w:rPr>
          <w:sz w:val="16"/>
        </w:rPr>
        <w:t>,</w:t>
      </w:r>
      <w:r w:rsidR="00617F0B" w:rsidRPr="00896E5D">
        <w:rPr>
          <w:rFonts w:hint="eastAsia"/>
          <w:sz w:val="16"/>
        </w:rPr>
        <w:t>事故</w:t>
      </w:r>
      <w:r w:rsidR="00617F0B" w:rsidRPr="00896E5D">
        <w:rPr>
          <w:sz w:val="16"/>
        </w:rPr>
        <w:t>,</w:t>
      </w:r>
      <w:r w:rsidR="00617F0B" w:rsidRPr="00896E5D">
        <w:rPr>
          <w:rFonts w:hint="eastAsia"/>
          <w:sz w:val="16"/>
        </w:rPr>
        <w:t>自殺</w:t>
      </w:r>
      <w:r w:rsidR="00617F0B" w:rsidRPr="00896E5D">
        <w:rPr>
          <w:sz w:val="16"/>
        </w:rPr>
        <w:t>,</w:t>
      </w:r>
      <w:r w:rsidR="00617F0B" w:rsidRPr="00896E5D">
        <w:rPr>
          <w:rFonts w:hint="eastAsia"/>
          <w:sz w:val="16"/>
        </w:rPr>
        <w:t>殺人</w:t>
      </w:r>
      <w:r w:rsidR="00617F0B" w:rsidRPr="00896E5D">
        <w:rPr>
          <w:sz w:val="16"/>
        </w:rPr>
        <w:t>,</w:t>
      </w:r>
      <w:r w:rsidR="00617F0B" w:rsidRPr="00896E5D">
        <w:rPr>
          <w:rFonts w:hint="eastAsia"/>
          <w:sz w:val="16"/>
        </w:rPr>
        <w:t>不明　から死因選択</w:t>
      </w:r>
    </w:p>
    <w:p w14:paraId="53F7B190" w14:textId="43BFD560" w:rsidR="00617F0B" w:rsidRPr="00896E5D" w:rsidRDefault="00843A5C" w:rsidP="008A33E0">
      <w:pPr>
        <w:tabs>
          <w:tab w:val="left" w:pos="426"/>
          <w:tab w:val="left" w:pos="480"/>
          <w:tab w:val="left" w:pos="3261"/>
          <w:tab w:val="left" w:pos="5387"/>
          <w:tab w:val="left" w:pos="5670"/>
        </w:tabs>
        <w:snapToGrid w:val="0"/>
      </w:pPr>
      <w:r>
        <w:rPr>
          <w:noProof/>
        </w:rPr>
        <mc:AlternateContent>
          <mc:Choice Requires="wps">
            <w:drawing>
              <wp:anchor distT="0" distB="0" distL="114300" distR="114300" simplePos="0" relativeHeight="251631104" behindDoc="0" locked="0" layoutInCell="0" allowOverlap="1" wp14:anchorId="4DF65702" wp14:editId="10DE85CD">
                <wp:simplePos x="0" y="0"/>
                <wp:positionH relativeFrom="column">
                  <wp:posOffset>3798570</wp:posOffset>
                </wp:positionH>
                <wp:positionV relativeFrom="paragraph">
                  <wp:posOffset>66040</wp:posOffset>
                </wp:positionV>
                <wp:extent cx="2362200" cy="288290"/>
                <wp:effectExtent l="0" t="0" r="25400" b="16510"/>
                <wp:wrapNone/>
                <wp:docPr id="1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2882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2" o:spid="_x0000_s1026" style="position:absolute;left:0;text-align:left;margin-left:299.1pt;margin-top:5.2pt;width:186pt;height:22.7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" o:allowincell="f"/>
            </w:pict>
          </mc:Fallback>
        </mc:AlternateContent>
      </w:r>
      <w:r>
        <w:rPr>
          <w:noProof/>
        </w:rPr>
        <mc:AlternateContent>
          <mc:Choice Requires="wps">
            <w:drawing>
              <wp:anchor distT="4294967293" distB="4294967293" distL="114300" distR="114300" simplePos="0" relativeHeight="251635200" behindDoc="0" locked="0" layoutInCell="1" allowOverlap="1" wp14:anchorId="7E74C3A9" wp14:editId="7C667F89">
                <wp:simplePos x="0" y="0"/>
                <wp:positionH relativeFrom="column">
                  <wp:posOffset>3429000</wp:posOffset>
                </wp:positionH>
                <wp:positionV relativeFrom="paragraph">
                  <wp:posOffset>121284</wp:posOffset>
                </wp:positionV>
                <wp:extent cx="304800" cy="0"/>
                <wp:effectExtent l="0" t="76200" r="50800" b="101600"/>
                <wp:wrapNone/>
                <wp:docPr id="12"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6" o:spid="_x0000_s1026" style="position:absolute;left:0;text-align:left;z-index:251630080;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270pt,9.55pt" to="294pt,9.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">
                <v:stroke endarrow="block"/>
              </v:line>
            </w:pict>
          </mc:Fallback>
        </mc:AlternateContent>
      </w:r>
      <w:r w:rsidR="00617F0B" w:rsidRPr="00896E5D">
        <w:tab/>
      </w:r>
      <w:r w:rsidR="00617F0B" w:rsidRPr="00896E5D">
        <w:rPr>
          <w:rFonts w:hint="eastAsia"/>
          <w:sz w:val="18"/>
        </w:rPr>
        <w:t>□</w:t>
      </w:r>
      <w:r w:rsidR="00617F0B" w:rsidRPr="00896E5D">
        <w:rPr>
          <w:rFonts w:hint="eastAsia"/>
        </w:rPr>
        <w:t xml:space="preserve">　</w:t>
      </w:r>
      <w:r w:rsidR="00617F0B" w:rsidRPr="00896E5D">
        <w:t>not rela</w:t>
      </w:r>
      <w:r w:rsidR="008A33E0">
        <w:t xml:space="preserve">ted (unrelated) </w:t>
      </w:r>
      <w:r w:rsidR="00617F0B" w:rsidRPr="00896E5D">
        <w:rPr>
          <w:rFonts w:hint="eastAsia"/>
        </w:rPr>
        <w:t>関係ない</w:t>
      </w:r>
    </w:p>
    <w:p w14:paraId="6063B3BB" w14:textId="77777777" w:rsidR="00617F0B" w:rsidRPr="00896E5D" w:rsidRDefault="00617F0B" w:rsidP="00617F0B">
      <w:pPr>
        <w:pBdr>
          <w:bottom w:val="dotted" w:sz="24" w:space="1" w:color="auto"/>
        </w:pBdr>
        <w:tabs>
          <w:tab w:val="left" w:pos="426"/>
          <w:tab w:val="left" w:pos="480"/>
          <w:tab w:val="left" w:pos="3261"/>
          <w:tab w:val="left" w:pos="5387"/>
          <w:tab w:val="left" w:pos="5670"/>
        </w:tabs>
        <w:snapToGrid w:val="0"/>
        <w:spacing w:before="120"/>
      </w:pPr>
      <w:r w:rsidRPr="00896E5D">
        <w:tab/>
      </w:r>
      <w:r w:rsidRPr="00896E5D">
        <w:rPr>
          <w:rFonts w:hint="eastAsia"/>
          <w:sz w:val="18"/>
        </w:rPr>
        <w:t>□</w:t>
      </w:r>
      <w:r w:rsidRPr="00896E5D">
        <w:rPr>
          <w:rFonts w:hint="eastAsia"/>
        </w:rPr>
        <w:t xml:space="preserve">　</w:t>
      </w:r>
      <w:r w:rsidRPr="00896E5D">
        <w:t>unassessable</w:t>
      </w:r>
      <w:r w:rsidRPr="00896E5D">
        <w:tab/>
      </w:r>
      <w:r w:rsidRPr="00896E5D">
        <w:rPr>
          <w:rFonts w:hint="eastAsia"/>
        </w:rPr>
        <w:t>評価不能</w:t>
      </w:r>
    </w:p>
    <w:p w14:paraId="6BF305A4" w14:textId="77777777" w:rsidR="00617F0B" w:rsidRPr="00896E5D" w:rsidRDefault="00617F0B" w:rsidP="00617F0B">
      <w:pPr>
        <w:snapToGrid w:val="0"/>
        <w:spacing w:line="320" w:lineRule="exact"/>
      </w:pPr>
    </w:p>
    <w:p w14:paraId="652C5651" w14:textId="77777777" w:rsidR="00617F0B" w:rsidRPr="00896E5D" w:rsidRDefault="00617F0B" w:rsidP="00617F0B">
      <w:pPr>
        <w:snapToGrid w:val="0"/>
        <w:spacing w:line="320" w:lineRule="exact"/>
        <w:rPr>
          <w:b/>
        </w:rPr>
      </w:pPr>
      <w:r w:rsidRPr="00896E5D">
        <w:rPr>
          <w:b/>
        </w:rPr>
        <w:t>V</w:t>
      </w:r>
      <w:r w:rsidRPr="00896E5D">
        <w:rPr>
          <w:rFonts w:hint="eastAsia"/>
          <w:b/>
        </w:rPr>
        <w:t>．プロトコール小委員長受領記録</w:t>
      </w:r>
    </w:p>
    <w:p w14:paraId="70F8576F" w14:textId="77777777" w:rsidR="00617F0B" w:rsidRPr="00896E5D" w:rsidRDefault="00617F0B" w:rsidP="00617F0B">
      <w:pPr>
        <w:snapToGrid w:val="0"/>
        <w:spacing w:line="320" w:lineRule="exact"/>
        <w:ind w:firstLine="851"/>
        <w:rPr>
          <w:sz w:val="20"/>
          <w:u w:val="single"/>
        </w:rPr>
      </w:pPr>
      <w:r w:rsidRPr="00896E5D">
        <w:rPr>
          <w:rFonts w:hint="eastAsia"/>
          <w:sz w:val="20"/>
        </w:rPr>
        <w:t>報告書受領日：</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r w:rsidRPr="00896E5D">
        <w:rPr>
          <w:sz w:val="20"/>
        </w:rPr>
        <w:tab/>
      </w:r>
      <w:r w:rsidRPr="00896E5D">
        <w:rPr>
          <w:rFonts w:hint="eastAsia"/>
          <w:sz w:val="20"/>
        </w:rPr>
        <w:t xml:space="preserve">　小委員長チェック：</w:t>
      </w:r>
      <w:r w:rsidRPr="00896E5D">
        <w:rPr>
          <w:rFonts w:hint="eastAsia"/>
          <w:sz w:val="20"/>
          <w:u w:val="single"/>
        </w:rPr>
        <w:t xml:space="preserve">　</w:t>
      </w:r>
      <w:r w:rsidRPr="00896E5D">
        <w:rPr>
          <w:rFonts w:hint="eastAsia"/>
          <w:sz w:val="20"/>
        </w:rPr>
        <w:t xml:space="preserve">済　　</w:t>
      </w:r>
    </w:p>
    <w:p w14:paraId="023F40C1" w14:textId="77777777" w:rsidR="00617F0B" w:rsidRPr="00896E5D" w:rsidRDefault="005B0D57" w:rsidP="005B0D57">
      <w:pPr>
        <w:snapToGrid w:val="0"/>
        <w:spacing w:line="40" w:lineRule="atLeast"/>
        <w:jc w:val="left"/>
        <w:rPr>
          <w:b/>
          <w:u w:val="single"/>
        </w:rPr>
      </w:pPr>
      <w:r>
        <w:rPr>
          <w:b/>
        </w:rPr>
        <w:br w:type="page"/>
      </w:r>
      <w:r w:rsidR="00617F0B" w:rsidRPr="00896E5D">
        <w:rPr>
          <w:rFonts w:hint="eastAsia"/>
          <w:b/>
        </w:rPr>
        <w:lastRenderedPageBreak/>
        <w:t>（全</w:t>
      </w:r>
      <w:r w:rsidR="00617F0B" w:rsidRPr="00896E5D">
        <w:rPr>
          <w:b/>
        </w:rPr>
        <w:tab/>
      </w:r>
      <w:r w:rsidR="00617F0B" w:rsidRPr="00896E5D">
        <w:rPr>
          <w:rFonts w:hint="eastAsia"/>
          <w:b/>
        </w:rPr>
        <w:t xml:space="preserve">　枚）</w:t>
      </w:r>
    </w:p>
    <w:p w14:paraId="4FA3D04E" w14:textId="77777777" w:rsidR="00617F0B" w:rsidRPr="00896E5D" w:rsidRDefault="00617F0B" w:rsidP="00617F0B">
      <w:pPr>
        <w:snapToGrid w:val="0"/>
        <w:rPr>
          <w:b/>
          <w:sz w:val="18"/>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617F0B" w:rsidRPr="00896E5D" w14:paraId="3E1E4ABE" w14:textId="77777777" w:rsidTr="00CD7C51">
        <w:trPr>
          <w:trHeight w:val="495"/>
          <w:jc w:val="center"/>
        </w:trPr>
        <w:tc>
          <w:tcPr>
            <w:tcW w:w="9557" w:type="dxa"/>
            <w:tcBorders>
              <w:top w:val="single" w:sz="18" w:space="0" w:color="auto"/>
              <w:left w:val="single" w:sz="18" w:space="0" w:color="auto"/>
              <w:bottom w:val="single" w:sz="18" w:space="0" w:color="auto"/>
              <w:right w:val="single" w:sz="18" w:space="0" w:color="auto"/>
            </w:tcBorders>
          </w:tcPr>
          <w:p w14:paraId="5A7B0FE9" w14:textId="77777777" w:rsidR="00617F0B" w:rsidRPr="00896E5D" w:rsidRDefault="00617F0B" w:rsidP="00CD7C51">
            <w:pPr>
              <w:spacing w:line="0" w:lineRule="atLeast"/>
              <w:jc w:val="center"/>
              <w:rPr>
                <w:b/>
                <w:sz w:val="40"/>
              </w:rPr>
            </w:pPr>
            <w:r w:rsidRPr="00896E5D">
              <w:rPr>
                <w:b/>
                <w:sz w:val="40"/>
              </w:rPr>
              <w:t xml:space="preserve">JALSG   </w:t>
            </w:r>
            <w:r w:rsidRPr="00896E5D">
              <w:rPr>
                <w:rFonts w:hint="eastAsia"/>
                <w:b/>
                <w:sz w:val="40"/>
              </w:rPr>
              <w:t>有害事象報告書</w:t>
            </w:r>
          </w:p>
        </w:tc>
      </w:tr>
    </w:tbl>
    <w:p w14:paraId="2B26207C" w14:textId="77777777" w:rsidR="00617F0B" w:rsidRPr="00896E5D" w:rsidRDefault="00617F0B" w:rsidP="00617F0B">
      <w:pPr>
        <w:spacing w:line="0" w:lineRule="atLeast"/>
        <w:ind w:left="3404" w:firstLine="851"/>
        <w:rPr>
          <w:sz w:val="20"/>
        </w:rPr>
      </w:pPr>
      <w:r w:rsidRPr="00896E5D">
        <w:rPr>
          <w:sz w:val="20"/>
        </w:rPr>
        <w:t>JALSG</w:t>
      </w:r>
      <w:r w:rsidRPr="00896E5D">
        <w:rPr>
          <w:rFonts w:hint="eastAsia"/>
          <w:sz w:val="20"/>
        </w:rPr>
        <w:t>事務局受付日：</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70B8F722" w14:textId="77777777" w:rsidR="00617F0B" w:rsidRPr="00896E5D" w:rsidRDefault="00617F0B" w:rsidP="00617F0B">
      <w:pPr>
        <w:snapToGrid w:val="0"/>
        <w:rPr>
          <w:sz w:val="18"/>
        </w:rPr>
      </w:pPr>
    </w:p>
    <w:p w14:paraId="02EDB523" w14:textId="77777777" w:rsidR="00617F0B" w:rsidRPr="00896E5D" w:rsidRDefault="00617F0B" w:rsidP="00617F0B">
      <w:pPr>
        <w:spacing w:line="320" w:lineRule="exact"/>
        <w:rPr>
          <w:b/>
        </w:rPr>
      </w:pPr>
      <w:r w:rsidRPr="00896E5D">
        <w:rPr>
          <w:rFonts w:hint="eastAsia"/>
          <w:b/>
        </w:rPr>
        <w:t>□</w:t>
      </w:r>
      <w:r w:rsidRPr="00896E5D">
        <w:rPr>
          <w:b/>
        </w:rPr>
        <w:t xml:space="preserve"> </w:t>
      </w:r>
      <w:r w:rsidRPr="00896E5D">
        <w:rPr>
          <w:rFonts w:hint="eastAsia"/>
          <w:b/>
        </w:rPr>
        <w:t>急送二次（</w:t>
      </w:r>
      <w:r w:rsidRPr="00896E5D">
        <w:rPr>
          <w:b/>
        </w:rPr>
        <w:t>7</w:t>
      </w:r>
      <w:r w:rsidRPr="00896E5D">
        <w:rPr>
          <w:rFonts w:hint="eastAsia"/>
          <w:b/>
        </w:rPr>
        <w:t>日以内）</w:t>
      </w:r>
      <w:r w:rsidRPr="00896E5D">
        <w:rPr>
          <w:b/>
        </w:rPr>
        <w:t xml:space="preserve">   </w:t>
      </w:r>
      <w:r w:rsidRPr="00896E5D">
        <w:rPr>
          <w:rFonts w:hint="eastAsia"/>
          <w:b/>
        </w:rPr>
        <w:t>□</w:t>
      </w:r>
      <w:r w:rsidRPr="00896E5D">
        <w:rPr>
          <w:b/>
        </w:rPr>
        <w:t xml:space="preserve"> </w:t>
      </w:r>
      <w:r w:rsidRPr="00896E5D">
        <w:rPr>
          <w:rFonts w:hint="eastAsia"/>
          <w:b/>
        </w:rPr>
        <w:t>通常（</w:t>
      </w:r>
      <w:r w:rsidRPr="00896E5D">
        <w:rPr>
          <w:b/>
        </w:rPr>
        <w:t>15</w:t>
      </w:r>
      <w:r w:rsidRPr="00896E5D">
        <w:rPr>
          <w:rFonts w:hint="eastAsia"/>
          <w:b/>
        </w:rPr>
        <w:t>日以内）</w:t>
      </w:r>
      <w:r w:rsidRPr="00896E5D">
        <w:rPr>
          <w:b/>
        </w:rPr>
        <w:t xml:space="preserve">  </w:t>
      </w:r>
      <w:r w:rsidRPr="00896E5D">
        <w:rPr>
          <w:rFonts w:hint="eastAsia"/>
          <w:b/>
        </w:rPr>
        <w:t>□</w:t>
      </w:r>
      <w:r w:rsidRPr="00896E5D">
        <w:rPr>
          <w:b/>
        </w:rPr>
        <w:t xml:space="preserve"> </w:t>
      </w:r>
      <w:r w:rsidRPr="00896E5D">
        <w:rPr>
          <w:rFonts w:hint="eastAsia"/>
          <w:b/>
        </w:rPr>
        <w:t>追加報告</w:t>
      </w:r>
    </w:p>
    <w:p w14:paraId="744AB4D6" w14:textId="77777777" w:rsidR="00617F0B" w:rsidRPr="00896E5D" w:rsidRDefault="00617F0B" w:rsidP="00617F0B">
      <w:pPr>
        <w:snapToGrid w:val="0"/>
        <w:spacing w:before="120" w:line="320" w:lineRule="exact"/>
        <w:rPr>
          <w:b/>
        </w:rPr>
      </w:pPr>
      <w:r w:rsidRPr="00896E5D">
        <w:rPr>
          <w:rFonts w:hint="eastAsia"/>
          <w:b/>
        </w:rPr>
        <w:t>小委員長・事務局への報告日：</w:t>
      </w:r>
      <w:r w:rsidRPr="00896E5D">
        <w:rPr>
          <w:rFonts w:hint="eastAsia"/>
          <w:sz w:val="20"/>
          <w:u w:val="single"/>
          <w:vertAlign w:val="superscript"/>
        </w:rPr>
        <w:t>（西暦）</w:t>
      </w:r>
      <w:r w:rsidRPr="00896E5D">
        <w:rPr>
          <w:rFonts w:hint="eastAsia"/>
          <w:b/>
          <w:u w:val="single"/>
        </w:rPr>
        <w:t xml:space="preserve">　　　　　</w:t>
      </w:r>
      <w:r w:rsidRPr="00896E5D">
        <w:rPr>
          <w:rFonts w:hint="eastAsia"/>
          <w:b/>
        </w:rPr>
        <w:t>年</w:t>
      </w:r>
      <w:r w:rsidRPr="00896E5D">
        <w:rPr>
          <w:rFonts w:hint="eastAsia"/>
          <w:b/>
          <w:u w:val="single"/>
        </w:rPr>
        <w:t xml:space="preserve">　　</w:t>
      </w:r>
      <w:r w:rsidRPr="00896E5D">
        <w:rPr>
          <w:rFonts w:hint="eastAsia"/>
          <w:b/>
        </w:rPr>
        <w:t>月</w:t>
      </w:r>
      <w:r w:rsidRPr="00896E5D">
        <w:rPr>
          <w:rFonts w:hint="eastAsia"/>
          <w:b/>
          <w:u w:val="single"/>
        </w:rPr>
        <w:t xml:space="preserve">　　</w:t>
      </w:r>
      <w:r w:rsidRPr="00896E5D">
        <w:rPr>
          <w:rFonts w:hint="eastAsia"/>
          <w:b/>
        </w:rPr>
        <w:t>日</w:t>
      </w:r>
    </w:p>
    <w:p w14:paraId="71086DA1" w14:textId="77777777" w:rsidR="00617F0B" w:rsidRPr="00896E5D" w:rsidRDefault="00617F0B" w:rsidP="00617F0B">
      <w:pPr>
        <w:snapToGrid w:val="0"/>
        <w:spacing w:line="320" w:lineRule="exact"/>
        <w:jc w:val="left"/>
        <w:rPr>
          <w:u w:val="single"/>
        </w:rPr>
      </w:pPr>
      <w:r w:rsidRPr="00896E5D">
        <w:rPr>
          <w:rFonts w:hint="eastAsia"/>
        </w:rPr>
        <w:t>施設：</w:t>
      </w:r>
      <w:r w:rsidRPr="00896E5D">
        <w:rPr>
          <w:rFonts w:hint="eastAsia"/>
          <w:u w:val="single"/>
        </w:rPr>
        <w:t xml:space="preserve">　　　　　　　　　　　　　　　</w:t>
      </w:r>
      <w:r w:rsidRPr="00896E5D">
        <w:rPr>
          <w:rFonts w:hint="eastAsia"/>
        </w:rPr>
        <w:t xml:space="preserve">　担当医：</w:t>
      </w:r>
      <w:r w:rsidRPr="00896E5D">
        <w:rPr>
          <w:rFonts w:hint="eastAsia"/>
          <w:u w:val="single"/>
        </w:rPr>
        <w:t xml:space="preserve">　　　　　　　　</w:t>
      </w:r>
      <w:r w:rsidRPr="00896E5D">
        <w:rPr>
          <w:rFonts w:hint="eastAsia"/>
        </w:rPr>
        <w:t xml:space="preserve">　記入者：</w:t>
      </w:r>
      <w:r w:rsidRPr="00896E5D">
        <w:rPr>
          <w:rFonts w:hint="eastAsia"/>
          <w:u w:val="single"/>
        </w:rPr>
        <w:t xml:space="preserve">　　　　　　　　</w:t>
      </w:r>
    </w:p>
    <w:p w14:paraId="6B629C04" w14:textId="77777777" w:rsidR="00617F0B" w:rsidRPr="00896E5D" w:rsidRDefault="00617F0B" w:rsidP="00617F0B">
      <w:pPr>
        <w:snapToGrid w:val="0"/>
        <w:spacing w:line="320" w:lineRule="exact"/>
        <w:jc w:val="left"/>
        <w:rPr>
          <w:u w:val="single"/>
        </w:rPr>
      </w:pPr>
      <w:r w:rsidRPr="00896E5D">
        <w:rPr>
          <w:rFonts w:hint="eastAsia"/>
        </w:rPr>
        <w:t>運営委員：</w:t>
      </w:r>
      <w:r w:rsidRPr="00896E5D">
        <w:rPr>
          <w:rFonts w:hint="eastAsia"/>
          <w:u w:val="single"/>
        </w:rPr>
        <w:t xml:space="preserve">　　　　　　　　　　　　</w:t>
      </w:r>
      <w:r w:rsidRPr="00896E5D">
        <w:rPr>
          <w:rFonts w:hint="eastAsia"/>
        </w:rPr>
        <w:t xml:space="preserve">　</w:t>
      </w:r>
      <w:r w:rsidRPr="00896E5D">
        <w:t>FAX</w:t>
      </w:r>
      <w:r w:rsidRPr="00896E5D">
        <w:rPr>
          <w:rFonts w:hint="eastAsia"/>
        </w:rPr>
        <w:t>：</w:t>
      </w:r>
      <w:r w:rsidRPr="00896E5D">
        <w:rPr>
          <w:rFonts w:hint="eastAsia"/>
          <w:b/>
          <w:u w:val="single"/>
        </w:rPr>
        <w:t xml:space="preserve">　　　　　　　　</w:t>
      </w:r>
      <w:r w:rsidRPr="00896E5D">
        <w:rPr>
          <w:rFonts w:hint="eastAsia"/>
          <w:b/>
        </w:rPr>
        <w:t xml:space="preserve">　</w:t>
      </w:r>
      <w:r w:rsidRPr="00896E5D">
        <w:t>TEL</w:t>
      </w:r>
      <w:r w:rsidRPr="00896E5D">
        <w:rPr>
          <w:rFonts w:hint="eastAsia"/>
        </w:rPr>
        <w:t>：</w:t>
      </w:r>
      <w:r w:rsidRPr="00896E5D">
        <w:rPr>
          <w:rFonts w:hint="eastAsia"/>
          <w:b/>
          <w:u w:val="single"/>
        </w:rPr>
        <w:t xml:space="preserve">　　　　　　　　</w:t>
      </w:r>
    </w:p>
    <w:p w14:paraId="41084043" w14:textId="77777777" w:rsidR="00617F0B" w:rsidRPr="00896E5D" w:rsidRDefault="00617F0B" w:rsidP="00617F0B">
      <w:pPr>
        <w:spacing w:before="120" w:line="320" w:lineRule="exact"/>
        <w:rPr>
          <w:b/>
        </w:rPr>
      </w:pPr>
      <w:r w:rsidRPr="00896E5D">
        <w:rPr>
          <w:b/>
        </w:rPr>
        <w:t>I</w:t>
      </w:r>
      <w:r w:rsidRPr="00896E5D">
        <w:rPr>
          <w:rFonts w:hint="eastAsia"/>
          <w:b/>
        </w:rPr>
        <w:t>．症例に関する情報：</w:t>
      </w:r>
    </w:p>
    <w:p w14:paraId="74961916" w14:textId="77777777" w:rsidR="00617F0B" w:rsidRPr="00896E5D" w:rsidRDefault="00617F0B" w:rsidP="00617F0B">
      <w:pPr>
        <w:snapToGrid w:val="0"/>
        <w:spacing w:line="320" w:lineRule="exact"/>
        <w:rPr>
          <w:u w:val="single"/>
        </w:rPr>
      </w:pPr>
      <w:r w:rsidRPr="00896E5D">
        <w:tab/>
        <w:t>JALSG</w:t>
      </w:r>
      <w:r w:rsidRPr="00896E5D">
        <w:rPr>
          <w:rFonts w:hint="eastAsia"/>
        </w:rPr>
        <w:t>プロトコール：</w:t>
      </w:r>
      <w:r w:rsidRPr="00896E5D">
        <w:rPr>
          <w:rFonts w:hint="eastAsia"/>
          <w:u w:val="single"/>
        </w:rPr>
        <w:t xml:space="preserve">　　　　　　　　　</w:t>
      </w:r>
      <w:r w:rsidRPr="00896E5D">
        <w:rPr>
          <w:rFonts w:hint="eastAsia"/>
        </w:rPr>
        <w:t xml:space="preserve">　　　登録番号：</w:t>
      </w:r>
      <w:r w:rsidRPr="00896E5D">
        <w:rPr>
          <w:rFonts w:hint="eastAsia"/>
          <w:u w:val="single"/>
        </w:rPr>
        <w:t xml:space="preserve">　　　　　　</w:t>
      </w:r>
    </w:p>
    <w:p w14:paraId="3D4D5D86" w14:textId="77777777" w:rsidR="00617F0B" w:rsidRPr="00896E5D" w:rsidRDefault="00617F0B" w:rsidP="00617F0B">
      <w:pPr>
        <w:snapToGrid w:val="0"/>
        <w:spacing w:line="320" w:lineRule="exact"/>
      </w:pPr>
      <w:r w:rsidRPr="00896E5D">
        <w:tab/>
      </w:r>
      <w:r w:rsidRPr="00896E5D">
        <w:rPr>
          <w:rFonts w:hint="eastAsia"/>
        </w:rPr>
        <w:t>有害事象発生時年齢：</w:t>
      </w:r>
      <w:r w:rsidRPr="00896E5D">
        <w:rPr>
          <w:rFonts w:hint="eastAsia"/>
          <w:u w:val="single"/>
        </w:rPr>
        <w:t xml:space="preserve">　　　</w:t>
      </w:r>
      <w:r w:rsidRPr="00896E5D">
        <w:rPr>
          <w:rFonts w:hint="eastAsia"/>
        </w:rPr>
        <w:t xml:space="preserve">　　　性別：</w:t>
      </w:r>
      <w:r w:rsidRPr="00896E5D">
        <w:t>M / F</w:t>
      </w:r>
    </w:p>
    <w:p w14:paraId="5C09B352" w14:textId="77777777" w:rsidR="00617F0B" w:rsidRPr="00896E5D" w:rsidRDefault="00617F0B" w:rsidP="00617F0B">
      <w:pPr>
        <w:spacing w:before="120" w:line="320" w:lineRule="exact"/>
      </w:pPr>
      <w:r w:rsidRPr="00896E5D">
        <w:rPr>
          <w:b/>
        </w:rPr>
        <w:t>II</w:t>
      </w:r>
      <w:r w:rsidRPr="00896E5D">
        <w:rPr>
          <w:rFonts w:hint="eastAsia"/>
          <w:b/>
        </w:rPr>
        <w:t>．有害事象の分類</w:t>
      </w:r>
      <w:r w:rsidRPr="00896E5D">
        <w:rPr>
          <w:rFonts w:hint="eastAsia"/>
        </w:rPr>
        <w:t>（有害事象発生日：</w:t>
      </w:r>
      <w:r w:rsidRPr="00896E5D">
        <w:rPr>
          <w:rFonts w:hint="eastAsia"/>
          <w:sz w:val="20"/>
          <w:u w:val="single"/>
          <w:vertAlign w:val="superscript"/>
        </w:rPr>
        <w:t>（西暦）</w:t>
      </w:r>
      <w:r w:rsidRPr="00896E5D">
        <w:rPr>
          <w:rFonts w:hint="eastAsia"/>
          <w:u w:val="single"/>
        </w:rPr>
        <w:t xml:space="preserve">　　　　　</w:t>
      </w:r>
      <w:r w:rsidRPr="00896E5D">
        <w:rPr>
          <w:rFonts w:hint="eastAsia"/>
        </w:rPr>
        <w:t>年</w:t>
      </w:r>
      <w:r w:rsidRPr="00896E5D">
        <w:rPr>
          <w:rFonts w:hint="eastAsia"/>
          <w:u w:val="single"/>
        </w:rPr>
        <w:t xml:space="preserve">　　</w:t>
      </w:r>
      <w:r w:rsidRPr="00896E5D">
        <w:rPr>
          <w:rFonts w:hint="eastAsia"/>
        </w:rPr>
        <w:t>月</w:t>
      </w:r>
      <w:r w:rsidRPr="00896E5D">
        <w:rPr>
          <w:rFonts w:hint="eastAsia"/>
          <w:u w:val="single"/>
        </w:rPr>
        <w:t xml:space="preserve">　　</w:t>
      </w:r>
      <w:r w:rsidRPr="00896E5D">
        <w:rPr>
          <w:rFonts w:hint="eastAsia"/>
        </w:rPr>
        <w:t>日）</w:t>
      </w:r>
    </w:p>
    <w:p w14:paraId="7B31423A" w14:textId="006E8A96" w:rsidR="00617F0B" w:rsidRPr="00896E5D" w:rsidRDefault="00843A5C" w:rsidP="00617F0B">
      <w:pPr>
        <w:tabs>
          <w:tab w:val="left" w:pos="426"/>
          <w:tab w:val="left" w:pos="4962"/>
        </w:tabs>
        <w:spacing w:before="120" w:line="0" w:lineRule="atLeast"/>
      </w:pPr>
      <w:r>
        <w:rPr>
          <w:noProof/>
        </w:rPr>
        <mc:AlternateContent>
          <mc:Choice Requires="wps">
            <w:drawing>
              <wp:anchor distT="4294967293" distB="4294967293" distL="114300" distR="114300" simplePos="0" relativeHeight="251636224" behindDoc="0" locked="0" layoutInCell="1" allowOverlap="1" wp14:anchorId="608325BA" wp14:editId="5532297D">
                <wp:simplePos x="0" y="0"/>
                <wp:positionH relativeFrom="column">
                  <wp:posOffset>1981200</wp:posOffset>
                </wp:positionH>
                <wp:positionV relativeFrom="paragraph">
                  <wp:posOffset>193039</wp:posOffset>
                </wp:positionV>
                <wp:extent cx="990600" cy="0"/>
                <wp:effectExtent l="0" t="76200" r="50800" b="101600"/>
                <wp:wrapNone/>
                <wp:docPr id="10"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7" o:spid="_x0000_s1026" style="position:absolute;left:0;text-align:left;z-index:251631104;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56pt,15.2pt" to="234pt,15.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" strokeweight="1.5pt">
                <v:stroke endarrow="block"/>
              </v:line>
            </w:pict>
          </mc:Fallback>
        </mc:AlternateContent>
      </w:r>
      <w:r>
        <w:rPr>
          <w:noProof/>
        </w:rPr>
        <mc:AlternateContent>
          <mc:Choice Requires="wps">
            <w:drawing>
              <wp:anchor distT="4294967293" distB="4294967293" distL="114300" distR="114300" simplePos="0" relativeHeight="251637248" behindDoc="0" locked="0" layoutInCell="1" allowOverlap="1" wp14:anchorId="224B29D0" wp14:editId="1A2B5EA3">
                <wp:simplePos x="0" y="0"/>
                <wp:positionH relativeFrom="column">
                  <wp:posOffset>1975485</wp:posOffset>
                </wp:positionH>
                <wp:positionV relativeFrom="paragraph">
                  <wp:posOffset>361949</wp:posOffset>
                </wp:positionV>
                <wp:extent cx="990600" cy="0"/>
                <wp:effectExtent l="0" t="76200" r="50800" b="101600"/>
                <wp:wrapNone/>
                <wp:docPr id="3"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8" o:spid="_x0000_s1026" style="position:absolute;left:0;text-align:left;z-index:251632128;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55.55pt,28.5pt" to="233.55pt,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" strokeweight="1.5pt">
                <v:stroke endarrow="block"/>
              </v:line>
            </w:pict>
          </mc:Fallback>
        </mc:AlternateContent>
      </w:r>
      <w:r w:rsidR="00617F0B" w:rsidRPr="00896E5D">
        <w:tab/>
      </w:r>
      <w:r w:rsidR="00617F0B" w:rsidRPr="00896E5D">
        <w:rPr>
          <w:rFonts w:hint="eastAsia"/>
          <w:sz w:val="18"/>
        </w:rPr>
        <w:t>□</w:t>
      </w:r>
      <w:r w:rsidR="00617F0B" w:rsidRPr="00896E5D">
        <w:rPr>
          <w:rFonts w:hint="eastAsia"/>
        </w:rPr>
        <w:t xml:space="preserve">　</w:t>
      </w:r>
      <w:r w:rsidR="00617F0B" w:rsidRPr="00896E5D">
        <w:rPr>
          <w:rFonts w:hint="eastAsia"/>
          <w:b/>
          <w:sz w:val="22"/>
          <w:u w:val="single"/>
        </w:rPr>
        <w:t>死亡</w:t>
      </w:r>
      <w:r w:rsidR="00617F0B" w:rsidRPr="00896E5D">
        <w:rPr>
          <w:rFonts w:hint="eastAsia"/>
        </w:rPr>
        <w:t>：最終治療日より</w:t>
      </w:r>
      <w:r w:rsidR="00617F0B" w:rsidRPr="00896E5D">
        <w:tab/>
      </w:r>
      <w:r w:rsidR="00617F0B" w:rsidRPr="00896E5D">
        <w:rPr>
          <w:rFonts w:hint="eastAsia"/>
          <w:sz w:val="18"/>
        </w:rPr>
        <w:t>□</w:t>
      </w:r>
      <w:r w:rsidR="00617F0B" w:rsidRPr="00896E5D">
        <w:rPr>
          <w:sz w:val="18"/>
        </w:rPr>
        <w:t xml:space="preserve"> </w:t>
      </w:r>
      <w:r w:rsidR="00617F0B" w:rsidRPr="00896E5D">
        <w:rPr>
          <w:b/>
          <w:sz w:val="22"/>
          <w:u w:val="single"/>
        </w:rPr>
        <w:t>30</w:t>
      </w:r>
      <w:r w:rsidR="00617F0B" w:rsidRPr="00896E5D">
        <w:rPr>
          <w:rFonts w:hint="eastAsia"/>
          <w:b/>
          <w:sz w:val="22"/>
          <w:u w:val="single"/>
        </w:rPr>
        <w:t>日以内</w:t>
      </w:r>
      <w:r w:rsidR="00617F0B" w:rsidRPr="00896E5D">
        <w:rPr>
          <w:rFonts w:hint="eastAsia"/>
        </w:rPr>
        <w:t xml:space="preserve">　　</w:t>
      </w:r>
      <w:r w:rsidR="00617F0B" w:rsidRPr="00896E5D">
        <w:rPr>
          <w:rFonts w:hint="eastAsia"/>
          <w:sz w:val="18"/>
        </w:rPr>
        <w:t>□</w:t>
      </w:r>
      <w:r w:rsidR="00617F0B" w:rsidRPr="00896E5D">
        <w:rPr>
          <w:sz w:val="18"/>
        </w:rPr>
        <w:t xml:space="preserve"> </w:t>
      </w:r>
      <w:r w:rsidR="00617F0B" w:rsidRPr="00896E5D">
        <w:t>31</w:t>
      </w:r>
      <w:r w:rsidR="00617F0B" w:rsidRPr="00896E5D">
        <w:rPr>
          <w:rFonts w:hint="eastAsia"/>
        </w:rPr>
        <w:t>日以降</w:t>
      </w:r>
    </w:p>
    <w:p w14:paraId="2BC6AB6D" w14:textId="77777777" w:rsidR="00617F0B" w:rsidRPr="00896E5D" w:rsidRDefault="00617F0B" w:rsidP="00617F0B">
      <w:pPr>
        <w:tabs>
          <w:tab w:val="left" w:pos="426"/>
          <w:tab w:val="left" w:pos="4962"/>
        </w:tabs>
        <w:spacing w:line="0" w:lineRule="atLeast"/>
      </w:pPr>
      <w:r w:rsidRPr="00896E5D">
        <w:tab/>
      </w:r>
      <w:r w:rsidRPr="00896E5D">
        <w:rPr>
          <w:rFonts w:hint="eastAsia"/>
          <w:sz w:val="18"/>
        </w:rPr>
        <w:t>□</w:t>
      </w:r>
      <w:r w:rsidRPr="00896E5D">
        <w:rPr>
          <w:rFonts w:hint="eastAsia"/>
        </w:rPr>
        <w:t xml:space="preserve">　</w:t>
      </w:r>
      <w:r w:rsidRPr="00896E5D">
        <w:rPr>
          <w:rFonts w:hint="eastAsia"/>
          <w:b/>
          <w:sz w:val="22"/>
          <w:u w:val="single"/>
        </w:rPr>
        <w:t>生命を脅かすもの</w:t>
      </w:r>
      <w:r w:rsidRPr="00896E5D">
        <w:tab/>
      </w:r>
      <w:r w:rsidRPr="00896E5D">
        <w:rPr>
          <w:rFonts w:hint="eastAsia"/>
          <w:sz w:val="18"/>
        </w:rPr>
        <w:t>□</w:t>
      </w:r>
      <w:r w:rsidRPr="00896E5D">
        <w:rPr>
          <w:sz w:val="18"/>
        </w:rPr>
        <w:t xml:space="preserve"> </w:t>
      </w:r>
      <w:r w:rsidRPr="00896E5D">
        <w:rPr>
          <w:rFonts w:hint="eastAsia"/>
          <w:b/>
          <w:sz w:val="22"/>
          <w:u w:val="single"/>
        </w:rPr>
        <w:t>予期していないもの</w:t>
      </w:r>
      <w:r w:rsidRPr="00896E5D">
        <w:rPr>
          <w:rFonts w:hint="eastAsia"/>
          <w:sz w:val="22"/>
        </w:rPr>
        <w:t xml:space="preserve">　　</w:t>
      </w:r>
      <w:r w:rsidRPr="00896E5D">
        <w:rPr>
          <w:rFonts w:hint="eastAsia"/>
          <w:sz w:val="18"/>
        </w:rPr>
        <w:t>□</w:t>
      </w:r>
      <w:r w:rsidRPr="00896E5D">
        <w:rPr>
          <w:sz w:val="18"/>
        </w:rPr>
        <w:t xml:space="preserve"> </w:t>
      </w:r>
      <w:r w:rsidRPr="00896E5D">
        <w:rPr>
          <w:rFonts w:hint="eastAsia"/>
        </w:rPr>
        <w:t>予期されるもの</w:t>
      </w:r>
    </w:p>
    <w:p w14:paraId="7FAB2DEA" w14:textId="77777777" w:rsidR="00617F0B" w:rsidRPr="00896E5D" w:rsidRDefault="00617F0B" w:rsidP="00617F0B">
      <w:pPr>
        <w:tabs>
          <w:tab w:val="left" w:pos="426"/>
          <w:tab w:val="left" w:pos="4962"/>
        </w:tabs>
        <w:spacing w:line="0" w:lineRule="atLeast"/>
      </w:pPr>
      <w:r w:rsidRPr="00896E5D">
        <w:tab/>
      </w:r>
      <w:r w:rsidRPr="00896E5D">
        <w:rPr>
          <w:rFonts w:hint="eastAsia"/>
          <w:sz w:val="18"/>
        </w:rPr>
        <w:t>□</w:t>
      </w:r>
      <w:r w:rsidRPr="00896E5D">
        <w:rPr>
          <w:rFonts w:hint="eastAsia"/>
        </w:rPr>
        <w:t xml:space="preserve">　予期していない</w:t>
      </w:r>
      <w:r w:rsidRPr="00896E5D">
        <w:t xml:space="preserve"> grade 3 </w:t>
      </w:r>
      <w:r w:rsidRPr="00896E5D">
        <w:rPr>
          <w:rFonts w:hint="eastAsia"/>
        </w:rPr>
        <w:t>の非血液毒性</w:t>
      </w:r>
    </w:p>
    <w:p w14:paraId="650D687C" w14:textId="77777777" w:rsidR="00617F0B" w:rsidRPr="00896E5D" w:rsidRDefault="00617F0B" w:rsidP="00617F0B">
      <w:pPr>
        <w:tabs>
          <w:tab w:val="left" w:pos="426"/>
          <w:tab w:val="left" w:pos="4962"/>
        </w:tabs>
        <w:spacing w:line="0" w:lineRule="atLeast"/>
      </w:pPr>
      <w:r w:rsidRPr="00896E5D">
        <w:tab/>
      </w:r>
      <w:r w:rsidRPr="00896E5D">
        <w:rPr>
          <w:rFonts w:hint="eastAsia"/>
          <w:sz w:val="18"/>
        </w:rPr>
        <w:t>□</w:t>
      </w:r>
      <w:r w:rsidRPr="00896E5D">
        <w:rPr>
          <w:rFonts w:hint="eastAsia"/>
        </w:rPr>
        <w:t xml:space="preserve">　既知の</w:t>
      </w:r>
      <w:r w:rsidRPr="00896E5D">
        <w:t xml:space="preserve"> grade 3 </w:t>
      </w:r>
      <w:r w:rsidRPr="00896E5D">
        <w:rPr>
          <w:rFonts w:hint="eastAsia"/>
        </w:rPr>
        <w:t>の有害事象が連続して２例以上または50%以上</w:t>
      </w:r>
    </w:p>
    <w:p w14:paraId="4E6E4E43" w14:textId="77777777" w:rsidR="00617F0B" w:rsidRPr="00896E5D" w:rsidRDefault="00617F0B" w:rsidP="00617F0B">
      <w:pPr>
        <w:tabs>
          <w:tab w:val="left" w:pos="426"/>
          <w:tab w:val="left" w:pos="4962"/>
        </w:tabs>
        <w:spacing w:line="0" w:lineRule="atLeast"/>
      </w:pPr>
      <w:r w:rsidRPr="00896E5D">
        <w:tab/>
      </w:r>
      <w:r w:rsidRPr="00896E5D">
        <w:rPr>
          <w:rFonts w:hint="eastAsia"/>
          <w:sz w:val="18"/>
        </w:rPr>
        <w:t>□</w:t>
      </w:r>
      <w:r w:rsidRPr="00896E5D">
        <w:rPr>
          <w:rFonts w:hint="eastAsia"/>
        </w:rPr>
        <w:t xml:space="preserve">　永続的または顕著な障害／機能不全（再生不良性貧血、</w:t>
      </w:r>
      <w:r w:rsidRPr="00896E5D">
        <w:t>MDS</w:t>
      </w:r>
      <w:r w:rsidRPr="00896E5D">
        <w:rPr>
          <w:rFonts w:hint="eastAsia"/>
        </w:rPr>
        <w:t>、二次がんなど）</w:t>
      </w:r>
    </w:p>
    <w:p w14:paraId="78BD4BC9" w14:textId="77777777" w:rsidR="00617F0B" w:rsidRPr="00896E5D" w:rsidRDefault="00617F0B" w:rsidP="00617F0B">
      <w:pPr>
        <w:tabs>
          <w:tab w:val="left" w:pos="426"/>
          <w:tab w:val="left" w:pos="4962"/>
        </w:tabs>
        <w:spacing w:line="0" w:lineRule="atLeast"/>
      </w:pPr>
      <w:r w:rsidRPr="00896E5D">
        <w:rPr>
          <w:sz w:val="18"/>
        </w:rPr>
        <w:tab/>
      </w:r>
      <w:r w:rsidRPr="00896E5D">
        <w:rPr>
          <w:rFonts w:hint="eastAsia"/>
          <w:sz w:val="18"/>
        </w:rPr>
        <w:t>□</w:t>
      </w:r>
      <w:r w:rsidRPr="00896E5D">
        <w:rPr>
          <w:rFonts w:hint="eastAsia"/>
        </w:rPr>
        <w:t xml:space="preserve">　その他</w:t>
      </w:r>
    </w:p>
    <w:p w14:paraId="111149FF" w14:textId="77777777" w:rsidR="00617F0B" w:rsidRPr="00896E5D" w:rsidRDefault="00617F0B" w:rsidP="00617F0B">
      <w:pPr>
        <w:spacing w:before="120" w:line="0" w:lineRule="atLeast"/>
        <w:rPr>
          <w:b/>
        </w:rPr>
      </w:pPr>
      <w:r w:rsidRPr="00896E5D">
        <w:rPr>
          <w:b/>
        </w:rPr>
        <w:t>III</w:t>
      </w:r>
      <w:r w:rsidRPr="00896E5D">
        <w:rPr>
          <w:rFonts w:hint="eastAsia"/>
          <w:b/>
        </w:rPr>
        <w:t>．有害事象の内容とプロトコール治療との因果関係</w:t>
      </w:r>
    </w:p>
    <w:tbl>
      <w:tblPr>
        <w:tblW w:w="0" w:type="auto"/>
        <w:tblInd w:w="-10" w:type="dxa"/>
        <w:tblLayout w:type="fixed"/>
        <w:tblCellMar>
          <w:left w:w="0" w:type="dxa"/>
          <w:right w:w="0" w:type="dxa"/>
        </w:tblCellMar>
        <w:tblLook w:val="0000" w:firstRow="0" w:lastRow="0" w:firstColumn="0" w:lastColumn="0" w:noHBand="0" w:noVBand="0"/>
      </w:tblPr>
      <w:tblGrid>
        <w:gridCol w:w="3276"/>
        <w:gridCol w:w="850"/>
        <w:gridCol w:w="1843"/>
        <w:gridCol w:w="1134"/>
        <w:gridCol w:w="992"/>
        <w:gridCol w:w="851"/>
        <w:gridCol w:w="1396"/>
      </w:tblGrid>
      <w:tr w:rsidR="00617F0B" w:rsidRPr="00896E5D" w14:paraId="55BEF808" w14:textId="77777777" w:rsidTr="00CD7C51">
        <w:trPr>
          <w:trHeight w:val="405"/>
        </w:trPr>
        <w:tc>
          <w:tcPr>
            <w:tcW w:w="3276" w:type="dxa"/>
            <w:vMerge w:val="restart"/>
            <w:tcBorders>
              <w:top w:val="single" w:sz="4" w:space="0" w:color="auto"/>
              <w:left w:val="single" w:sz="4" w:space="0" w:color="auto"/>
              <w:bottom w:val="single" w:sz="4" w:space="0" w:color="000000"/>
              <w:right w:val="single" w:sz="4" w:space="0" w:color="auto"/>
            </w:tcBorders>
            <w:vAlign w:val="center"/>
          </w:tcPr>
          <w:p w14:paraId="5F50655F" w14:textId="77777777" w:rsidR="00617F0B" w:rsidRPr="00896E5D" w:rsidRDefault="00617F0B" w:rsidP="00CD7C51">
            <w:pPr>
              <w:spacing w:line="0" w:lineRule="atLeast"/>
              <w:jc w:val="center"/>
              <w:rPr>
                <w:sz w:val="20"/>
              </w:rPr>
            </w:pPr>
            <w:r w:rsidRPr="00896E5D">
              <w:rPr>
                <w:rFonts w:hint="eastAsia"/>
                <w:sz w:val="20"/>
              </w:rPr>
              <w:t>有害事象の内容</w:t>
            </w:r>
          </w:p>
        </w:tc>
        <w:tc>
          <w:tcPr>
            <w:tcW w:w="850" w:type="dxa"/>
            <w:vMerge w:val="restart"/>
            <w:tcBorders>
              <w:top w:val="single" w:sz="4" w:space="0" w:color="auto"/>
              <w:left w:val="single" w:sz="4" w:space="0" w:color="auto"/>
              <w:bottom w:val="single" w:sz="4" w:space="0" w:color="000000"/>
              <w:right w:val="single" w:sz="4" w:space="0" w:color="auto"/>
            </w:tcBorders>
            <w:vAlign w:val="center"/>
          </w:tcPr>
          <w:p w14:paraId="2A4DCE05" w14:textId="77777777" w:rsidR="00617F0B" w:rsidRPr="00896E5D" w:rsidRDefault="00617F0B" w:rsidP="00CD7C51">
            <w:pPr>
              <w:spacing w:line="0" w:lineRule="atLeast"/>
              <w:jc w:val="center"/>
              <w:rPr>
                <w:sz w:val="20"/>
              </w:rPr>
            </w:pPr>
            <w:r w:rsidRPr="00896E5D">
              <w:rPr>
                <w:sz w:val="20"/>
              </w:rPr>
              <w:t>Grade</w:t>
            </w:r>
          </w:p>
        </w:tc>
        <w:tc>
          <w:tcPr>
            <w:tcW w:w="1843" w:type="dxa"/>
            <w:tcBorders>
              <w:top w:val="single" w:sz="4" w:space="0" w:color="auto"/>
              <w:left w:val="nil"/>
              <w:bottom w:val="nil"/>
              <w:right w:val="single" w:sz="4" w:space="0" w:color="auto"/>
            </w:tcBorders>
            <w:vAlign w:val="bottom"/>
          </w:tcPr>
          <w:p w14:paraId="05E56DDC" w14:textId="77777777" w:rsidR="00617F0B" w:rsidRPr="00896E5D" w:rsidRDefault="00617F0B" w:rsidP="00CD7C51">
            <w:pPr>
              <w:spacing w:line="0" w:lineRule="atLeast"/>
              <w:jc w:val="center"/>
              <w:rPr>
                <w:sz w:val="20"/>
              </w:rPr>
            </w:pPr>
            <w:r w:rsidRPr="00896E5D">
              <w:rPr>
                <w:rFonts w:hint="eastAsia"/>
                <w:sz w:val="20"/>
              </w:rPr>
              <w:t>因果関係が疑われる</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14:paraId="4DB454CE" w14:textId="77777777" w:rsidR="00617F0B" w:rsidRPr="00896E5D" w:rsidRDefault="00617F0B" w:rsidP="00CD7C51">
            <w:pPr>
              <w:spacing w:line="0" w:lineRule="atLeast"/>
              <w:jc w:val="center"/>
              <w:rPr>
                <w:sz w:val="20"/>
              </w:rPr>
            </w:pPr>
            <w:r w:rsidRPr="00896E5D">
              <w:rPr>
                <w:rFonts w:hint="eastAsia"/>
                <w:sz w:val="20"/>
              </w:rPr>
              <w:t>因果関係の</w:t>
            </w:r>
          </w:p>
          <w:p w14:paraId="1A265268" w14:textId="77777777" w:rsidR="00617F0B" w:rsidRPr="00896E5D" w:rsidRDefault="00617F0B" w:rsidP="00CD7C51">
            <w:pPr>
              <w:spacing w:line="0" w:lineRule="atLeast"/>
              <w:jc w:val="center"/>
              <w:rPr>
                <w:sz w:val="20"/>
              </w:rPr>
            </w:pPr>
            <w:r w:rsidRPr="00896E5D">
              <w:rPr>
                <w:rFonts w:hint="eastAsia"/>
                <w:sz w:val="20"/>
              </w:rPr>
              <w:t>程度</w:t>
            </w:r>
            <w:r w:rsidRPr="00896E5D">
              <w:rPr>
                <w:sz w:val="20"/>
              </w:rPr>
              <w:t>*</w:t>
            </w:r>
          </w:p>
        </w:tc>
        <w:tc>
          <w:tcPr>
            <w:tcW w:w="992" w:type="dxa"/>
            <w:vMerge w:val="restart"/>
            <w:tcBorders>
              <w:top w:val="single" w:sz="4" w:space="0" w:color="auto"/>
              <w:left w:val="single" w:sz="4" w:space="0" w:color="auto"/>
              <w:bottom w:val="single" w:sz="4" w:space="0" w:color="000000"/>
              <w:right w:val="single" w:sz="4" w:space="0" w:color="auto"/>
            </w:tcBorders>
            <w:vAlign w:val="center"/>
          </w:tcPr>
          <w:p w14:paraId="4B342504" w14:textId="77777777" w:rsidR="00617F0B" w:rsidRPr="00896E5D" w:rsidRDefault="00617F0B" w:rsidP="00CD7C51">
            <w:pPr>
              <w:spacing w:line="0" w:lineRule="atLeast"/>
              <w:jc w:val="center"/>
              <w:rPr>
                <w:sz w:val="20"/>
              </w:rPr>
            </w:pPr>
            <w:r w:rsidRPr="00896E5D">
              <w:rPr>
                <w:rFonts w:hint="eastAsia"/>
                <w:sz w:val="20"/>
              </w:rPr>
              <w:t>発生時期</w:t>
            </w:r>
          </w:p>
          <w:p w14:paraId="2A7CDE00" w14:textId="77777777" w:rsidR="00617F0B" w:rsidRPr="00896E5D" w:rsidRDefault="00617F0B" w:rsidP="00CD7C51">
            <w:pPr>
              <w:spacing w:line="0" w:lineRule="atLeast"/>
              <w:jc w:val="center"/>
              <w:rPr>
                <w:sz w:val="20"/>
              </w:rPr>
            </w:pPr>
            <w:r w:rsidRPr="00896E5D">
              <w:rPr>
                <w:sz w:val="20"/>
              </w:rPr>
              <w:t>(</w:t>
            </w:r>
            <w:r w:rsidRPr="00896E5D">
              <w:rPr>
                <w:rFonts w:hint="eastAsia"/>
                <w:sz w:val="20"/>
              </w:rPr>
              <w:t>何ｺｰｽ目</w:t>
            </w:r>
            <w:r w:rsidRPr="00896E5D">
              <w:rPr>
                <w:sz w:val="20"/>
              </w:rPr>
              <w:t>)</w:t>
            </w:r>
          </w:p>
        </w:tc>
        <w:tc>
          <w:tcPr>
            <w:tcW w:w="851" w:type="dxa"/>
            <w:vMerge w:val="restart"/>
            <w:tcBorders>
              <w:top w:val="single" w:sz="4" w:space="0" w:color="auto"/>
              <w:left w:val="single" w:sz="4" w:space="0" w:color="auto"/>
              <w:bottom w:val="single" w:sz="4" w:space="0" w:color="000000"/>
              <w:right w:val="single" w:sz="4" w:space="0" w:color="auto"/>
            </w:tcBorders>
            <w:vAlign w:val="center"/>
          </w:tcPr>
          <w:p w14:paraId="135D6DC9" w14:textId="77777777" w:rsidR="00617F0B" w:rsidRPr="00896E5D" w:rsidRDefault="00617F0B" w:rsidP="00CD7C51">
            <w:pPr>
              <w:spacing w:line="0" w:lineRule="atLeast"/>
              <w:jc w:val="center"/>
              <w:rPr>
                <w:sz w:val="20"/>
              </w:rPr>
            </w:pPr>
            <w:r w:rsidRPr="00896E5D">
              <w:rPr>
                <w:rFonts w:hint="eastAsia"/>
                <w:sz w:val="20"/>
              </w:rPr>
              <w:t>転帰</w:t>
            </w:r>
          </w:p>
        </w:tc>
        <w:tc>
          <w:tcPr>
            <w:tcW w:w="1396" w:type="dxa"/>
            <w:vMerge w:val="restart"/>
            <w:tcBorders>
              <w:top w:val="single" w:sz="4" w:space="0" w:color="auto"/>
              <w:left w:val="single" w:sz="4" w:space="0" w:color="auto"/>
              <w:bottom w:val="single" w:sz="4" w:space="0" w:color="auto"/>
              <w:right w:val="single" w:sz="4" w:space="0" w:color="auto"/>
            </w:tcBorders>
            <w:vAlign w:val="center"/>
          </w:tcPr>
          <w:p w14:paraId="02496BF3" w14:textId="77777777" w:rsidR="00617F0B" w:rsidRPr="00896E5D" w:rsidRDefault="00617F0B" w:rsidP="00CD7C51">
            <w:pPr>
              <w:spacing w:line="0" w:lineRule="atLeast"/>
              <w:jc w:val="center"/>
              <w:rPr>
                <w:sz w:val="20"/>
              </w:rPr>
            </w:pPr>
            <w:r w:rsidRPr="00896E5D">
              <w:rPr>
                <w:rFonts w:hint="eastAsia"/>
                <w:sz w:val="20"/>
              </w:rPr>
              <w:t>死亡の場合</w:t>
            </w:r>
            <w:r w:rsidRPr="00896E5D">
              <w:rPr>
                <w:sz w:val="20"/>
              </w:rPr>
              <w:t>,</w:t>
            </w:r>
            <w:r w:rsidRPr="00896E5D">
              <w:rPr>
                <w:rFonts w:hint="eastAsia"/>
                <w:sz w:val="20"/>
              </w:rPr>
              <w:t>因果関係の程度</w:t>
            </w:r>
            <w:r w:rsidRPr="00896E5D">
              <w:rPr>
                <w:sz w:val="20"/>
                <w:vertAlign w:val="superscript"/>
              </w:rPr>
              <w:t>*,#</w:t>
            </w:r>
          </w:p>
        </w:tc>
      </w:tr>
      <w:tr w:rsidR="00617F0B" w:rsidRPr="00896E5D" w14:paraId="598C53E7" w14:textId="77777777" w:rsidTr="00CD7C51">
        <w:trPr>
          <w:trHeight w:val="300"/>
        </w:trPr>
        <w:tc>
          <w:tcPr>
            <w:tcW w:w="3276" w:type="dxa"/>
            <w:vMerge/>
            <w:tcBorders>
              <w:top w:val="single" w:sz="4" w:space="0" w:color="auto"/>
              <w:left w:val="single" w:sz="4" w:space="0" w:color="auto"/>
              <w:bottom w:val="single" w:sz="4" w:space="0" w:color="000000"/>
              <w:right w:val="single" w:sz="4" w:space="0" w:color="auto"/>
            </w:tcBorders>
            <w:vAlign w:val="center"/>
          </w:tcPr>
          <w:p w14:paraId="1A3E31F0" w14:textId="77777777" w:rsidR="00617F0B" w:rsidRPr="00896E5D" w:rsidRDefault="00617F0B" w:rsidP="00CD7C51">
            <w:pPr>
              <w:spacing w:line="0" w:lineRule="atLeast"/>
              <w:rPr>
                <w:sz w:val="20"/>
              </w:rPr>
            </w:pPr>
          </w:p>
        </w:tc>
        <w:tc>
          <w:tcPr>
            <w:tcW w:w="850" w:type="dxa"/>
            <w:vMerge/>
            <w:tcBorders>
              <w:top w:val="single" w:sz="4" w:space="0" w:color="auto"/>
              <w:left w:val="single" w:sz="4" w:space="0" w:color="auto"/>
              <w:bottom w:val="single" w:sz="4" w:space="0" w:color="000000"/>
              <w:right w:val="single" w:sz="4" w:space="0" w:color="auto"/>
            </w:tcBorders>
            <w:vAlign w:val="center"/>
          </w:tcPr>
          <w:p w14:paraId="5F0E854C" w14:textId="77777777" w:rsidR="00617F0B" w:rsidRPr="00896E5D" w:rsidRDefault="00617F0B" w:rsidP="00CD7C51">
            <w:pPr>
              <w:spacing w:line="0" w:lineRule="atLeast"/>
              <w:rPr>
                <w:sz w:val="20"/>
              </w:rPr>
            </w:pPr>
          </w:p>
        </w:tc>
        <w:tc>
          <w:tcPr>
            <w:tcW w:w="1843" w:type="dxa"/>
            <w:tcBorders>
              <w:top w:val="nil"/>
              <w:left w:val="nil"/>
              <w:bottom w:val="single" w:sz="4" w:space="0" w:color="auto"/>
              <w:right w:val="single" w:sz="4" w:space="0" w:color="auto"/>
            </w:tcBorders>
          </w:tcPr>
          <w:p w14:paraId="4B1CAEE4" w14:textId="77777777" w:rsidR="00617F0B" w:rsidRPr="00896E5D" w:rsidRDefault="00617F0B" w:rsidP="00CD7C51">
            <w:pPr>
              <w:spacing w:line="0" w:lineRule="atLeast"/>
              <w:jc w:val="center"/>
              <w:rPr>
                <w:sz w:val="20"/>
              </w:rPr>
            </w:pPr>
            <w:r w:rsidRPr="00896E5D">
              <w:rPr>
                <w:rFonts w:hint="eastAsia"/>
                <w:sz w:val="20"/>
              </w:rPr>
              <w:t>治療法・薬物</w:t>
            </w:r>
          </w:p>
        </w:tc>
        <w:tc>
          <w:tcPr>
            <w:tcW w:w="1134" w:type="dxa"/>
            <w:vMerge/>
            <w:tcBorders>
              <w:top w:val="single" w:sz="4" w:space="0" w:color="auto"/>
              <w:left w:val="single" w:sz="4" w:space="0" w:color="auto"/>
              <w:bottom w:val="single" w:sz="4" w:space="0" w:color="000000"/>
              <w:right w:val="single" w:sz="4" w:space="0" w:color="auto"/>
            </w:tcBorders>
            <w:vAlign w:val="center"/>
          </w:tcPr>
          <w:p w14:paraId="266E4B74" w14:textId="77777777" w:rsidR="00617F0B" w:rsidRPr="00896E5D" w:rsidRDefault="00617F0B" w:rsidP="00CD7C51">
            <w:pPr>
              <w:spacing w:line="0" w:lineRule="atLeast"/>
              <w:rPr>
                <w:sz w:val="20"/>
              </w:rPr>
            </w:pPr>
          </w:p>
        </w:tc>
        <w:tc>
          <w:tcPr>
            <w:tcW w:w="992" w:type="dxa"/>
            <w:vMerge/>
            <w:tcBorders>
              <w:top w:val="single" w:sz="4" w:space="0" w:color="auto"/>
              <w:left w:val="single" w:sz="4" w:space="0" w:color="auto"/>
              <w:bottom w:val="single" w:sz="4" w:space="0" w:color="000000"/>
              <w:right w:val="single" w:sz="4" w:space="0" w:color="auto"/>
            </w:tcBorders>
            <w:vAlign w:val="center"/>
          </w:tcPr>
          <w:p w14:paraId="705166D2" w14:textId="77777777" w:rsidR="00617F0B" w:rsidRPr="00896E5D" w:rsidRDefault="00617F0B" w:rsidP="00CD7C51">
            <w:pPr>
              <w:spacing w:line="0" w:lineRule="atLeast"/>
              <w:rPr>
                <w:sz w:val="20"/>
              </w:rPr>
            </w:pPr>
          </w:p>
        </w:tc>
        <w:tc>
          <w:tcPr>
            <w:tcW w:w="851" w:type="dxa"/>
            <w:vMerge/>
            <w:tcBorders>
              <w:top w:val="single" w:sz="4" w:space="0" w:color="auto"/>
              <w:left w:val="single" w:sz="4" w:space="0" w:color="auto"/>
              <w:bottom w:val="single" w:sz="4" w:space="0" w:color="000000"/>
              <w:right w:val="single" w:sz="4" w:space="0" w:color="auto"/>
            </w:tcBorders>
            <w:vAlign w:val="center"/>
          </w:tcPr>
          <w:p w14:paraId="7DE283A4" w14:textId="77777777" w:rsidR="00617F0B" w:rsidRPr="00896E5D" w:rsidRDefault="00617F0B" w:rsidP="00CD7C51">
            <w:pPr>
              <w:spacing w:line="0" w:lineRule="atLeast"/>
              <w:rPr>
                <w:sz w:val="20"/>
              </w:rPr>
            </w:pPr>
          </w:p>
        </w:tc>
        <w:tc>
          <w:tcPr>
            <w:tcW w:w="1396" w:type="dxa"/>
            <w:vMerge/>
            <w:tcBorders>
              <w:top w:val="single" w:sz="4" w:space="0" w:color="auto"/>
              <w:left w:val="single" w:sz="4" w:space="0" w:color="auto"/>
              <w:bottom w:val="single" w:sz="4" w:space="0" w:color="auto"/>
              <w:right w:val="single" w:sz="4" w:space="0" w:color="auto"/>
            </w:tcBorders>
            <w:vAlign w:val="center"/>
          </w:tcPr>
          <w:p w14:paraId="75E1266E" w14:textId="77777777" w:rsidR="00617F0B" w:rsidRPr="00896E5D" w:rsidRDefault="00617F0B" w:rsidP="00CD7C51">
            <w:pPr>
              <w:spacing w:line="0" w:lineRule="atLeast"/>
              <w:rPr>
                <w:sz w:val="20"/>
              </w:rPr>
            </w:pPr>
          </w:p>
        </w:tc>
      </w:tr>
      <w:tr w:rsidR="00617F0B" w:rsidRPr="00896E5D" w14:paraId="26AF377B" w14:textId="77777777" w:rsidTr="00CD7C51">
        <w:trPr>
          <w:trHeight w:val="315"/>
        </w:trPr>
        <w:tc>
          <w:tcPr>
            <w:tcW w:w="3276" w:type="dxa"/>
            <w:tcBorders>
              <w:top w:val="nil"/>
              <w:left w:val="single" w:sz="4" w:space="0" w:color="auto"/>
              <w:bottom w:val="single" w:sz="4" w:space="0" w:color="auto"/>
              <w:right w:val="single" w:sz="4" w:space="0" w:color="auto"/>
            </w:tcBorders>
            <w:noWrap/>
            <w:vAlign w:val="bottom"/>
          </w:tcPr>
          <w:p w14:paraId="777BAE30" w14:textId="77777777" w:rsidR="00617F0B" w:rsidRPr="00896E5D" w:rsidRDefault="00617F0B" w:rsidP="00CD7C51">
            <w:pPr>
              <w:pStyle w:val="ad"/>
              <w:rPr>
                <w:rFonts w:eastAsia="ＭＳ ゴシック"/>
                <w:lang w:val="en-US" w:eastAsia="ja-JP"/>
              </w:rPr>
            </w:pPr>
          </w:p>
        </w:tc>
        <w:tc>
          <w:tcPr>
            <w:tcW w:w="850" w:type="dxa"/>
            <w:tcBorders>
              <w:top w:val="nil"/>
              <w:left w:val="nil"/>
              <w:bottom w:val="single" w:sz="4" w:space="0" w:color="auto"/>
              <w:right w:val="single" w:sz="4" w:space="0" w:color="auto"/>
            </w:tcBorders>
            <w:noWrap/>
            <w:vAlign w:val="bottom"/>
          </w:tcPr>
          <w:p w14:paraId="5ED66F81" w14:textId="77777777" w:rsidR="00617F0B" w:rsidRPr="00896E5D" w:rsidRDefault="00617F0B" w:rsidP="00CD7C51"/>
        </w:tc>
        <w:tc>
          <w:tcPr>
            <w:tcW w:w="1843" w:type="dxa"/>
            <w:tcBorders>
              <w:top w:val="nil"/>
              <w:left w:val="nil"/>
              <w:bottom w:val="single" w:sz="4" w:space="0" w:color="auto"/>
              <w:right w:val="single" w:sz="4" w:space="0" w:color="auto"/>
            </w:tcBorders>
            <w:noWrap/>
            <w:vAlign w:val="bottom"/>
          </w:tcPr>
          <w:p w14:paraId="6380A2AB" w14:textId="77777777" w:rsidR="00617F0B" w:rsidRPr="00896E5D" w:rsidRDefault="00617F0B" w:rsidP="00CD7C51"/>
        </w:tc>
        <w:tc>
          <w:tcPr>
            <w:tcW w:w="1134" w:type="dxa"/>
            <w:tcBorders>
              <w:top w:val="nil"/>
              <w:left w:val="nil"/>
              <w:bottom w:val="single" w:sz="4" w:space="0" w:color="auto"/>
              <w:right w:val="single" w:sz="4" w:space="0" w:color="auto"/>
            </w:tcBorders>
            <w:noWrap/>
            <w:vAlign w:val="bottom"/>
          </w:tcPr>
          <w:p w14:paraId="58ED6F28" w14:textId="77777777" w:rsidR="00617F0B" w:rsidRPr="00896E5D" w:rsidRDefault="00617F0B" w:rsidP="00CD7C51"/>
        </w:tc>
        <w:tc>
          <w:tcPr>
            <w:tcW w:w="992" w:type="dxa"/>
            <w:tcBorders>
              <w:top w:val="nil"/>
              <w:left w:val="nil"/>
              <w:bottom w:val="single" w:sz="4" w:space="0" w:color="auto"/>
              <w:right w:val="single" w:sz="4" w:space="0" w:color="auto"/>
            </w:tcBorders>
            <w:noWrap/>
            <w:vAlign w:val="bottom"/>
          </w:tcPr>
          <w:p w14:paraId="27CE4718" w14:textId="77777777" w:rsidR="00617F0B" w:rsidRPr="00896E5D" w:rsidRDefault="00617F0B" w:rsidP="00CD7C51"/>
        </w:tc>
        <w:tc>
          <w:tcPr>
            <w:tcW w:w="851" w:type="dxa"/>
            <w:tcBorders>
              <w:top w:val="nil"/>
              <w:left w:val="nil"/>
              <w:bottom w:val="single" w:sz="4" w:space="0" w:color="auto"/>
              <w:right w:val="single" w:sz="4" w:space="0" w:color="auto"/>
            </w:tcBorders>
            <w:noWrap/>
            <w:vAlign w:val="bottom"/>
          </w:tcPr>
          <w:p w14:paraId="2F8A3D56" w14:textId="77777777" w:rsidR="00617F0B" w:rsidRPr="00896E5D" w:rsidRDefault="00617F0B" w:rsidP="00CD7C51"/>
        </w:tc>
        <w:tc>
          <w:tcPr>
            <w:tcW w:w="1396" w:type="dxa"/>
            <w:tcBorders>
              <w:top w:val="nil"/>
              <w:left w:val="nil"/>
              <w:bottom w:val="single" w:sz="4" w:space="0" w:color="auto"/>
              <w:right w:val="single" w:sz="4" w:space="0" w:color="auto"/>
            </w:tcBorders>
            <w:noWrap/>
            <w:vAlign w:val="bottom"/>
          </w:tcPr>
          <w:p w14:paraId="655FC902" w14:textId="77777777" w:rsidR="00617F0B" w:rsidRPr="00896E5D" w:rsidRDefault="00617F0B" w:rsidP="00CD7C51">
            <w:pPr>
              <w:rPr>
                <w:sz w:val="22"/>
              </w:rPr>
            </w:pPr>
          </w:p>
        </w:tc>
      </w:tr>
      <w:tr w:rsidR="00617F0B" w:rsidRPr="00896E5D" w14:paraId="65133C78" w14:textId="77777777" w:rsidTr="00CD7C51">
        <w:trPr>
          <w:trHeight w:val="285"/>
        </w:trPr>
        <w:tc>
          <w:tcPr>
            <w:tcW w:w="3276" w:type="dxa"/>
            <w:tcBorders>
              <w:top w:val="nil"/>
              <w:left w:val="single" w:sz="4" w:space="0" w:color="auto"/>
              <w:bottom w:val="single" w:sz="4" w:space="0" w:color="auto"/>
              <w:right w:val="single" w:sz="4" w:space="0" w:color="auto"/>
            </w:tcBorders>
            <w:noWrap/>
            <w:vAlign w:val="bottom"/>
          </w:tcPr>
          <w:p w14:paraId="2AF036C9" w14:textId="77777777" w:rsidR="00617F0B" w:rsidRPr="00896E5D" w:rsidRDefault="00617F0B" w:rsidP="00CD7C51"/>
        </w:tc>
        <w:tc>
          <w:tcPr>
            <w:tcW w:w="850" w:type="dxa"/>
            <w:tcBorders>
              <w:top w:val="nil"/>
              <w:left w:val="nil"/>
              <w:bottom w:val="single" w:sz="4" w:space="0" w:color="auto"/>
              <w:right w:val="single" w:sz="4" w:space="0" w:color="auto"/>
            </w:tcBorders>
            <w:noWrap/>
            <w:vAlign w:val="bottom"/>
          </w:tcPr>
          <w:p w14:paraId="5C729356" w14:textId="77777777" w:rsidR="00617F0B" w:rsidRPr="00896E5D" w:rsidRDefault="00617F0B" w:rsidP="00CD7C51"/>
        </w:tc>
        <w:tc>
          <w:tcPr>
            <w:tcW w:w="1843" w:type="dxa"/>
            <w:tcBorders>
              <w:top w:val="nil"/>
              <w:left w:val="nil"/>
              <w:bottom w:val="single" w:sz="4" w:space="0" w:color="auto"/>
              <w:right w:val="single" w:sz="4" w:space="0" w:color="auto"/>
            </w:tcBorders>
            <w:noWrap/>
            <w:vAlign w:val="bottom"/>
          </w:tcPr>
          <w:p w14:paraId="328B2DAC" w14:textId="77777777" w:rsidR="00617F0B" w:rsidRPr="00896E5D" w:rsidRDefault="00617F0B" w:rsidP="00CD7C51"/>
        </w:tc>
        <w:tc>
          <w:tcPr>
            <w:tcW w:w="1134" w:type="dxa"/>
            <w:tcBorders>
              <w:top w:val="nil"/>
              <w:left w:val="nil"/>
              <w:bottom w:val="single" w:sz="4" w:space="0" w:color="auto"/>
              <w:right w:val="single" w:sz="4" w:space="0" w:color="auto"/>
            </w:tcBorders>
            <w:noWrap/>
            <w:vAlign w:val="bottom"/>
          </w:tcPr>
          <w:p w14:paraId="2063FAC0" w14:textId="77777777" w:rsidR="00617F0B" w:rsidRPr="00896E5D" w:rsidRDefault="00617F0B" w:rsidP="00CD7C51"/>
        </w:tc>
        <w:tc>
          <w:tcPr>
            <w:tcW w:w="992" w:type="dxa"/>
            <w:tcBorders>
              <w:top w:val="nil"/>
              <w:left w:val="nil"/>
              <w:bottom w:val="single" w:sz="4" w:space="0" w:color="auto"/>
              <w:right w:val="single" w:sz="4" w:space="0" w:color="auto"/>
            </w:tcBorders>
            <w:noWrap/>
            <w:vAlign w:val="bottom"/>
          </w:tcPr>
          <w:p w14:paraId="3697545E" w14:textId="77777777" w:rsidR="00617F0B" w:rsidRPr="00896E5D" w:rsidRDefault="00617F0B" w:rsidP="00CD7C51"/>
        </w:tc>
        <w:tc>
          <w:tcPr>
            <w:tcW w:w="851" w:type="dxa"/>
            <w:tcBorders>
              <w:top w:val="nil"/>
              <w:left w:val="nil"/>
              <w:bottom w:val="single" w:sz="4" w:space="0" w:color="auto"/>
              <w:right w:val="single" w:sz="4" w:space="0" w:color="auto"/>
            </w:tcBorders>
            <w:noWrap/>
            <w:vAlign w:val="bottom"/>
          </w:tcPr>
          <w:p w14:paraId="668C71F6" w14:textId="77777777" w:rsidR="00617F0B" w:rsidRPr="00896E5D" w:rsidRDefault="00617F0B" w:rsidP="00CD7C51"/>
        </w:tc>
        <w:tc>
          <w:tcPr>
            <w:tcW w:w="1396" w:type="dxa"/>
            <w:tcBorders>
              <w:top w:val="nil"/>
              <w:left w:val="nil"/>
              <w:bottom w:val="single" w:sz="4" w:space="0" w:color="auto"/>
              <w:right w:val="single" w:sz="4" w:space="0" w:color="auto"/>
            </w:tcBorders>
            <w:noWrap/>
            <w:vAlign w:val="bottom"/>
          </w:tcPr>
          <w:p w14:paraId="34FCE613" w14:textId="77777777" w:rsidR="00617F0B" w:rsidRPr="00896E5D" w:rsidRDefault="00617F0B" w:rsidP="00CD7C51">
            <w:pPr>
              <w:rPr>
                <w:sz w:val="22"/>
              </w:rPr>
            </w:pPr>
          </w:p>
        </w:tc>
      </w:tr>
      <w:tr w:rsidR="00617F0B" w:rsidRPr="00896E5D" w14:paraId="5525A170" w14:textId="77777777" w:rsidTr="00CD7C51">
        <w:trPr>
          <w:trHeight w:val="285"/>
        </w:trPr>
        <w:tc>
          <w:tcPr>
            <w:tcW w:w="3276" w:type="dxa"/>
            <w:tcBorders>
              <w:top w:val="nil"/>
              <w:left w:val="single" w:sz="4" w:space="0" w:color="auto"/>
              <w:bottom w:val="single" w:sz="4" w:space="0" w:color="auto"/>
              <w:right w:val="single" w:sz="4" w:space="0" w:color="auto"/>
            </w:tcBorders>
            <w:noWrap/>
            <w:vAlign w:val="bottom"/>
          </w:tcPr>
          <w:p w14:paraId="2E03B211" w14:textId="77777777" w:rsidR="00617F0B" w:rsidRPr="00896E5D" w:rsidRDefault="00617F0B" w:rsidP="00CD7C51"/>
        </w:tc>
        <w:tc>
          <w:tcPr>
            <w:tcW w:w="850" w:type="dxa"/>
            <w:tcBorders>
              <w:top w:val="nil"/>
              <w:left w:val="nil"/>
              <w:bottom w:val="single" w:sz="4" w:space="0" w:color="auto"/>
              <w:right w:val="single" w:sz="4" w:space="0" w:color="auto"/>
            </w:tcBorders>
            <w:noWrap/>
            <w:vAlign w:val="bottom"/>
          </w:tcPr>
          <w:p w14:paraId="5ED31449" w14:textId="77777777" w:rsidR="00617F0B" w:rsidRPr="00896E5D" w:rsidRDefault="00617F0B" w:rsidP="00CD7C51"/>
        </w:tc>
        <w:tc>
          <w:tcPr>
            <w:tcW w:w="1843" w:type="dxa"/>
            <w:tcBorders>
              <w:top w:val="nil"/>
              <w:left w:val="nil"/>
              <w:bottom w:val="single" w:sz="4" w:space="0" w:color="auto"/>
              <w:right w:val="single" w:sz="4" w:space="0" w:color="auto"/>
            </w:tcBorders>
            <w:noWrap/>
            <w:vAlign w:val="bottom"/>
          </w:tcPr>
          <w:p w14:paraId="62BE13C0" w14:textId="77777777" w:rsidR="00617F0B" w:rsidRPr="00896E5D" w:rsidRDefault="00617F0B" w:rsidP="00CD7C51"/>
        </w:tc>
        <w:tc>
          <w:tcPr>
            <w:tcW w:w="1134" w:type="dxa"/>
            <w:tcBorders>
              <w:top w:val="nil"/>
              <w:left w:val="nil"/>
              <w:bottom w:val="single" w:sz="4" w:space="0" w:color="auto"/>
              <w:right w:val="single" w:sz="4" w:space="0" w:color="auto"/>
            </w:tcBorders>
            <w:noWrap/>
            <w:vAlign w:val="bottom"/>
          </w:tcPr>
          <w:p w14:paraId="3108A7C9" w14:textId="77777777" w:rsidR="00617F0B" w:rsidRPr="00896E5D" w:rsidRDefault="00617F0B" w:rsidP="00CD7C51"/>
        </w:tc>
        <w:tc>
          <w:tcPr>
            <w:tcW w:w="992" w:type="dxa"/>
            <w:tcBorders>
              <w:top w:val="nil"/>
              <w:left w:val="nil"/>
              <w:bottom w:val="single" w:sz="4" w:space="0" w:color="auto"/>
              <w:right w:val="single" w:sz="4" w:space="0" w:color="auto"/>
            </w:tcBorders>
            <w:noWrap/>
            <w:vAlign w:val="bottom"/>
          </w:tcPr>
          <w:p w14:paraId="3419873D" w14:textId="77777777" w:rsidR="00617F0B" w:rsidRPr="00896E5D" w:rsidRDefault="00617F0B" w:rsidP="00CD7C51"/>
        </w:tc>
        <w:tc>
          <w:tcPr>
            <w:tcW w:w="851" w:type="dxa"/>
            <w:tcBorders>
              <w:top w:val="nil"/>
              <w:left w:val="nil"/>
              <w:bottom w:val="single" w:sz="4" w:space="0" w:color="auto"/>
              <w:right w:val="single" w:sz="4" w:space="0" w:color="auto"/>
            </w:tcBorders>
            <w:noWrap/>
            <w:vAlign w:val="bottom"/>
          </w:tcPr>
          <w:p w14:paraId="5265F1FF" w14:textId="77777777" w:rsidR="00617F0B" w:rsidRPr="00896E5D" w:rsidRDefault="00617F0B" w:rsidP="00CD7C51"/>
        </w:tc>
        <w:tc>
          <w:tcPr>
            <w:tcW w:w="1396" w:type="dxa"/>
            <w:tcBorders>
              <w:top w:val="nil"/>
              <w:left w:val="nil"/>
              <w:bottom w:val="single" w:sz="4" w:space="0" w:color="auto"/>
              <w:right w:val="single" w:sz="4" w:space="0" w:color="auto"/>
            </w:tcBorders>
            <w:noWrap/>
            <w:vAlign w:val="bottom"/>
          </w:tcPr>
          <w:p w14:paraId="2C019E60" w14:textId="77777777" w:rsidR="00617F0B" w:rsidRPr="00896E5D" w:rsidRDefault="00617F0B" w:rsidP="00CD7C51">
            <w:pPr>
              <w:rPr>
                <w:sz w:val="22"/>
              </w:rPr>
            </w:pPr>
          </w:p>
        </w:tc>
      </w:tr>
      <w:tr w:rsidR="00617F0B" w:rsidRPr="00896E5D" w14:paraId="58743EF3" w14:textId="77777777" w:rsidTr="00CD7C51">
        <w:trPr>
          <w:trHeight w:val="285"/>
        </w:trPr>
        <w:tc>
          <w:tcPr>
            <w:tcW w:w="3276" w:type="dxa"/>
            <w:tcBorders>
              <w:top w:val="nil"/>
              <w:left w:val="single" w:sz="4" w:space="0" w:color="auto"/>
              <w:bottom w:val="single" w:sz="4" w:space="0" w:color="auto"/>
              <w:right w:val="single" w:sz="4" w:space="0" w:color="auto"/>
            </w:tcBorders>
            <w:noWrap/>
            <w:vAlign w:val="bottom"/>
          </w:tcPr>
          <w:p w14:paraId="1FAF3A5A" w14:textId="77777777" w:rsidR="00617F0B" w:rsidRPr="00896E5D" w:rsidRDefault="00617F0B" w:rsidP="00CD7C51"/>
        </w:tc>
        <w:tc>
          <w:tcPr>
            <w:tcW w:w="850" w:type="dxa"/>
            <w:tcBorders>
              <w:top w:val="nil"/>
              <w:left w:val="nil"/>
              <w:bottom w:val="single" w:sz="4" w:space="0" w:color="auto"/>
              <w:right w:val="single" w:sz="4" w:space="0" w:color="auto"/>
            </w:tcBorders>
            <w:noWrap/>
            <w:vAlign w:val="bottom"/>
          </w:tcPr>
          <w:p w14:paraId="205E616B" w14:textId="77777777" w:rsidR="00617F0B" w:rsidRPr="00896E5D" w:rsidRDefault="00617F0B" w:rsidP="00CD7C51"/>
        </w:tc>
        <w:tc>
          <w:tcPr>
            <w:tcW w:w="1843" w:type="dxa"/>
            <w:tcBorders>
              <w:top w:val="nil"/>
              <w:left w:val="nil"/>
              <w:bottom w:val="single" w:sz="4" w:space="0" w:color="auto"/>
              <w:right w:val="single" w:sz="4" w:space="0" w:color="auto"/>
            </w:tcBorders>
            <w:noWrap/>
            <w:vAlign w:val="bottom"/>
          </w:tcPr>
          <w:p w14:paraId="5FCC0DBA" w14:textId="77777777" w:rsidR="00617F0B" w:rsidRPr="00896E5D" w:rsidRDefault="00617F0B" w:rsidP="00CD7C51"/>
        </w:tc>
        <w:tc>
          <w:tcPr>
            <w:tcW w:w="1134" w:type="dxa"/>
            <w:tcBorders>
              <w:top w:val="nil"/>
              <w:left w:val="nil"/>
              <w:bottom w:val="single" w:sz="4" w:space="0" w:color="auto"/>
              <w:right w:val="single" w:sz="4" w:space="0" w:color="auto"/>
            </w:tcBorders>
            <w:noWrap/>
            <w:vAlign w:val="bottom"/>
          </w:tcPr>
          <w:p w14:paraId="323779D4" w14:textId="77777777" w:rsidR="00617F0B" w:rsidRPr="00896E5D" w:rsidRDefault="00617F0B" w:rsidP="00CD7C51"/>
        </w:tc>
        <w:tc>
          <w:tcPr>
            <w:tcW w:w="992" w:type="dxa"/>
            <w:tcBorders>
              <w:top w:val="nil"/>
              <w:left w:val="nil"/>
              <w:bottom w:val="single" w:sz="4" w:space="0" w:color="auto"/>
              <w:right w:val="single" w:sz="4" w:space="0" w:color="auto"/>
            </w:tcBorders>
            <w:noWrap/>
            <w:vAlign w:val="bottom"/>
          </w:tcPr>
          <w:p w14:paraId="15498B04" w14:textId="77777777" w:rsidR="00617F0B" w:rsidRPr="00896E5D" w:rsidRDefault="00617F0B" w:rsidP="00CD7C51"/>
        </w:tc>
        <w:tc>
          <w:tcPr>
            <w:tcW w:w="851" w:type="dxa"/>
            <w:tcBorders>
              <w:top w:val="nil"/>
              <w:left w:val="nil"/>
              <w:bottom w:val="single" w:sz="4" w:space="0" w:color="auto"/>
              <w:right w:val="single" w:sz="4" w:space="0" w:color="auto"/>
            </w:tcBorders>
            <w:noWrap/>
            <w:vAlign w:val="bottom"/>
          </w:tcPr>
          <w:p w14:paraId="4166D97E" w14:textId="77777777" w:rsidR="00617F0B" w:rsidRPr="00896E5D" w:rsidRDefault="00617F0B" w:rsidP="00CD7C51"/>
        </w:tc>
        <w:tc>
          <w:tcPr>
            <w:tcW w:w="1396" w:type="dxa"/>
            <w:tcBorders>
              <w:top w:val="nil"/>
              <w:left w:val="nil"/>
              <w:bottom w:val="single" w:sz="4" w:space="0" w:color="auto"/>
              <w:right w:val="single" w:sz="4" w:space="0" w:color="auto"/>
            </w:tcBorders>
            <w:noWrap/>
            <w:vAlign w:val="bottom"/>
          </w:tcPr>
          <w:p w14:paraId="21B283BA" w14:textId="77777777" w:rsidR="00617F0B" w:rsidRPr="00896E5D" w:rsidRDefault="00617F0B" w:rsidP="00CD7C51">
            <w:pPr>
              <w:rPr>
                <w:sz w:val="22"/>
              </w:rPr>
            </w:pPr>
          </w:p>
        </w:tc>
      </w:tr>
    </w:tbl>
    <w:p w14:paraId="7E9FDBF2" w14:textId="77777777" w:rsidR="00617F0B" w:rsidRPr="00896E5D" w:rsidRDefault="00617F0B" w:rsidP="00617F0B">
      <w:pPr>
        <w:spacing w:line="0" w:lineRule="atLeast"/>
        <w:rPr>
          <w:sz w:val="16"/>
        </w:rPr>
      </w:pPr>
      <w:r w:rsidRPr="00896E5D">
        <w:rPr>
          <w:sz w:val="16"/>
        </w:rPr>
        <w:t>(*)</w:t>
      </w:r>
      <w:r w:rsidRPr="00896E5D">
        <w:rPr>
          <w:rFonts w:hint="eastAsia"/>
          <w:sz w:val="16"/>
        </w:rPr>
        <w:t>因果関係の程度：</w:t>
      </w:r>
      <w:r w:rsidRPr="00896E5D">
        <w:rPr>
          <w:sz w:val="16"/>
        </w:rPr>
        <w:tab/>
        <w:t>definite</w:t>
      </w:r>
      <w:r w:rsidRPr="00896E5D">
        <w:rPr>
          <w:rFonts w:hint="eastAsia"/>
          <w:sz w:val="16"/>
        </w:rPr>
        <w:t>（明確に），</w:t>
      </w:r>
      <w:r w:rsidRPr="00896E5D">
        <w:rPr>
          <w:sz w:val="16"/>
        </w:rPr>
        <w:t>probable</w:t>
      </w:r>
      <w:r w:rsidRPr="00896E5D">
        <w:rPr>
          <w:rFonts w:hint="eastAsia"/>
          <w:sz w:val="16"/>
        </w:rPr>
        <w:t>（多分、十中八九は），</w:t>
      </w:r>
      <w:r w:rsidRPr="00896E5D">
        <w:rPr>
          <w:sz w:val="16"/>
        </w:rPr>
        <w:t>possible</w:t>
      </w:r>
      <w:r w:rsidRPr="00896E5D">
        <w:rPr>
          <w:rFonts w:hint="eastAsia"/>
          <w:sz w:val="16"/>
        </w:rPr>
        <w:t>（ありそうな）</w:t>
      </w:r>
    </w:p>
    <w:p w14:paraId="55C5D3CA" w14:textId="77777777" w:rsidR="00617F0B" w:rsidRPr="00896E5D" w:rsidRDefault="00617F0B" w:rsidP="00617F0B">
      <w:pPr>
        <w:spacing w:line="0" w:lineRule="atLeast"/>
        <w:rPr>
          <w:sz w:val="16"/>
        </w:rPr>
      </w:pPr>
      <w:r w:rsidRPr="00896E5D">
        <w:rPr>
          <w:sz w:val="16"/>
        </w:rPr>
        <w:tab/>
      </w:r>
      <w:r w:rsidRPr="00896E5D">
        <w:rPr>
          <w:sz w:val="16"/>
        </w:rPr>
        <w:tab/>
        <w:t>unlikely</w:t>
      </w:r>
      <w:r w:rsidRPr="00896E5D">
        <w:rPr>
          <w:rFonts w:hint="eastAsia"/>
          <w:sz w:val="16"/>
        </w:rPr>
        <w:t>（ありそうにない），</w:t>
      </w:r>
      <w:r w:rsidRPr="00896E5D">
        <w:rPr>
          <w:sz w:val="16"/>
        </w:rPr>
        <w:t>not related (unrelated)</w:t>
      </w:r>
      <w:r w:rsidRPr="00896E5D">
        <w:rPr>
          <w:rFonts w:hint="eastAsia"/>
          <w:sz w:val="16"/>
        </w:rPr>
        <w:t>（関係ない）</w:t>
      </w:r>
      <w:r w:rsidRPr="00896E5D">
        <w:rPr>
          <w:sz w:val="16"/>
        </w:rPr>
        <w:t>, unassessable</w:t>
      </w:r>
      <w:r w:rsidRPr="00896E5D">
        <w:rPr>
          <w:rFonts w:hint="eastAsia"/>
          <w:sz w:val="16"/>
        </w:rPr>
        <w:t>（評価不能）</w:t>
      </w:r>
    </w:p>
    <w:p w14:paraId="215AD669" w14:textId="77777777" w:rsidR="00617F0B" w:rsidRPr="00896E5D" w:rsidRDefault="00617F0B" w:rsidP="00617F0B">
      <w:pPr>
        <w:spacing w:line="0" w:lineRule="atLeast"/>
        <w:ind w:left="240" w:hanging="240"/>
        <w:rPr>
          <w:sz w:val="16"/>
        </w:rPr>
      </w:pPr>
      <w:r w:rsidRPr="00896E5D">
        <w:rPr>
          <w:sz w:val="16"/>
        </w:rPr>
        <w:t>(#)</w:t>
      </w:r>
      <w:r w:rsidRPr="00896E5D">
        <w:rPr>
          <w:rFonts w:hint="eastAsia"/>
          <w:sz w:val="16"/>
        </w:rPr>
        <w:t>死因が有害事象と「</w:t>
      </w:r>
      <w:r w:rsidRPr="00896E5D">
        <w:rPr>
          <w:sz w:val="16"/>
        </w:rPr>
        <w:t>unlikely</w:t>
      </w:r>
      <w:r w:rsidRPr="00896E5D">
        <w:rPr>
          <w:rFonts w:hint="eastAsia"/>
          <w:sz w:val="16"/>
        </w:rPr>
        <w:t>」「</w:t>
      </w:r>
      <w:r w:rsidRPr="00896E5D">
        <w:rPr>
          <w:sz w:val="16"/>
        </w:rPr>
        <w:t>not related</w:t>
      </w:r>
      <w:r w:rsidRPr="00896E5D">
        <w:rPr>
          <w:rFonts w:hint="eastAsia"/>
          <w:sz w:val="16"/>
        </w:rPr>
        <w:t>」の場合、「有害事象の内容」に「腫瘍増悪、急死、事故、自殺、殺人、不明」のいずれかを記入。</w:t>
      </w:r>
    </w:p>
    <w:p w14:paraId="34E02E72" w14:textId="77777777" w:rsidR="00617F0B" w:rsidRPr="00896E5D" w:rsidRDefault="00617F0B" w:rsidP="00617F0B">
      <w:pPr>
        <w:spacing w:before="120" w:line="320" w:lineRule="exact"/>
      </w:pPr>
      <w:r w:rsidRPr="00896E5D">
        <w:rPr>
          <w:b/>
        </w:rPr>
        <w:t>IV</w:t>
      </w:r>
      <w:r w:rsidRPr="00896E5D">
        <w:rPr>
          <w:rFonts w:hint="eastAsia"/>
          <w:b/>
        </w:rPr>
        <w:t>．症例報告の詳細</w:t>
      </w:r>
      <w:r w:rsidRPr="00896E5D">
        <w:rPr>
          <w:rFonts w:hint="eastAsia"/>
        </w:rPr>
        <w:t>（別紙添付</w:t>
      </w:r>
      <w:r w:rsidRPr="00896E5D">
        <w:rPr>
          <w:rFonts w:hint="eastAsia"/>
          <w:u w:val="single"/>
        </w:rPr>
        <w:t xml:space="preserve">　　　</w:t>
      </w:r>
      <w:r w:rsidRPr="00896E5D">
        <w:rPr>
          <w:rFonts w:hint="eastAsia"/>
        </w:rPr>
        <w:t>枚）</w:t>
      </w:r>
    </w:p>
    <w:p w14:paraId="17629D04" w14:textId="77777777" w:rsidR="00617F0B" w:rsidRPr="00896E5D" w:rsidRDefault="00617F0B" w:rsidP="00617F0B">
      <w:pPr>
        <w:spacing w:line="320" w:lineRule="exact"/>
        <w:rPr>
          <w:sz w:val="18"/>
        </w:rPr>
      </w:pPr>
      <w:r w:rsidRPr="00896E5D">
        <w:rPr>
          <w:sz w:val="18"/>
        </w:rPr>
        <w:tab/>
      </w:r>
      <w:r w:rsidRPr="00896E5D">
        <w:rPr>
          <w:rFonts w:hint="eastAsia"/>
          <w:sz w:val="18"/>
        </w:rPr>
        <w:t>別紙に記載し報告書に添付する。</w:t>
      </w:r>
    </w:p>
    <w:p w14:paraId="3D2E4E83" w14:textId="77777777" w:rsidR="00617F0B" w:rsidRPr="00896E5D" w:rsidRDefault="00617F0B" w:rsidP="00617F0B">
      <w:pPr>
        <w:spacing w:before="120" w:line="320" w:lineRule="exact"/>
      </w:pPr>
      <w:r w:rsidRPr="00896E5D">
        <w:rPr>
          <w:b/>
        </w:rPr>
        <w:t>V</w:t>
      </w:r>
      <w:r w:rsidRPr="00896E5D">
        <w:rPr>
          <w:rFonts w:hint="eastAsia"/>
          <w:b/>
        </w:rPr>
        <w:t>．小委員長の意見書</w:t>
      </w:r>
      <w:r w:rsidRPr="00896E5D">
        <w:rPr>
          <w:rFonts w:hint="eastAsia"/>
        </w:rPr>
        <w:t>（別紙添付</w:t>
      </w:r>
      <w:r w:rsidRPr="00896E5D">
        <w:rPr>
          <w:rFonts w:hint="eastAsia"/>
          <w:u w:val="single"/>
        </w:rPr>
        <w:t xml:space="preserve">　　　</w:t>
      </w:r>
      <w:r w:rsidRPr="00896E5D">
        <w:rPr>
          <w:rFonts w:hint="eastAsia"/>
        </w:rPr>
        <w:t>枚）</w:t>
      </w:r>
    </w:p>
    <w:p w14:paraId="3486C9F0" w14:textId="77777777" w:rsidR="00617F0B" w:rsidRPr="00896E5D" w:rsidRDefault="00617F0B" w:rsidP="00617F0B">
      <w:pPr>
        <w:spacing w:line="320" w:lineRule="exact"/>
        <w:jc w:val="left"/>
      </w:pPr>
      <w:r w:rsidRPr="00896E5D">
        <w:t>*********************************************************************************</w:t>
      </w:r>
    </w:p>
    <w:p w14:paraId="31FDC791" w14:textId="77777777" w:rsidR="00617F0B" w:rsidRPr="00896E5D" w:rsidRDefault="00617F0B" w:rsidP="00617F0B">
      <w:pPr>
        <w:spacing w:line="320" w:lineRule="exact"/>
        <w:jc w:val="left"/>
        <w:rPr>
          <w:b/>
        </w:rPr>
      </w:pPr>
      <w:r w:rsidRPr="00896E5D">
        <w:rPr>
          <w:b/>
        </w:rPr>
        <w:t>VI</w:t>
      </w:r>
      <w:r w:rsidRPr="00896E5D">
        <w:rPr>
          <w:rFonts w:hint="eastAsia"/>
          <w:b/>
        </w:rPr>
        <w:t>．小委員長の記録</w:t>
      </w:r>
    </w:p>
    <w:p w14:paraId="6FDDD52C" w14:textId="77777777" w:rsidR="00617F0B" w:rsidRPr="00896E5D" w:rsidRDefault="00617F0B" w:rsidP="00617F0B">
      <w:pPr>
        <w:spacing w:line="320" w:lineRule="exact"/>
        <w:rPr>
          <w:sz w:val="20"/>
          <w:u w:val="single"/>
        </w:rPr>
      </w:pPr>
      <w:r w:rsidRPr="00896E5D">
        <w:rPr>
          <w:rFonts w:hint="eastAsia"/>
          <w:sz w:val="20"/>
        </w:rPr>
        <w:t xml:space="preserve">　</w:t>
      </w:r>
      <w:r w:rsidRPr="00896E5D">
        <w:rPr>
          <w:sz w:val="20"/>
        </w:rPr>
        <w:t xml:space="preserve">1) </w:t>
      </w:r>
      <w:r w:rsidRPr="00896E5D">
        <w:rPr>
          <w:rFonts w:hint="eastAsia"/>
          <w:sz w:val="20"/>
        </w:rPr>
        <w:t>報告書受領日：</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　研究代表者署名：</w:t>
      </w:r>
      <w:r w:rsidRPr="00896E5D">
        <w:rPr>
          <w:rFonts w:hint="eastAsia"/>
          <w:sz w:val="20"/>
          <w:u w:val="single"/>
        </w:rPr>
        <w:t xml:space="preserve">　　　　　　　　　　　　　</w:t>
      </w:r>
    </w:p>
    <w:p w14:paraId="2C47EE79" w14:textId="77777777" w:rsidR="00617F0B" w:rsidRPr="00896E5D" w:rsidRDefault="00617F0B" w:rsidP="00617F0B">
      <w:pPr>
        <w:spacing w:line="320" w:lineRule="exact"/>
        <w:rPr>
          <w:sz w:val="20"/>
        </w:rPr>
      </w:pPr>
      <w:r w:rsidRPr="00896E5D">
        <w:rPr>
          <w:rFonts w:hint="eastAsia"/>
          <w:sz w:val="20"/>
        </w:rPr>
        <w:t xml:space="preserve">　</w:t>
      </w:r>
      <w:r w:rsidRPr="00896E5D">
        <w:rPr>
          <w:sz w:val="20"/>
        </w:rPr>
        <w:t>2) JALSG</w:t>
      </w:r>
      <w:r w:rsidRPr="00896E5D">
        <w:rPr>
          <w:rFonts w:hint="eastAsia"/>
          <w:sz w:val="20"/>
        </w:rPr>
        <w:t>代表者への報告日：</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5E946A9A" w14:textId="77777777" w:rsidR="00617F0B" w:rsidRPr="00896E5D" w:rsidRDefault="00617F0B" w:rsidP="00617F0B">
      <w:pPr>
        <w:spacing w:line="320" w:lineRule="exact"/>
        <w:rPr>
          <w:sz w:val="20"/>
        </w:rPr>
      </w:pPr>
      <w:r w:rsidRPr="00896E5D">
        <w:rPr>
          <w:rFonts w:hint="eastAsia"/>
          <w:sz w:val="20"/>
        </w:rPr>
        <w:t xml:space="preserve">　</w:t>
      </w:r>
      <w:r w:rsidRPr="00896E5D">
        <w:rPr>
          <w:sz w:val="20"/>
        </w:rPr>
        <w:t xml:space="preserve">3) </w:t>
      </w:r>
      <w:r w:rsidRPr="00896E5D">
        <w:rPr>
          <w:rFonts w:hint="eastAsia"/>
          <w:sz w:val="20"/>
        </w:rPr>
        <w:t>本有害事象への小委員長としての対応</w:t>
      </w:r>
    </w:p>
    <w:p w14:paraId="7ECA7D31" w14:textId="77777777" w:rsidR="00617F0B" w:rsidRPr="00896E5D" w:rsidRDefault="00617F0B" w:rsidP="00617F0B">
      <w:pPr>
        <w:spacing w:line="320" w:lineRule="exact"/>
        <w:ind w:right="282" w:firstLine="851"/>
        <w:rPr>
          <w:sz w:val="20"/>
        </w:rPr>
      </w:pPr>
      <w:r w:rsidRPr="00896E5D">
        <w:rPr>
          <w:rFonts w:hint="eastAsia"/>
          <w:sz w:val="20"/>
        </w:rPr>
        <w:t>参加施設への通知日</w:t>
      </w:r>
      <w:r w:rsidRPr="00896E5D">
        <w:rPr>
          <w:sz w:val="20"/>
        </w:rPr>
        <w:tab/>
      </w:r>
      <w:r w:rsidRPr="00896E5D">
        <w:rPr>
          <w:sz w:val="20"/>
        </w:rPr>
        <w:tab/>
      </w:r>
      <w:r w:rsidRPr="00896E5D">
        <w:rPr>
          <w:sz w:val="20"/>
        </w:rPr>
        <w:tab/>
      </w:r>
      <w:r w:rsidRPr="00896E5D">
        <w:rPr>
          <w:sz w:val="20"/>
        </w:rPr>
        <w:tab/>
      </w:r>
      <w:r w:rsidRPr="00896E5D">
        <w:rPr>
          <w:rFonts w:hint="eastAsia"/>
          <w:sz w:val="20"/>
        </w:rPr>
        <w:t>：</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3931CC8B" w14:textId="77777777" w:rsidR="00617F0B" w:rsidRPr="00896E5D" w:rsidRDefault="00617F0B" w:rsidP="00617F0B">
      <w:pPr>
        <w:spacing w:line="320" w:lineRule="exact"/>
        <w:ind w:right="282" w:firstLine="851"/>
        <w:rPr>
          <w:sz w:val="20"/>
        </w:rPr>
      </w:pPr>
      <w:r w:rsidRPr="00896E5D">
        <w:rPr>
          <w:rFonts w:hint="eastAsia"/>
          <w:sz w:val="20"/>
        </w:rPr>
        <w:t>症例登録一時中止日</w:t>
      </w:r>
      <w:r w:rsidRPr="00896E5D">
        <w:rPr>
          <w:rFonts w:hint="eastAsia"/>
          <w:sz w:val="18"/>
        </w:rPr>
        <w:t>（データセンターへの連絡日）</w:t>
      </w:r>
      <w:r w:rsidRPr="00896E5D">
        <w:rPr>
          <w:sz w:val="20"/>
        </w:rPr>
        <w:tab/>
      </w:r>
      <w:r w:rsidRPr="00896E5D">
        <w:rPr>
          <w:rFonts w:hint="eastAsia"/>
          <w:sz w:val="20"/>
        </w:rPr>
        <w:t>：</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4680C132" w14:textId="77777777" w:rsidR="00617F0B" w:rsidRPr="00896E5D" w:rsidRDefault="00617F0B" w:rsidP="00617F0B">
      <w:pPr>
        <w:spacing w:line="320" w:lineRule="exact"/>
        <w:ind w:right="282" w:firstLine="851"/>
        <w:rPr>
          <w:sz w:val="20"/>
        </w:rPr>
      </w:pPr>
      <w:r w:rsidRPr="00896E5D">
        <w:rPr>
          <w:rFonts w:hint="eastAsia"/>
          <w:sz w:val="20"/>
        </w:rPr>
        <w:t>効果・安全性評価委員会への審査依頼日</w:t>
      </w:r>
      <w:r w:rsidRPr="00896E5D">
        <w:rPr>
          <w:sz w:val="20"/>
        </w:rPr>
        <w:tab/>
      </w:r>
      <w:r w:rsidRPr="00896E5D">
        <w:rPr>
          <w:sz w:val="20"/>
        </w:rPr>
        <w:tab/>
      </w:r>
      <w:r w:rsidRPr="00896E5D">
        <w:rPr>
          <w:rFonts w:hint="eastAsia"/>
          <w:sz w:val="20"/>
        </w:rPr>
        <w:t>：</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548066B1" w14:textId="77777777" w:rsidR="00617F0B" w:rsidRPr="00896E5D" w:rsidRDefault="00617F0B" w:rsidP="00617F0B">
      <w:pPr>
        <w:spacing w:line="320" w:lineRule="exact"/>
        <w:ind w:right="282"/>
        <w:rPr>
          <w:sz w:val="20"/>
        </w:rPr>
      </w:pPr>
      <w:r w:rsidRPr="00896E5D">
        <w:rPr>
          <w:rFonts w:hint="eastAsia"/>
          <w:sz w:val="20"/>
        </w:rPr>
        <w:t xml:space="preserve">　</w:t>
      </w:r>
      <w:r w:rsidRPr="00896E5D">
        <w:rPr>
          <w:sz w:val="20"/>
        </w:rPr>
        <w:t xml:space="preserve">4) </w:t>
      </w:r>
      <w:r w:rsidRPr="00896E5D">
        <w:rPr>
          <w:rFonts w:hint="eastAsia"/>
          <w:sz w:val="20"/>
        </w:rPr>
        <w:t>厚生省への「医薬品等安全性情報報告」の提出確認日</w:t>
      </w:r>
      <w:r w:rsidRPr="00896E5D">
        <w:rPr>
          <w:sz w:val="20"/>
        </w:rPr>
        <w:tab/>
      </w:r>
      <w:r w:rsidRPr="00896E5D">
        <w:rPr>
          <w:rFonts w:hint="eastAsia"/>
          <w:sz w:val="20"/>
        </w:rPr>
        <w:t>：</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5CF071BC" w14:textId="77777777" w:rsidR="00617F0B" w:rsidRPr="00896E5D" w:rsidRDefault="00617F0B" w:rsidP="00617F0B">
      <w:pPr>
        <w:spacing w:line="320" w:lineRule="exact"/>
        <w:ind w:right="282"/>
        <w:rPr>
          <w:sz w:val="20"/>
        </w:rPr>
      </w:pPr>
      <w:r w:rsidRPr="00896E5D">
        <w:rPr>
          <w:rFonts w:hint="eastAsia"/>
          <w:sz w:val="20"/>
        </w:rPr>
        <w:t xml:space="preserve">　</w:t>
      </w:r>
      <w:r w:rsidRPr="00896E5D">
        <w:rPr>
          <w:sz w:val="20"/>
        </w:rPr>
        <w:t xml:space="preserve">5) </w:t>
      </w:r>
      <w:r w:rsidRPr="00896E5D">
        <w:rPr>
          <w:rFonts w:hint="eastAsia"/>
          <w:sz w:val="20"/>
        </w:rPr>
        <w:t>当該企業への「副作用自発報告」の提出確認日</w:t>
      </w:r>
      <w:r w:rsidRPr="00896E5D">
        <w:rPr>
          <w:sz w:val="20"/>
        </w:rPr>
        <w:tab/>
      </w:r>
      <w:r w:rsidRPr="00896E5D">
        <w:rPr>
          <w:sz w:val="20"/>
        </w:rPr>
        <w:tab/>
      </w:r>
      <w:r w:rsidRPr="00896E5D">
        <w:rPr>
          <w:rFonts w:hint="eastAsia"/>
          <w:sz w:val="20"/>
        </w:rPr>
        <w:t>：</w:t>
      </w:r>
      <w:r w:rsidRPr="00896E5D">
        <w:rPr>
          <w:rFonts w:hint="eastAsia"/>
          <w:sz w:val="20"/>
          <w:u w:val="single"/>
          <w:vertAlign w:val="superscript"/>
        </w:rPr>
        <w:t>（西暦）</w:t>
      </w:r>
      <w:r w:rsidRPr="00896E5D">
        <w:rPr>
          <w:rFonts w:hint="eastAsia"/>
          <w:sz w:val="20"/>
          <w:u w:val="single"/>
        </w:rPr>
        <w:t xml:space="preserve">　　　　　</w:t>
      </w:r>
      <w:r w:rsidRPr="00896E5D">
        <w:rPr>
          <w:rFonts w:hint="eastAsia"/>
          <w:sz w:val="20"/>
        </w:rPr>
        <w:t>年</w:t>
      </w:r>
      <w:r w:rsidRPr="00896E5D">
        <w:rPr>
          <w:rFonts w:hint="eastAsia"/>
          <w:sz w:val="20"/>
          <w:u w:val="single"/>
        </w:rPr>
        <w:t xml:space="preserve">　　</w:t>
      </w:r>
      <w:r w:rsidRPr="00896E5D">
        <w:rPr>
          <w:rFonts w:hint="eastAsia"/>
          <w:sz w:val="20"/>
        </w:rPr>
        <w:t>月</w:t>
      </w:r>
      <w:r w:rsidRPr="00896E5D">
        <w:rPr>
          <w:rFonts w:hint="eastAsia"/>
          <w:sz w:val="20"/>
          <w:u w:val="single"/>
        </w:rPr>
        <w:t xml:space="preserve">　　</w:t>
      </w:r>
      <w:r w:rsidRPr="00896E5D">
        <w:rPr>
          <w:rFonts w:hint="eastAsia"/>
          <w:sz w:val="20"/>
        </w:rPr>
        <w:t>日</w:t>
      </w:r>
    </w:p>
    <w:p w14:paraId="0F48268C" w14:textId="77777777" w:rsidR="00617F0B" w:rsidRPr="00896E5D" w:rsidRDefault="00617F0B" w:rsidP="00617F0B">
      <w:pPr>
        <w:sectPr w:rsidR="00617F0B" w:rsidRPr="00896E5D" w:rsidSect="00CD7C51">
          <w:pgSz w:w="11900" w:h="16840"/>
          <w:pgMar w:top="1134" w:right="1134" w:bottom="1134" w:left="1021" w:header="720" w:footer="720" w:gutter="0"/>
          <w:pgNumType w:start="1"/>
          <w:cols w:space="720"/>
          <w:docGrid w:type="lines" w:linePitch="383"/>
        </w:sectPr>
      </w:pPr>
    </w:p>
    <w:p w14:paraId="5DFB75E4" w14:textId="77777777" w:rsidR="00617F0B" w:rsidRPr="00896E5D" w:rsidRDefault="0061631D" w:rsidP="00617F0B">
      <w:pPr>
        <w:spacing w:line="340" w:lineRule="exact"/>
        <w:rPr>
          <w:rFonts w:hAnsi="Times New Roman"/>
          <w:sz w:val="22"/>
        </w:rPr>
      </w:pPr>
      <w:r>
        <w:rPr>
          <w:rFonts w:hAnsi="Times New Roman"/>
          <w:sz w:val="22"/>
        </w:rPr>
        <w:lastRenderedPageBreak/>
        <w:pict w14:anchorId="388FD0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7727" type="#_x0000_t75" style="position:absolute;left:0;text-align:left;margin-left:-27pt;margin-top:-10pt;width:448.35pt;height:672.1pt;z-index:-251627008">
            <v:imagedata r:id="rId25" o:title=""/>
          </v:shape>
          <o:OLEObject Type="Embed" ProgID="Word.Document.12" ShapeID="_x0000_s7727" DrawAspect="Content" ObjectID="_1533464603" r:id="rId26">
            <o:FieldCodes>\s</o:FieldCodes>
          </o:OLEObject>
        </w:pict>
      </w:r>
    </w:p>
    <w:p w14:paraId="12E68C0A" w14:textId="77777777" w:rsidR="00617F0B" w:rsidRPr="00896E5D" w:rsidRDefault="00617F0B" w:rsidP="00617F0B">
      <w:pPr>
        <w:spacing w:line="340" w:lineRule="exact"/>
        <w:rPr>
          <w:rFonts w:hAnsi="Times New Roman"/>
          <w:sz w:val="22"/>
        </w:rPr>
      </w:pPr>
    </w:p>
    <w:p w14:paraId="319717CD" w14:textId="77777777" w:rsidR="00617F0B" w:rsidRPr="00896E5D" w:rsidRDefault="00617F0B" w:rsidP="00617F0B">
      <w:pPr>
        <w:spacing w:line="340" w:lineRule="exact"/>
        <w:rPr>
          <w:rFonts w:hAnsi="Times New Roman"/>
          <w:sz w:val="22"/>
        </w:rPr>
      </w:pPr>
    </w:p>
    <w:p w14:paraId="0C78E7D8" w14:textId="77777777" w:rsidR="00617F0B" w:rsidRPr="00896E5D" w:rsidRDefault="00617F0B" w:rsidP="00617F0B">
      <w:pPr>
        <w:spacing w:line="340" w:lineRule="exact"/>
        <w:rPr>
          <w:rFonts w:hAnsi="Times New Roman"/>
          <w:sz w:val="22"/>
        </w:rPr>
      </w:pPr>
    </w:p>
    <w:p w14:paraId="1563112E" w14:textId="77777777" w:rsidR="00617F0B" w:rsidRPr="00896E5D" w:rsidRDefault="00617F0B" w:rsidP="00617F0B">
      <w:pPr>
        <w:spacing w:line="340" w:lineRule="exact"/>
        <w:rPr>
          <w:rFonts w:hAnsi="Times New Roman"/>
          <w:sz w:val="22"/>
        </w:rPr>
      </w:pPr>
    </w:p>
    <w:p w14:paraId="1496BEAC" w14:textId="77777777" w:rsidR="00617F0B" w:rsidRPr="00896E5D" w:rsidRDefault="00617F0B" w:rsidP="00617F0B">
      <w:pPr>
        <w:spacing w:line="340" w:lineRule="exact"/>
        <w:rPr>
          <w:rFonts w:hAnsi="Times New Roman"/>
          <w:sz w:val="22"/>
        </w:rPr>
      </w:pPr>
    </w:p>
    <w:p w14:paraId="761D7F5C" w14:textId="77777777" w:rsidR="00617F0B" w:rsidRPr="00896E5D" w:rsidRDefault="00617F0B" w:rsidP="00617F0B">
      <w:pPr>
        <w:spacing w:line="340" w:lineRule="exact"/>
        <w:rPr>
          <w:rFonts w:hAnsi="Times New Roman"/>
          <w:sz w:val="22"/>
        </w:rPr>
      </w:pPr>
    </w:p>
    <w:p w14:paraId="64ABD312" w14:textId="77777777" w:rsidR="00617F0B" w:rsidRPr="00896E5D" w:rsidRDefault="00617F0B" w:rsidP="00617F0B">
      <w:pPr>
        <w:spacing w:line="340" w:lineRule="exact"/>
        <w:rPr>
          <w:rFonts w:hAnsi="Times New Roman"/>
          <w:sz w:val="22"/>
        </w:rPr>
      </w:pPr>
    </w:p>
    <w:p w14:paraId="2ECD540C" w14:textId="77777777" w:rsidR="00617F0B" w:rsidRPr="00896E5D" w:rsidRDefault="00617F0B" w:rsidP="00617F0B">
      <w:pPr>
        <w:spacing w:line="340" w:lineRule="exact"/>
        <w:rPr>
          <w:rFonts w:hAnsi="Times New Roman"/>
          <w:sz w:val="22"/>
        </w:rPr>
      </w:pPr>
    </w:p>
    <w:p w14:paraId="161E2987" w14:textId="77777777" w:rsidR="00617F0B" w:rsidRPr="00896E5D" w:rsidRDefault="00617F0B" w:rsidP="00617F0B">
      <w:pPr>
        <w:spacing w:line="340" w:lineRule="exact"/>
        <w:rPr>
          <w:rFonts w:hAnsi="Times New Roman"/>
          <w:sz w:val="22"/>
        </w:rPr>
      </w:pPr>
    </w:p>
    <w:p w14:paraId="1E2BD95E" w14:textId="77777777" w:rsidR="00617F0B" w:rsidRPr="00896E5D" w:rsidRDefault="00617F0B" w:rsidP="00617F0B">
      <w:pPr>
        <w:spacing w:line="340" w:lineRule="exact"/>
        <w:rPr>
          <w:rFonts w:hAnsi="Times New Roman"/>
          <w:sz w:val="22"/>
        </w:rPr>
      </w:pPr>
    </w:p>
    <w:p w14:paraId="133E9CE7" w14:textId="77777777" w:rsidR="00617F0B" w:rsidRPr="00896E5D" w:rsidRDefault="00617F0B" w:rsidP="00617F0B">
      <w:pPr>
        <w:spacing w:line="340" w:lineRule="exact"/>
        <w:rPr>
          <w:rFonts w:hAnsi="Times New Roman"/>
          <w:sz w:val="22"/>
        </w:rPr>
      </w:pPr>
    </w:p>
    <w:p w14:paraId="641614C5" w14:textId="77777777" w:rsidR="00617F0B" w:rsidRPr="00896E5D" w:rsidRDefault="00617F0B" w:rsidP="00617F0B">
      <w:pPr>
        <w:spacing w:line="340" w:lineRule="exact"/>
        <w:rPr>
          <w:rFonts w:hAnsi="Times New Roman"/>
          <w:sz w:val="22"/>
        </w:rPr>
      </w:pPr>
    </w:p>
    <w:p w14:paraId="3E27B504" w14:textId="77777777" w:rsidR="00617F0B" w:rsidRPr="00896E5D" w:rsidRDefault="00617F0B" w:rsidP="00617F0B">
      <w:pPr>
        <w:spacing w:line="340" w:lineRule="exact"/>
        <w:rPr>
          <w:rFonts w:hAnsi="Times New Roman"/>
          <w:sz w:val="22"/>
        </w:rPr>
      </w:pPr>
    </w:p>
    <w:p w14:paraId="14582011" w14:textId="77777777" w:rsidR="00617F0B" w:rsidRPr="00896E5D" w:rsidRDefault="00617F0B" w:rsidP="00617F0B">
      <w:pPr>
        <w:spacing w:line="340" w:lineRule="exact"/>
        <w:rPr>
          <w:rFonts w:hAnsi="Times New Roman"/>
          <w:sz w:val="22"/>
        </w:rPr>
      </w:pPr>
    </w:p>
    <w:p w14:paraId="13D2D5D7" w14:textId="77777777" w:rsidR="00617F0B" w:rsidRPr="00896E5D" w:rsidRDefault="00617F0B" w:rsidP="00617F0B">
      <w:pPr>
        <w:spacing w:line="340" w:lineRule="exact"/>
        <w:rPr>
          <w:rFonts w:hAnsi="Times New Roman"/>
          <w:sz w:val="22"/>
        </w:rPr>
      </w:pPr>
    </w:p>
    <w:p w14:paraId="1A624C49" w14:textId="77777777" w:rsidR="00617F0B" w:rsidRPr="00896E5D" w:rsidRDefault="00617F0B" w:rsidP="00617F0B">
      <w:pPr>
        <w:spacing w:line="340" w:lineRule="exact"/>
        <w:rPr>
          <w:rFonts w:hAnsi="Times New Roman"/>
          <w:sz w:val="22"/>
        </w:rPr>
      </w:pPr>
    </w:p>
    <w:p w14:paraId="48154251" w14:textId="77777777" w:rsidR="00617F0B" w:rsidRPr="00896E5D" w:rsidRDefault="00617F0B" w:rsidP="00617F0B">
      <w:pPr>
        <w:spacing w:line="340" w:lineRule="exact"/>
        <w:rPr>
          <w:rFonts w:hAnsi="Times New Roman"/>
          <w:sz w:val="22"/>
        </w:rPr>
      </w:pPr>
    </w:p>
    <w:p w14:paraId="729E074C" w14:textId="77777777" w:rsidR="00617F0B" w:rsidRPr="00896E5D" w:rsidRDefault="00617F0B" w:rsidP="00617F0B">
      <w:pPr>
        <w:spacing w:line="340" w:lineRule="exact"/>
        <w:rPr>
          <w:rFonts w:hAnsi="Times New Roman"/>
          <w:sz w:val="22"/>
        </w:rPr>
      </w:pPr>
    </w:p>
    <w:p w14:paraId="338AE1B3" w14:textId="77777777" w:rsidR="00617F0B" w:rsidRPr="00896E5D" w:rsidRDefault="00617F0B" w:rsidP="00617F0B">
      <w:pPr>
        <w:spacing w:line="340" w:lineRule="exact"/>
        <w:rPr>
          <w:rFonts w:hAnsi="Times New Roman"/>
          <w:sz w:val="22"/>
        </w:rPr>
      </w:pPr>
    </w:p>
    <w:p w14:paraId="720169DD" w14:textId="77777777" w:rsidR="00617F0B" w:rsidRPr="00896E5D" w:rsidRDefault="00617F0B" w:rsidP="00617F0B">
      <w:pPr>
        <w:spacing w:line="340" w:lineRule="exact"/>
        <w:rPr>
          <w:rFonts w:hAnsi="Times New Roman"/>
          <w:sz w:val="22"/>
        </w:rPr>
      </w:pPr>
    </w:p>
    <w:p w14:paraId="3B473B52" w14:textId="77777777" w:rsidR="00617F0B" w:rsidRPr="00896E5D" w:rsidRDefault="00617F0B" w:rsidP="00617F0B">
      <w:pPr>
        <w:spacing w:line="340" w:lineRule="exact"/>
        <w:rPr>
          <w:rFonts w:hAnsi="Times New Roman"/>
          <w:sz w:val="22"/>
        </w:rPr>
      </w:pPr>
    </w:p>
    <w:p w14:paraId="36BB9254" w14:textId="77777777" w:rsidR="00617F0B" w:rsidRPr="00896E5D" w:rsidRDefault="00617F0B" w:rsidP="00617F0B">
      <w:pPr>
        <w:spacing w:line="340" w:lineRule="exact"/>
        <w:rPr>
          <w:rFonts w:hAnsi="Times New Roman"/>
          <w:sz w:val="22"/>
        </w:rPr>
      </w:pPr>
    </w:p>
    <w:p w14:paraId="54E97CAD" w14:textId="77777777" w:rsidR="00617F0B" w:rsidRPr="00896E5D" w:rsidRDefault="00617F0B" w:rsidP="00617F0B">
      <w:pPr>
        <w:spacing w:line="340" w:lineRule="exact"/>
        <w:rPr>
          <w:rFonts w:hAnsi="Times New Roman"/>
          <w:sz w:val="22"/>
        </w:rPr>
      </w:pPr>
    </w:p>
    <w:p w14:paraId="1C60E2B9" w14:textId="77777777" w:rsidR="00617F0B" w:rsidRPr="00896E5D" w:rsidRDefault="00617F0B" w:rsidP="00617F0B">
      <w:pPr>
        <w:spacing w:line="340" w:lineRule="exact"/>
        <w:rPr>
          <w:rFonts w:hAnsi="Times New Roman"/>
          <w:sz w:val="22"/>
        </w:rPr>
      </w:pPr>
    </w:p>
    <w:p w14:paraId="4BE69FEF" w14:textId="77777777" w:rsidR="00617F0B" w:rsidRPr="00896E5D" w:rsidRDefault="00617F0B" w:rsidP="00617F0B">
      <w:pPr>
        <w:spacing w:line="340" w:lineRule="exact"/>
        <w:rPr>
          <w:rFonts w:hAnsi="Times New Roman"/>
          <w:sz w:val="22"/>
        </w:rPr>
      </w:pPr>
    </w:p>
    <w:p w14:paraId="69926DA9" w14:textId="77777777" w:rsidR="00617F0B" w:rsidRPr="00896E5D" w:rsidRDefault="00617F0B" w:rsidP="00617F0B">
      <w:pPr>
        <w:spacing w:line="340" w:lineRule="exact"/>
        <w:rPr>
          <w:rFonts w:hAnsi="Times New Roman"/>
          <w:sz w:val="22"/>
        </w:rPr>
      </w:pPr>
    </w:p>
    <w:p w14:paraId="3185E46E" w14:textId="77777777" w:rsidR="00617F0B" w:rsidRPr="00896E5D" w:rsidRDefault="00617F0B" w:rsidP="00617F0B">
      <w:pPr>
        <w:spacing w:line="340" w:lineRule="exact"/>
        <w:rPr>
          <w:rFonts w:hAnsi="Times New Roman"/>
          <w:sz w:val="22"/>
        </w:rPr>
      </w:pPr>
    </w:p>
    <w:p w14:paraId="78992959" w14:textId="77777777" w:rsidR="00617F0B" w:rsidRPr="00896E5D" w:rsidRDefault="00617F0B" w:rsidP="00617F0B">
      <w:pPr>
        <w:spacing w:line="340" w:lineRule="exact"/>
        <w:rPr>
          <w:rFonts w:hAnsi="Times New Roman"/>
          <w:sz w:val="22"/>
        </w:rPr>
      </w:pPr>
    </w:p>
    <w:p w14:paraId="26D42FEC" w14:textId="77777777" w:rsidR="00617F0B" w:rsidRPr="00896E5D" w:rsidRDefault="00617F0B" w:rsidP="00617F0B">
      <w:pPr>
        <w:spacing w:line="340" w:lineRule="exact"/>
        <w:rPr>
          <w:rFonts w:hAnsi="Times New Roman"/>
          <w:sz w:val="22"/>
        </w:rPr>
      </w:pPr>
    </w:p>
    <w:p w14:paraId="353F3C7D" w14:textId="77777777" w:rsidR="00617F0B" w:rsidRPr="00896E5D" w:rsidRDefault="00617F0B" w:rsidP="00617F0B">
      <w:pPr>
        <w:spacing w:line="340" w:lineRule="exact"/>
        <w:rPr>
          <w:rFonts w:hAnsi="Times New Roman"/>
          <w:sz w:val="22"/>
        </w:rPr>
      </w:pPr>
    </w:p>
    <w:p w14:paraId="56005363" w14:textId="77777777" w:rsidR="00617F0B" w:rsidRPr="00896E5D" w:rsidRDefault="00617F0B" w:rsidP="00617F0B">
      <w:pPr>
        <w:spacing w:line="340" w:lineRule="exact"/>
        <w:rPr>
          <w:rFonts w:hAnsi="Times New Roman"/>
          <w:sz w:val="22"/>
        </w:rPr>
      </w:pPr>
    </w:p>
    <w:p w14:paraId="658BDDD8" w14:textId="77777777" w:rsidR="00617F0B" w:rsidRPr="00896E5D" w:rsidRDefault="00617F0B" w:rsidP="00617F0B">
      <w:pPr>
        <w:spacing w:line="340" w:lineRule="exact"/>
        <w:rPr>
          <w:rFonts w:hAnsi="Times New Roman"/>
          <w:sz w:val="22"/>
        </w:rPr>
      </w:pPr>
    </w:p>
    <w:p w14:paraId="41CAA25A" w14:textId="77777777" w:rsidR="00617F0B" w:rsidRPr="00896E5D" w:rsidRDefault="00617F0B" w:rsidP="00617F0B">
      <w:pPr>
        <w:spacing w:line="340" w:lineRule="exact"/>
        <w:rPr>
          <w:rFonts w:hAnsi="Times New Roman"/>
          <w:sz w:val="22"/>
        </w:rPr>
      </w:pPr>
    </w:p>
    <w:p w14:paraId="15C32C57" w14:textId="77777777" w:rsidR="00617F0B" w:rsidRPr="00896E5D" w:rsidRDefault="00617F0B" w:rsidP="00617F0B">
      <w:pPr>
        <w:spacing w:line="340" w:lineRule="exact"/>
        <w:rPr>
          <w:rFonts w:hAnsi="Times New Roman"/>
          <w:sz w:val="22"/>
        </w:rPr>
      </w:pPr>
    </w:p>
    <w:p w14:paraId="7B88D0AE" w14:textId="77777777" w:rsidR="00617F0B" w:rsidRPr="00896E5D" w:rsidRDefault="00617F0B" w:rsidP="00617F0B">
      <w:pPr>
        <w:spacing w:line="340" w:lineRule="exact"/>
        <w:rPr>
          <w:rFonts w:hAnsi="Times New Roman"/>
          <w:sz w:val="22"/>
        </w:rPr>
      </w:pPr>
    </w:p>
    <w:p w14:paraId="4ABAA390" w14:textId="77777777" w:rsidR="00617F0B" w:rsidRPr="00896E5D" w:rsidRDefault="00617F0B" w:rsidP="00617F0B">
      <w:pPr>
        <w:spacing w:line="340" w:lineRule="exact"/>
        <w:rPr>
          <w:rFonts w:hAnsi="Times New Roman"/>
          <w:sz w:val="22"/>
        </w:rPr>
      </w:pPr>
    </w:p>
    <w:p w14:paraId="7521AAFE" w14:textId="77777777" w:rsidR="00617F0B" w:rsidRPr="00896E5D" w:rsidRDefault="00617F0B" w:rsidP="00617F0B"/>
    <w:p w14:paraId="27A9D0C1" w14:textId="77777777" w:rsidR="00617F0B" w:rsidRPr="00896E5D" w:rsidRDefault="00617F0B" w:rsidP="00617F0B">
      <w:pPr>
        <w:tabs>
          <w:tab w:val="left" w:pos="0"/>
        </w:tabs>
        <w:ind w:right="-20"/>
        <w:rPr>
          <w:kern w:val="24"/>
          <w:sz w:val="20"/>
        </w:rPr>
      </w:pPr>
    </w:p>
    <w:p w14:paraId="38BA46F8" w14:textId="77777777" w:rsidR="00617F0B" w:rsidRPr="00896E5D" w:rsidRDefault="00617F0B" w:rsidP="00617F0B">
      <w:pPr>
        <w:tabs>
          <w:tab w:val="left" w:pos="0"/>
        </w:tabs>
        <w:ind w:right="-20"/>
        <w:rPr>
          <w:kern w:val="24"/>
          <w:sz w:val="20"/>
        </w:rPr>
      </w:pPr>
      <w:r w:rsidRPr="00896E5D">
        <w:rPr>
          <w:kern w:val="24"/>
          <w:sz w:val="20"/>
        </w:rPr>
        <w:t>E-mail</w:t>
      </w:r>
      <w:r w:rsidRPr="00896E5D">
        <w:rPr>
          <w:rFonts w:hint="eastAsia"/>
          <w:kern w:val="24"/>
          <w:sz w:val="20"/>
        </w:rPr>
        <w:t>の添付文書にてJALSG事務局に送付して下さい。</w:t>
      </w:r>
    </w:p>
    <w:p w14:paraId="5D415D2D" w14:textId="77777777" w:rsidR="00617F0B" w:rsidRPr="00896E5D" w:rsidRDefault="00617F0B" w:rsidP="00617F0B">
      <w:pPr>
        <w:tabs>
          <w:tab w:val="left" w:pos="8498"/>
        </w:tabs>
        <w:ind w:right="-7"/>
        <w:rPr>
          <w:rFonts w:cs="ＭＳ 明朝"/>
          <w:b/>
          <w:bCs/>
          <w:sz w:val="28"/>
          <w:szCs w:val="28"/>
        </w:rPr>
      </w:pPr>
    </w:p>
    <w:p w14:paraId="2FA07352" w14:textId="77777777" w:rsidR="00617F0B" w:rsidRPr="00896E5D" w:rsidRDefault="00617F0B" w:rsidP="00617F0B">
      <w:pPr>
        <w:tabs>
          <w:tab w:val="left" w:pos="8498"/>
        </w:tabs>
        <w:ind w:left="1" w:right="-7"/>
        <w:jc w:val="center"/>
        <w:rPr>
          <w:kern w:val="24"/>
          <w:sz w:val="28"/>
        </w:rPr>
      </w:pPr>
      <w:r w:rsidRPr="00896E5D">
        <w:rPr>
          <w:rFonts w:cs="ＭＳ 明朝"/>
          <w:b/>
          <w:bCs/>
          <w:sz w:val="28"/>
          <w:szCs w:val="28"/>
          <w:lang w:eastAsia="zh-TW"/>
        </w:rPr>
        <w:t>JALSG</w:t>
      </w:r>
      <w:r w:rsidRPr="00896E5D">
        <w:rPr>
          <w:rFonts w:cs="ＭＳ 明朝"/>
          <w:b/>
          <w:bCs/>
          <w:sz w:val="28"/>
          <w:szCs w:val="28"/>
        </w:rPr>
        <w:t xml:space="preserve"> T-ALL213</w:t>
      </w:r>
      <w:r w:rsidRPr="00896E5D">
        <w:rPr>
          <w:rFonts w:cs="ＭＳ 明朝" w:hint="eastAsia"/>
          <w:b/>
          <w:bCs/>
          <w:sz w:val="28"/>
          <w:szCs w:val="28"/>
        </w:rPr>
        <w:t xml:space="preserve"> </w:t>
      </w:r>
      <w:r w:rsidRPr="00896E5D">
        <w:rPr>
          <w:rFonts w:hint="eastAsia"/>
          <w:kern w:val="24"/>
          <w:sz w:val="28"/>
        </w:rPr>
        <w:t>研究</w:t>
      </w:r>
    </w:p>
    <w:p w14:paraId="3974E0D0" w14:textId="77777777" w:rsidR="00617F0B" w:rsidRPr="00896E5D" w:rsidRDefault="00617F0B" w:rsidP="00617F0B">
      <w:pPr>
        <w:tabs>
          <w:tab w:val="left" w:pos="0"/>
          <w:tab w:val="left" w:pos="8498"/>
        </w:tabs>
        <w:ind w:leftChars="-2" w:left="-4" w:right="-7" w:firstLineChars="1" w:firstLine="3"/>
        <w:jc w:val="center"/>
        <w:rPr>
          <w:kern w:val="24"/>
          <w:sz w:val="28"/>
        </w:rPr>
      </w:pPr>
      <w:r w:rsidRPr="00896E5D">
        <w:rPr>
          <w:rFonts w:hint="eastAsia"/>
          <w:kern w:val="24"/>
          <w:sz w:val="28"/>
        </w:rPr>
        <w:t>登録施設変更連絡用紙</w:t>
      </w:r>
    </w:p>
    <w:p w14:paraId="53E1651A" w14:textId="77777777" w:rsidR="00617F0B" w:rsidRPr="00896E5D" w:rsidRDefault="00617F0B" w:rsidP="00617F0B">
      <w:pPr>
        <w:rPr>
          <w:kern w:val="24"/>
        </w:rPr>
      </w:pPr>
    </w:p>
    <w:p w14:paraId="08F0729C" w14:textId="77777777" w:rsidR="006A4F72" w:rsidRDefault="006A4F72" w:rsidP="00617F0B">
      <w:pPr>
        <w:ind w:left="119" w:right="-7"/>
      </w:pPr>
    </w:p>
    <w:p w14:paraId="0B698E30" w14:textId="77777777" w:rsidR="00617F0B" w:rsidRPr="00896E5D" w:rsidRDefault="00617F0B" w:rsidP="00617F0B">
      <w:pPr>
        <w:ind w:left="119" w:right="-7"/>
        <w:rPr>
          <w:kern w:val="24"/>
          <w:lang w:val="de-DE"/>
        </w:rPr>
      </w:pPr>
      <w:r w:rsidRPr="00896E5D">
        <w:rPr>
          <w:lang w:val="de-DE"/>
        </w:rPr>
        <w:t>JALSG</w:t>
      </w:r>
      <w:r w:rsidRPr="00896E5D">
        <w:rPr>
          <w:rFonts w:hint="eastAsia"/>
        </w:rPr>
        <w:t>事務局　行</w:t>
      </w:r>
    </w:p>
    <w:p w14:paraId="6B806DCC" w14:textId="77777777" w:rsidR="00617F0B" w:rsidRPr="00896E5D" w:rsidRDefault="00617F0B" w:rsidP="00617F0B">
      <w:pPr>
        <w:rPr>
          <w:rFonts w:ascii="Arial" w:hAnsi="Arial"/>
          <w:sz w:val="20"/>
          <w:lang w:val="de-DE"/>
        </w:rPr>
      </w:pPr>
      <w:r w:rsidRPr="00896E5D">
        <w:rPr>
          <w:rFonts w:ascii="Arial" w:hAnsi="Arial"/>
          <w:sz w:val="20"/>
          <w:lang w:val="de-DE"/>
        </w:rPr>
        <w:t xml:space="preserve"> E-mail: </w:t>
      </w:r>
      <w:hyperlink r:id="rId27" w:history="1">
        <w:r w:rsidR="00B96325" w:rsidRPr="00167EC4">
          <w:rPr>
            <w:rStyle w:val="af1"/>
            <w:color w:val="FF0000"/>
            <w:sz w:val="20"/>
            <w:szCs w:val="20"/>
          </w:rPr>
          <w:t>jaloffice@mcjalsg.jp</w:t>
        </w:r>
      </w:hyperlink>
    </w:p>
    <w:p w14:paraId="39012B50" w14:textId="77777777" w:rsidR="00617F0B" w:rsidRPr="00896E5D" w:rsidRDefault="00617F0B" w:rsidP="00617F0B">
      <w:pPr>
        <w:rPr>
          <w:kern w:val="24"/>
          <w:lang w:val="de-DE"/>
        </w:rPr>
      </w:pPr>
    </w:p>
    <w:p w14:paraId="7CE76DCE" w14:textId="77777777" w:rsidR="00617F0B" w:rsidRPr="00896E5D" w:rsidRDefault="00617F0B" w:rsidP="00617F0B">
      <w:pPr>
        <w:ind w:left="119" w:right="36"/>
        <w:rPr>
          <w:kern w:val="24"/>
        </w:rPr>
      </w:pPr>
      <w:r w:rsidRPr="00896E5D">
        <w:rPr>
          <w:rFonts w:cs="ＭＳ 明朝" w:hint="eastAsia"/>
          <w:b/>
          <w:bCs/>
          <w:sz w:val="20"/>
          <w:lang w:val="de-DE"/>
        </w:rPr>
        <w:t xml:space="preserve">JALSG </w:t>
      </w:r>
      <w:r w:rsidRPr="00896E5D">
        <w:rPr>
          <w:rFonts w:cs="ＭＳ 明朝"/>
          <w:b/>
          <w:bCs/>
          <w:sz w:val="20"/>
          <w:lang w:val="de-DE"/>
        </w:rPr>
        <w:t>T-ALL213</w:t>
      </w:r>
      <w:r w:rsidRPr="00896E5D">
        <w:rPr>
          <w:rFonts w:cs="ＭＳ 明朝" w:hint="eastAsia"/>
          <w:b/>
          <w:bCs/>
          <w:sz w:val="20"/>
          <w:lang w:val="de-DE"/>
        </w:rPr>
        <w:t xml:space="preserve"> </w:t>
      </w:r>
      <w:r w:rsidRPr="00896E5D">
        <w:rPr>
          <w:rFonts w:hint="eastAsia"/>
          <w:kern w:val="24"/>
        </w:rPr>
        <w:t>研究の下記登録症例が転院いたしましたので、連絡いたします。</w:t>
      </w:r>
    </w:p>
    <w:p w14:paraId="556C7E8E" w14:textId="77777777" w:rsidR="00617F0B" w:rsidRPr="00896E5D" w:rsidRDefault="00617F0B" w:rsidP="00617F0B">
      <w:pPr>
        <w:rPr>
          <w:kern w:val="24"/>
        </w:rPr>
      </w:pPr>
    </w:p>
    <w:p w14:paraId="3E3FFE34" w14:textId="77777777" w:rsidR="00617F0B" w:rsidRPr="00896E5D" w:rsidRDefault="00617F0B" w:rsidP="00617F0B">
      <w:pPr>
        <w:tabs>
          <w:tab w:val="left" w:pos="4485"/>
          <w:tab w:val="left" w:pos="7920"/>
        </w:tabs>
        <w:ind w:left="119" w:right="-20"/>
        <w:rPr>
          <w:kern w:val="24"/>
        </w:rPr>
      </w:pPr>
      <w:r w:rsidRPr="00896E5D">
        <w:rPr>
          <w:rFonts w:hint="eastAsia"/>
          <w:kern w:val="24"/>
        </w:rPr>
        <w:t>登録番号</w:t>
      </w:r>
      <w:r w:rsidRPr="00896E5D">
        <w:rPr>
          <w:kern w:val="24"/>
          <w:u w:val="single"/>
        </w:rPr>
        <w:t xml:space="preserve"> </w:t>
      </w:r>
      <w:r w:rsidRPr="00896E5D">
        <w:rPr>
          <w:kern w:val="24"/>
          <w:u w:val="single"/>
        </w:rPr>
        <w:tab/>
      </w:r>
      <w:r w:rsidRPr="00896E5D">
        <w:rPr>
          <w:rFonts w:hint="eastAsia"/>
          <w:kern w:val="24"/>
        </w:rPr>
        <w:t>登録日</w:t>
      </w:r>
      <w:r w:rsidRPr="00896E5D">
        <w:rPr>
          <w:kern w:val="24"/>
          <w:u w:val="single"/>
        </w:rPr>
        <w:tab/>
      </w:r>
    </w:p>
    <w:p w14:paraId="3807EAF5" w14:textId="77777777" w:rsidR="00617F0B" w:rsidRPr="00896E5D" w:rsidRDefault="00617F0B" w:rsidP="00617F0B">
      <w:pPr>
        <w:tabs>
          <w:tab w:val="left" w:pos="4485"/>
          <w:tab w:val="left" w:pos="7920"/>
        </w:tabs>
        <w:ind w:left="119" w:right="-20"/>
        <w:rPr>
          <w:kern w:val="24"/>
        </w:rPr>
      </w:pPr>
      <w:r w:rsidRPr="00896E5D">
        <w:rPr>
          <w:rFonts w:hint="eastAsia"/>
          <w:kern w:val="24"/>
        </w:rPr>
        <w:t>転院日</w:t>
      </w:r>
      <w:r w:rsidRPr="00896E5D">
        <w:rPr>
          <w:kern w:val="24"/>
          <w:u w:val="single"/>
        </w:rPr>
        <w:t xml:space="preserve"> </w:t>
      </w:r>
      <w:r w:rsidRPr="00896E5D">
        <w:rPr>
          <w:kern w:val="24"/>
          <w:u w:val="single"/>
        </w:rPr>
        <w:tab/>
      </w:r>
    </w:p>
    <w:p w14:paraId="22CD7938" w14:textId="77777777" w:rsidR="00617F0B" w:rsidRPr="00896E5D" w:rsidRDefault="00617F0B" w:rsidP="00617F0B">
      <w:pPr>
        <w:tabs>
          <w:tab w:val="left" w:pos="3860"/>
          <w:tab w:val="left" w:pos="7920"/>
        </w:tabs>
        <w:ind w:left="119" w:right="-20"/>
        <w:rPr>
          <w:kern w:val="24"/>
        </w:rPr>
      </w:pPr>
    </w:p>
    <w:p w14:paraId="3FB0265F" w14:textId="77777777" w:rsidR="00617F0B" w:rsidRPr="00896E5D" w:rsidRDefault="00617F0B" w:rsidP="00617F0B">
      <w:pPr>
        <w:tabs>
          <w:tab w:val="left" w:pos="3860"/>
          <w:tab w:val="left" w:pos="7920"/>
        </w:tabs>
        <w:ind w:right="-20"/>
        <w:rPr>
          <w:kern w:val="24"/>
        </w:rPr>
      </w:pPr>
    </w:p>
    <w:p w14:paraId="63BCD9DC" w14:textId="77777777" w:rsidR="00617F0B" w:rsidRPr="00896E5D" w:rsidRDefault="00617F0B" w:rsidP="00617F0B">
      <w:pPr>
        <w:tabs>
          <w:tab w:val="left" w:pos="3860"/>
          <w:tab w:val="left" w:pos="7920"/>
        </w:tabs>
        <w:ind w:left="119" w:right="-20"/>
        <w:rPr>
          <w:kern w:val="24"/>
          <w:lang w:val="de-DE"/>
        </w:rPr>
      </w:pPr>
      <w:r w:rsidRPr="00896E5D">
        <w:rPr>
          <w:rFonts w:hint="eastAsia"/>
          <w:kern w:val="24"/>
        </w:rPr>
        <w:t>原施設名</w:t>
      </w:r>
      <w:r w:rsidRPr="00896E5D">
        <w:rPr>
          <w:kern w:val="24"/>
          <w:u w:val="single"/>
          <w:lang w:val="de-DE"/>
        </w:rPr>
        <w:t xml:space="preserve"> </w:t>
      </w:r>
      <w:r w:rsidRPr="00896E5D">
        <w:rPr>
          <w:kern w:val="24"/>
          <w:u w:val="single"/>
          <w:lang w:val="de-DE"/>
        </w:rPr>
        <w:tab/>
      </w:r>
      <w:r w:rsidRPr="00896E5D">
        <w:rPr>
          <w:rFonts w:hint="eastAsia"/>
          <w:kern w:val="24"/>
        </w:rPr>
        <w:t>責任医師名</w:t>
      </w:r>
      <w:r w:rsidRPr="00896E5D">
        <w:rPr>
          <w:kern w:val="24"/>
          <w:u w:val="single"/>
          <w:lang w:val="de-DE"/>
        </w:rPr>
        <w:t xml:space="preserve"> </w:t>
      </w:r>
      <w:r w:rsidRPr="00896E5D">
        <w:rPr>
          <w:kern w:val="24"/>
          <w:u w:val="single"/>
          <w:lang w:val="de-DE"/>
        </w:rPr>
        <w:tab/>
      </w:r>
    </w:p>
    <w:p w14:paraId="5EFEB479" w14:textId="77777777" w:rsidR="00617F0B" w:rsidRPr="00896E5D" w:rsidRDefault="00617F0B" w:rsidP="00617F0B">
      <w:pPr>
        <w:rPr>
          <w:kern w:val="24"/>
          <w:lang w:val="de-DE"/>
        </w:rPr>
      </w:pPr>
    </w:p>
    <w:p w14:paraId="6C5E60D8" w14:textId="77777777" w:rsidR="00617F0B" w:rsidRPr="00896E5D" w:rsidRDefault="00617F0B" w:rsidP="00617F0B">
      <w:pPr>
        <w:tabs>
          <w:tab w:val="left" w:pos="7920"/>
        </w:tabs>
        <w:ind w:left="119" w:right="-20"/>
        <w:rPr>
          <w:kern w:val="24"/>
          <w:lang w:val="de-DE"/>
        </w:rPr>
      </w:pPr>
      <w:r w:rsidRPr="00896E5D">
        <w:rPr>
          <w:rFonts w:hint="eastAsia"/>
          <w:kern w:val="24"/>
        </w:rPr>
        <w:t>住所</w:t>
      </w:r>
      <w:r w:rsidRPr="00896E5D">
        <w:rPr>
          <w:kern w:val="24"/>
          <w:u w:val="single"/>
          <w:lang w:val="de-DE"/>
        </w:rPr>
        <w:t xml:space="preserve"> </w:t>
      </w:r>
      <w:r w:rsidRPr="00896E5D">
        <w:rPr>
          <w:kern w:val="24"/>
          <w:u w:val="single"/>
          <w:lang w:val="de-DE"/>
        </w:rPr>
        <w:tab/>
      </w:r>
    </w:p>
    <w:p w14:paraId="7BB624F8" w14:textId="77777777" w:rsidR="00617F0B" w:rsidRPr="00896E5D" w:rsidRDefault="00617F0B" w:rsidP="00617F0B">
      <w:pPr>
        <w:rPr>
          <w:kern w:val="24"/>
          <w:lang w:val="de-DE"/>
        </w:rPr>
      </w:pPr>
    </w:p>
    <w:p w14:paraId="15B52A85" w14:textId="77777777" w:rsidR="00617F0B" w:rsidRPr="00896E5D" w:rsidRDefault="00617F0B" w:rsidP="00617F0B">
      <w:pPr>
        <w:tabs>
          <w:tab w:val="left" w:pos="3900"/>
          <w:tab w:val="left" w:pos="8220"/>
        </w:tabs>
        <w:ind w:left="119" w:right="-20"/>
        <w:rPr>
          <w:kern w:val="24"/>
          <w:lang w:val="de-DE"/>
        </w:rPr>
      </w:pPr>
      <w:r w:rsidRPr="00896E5D">
        <w:rPr>
          <w:kern w:val="24"/>
          <w:lang w:val="de-DE"/>
        </w:rPr>
        <w:t>TEL</w:t>
      </w:r>
      <w:r w:rsidRPr="00896E5D">
        <w:rPr>
          <w:kern w:val="24"/>
          <w:u w:val="single"/>
          <w:lang w:val="de-DE"/>
        </w:rPr>
        <w:t xml:space="preserve"> </w:t>
      </w:r>
      <w:r w:rsidRPr="00896E5D">
        <w:rPr>
          <w:kern w:val="24"/>
          <w:u w:val="single"/>
          <w:lang w:val="de-DE"/>
        </w:rPr>
        <w:tab/>
      </w:r>
      <w:r w:rsidRPr="00896E5D">
        <w:rPr>
          <w:kern w:val="24"/>
          <w:lang w:val="de-DE"/>
        </w:rPr>
        <w:t xml:space="preserve"> E-mail</w:t>
      </w:r>
      <w:r w:rsidRPr="00896E5D">
        <w:rPr>
          <w:kern w:val="24"/>
          <w:u w:val="single"/>
          <w:lang w:val="de-DE"/>
        </w:rPr>
        <w:t xml:space="preserve"> </w:t>
      </w:r>
      <w:r w:rsidRPr="00896E5D">
        <w:rPr>
          <w:kern w:val="24"/>
          <w:u w:val="single"/>
          <w:lang w:val="de-DE"/>
        </w:rPr>
        <w:tab/>
      </w:r>
    </w:p>
    <w:p w14:paraId="622CDD7F" w14:textId="77777777" w:rsidR="00617F0B" w:rsidRPr="00896E5D" w:rsidRDefault="00617F0B" w:rsidP="00617F0B">
      <w:pPr>
        <w:rPr>
          <w:kern w:val="24"/>
          <w:lang w:val="de-DE"/>
        </w:rPr>
      </w:pPr>
    </w:p>
    <w:p w14:paraId="6E3A3F47" w14:textId="77777777" w:rsidR="00617F0B" w:rsidRPr="00896E5D" w:rsidRDefault="00617F0B" w:rsidP="00617F0B">
      <w:pPr>
        <w:rPr>
          <w:kern w:val="24"/>
          <w:lang w:val="de-DE"/>
        </w:rPr>
      </w:pPr>
    </w:p>
    <w:p w14:paraId="4B9A8772" w14:textId="77777777" w:rsidR="00617F0B" w:rsidRPr="00896E5D" w:rsidRDefault="00617F0B" w:rsidP="00617F0B">
      <w:pPr>
        <w:tabs>
          <w:tab w:val="left" w:pos="3860"/>
          <w:tab w:val="left" w:pos="7920"/>
        </w:tabs>
        <w:ind w:left="119" w:right="-20"/>
        <w:rPr>
          <w:kern w:val="24"/>
          <w:lang w:val="de-DE"/>
        </w:rPr>
      </w:pPr>
      <w:r w:rsidRPr="00896E5D">
        <w:rPr>
          <w:rFonts w:hint="eastAsia"/>
          <w:kern w:val="24"/>
        </w:rPr>
        <w:t>新施設名</w:t>
      </w:r>
      <w:r w:rsidRPr="00896E5D">
        <w:rPr>
          <w:kern w:val="24"/>
          <w:u w:val="single"/>
          <w:lang w:val="de-DE"/>
        </w:rPr>
        <w:t xml:space="preserve"> </w:t>
      </w:r>
      <w:r w:rsidRPr="00896E5D">
        <w:rPr>
          <w:kern w:val="24"/>
          <w:u w:val="single"/>
          <w:lang w:val="de-DE"/>
        </w:rPr>
        <w:tab/>
      </w:r>
      <w:r w:rsidRPr="00896E5D">
        <w:rPr>
          <w:rFonts w:hint="eastAsia"/>
          <w:kern w:val="24"/>
        </w:rPr>
        <w:t>責任医師名</w:t>
      </w:r>
      <w:r w:rsidRPr="00896E5D">
        <w:rPr>
          <w:kern w:val="24"/>
          <w:u w:val="single"/>
          <w:lang w:val="de-DE"/>
        </w:rPr>
        <w:t xml:space="preserve"> </w:t>
      </w:r>
      <w:r w:rsidRPr="00896E5D">
        <w:rPr>
          <w:kern w:val="24"/>
          <w:u w:val="single"/>
          <w:lang w:val="de-DE"/>
        </w:rPr>
        <w:tab/>
      </w:r>
    </w:p>
    <w:p w14:paraId="024AF59D" w14:textId="77777777" w:rsidR="00617F0B" w:rsidRPr="00896E5D" w:rsidRDefault="00617F0B" w:rsidP="00617F0B">
      <w:pPr>
        <w:rPr>
          <w:kern w:val="24"/>
          <w:lang w:val="de-DE"/>
        </w:rPr>
      </w:pPr>
    </w:p>
    <w:p w14:paraId="10BD294E" w14:textId="77777777" w:rsidR="00617F0B" w:rsidRPr="00896E5D" w:rsidRDefault="00617F0B" w:rsidP="00617F0B">
      <w:pPr>
        <w:tabs>
          <w:tab w:val="left" w:pos="7920"/>
        </w:tabs>
        <w:ind w:left="119" w:right="-20"/>
        <w:rPr>
          <w:kern w:val="24"/>
          <w:lang w:val="de-DE"/>
        </w:rPr>
      </w:pPr>
      <w:r w:rsidRPr="00896E5D">
        <w:rPr>
          <w:rFonts w:hint="eastAsia"/>
          <w:kern w:val="24"/>
        </w:rPr>
        <w:t>住所</w:t>
      </w:r>
      <w:r w:rsidRPr="00896E5D">
        <w:rPr>
          <w:kern w:val="24"/>
          <w:u w:val="single"/>
          <w:lang w:val="de-DE"/>
        </w:rPr>
        <w:t xml:space="preserve"> </w:t>
      </w:r>
      <w:r w:rsidRPr="00896E5D">
        <w:rPr>
          <w:kern w:val="24"/>
          <w:u w:val="single"/>
          <w:lang w:val="de-DE"/>
        </w:rPr>
        <w:tab/>
      </w:r>
    </w:p>
    <w:p w14:paraId="43E661B1" w14:textId="77777777" w:rsidR="00617F0B" w:rsidRPr="00896E5D" w:rsidRDefault="00617F0B" w:rsidP="00617F0B">
      <w:pPr>
        <w:rPr>
          <w:kern w:val="24"/>
          <w:lang w:val="de-DE"/>
        </w:rPr>
      </w:pPr>
    </w:p>
    <w:p w14:paraId="783E914C" w14:textId="77777777" w:rsidR="00617F0B" w:rsidRPr="00896E5D" w:rsidRDefault="00617F0B" w:rsidP="00617F0B">
      <w:pPr>
        <w:tabs>
          <w:tab w:val="left" w:pos="3900"/>
          <w:tab w:val="left" w:pos="8220"/>
        </w:tabs>
        <w:ind w:left="119" w:right="-20"/>
        <w:rPr>
          <w:kern w:val="24"/>
          <w:lang w:val="de-DE"/>
        </w:rPr>
      </w:pPr>
      <w:r w:rsidRPr="00896E5D">
        <w:rPr>
          <w:kern w:val="24"/>
          <w:lang w:val="de-DE"/>
        </w:rPr>
        <w:t>TEL</w:t>
      </w:r>
      <w:r w:rsidRPr="00896E5D">
        <w:rPr>
          <w:kern w:val="24"/>
          <w:u w:val="single"/>
          <w:lang w:val="de-DE"/>
        </w:rPr>
        <w:t xml:space="preserve"> </w:t>
      </w:r>
      <w:r w:rsidRPr="00896E5D">
        <w:rPr>
          <w:kern w:val="24"/>
          <w:u w:val="single"/>
          <w:lang w:val="de-DE"/>
        </w:rPr>
        <w:tab/>
      </w:r>
      <w:r w:rsidRPr="00896E5D">
        <w:rPr>
          <w:kern w:val="24"/>
          <w:lang w:val="de-DE"/>
        </w:rPr>
        <w:t xml:space="preserve"> E-mail</w:t>
      </w:r>
      <w:r w:rsidRPr="00896E5D">
        <w:rPr>
          <w:kern w:val="24"/>
          <w:u w:val="single"/>
          <w:lang w:val="de-DE"/>
        </w:rPr>
        <w:t xml:space="preserve"> </w:t>
      </w:r>
      <w:r w:rsidRPr="00896E5D">
        <w:rPr>
          <w:kern w:val="24"/>
          <w:u w:val="single"/>
          <w:lang w:val="de-DE"/>
        </w:rPr>
        <w:tab/>
      </w:r>
    </w:p>
    <w:p w14:paraId="13591430" w14:textId="77777777" w:rsidR="00617F0B" w:rsidRPr="00896E5D" w:rsidRDefault="00617F0B" w:rsidP="00617F0B">
      <w:pPr>
        <w:spacing w:line="340" w:lineRule="exact"/>
        <w:rPr>
          <w:rFonts w:hAnsi="Times New Roman"/>
          <w:sz w:val="22"/>
          <w:lang w:val="de-DE"/>
        </w:rPr>
      </w:pPr>
    </w:p>
    <w:p w14:paraId="5B68276A" w14:textId="77777777" w:rsidR="00617F0B" w:rsidRPr="00896E5D" w:rsidRDefault="00617F0B" w:rsidP="00617F0B">
      <w:pPr>
        <w:tabs>
          <w:tab w:val="left" w:pos="0"/>
        </w:tabs>
        <w:ind w:right="-20"/>
        <w:rPr>
          <w:kern w:val="24"/>
          <w:sz w:val="20"/>
          <w:lang w:val="de-DE"/>
        </w:rPr>
      </w:pPr>
    </w:p>
    <w:p w14:paraId="45BCED44" w14:textId="77777777" w:rsidR="00617F0B" w:rsidRPr="00896E5D" w:rsidRDefault="00617F0B" w:rsidP="00617F0B">
      <w:pPr>
        <w:tabs>
          <w:tab w:val="left" w:pos="0"/>
        </w:tabs>
        <w:ind w:right="-20"/>
        <w:rPr>
          <w:kern w:val="24"/>
          <w:sz w:val="20"/>
          <w:lang w:val="de-DE"/>
        </w:rPr>
      </w:pPr>
    </w:p>
    <w:p w14:paraId="7BE728C9" w14:textId="77777777" w:rsidR="00617F0B" w:rsidRPr="00896E5D" w:rsidRDefault="00617F0B" w:rsidP="00617F0B">
      <w:pPr>
        <w:tabs>
          <w:tab w:val="left" w:pos="0"/>
        </w:tabs>
        <w:ind w:right="-20"/>
        <w:rPr>
          <w:kern w:val="24"/>
          <w:sz w:val="20"/>
        </w:rPr>
      </w:pPr>
      <w:r w:rsidRPr="00896E5D">
        <w:rPr>
          <w:kern w:val="24"/>
          <w:sz w:val="20"/>
        </w:rPr>
        <w:t>本</w:t>
      </w:r>
      <w:r w:rsidRPr="00896E5D">
        <w:rPr>
          <w:rFonts w:hint="eastAsia"/>
          <w:kern w:val="24"/>
          <w:sz w:val="20"/>
        </w:rPr>
        <w:t>文書は、転院先JALSG施設の了解を受けて、原施設がJALSG事務局に送付して下さい。</w:t>
      </w:r>
    </w:p>
    <w:p w14:paraId="6E14941D" w14:textId="77777777" w:rsidR="00617F0B" w:rsidRPr="00896E5D" w:rsidRDefault="00617F0B" w:rsidP="00617F0B">
      <w:pPr>
        <w:rPr>
          <w:sz w:val="20"/>
          <w:lang w:val="de-DE"/>
        </w:rPr>
      </w:pPr>
      <w:r w:rsidRPr="00896E5D">
        <w:rPr>
          <w:sz w:val="20"/>
          <w:lang w:val="de-DE"/>
        </w:rPr>
        <w:t>転院先が</w:t>
      </w:r>
      <w:r w:rsidRPr="00896E5D">
        <w:rPr>
          <w:rFonts w:hint="eastAsia"/>
          <w:sz w:val="20"/>
          <w:lang w:val="de-DE"/>
        </w:rPr>
        <w:t>JALSG施設以外の場合は、この用紙は使用できません。転院後のfollow upも登録施設の責任です。</w:t>
      </w:r>
    </w:p>
    <w:p w14:paraId="2683085C" w14:textId="77777777" w:rsidR="00617F0B" w:rsidRPr="00896E5D" w:rsidRDefault="00617F0B" w:rsidP="00617F0B">
      <w:pPr>
        <w:rPr>
          <w:rStyle w:val="small-title1"/>
          <w:rFonts w:ascii="Times New Roman" w:hAnsi="ＭＳ 明朝"/>
          <w:sz w:val="18"/>
          <w:szCs w:val="18"/>
        </w:rPr>
      </w:pPr>
      <w:r w:rsidRPr="00896E5D">
        <w:rPr>
          <w:rFonts w:ascii="ＭＳ 明朝" w:eastAsia="ＭＳ 明朝" w:hAnsi="ＭＳ 明朝"/>
        </w:rPr>
        <w:br w:type="page"/>
      </w:r>
      <w:r w:rsidRPr="00896E5D">
        <w:rPr>
          <w:rStyle w:val="small-title1"/>
          <w:rFonts w:ascii="Times New Roman" w:hAnsi="Times New Roman"/>
          <w:bCs/>
          <w:sz w:val="22"/>
          <w:szCs w:val="22"/>
        </w:rPr>
        <w:lastRenderedPageBreak/>
        <w:t>Common Terminology Criteria for Adverse Events (CTCAE)</w:t>
      </w:r>
    </w:p>
    <w:p w14:paraId="0BE47396" w14:textId="77777777" w:rsidR="00617F0B" w:rsidRPr="00896E5D" w:rsidRDefault="00617F0B" w:rsidP="00617F0B">
      <w:pPr>
        <w:rPr>
          <w:rFonts w:ascii="Times New Roman" w:hAnsi="ＭＳ 明朝"/>
          <w:sz w:val="22"/>
        </w:rPr>
      </w:pPr>
      <w:r w:rsidRPr="00896E5D">
        <w:rPr>
          <w:rFonts w:ascii="Times New Roman" w:hAnsi="ＭＳ 明朝"/>
          <w:sz w:val="22"/>
        </w:rPr>
        <w:t>「有害事象共通用語規準</w:t>
      </w:r>
      <w:r w:rsidRPr="00896E5D">
        <w:rPr>
          <w:rFonts w:ascii="Times New Roman" w:hAnsi="Times New Roman"/>
          <w:sz w:val="22"/>
        </w:rPr>
        <w:t>v4.0</w:t>
      </w:r>
      <w:r w:rsidRPr="00896E5D">
        <w:rPr>
          <w:rFonts w:ascii="Times New Roman" w:hAnsi="ＭＳ 明朝"/>
          <w:sz w:val="22"/>
        </w:rPr>
        <w:t>日本語訳</w:t>
      </w:r>
      <w:r w:rsidRPr="00896E5D">
        <w:rPr>
          <w:rFonts w:ascii="Times New Roman" w:hAnsi="Times New Roman"/>
          <w:sz w:val="22"/>
        </w:rPr>
        <w:t>JCOG</w:t>
      </w:r>
      <w:r w:rsidRPr="00896E5D">
        <w:rPr>
          <w:rFonts w:ascii="Times New Roman" w:hAnsi="ＭＳ 明朝"/>
          <w:sz w:val="22"/>
        </w:rPr>
        <w:t>版」（以下、</w:t>
      </w:r>
      <w:r w:rsidRPr="00896E5D">
        <w:rPr>
          <w:rFonts w:ascii="Times New Roman" w:hAnsi="Times New Roman"/>
          <w:sz w:val="22"/>
        </w:rPr>
        <w:t>CTCAE v4.0 - JCOG</w:t>
      </w:r>
      <w:r w:rsidRPr="00896E5D">
        <w:rPr>
          <w:rFonts w:ascii="Times New Roman" w:hAnsi="ＭＳ 明朝"/>
          <w:sz w:val="22"/>
        </w:rPr>
        <w:t>）は、</w:t>
      </w:r>
      <w:r w:rsidRPr="00896E5D">
        <w:rPr>
          <w:rFonts w:ascii="Times New Roman" w:hAnsi="Times New Roman"/>
          <w:sz w:val="22"/>
        </w:rPr>
        <w:t>2009</w:t>
      </w:r>
      <w:r w:rsidRPr="00896E5D">
        <w:rPr>
          <w:rFonts w:ascii="Times New Roman" w:hAnsi="ＭＳ 明朝"/>
          <w:sz w:val="22"/>
        </w:rPr>
        <w:t>年</w:t>
      </w:r>
      <w:r w:rsidRPr="00896E5D">
        <w:rPr>
          <w:rFonts w:ascii="Times New Roman" w:hAnsi="Times New Roman"/>
          <w:sz w:val="22"/>
        </w:rPr>
        <w:t>5</w:t>
      </w:r>
      <w:r w:rsidRPr="00896E5D">
        <w:rPr>
          <w:rFonts w:ascii="Times New Roman" w:hAnsi="ＭＳ 明朝"/>
          <w:sz w:val="22"/>
        </w:rPr>
        <w:t>月に米国</w:t>
      </w:r>
      <w:r w:rsidRPr="00896E5D">
        <w:rPr>
          <w:rFonts w:ascii="Times New Roman" w:hAnsi="Times New Roman"/>
          <w:sz w:val="22"/>
        </w:rPr>
        <w:t>National Cancer Institute</w:t>
      </w:r>
      <w:r w:rsidRPr="00896E5D">
        <w:rPr>
          <w:rFonts w:ascii="Times New Roman" w:hAnsi="ＭＳ 明朝"/>
          <w:sz w:val="22"/>
        </w:rPr>
        <w:t>（</w:t>
      </w:r>
      <w:r w:rsidRPr="00896E5D">
        <w:rPr>
          <w:rFonts w:ascii="Times New Roman" w:hAnsi="Times New Roman"/>
          <w:sz w:val="22"/>
        </w:rPr>
        <w:t>NCI</w:t>
      </w:r>
      <w:r w:rsidRPr="00896E5D">
        <w:rPr>
          <w:rFonts w:ascii="Times New Roman" w:hAnsi="ＭＳ 明朝"/>
          <w:sz w:val="22"/>
        </w:rPr>
        <w:t>）の</w:t>
      </w:r>
      <w:r w:rsidRPr="00896E5D">
        <w:rPr>
          <w:rFonts w:ascii="Times New Roman" w:hAnsi="Times New Roman"/>
          <w:sz w:val="22"/>
        </w:rPr>
        <w:t>Cancer Therapy Evaluation Program</w:t>
      </w:r>
      <w:r w:rsidRPr="00896E5D">
        <w:rPr>
          <w:rFonts w:ascii="Times New Roman" w:hAnsi="ＭＳ 明朝"/>
          <w:sz w:val="22"/>
        </w:rPr>
        <w:t>（</w:t>
      </w:r>
      <w:r w:rsidRPr="00896E5D">
        <w:rPr>
          <w:rFonts w:ascii="Times New Roman" w:hAnsi="Times New Roman"/>
          <w:sz w:val="22"/>
        </w:rPr>
        <w:t>CTEP</w:t>
      </w:r>
      <w:r w:rsidRPr="00896E5D">
        <w:rPr>
          <w:rFonts w:ascii="Times New Roman" w:hAnsi="ＭＳ 明朝"/>
          <w:sz w:val="22"/>
        </w:rPr>
        <w:t>）が公表した「</w:t>
      </w:r>
      <w:hyperlink r:id="rId28" w:tgtFrame="_blank" w:history="1">
        <w:r w:rsidRPr="00896E5D">
          <w:rPr>
            <w:rStyle w:val="af1"/>
            <w:rFonts w:ascii="Times New Roman" w:hAnsi="Times New Roman"/>
            <w:color w:val="auto"/>
            <w:sz w:val="22"/>
          </w:rPr>
          <w:t>Common Terminology Criteria for Adverse Events (CTCAE) v4.0</w:t>
        </w:r>
      </w:hyperlink>
      <w:r w:rsidRPr="00896E5D">
        <w:rPr>
          <w:rFonts w:ascii="Times New Roman" w:hAnsi="ＭＳ 明朝"/>
          <w:sz w:val="22"/>
        </w:rPr>
        <w:t>」</w:t>
      </w:r>
      <w:r w:rsidRPr="00896E5D">
        <w:rPr>
          <w:rFonts w:ascii="Times New Roman" w:hAnsi="ＭＳ 明朝" w:hint="eastAsia"/>
          <w:sz w:val="22"/>
        </w:rPr>
        <w:t>(</w:t>
      </w:r>
      <w:r w:rsidRPr="00896E5D">
        <w:rPr>
          <w:rFonts w:ascii="Times New Roman" w:hAnsi="ＭＳ 明朝"/>
          <w:sz w:val="22"/>
        </w:rPr>
        <w:t>http://evs.nci.nih.gov/ftp1/CTCAE/</w:t>
      </w:r>
      <w:r w:rsidRPr="00896E5D">
        <w:rPr>
          <w:rFonts w:ascii="Times New Roman" w:hAnsi="ＭＳ 明朝" w:hint="eastAsia"/>
          <w:sz w:val="22"/>
        </w:rPr>
        <w:t>)</w:t>
      </w:r>
      <w:r w:rsidRPr="00896E5D">
        <w:rPr>
          <w:rFonts w:ascii="Times New Roman" w:hAnsi="ＭＳ 明朝"/>
          <w:sz w:val="22"/>
        </w:rPr>
        <w:t>（以下、オリジナル</w:t>
      </w:r>
      <w:r w:rsidRPr="00896E5D">
        <w:rPr>
          <w:rFonts w:ascii="Times New Roman" w:hAnsi="Times New Roman"/>
          <w:sz w:val="22"/>
        </w:rPr>
        <w:t>CTCAE v4.0</w:t>
      </w:r>
      <w:r w:rsidRPr="00896E5D">
        <w:rPr>
          <w:rFonts w:ascii="Times New Roman" w:hAnsi="ＭＳ 明朝"/>
          <w:sz w:val="22"/>
        </w:rPr>
        <w:t>）の日本語訳</w:t>
      </w:r>
      <w:r w:rsidRPr="00896E5D">
        <w:rPr>
          <w:rFonts w:ascii="Times New Roman" w:hAnsi="Times New Roman"/>
          <w:sz w:val="22"/>
        </w:rPr>
        <w:t>JCOG</w:t>
      </w:r>
      <w:r w:rsidRPr="00896E5D">
        <w:rPr>
          <w:rFonts w:ascii="Times New Roman" w:hAnsi="ＭＳ 明朝"/>
          <w:sz w:val="22"/>
        </w:rPr>
        <w:t>版</w:t>
      </w:r>
      <w:r w:rsidRPr="00896E5D">
        <w:rPr>
          <w:rFonts w:ascii="Times New Roman" w:hAnsi="ＭＳ 明朝" w:hint="eastAsia"/>
          <w:sz w:val="22"/>
        </w:rPr>
        <w:t>（</w:t>
      </w:r>
      <w:r w:rsidRPr="00896E5D">
        <w:rPr>
          <w:rFonts w:ascii="Times New Roman" w:hAnsi="ＭＳ 明朝" w:hint="eastAsia"/>
          <w:sz w:val="22"/>
        </w:rPr>
        <w:t>201</w:t>
      </w:r>
      <w:r w:rsidRPr="00896E5D">
        <w:rPr>
          <w:rFonts w:ascii="Times New Roman" w:hAnsi="ＭＳ 明朝"/>
          <w:sz w:val="22"/>
        </w:rPr>
        <w:t>3</w:t>
      </w:r>
      <w:r w:rsidRPr="00896E5D">
        <w:rPr>
          <w:rFonts w:ascii="Times New Roman" w:hAnsi="ＭＳ 明朝" w:hint="eastAsia"/>
          <w:sz w:val="22"/>
        </w:rPr>
        <w:t>年</w:t>
      </w:r>
      <w:r w:rsidRPr="00896E5D">
        <w:rPr>
          <w:rFonts w:ascii="Times New Roman" w:hAnsi="ＭＳ 明朝" w:hint="eastAsia"/>
          <w:sz w:val="22"/>
        </w:rPr>
        <w:t>4</w:t>
      </w:r>
      <w:r w:rsidRPr="00896E5D">
        <w:rPr>
          <w:rFonts w:ascii="Times New Roman" w:hAnsi="ＭＳ 明朝" w:hint="eastAsia"/>
          <w:sz w:val="22"/>
        </w:rPr>
        <w:t>月</w:t>
      </w:r>
      <w:r w:rsidRPr="00896E5D">
        <w:rPr>
          <w:rFonts w:ascii="Times New Roman" w:hAnsi="ＭＳ 明朝"/>
          <w:sz w:val="22"/>
        </w:rPr>
        <w:t>9</w:t>
      </w:r>
      <w:r w:rsidRPr="00896E5D">
        <w:rPr>
          <w:rFonts w:ascii="Times New Roman" w:hAnsi="ＭＳ 明朝" w:hint="eastAsia"/>
          <w:sz w:val="22"/>
        </w:rPr>
        <w:t>日改訂版）を、別冊とした</w:t>
      </w:r>
      <w:r w:rsidRPr="00896E5D">
        <w:rPr>
          <w:rFonts w:ascii="Times New Roman" w:hAnsi="ＭＳ 明朝"/>
          <w:sz w:val="22"/>
        </w:rPr>
        <w:t>。</w:t>
      </w:r>
      <w:r w:rsidRPr="00896E5D">
        <w:rPr>
          <w:rFonts w:ascii="Times New Roman" w:hAnsi="ＭＳ 明朝" w:hint="eastAsia"/>
          <w:sz w:val="22"/>
        </w:rPr>
        <w:t>修正・改訂内容は</w:t>
      </w:r>
      <w:r w:rsidRPr="00896E5D">
        <w:rPr>
          <w:rFonts w:ascii="Times New Roman" w:hAnsi="ＭＳ 明朝"/>
          <w:sz w:val="22"/>
        </w:rPr>
        <w:t>JCOG</w:t>
      </w:r>
      <w:r w:rsidRPr="00896E5D">
        <w:rPr>
          <w:rFonts w:ascii="Times New Roman" w:hAnsi="ＭＳ 明朝" w:hint="eastAsia"/>
          <w:sz w:val="22"/>
        </w:rPr>
        <w:t>ホームページにてご確認ください。</w:t>
      </w:r>
    </w:p>
    <w:p w14:paraId="563303E1" w14:textId="77777777" w:rsidR="00617F0B" w:rsidRPr="00896E5D" w:rsidRDefault="00617F0B" w:rsidP="00617F0B"/>
    <w:p w14:paraId="7E28A607" w14:textId="77777777" w:rsidR="00617F0B" w:rsidRPr="00896E5D" w:rsidRDefault="00617F0B" w:rsidP="00617F0B">
      <w:pPr>
        <w:ind w:firstLineChars="135" w:firstLine="283"/>
      </w:pPr>
      <w:r w:rsidRPr="00896E5D">
        <w:rPr>
          <w:rFonts w:hint="eastAsia"/>
        </w:rPr>
        <w:t>略語</w:t>
      </w:r>
    </w:p>
    <w:p w14:paraId="78764BD5" w14:textId="77777777" w:rsidR="00617F0B" w:rsidRPr="00896E5D" w:rsidRDefault="00617F0B" w:rsidP="00617F0B">
      <w:pPr>
        <w:ind w:firstLineChars="202" w:firstLine="424"/>
      </w:pPr>
      <w:r w:rsidRPr="00896E5D">
        <w:rPr>
          <w:rFonts w:hint="eastAsia"/>
        </w:rPr>
        <w:t>WNL: 施設基準値範囲内、LLN: 施設基準値下限、ULN: 施設基準値上限</w:t>
      </w:r>
    </w:p>
    <w:p w14:paraId="6D481CCB" w14:textId="77777777" w:rsidR="00617F0B" w:rsidRPr="00896E5D" w:rsidRDefault="00617F0B" w:rsidP="00617F0B">
      <w:pPr>
        <w:ind w:firstLineChars="202" w:firstLine="424"/>
      </w:pPr>
      <w:r w:rsidRPr="00896E5D">
        <w:rPr>
          <w:rFonts w:hint="eastAsia"/>
        </w:rPr>
        <w:t>ANC: 好中球数</w:t>
      </w:r>
    </w:p>
    <w:p w14:paraId="02857FAD" w14:textId="77777777" w:rsidR="00617F0B" w:rsidRPr="00896E5D" w:rsidRDefault="00617F0B" w:rsidP="00617F0B"/>
    <w:p w14:paraId="567FC0ED" w14:textId="77777777" w:rsidR="00617F0B" w:rsidRPr="00896E5D" w:rsidRDefault="00617F0B" w:rsidP="00617F0B">
      <w:pPr>
        <w:ind w:firstLineChars="135" w:firstLine="283"/>
      </w:pPr>
      <w:r w:rsidRPr="00896E5D">
        <w:rPr>
          <w:rFonts w:hint="eastAsia"/>
        </w:rPr>
        <w:t>JCOG CTCAE v4.0日本語訳（201</w:t>
      </w:r>
      <w:r w:rsidRPr="00896E5D">
        <w:t>3</w:t>
      </w:r>
      <w:r w:rsidRPr="00896E5D">
        <w:rPr>
          <w:rFonts w:hint="eastAsia"/>
        </w:rPr>
        <w:t>年4月</w:t>
      </w:r>
      <w:r w:rsidRPr="00896E5D">
        <w:t>9</w:t>
      </w:r>
      <w:r w:rsidRPr="00896E5D">
        <w:rPr>
          <w:rFonts w:hint="eastAsia"/>
        </w:rPr>
        <w:t>日改訂版）は、</w:t>
      </w:r>
      <w:r w:rsidRPr="00896E5D">
        <w:rPr>
          <w:u w:val="single"/>
        </w:rPr>
        <w:t>http://www.jcog.jp/doctor/tool/CTCAEv4J_20130409.pdf</w:t>
      </w:r>
      <w:r w:rsidRPr="00896E5D">
        <w:rPr>
          <w:rFonts w:hint="eastAsia"/>
        </w:rPr>
        <w:t>から入手可能</w:t>
      </w:r>
    </w:p>
    <w:p w14:paraId="7E191CF6" w14:textId="77777777" w:rsidR="00617F0B" w:rsidRPr="00896E5D" w:rsidRDefault="00617F0B" w:rsidP="00617F0B">
      <w:pPr>
        <w:ind w:firstLineChars="135" w:firstLine="283"/>
      </w:pPr>
      <w:r w:rsidRPr="00896E5D">
        <w:rPr>
          <w:rFonts w:hint="eastAsia"/>
        </w:rPr>
        <w:t xml:space="preserve">NCI-CTCAE v4.0はweb site: </w:t>
      </w:r>
      <w:hyperlink r:id="rId29" w:history="1">
        <w:r w:rsidRPr="00896E5D">
          <w:rPr>
            <w:rStyle w:val="af1"/>
            <w:color w:val="auto"/>
          </w:rPr>
          <w:t>http://evs.nci.nih.gov/ftp1/CTCAE/</w:t>
        </w:r>
      </w:hyperlink>
      <w:r w:rsidRPr="00896E5D">
        <w:rPr>
          <w:rFonts w:hint="eastAsia"/>
        </w:rPr>
        <w:t xml:space="preserve"> から入手可能</w:t>
      </w:r>
    </w:p>
    <w:p w14:paraId="24790A8C" w14:textId="77777777" w:rsidR="00617F0B" w:rsidRPr="00896E5D" w:rsidRDefault="00617F0B" w:rsidP="00617F0B">
      <w:pPr>
        <w:rPr>
          <w:rFonts w:ascii="ＭＳ 明朝" w:eastAsia="ＭＳ 明朝" w:hAnsi="ＭＳ 明朝"/>
        </w:rPr>
      </w:pPr>
    </w:p>
    <w:p w14:paraId="52965607" w14:textId="77777777" w:rsidR="008005CA" w:rsidRPr="00896E5D" w:rsidRDefault="00617F0B" w:rsidP="008005CA">
      <w:pPr>
        <w:ind w:firstLine="210"/>
        <w:rPr>
          <w:rFonts w:ascii="ＭＳ 明朝" w:hAnsi="ＭＳ 明朝"/>
          <w:b/>
        </w:rPr>
      </w:pPr>
      <w:r w:rsidRPr="00896E5D">
        <w:rPr>
          <w:sz w:val="20"/>
          <w:szCs w:val="20"/>
        </w:rPr>
        <w:br w:type="page"/>
      </w:r>
      <w:r w:rsidR="008005CA" w:rsidRPr="00896E5D">
        <w:rPr>
          <w:rFonts w:ascii="ＭＳ 明朝" w:hAnsi="ＭＳ 明朝" w:hint="eastAsia"/>
          <w:b/>
        </w:rPr>
        <w:lastRenderedPageBreak/>
        <w:t>JALSG T-ALL213-O</w:t>
      </w:r>
      <w:r w:rsidR="008005CA" w:rsidRPr="00896E5D">
        <w:rPr>
          <w:rFonts w:ascii="ＭＳ 明朝" w:hAnsi="ＭＳ 明朝" w:hint="eastAsia"/>
          <w:b/>
        </w:rPr>
        <w:t xml:space="preserve">における患者登録および検体検査（試料）の流れ　</w:t>
      </w:r>
    </w:p>
    <w:p w14:paraId="6C6F3B15" w14:textId="77777777" w:rsidR="008005CA" w:rsidRPr="00896E5D" w:rsidRDefault="008005CA" w:rsidP="008005CA"/>
    <w:p w14:paraId="023A8E17" w14:textId="77777777" w:rsidR="008005CA" w:rsidRPr="00896E5D" w:rsidRDefault="008005CA" w:rsidP="00421978">
      <w:pPr>
        <w:numPr>
          <w:ilvl w:val="0"/>
          <w:numId w:val="89"/>
        </w:numPr>
      </w:pPr>
      <w:r w:rsidRPr="00896E5D">
        <w:rPr>
          <w:rFonts w:hint="eastAsia"/>
        </w:rPr>
        <w:t>「JALSG T-ALL213-O臨床試験」、「白血病細胞および正常細胞のRNA、DNAを用いた探索的研究」に対する各施設のIRBおよび倫理委員会の承認</w:t>
      </w:r>
    </w:p>
    <w:p w14:paraId="1B69CCC4" w14:textId="77777777" w:rsidR="008005CA" w:rsidRPr="00896E5D" w:rsidRDefault="008005CA" w:rsidP="008005CA">
      <w:pPr>
        <w:ind w:firstLine="210"/>
      </w:pPr>
      <w:r w:rsidRPr="00896E5D">
        <w:rPr>
          <w:rFonts w:hint="eastAsia"/>
        </w:rPr>
        <w:t xml:space="preserve">　↓</w:t>
      </w:r>
    </w:p>
    <w:p w14:paraId="44E14ED3" w14:textId="77777777" w:rsidR="008005CA" w:rsidRPr="00896E5D" w:rsidRDefault="008005CA" w:rsidP="00421978">
      <w:pPr>
        <w:numPr>
          <w:ilvl w:val="0"/>
          <w:numId w:val="89"/>
        </w:numPr>
      </w:pPr>
      <w:r w:rsidRPr="00896E5D">
        <w:rPr>
          <w:rFonts w:hint="eastAsia"/>
        </w:rPr>
        <w:t xml:space="preserve">施設登録（FAX：様式 1）→　</w:t>
      </w:r>
      <w:r w:rsidRPr="00896E5D">
        <w:rPr>
          <w:rFonts w:ascii="Century" w:eastAsia="ＭＳ 明朝" w:hAnsi="Century" w:cs="Times New Roman"/>
        </w:rPr>
        <w:t>SRL</w:t>
      </w:r>
      <w:r w:rsidRPr="00896E5D">
        <w:rPr>
          <w:rFonts w:ascii="Century" w:eastAsia="ＭＳ 明朝" w:hAnsi="Century" w:cs="Times New Roman" w:hint="eastAsia"/>
        </w:rPr>
        <w:t>営業所から</w:t>
      </w:r>
      <w:r w:rsidRPr="00896E5D">
        <w:rPr>
          <w:rFonts w:hint="eastAsia"/>
        </w:rPr>
        <w:t>検体スピッツ、検査伝票が送付される。</w:t>
      </w:r>
    </w:p>
    <w:p w14:paraId="1299DA68" w14:textId="77777777" w:rsidR="008005CA" w:rsidRPr="00896E5D" w:rsidRDefault="008005CA" w:rsidP="008005CA">
      <w:pPr>
        <w:ind w:firstLine="210"/>
      </w:pPr>
      <w:r w:rsidRPr="00896E5D">
        <w:rPr>
          <w:rFonts w:hint="eastAsia"/>
        </w:rPr>
        <w:t xml:space="preserve">　↓</w:t>
      </w:r>
    </w:p>
    <w:p w14:paraId="335C94E2" w14:textId="77777777" w:rsidR="008005CA" w:rsidRPr="00896E5D" w:rsidRDefault="008005CA" w:rsidP="008005CA">
      <w:pPr>
        <w:ind w:firstLine="210"/>
        <w:rPr>
          <w:rFonts w:ascii="ＭＳ 明朝" w:hAnsi="ＭＳ 明朝"/>
          <w:b/>
        </w:rPr>
      </w:pPr>
      <w:r w:rsidRPr="00896E5D">
        <w:rPr>
          <w:rFonts w:ascii="ＭＳ 明朝" w:hAnsi="ＭＳ 明朝" w:hint="eastAsia"/>
          <w:b/>
        </w:rPr>
        <w:t>25</w:t>
      </w:r>
      <w:r w:rsidRPr="00896E5D">
        <w:rPr>
          <w:rFonts w:ascii="ＭＳ 明朝" w:hAnsi="ＭＳ 明朝" w:hint="eastAsia"/>
          <w:b/>
        </w:rPr>
        <w:t>歳以上の未治療</w:t>
      </w:r>
      <w:r w:rsidRPr="00896E5D">
        <w:rPr>
          <w:rFonts w:ascii="ＭＳ 明朝" w:hAnsi="ＭＳ 明朝" w:hint="eastAsia"/>
          <w:b/>
        </w:rPr>
        <w:t>T-ALL</w:t>
      </w:r>
      <w:r w:rsidRPr="00896E5D">
        <w:rPr>
          <w:rFonts w:ascii="ＭＳ 明朝" w:hAnsi="ＭＳ 明朝" w:hint="eastAsia"/>
          <w:b/>
        </w:rPr>
        <w:t>患者の発生</w:t>
      </w:r>
    </w:p>
    <w:p w14:paraId="01C8786C" w14:textId="77777777" w:rsidR="008005CA" w:rsidRPr="00896E5D" w:rsidRDefault="008005CA" w:rsidP="00421978">
      <w:pPr>
        <w:numPr>
          <w:ilvl w:val="0"/>
          <w:numId w:val="89"/>
        </w:numPr>
      </w:pPr>
      <w:r w:rsidRPr="00896E5D">
        <w:rPr>
          <w:rFonts w:hint="eastAsia"/>
        </w:rPr>
        <w:t>「JALSG T-ALL213-O臨床試験」、「白血病細胞および正常細胞のRNA、DNAを用いた探索的研究」に関するインフォームドコンセントの取得</w:t>
      </w:r>
    </w:p>
    <w:p w14:paraId="02C0844E" w14:textId="77777777" w:rsidR="008005CA" w:rsidRPr="00896E5D" w:rsidRDefault="008005CA" w:rsidP="008005CA">
      <w:pPr>
        <w:ind w:firstLine="210"/>
      </w:pPr>
      <w:r w:rsidRPr="00896E5D">
        <w:rPr>
          <w:rFonts w:hint="eastAsia"/>
        </w:rPr>
        <w:t xml:space="preserve">　↓</w:t>
      </w:r>
    </w:p>
    <w:p w14:paraId="2EA0593D" w14:textId="77777777" w:rsidR="008005CA" w:rsidRPr="00A20CCE" w:rsidRDefault="008005CA" w:rsidP="00421978">
      <w:pPr>
        <w:numPr>
          <w:ilvl w:val="0"/>
          <w:numId w:val="89"/>
        </w:numPr>
      </w:pPr>
      <w:r w:rsidRPr="00896E5D">
        <w:t>T-ALL213-O</w:t>
      </w:r>
      <w:r w:rsidRPr="00896E5D">
        <w:rPr>
          <w:rFonts w:hint="eastAsia"/>
        </w:rPr>
        <w:t>登録票をインターネットでJALSG</w:t>
      </w:r>
      <w:r w:rsidR="004714DE" w:rsidRPr="00A20CCE">
        <w:rPr>
          <w:rFonts w:hint="eastAsia"/>
        </w:rPr>
        <w:t>データセンター</w:t>
      </w:r>
      <w:r w:rsidRPr="00A20CCE">
        <w:rPr>
          <w:rFonts w:hint="eastAsia"/>
        </w:rPr>
        <w:t>に登録</w:t>
      </w:r>
    </w:p>
    <w:p w14:paraId="588C4CC6" w14:textId="77777777" w:rsidR="008005CA" w:rsidRPr="00A20CCE" w:rsidRDefault="008005CA" w:rsidP="008005CA">
      <w:pPr>
        <w:ind w:leftChars="200" w:left="420" w:firstLine="210"/>
        <w:rPr>
          <w:u w:val="single"/>
        </w:rPr>
      </w:pPr>
      <w:r w:rsidRPr="00A20CCE">
        <w:rPr>
          <w:rFonts w:hint="eastAsia"/>
        </w:rPr>
        <w:t>自動的に</w:t>
      </w:r>
      <w:r w:rsidRPr="00A20CCE">
        <w:rPr>
          <w:rFonts w:hint="eastAsia"/>
          <w:u w:val="single"/>
        </w:rPr>
        <w:t>症例番号および遺伝子検査番号が付与される。</w:t>
      </w:r>
      <w:r w:rsidRPr="00A20CCE">
        <w:rPr>
          <w:rFonts w:ascii="ＭＳ 明朝" w:hAnsi="ＭＳ 明朝" w:hint="eastAsia"/>
          <w:sz w:val="20"/>
          <w:szCs w:val="20"/>
        </w:rPr>
        <w:t>登録時に付与された遺伝子検査番号により匿名化される。</w:t>
      </w:r>
    </w:p>
    <w:p w14:paraId="196A3567" w14:textId="77777777" w:rsidR="008005CA" w:rsidRPr="00A20CCE" w:rsidRDefault="008005CA" w:rsidP="008005CA">
      <w:pPr>
        <w:ind w:firstLine="210"/>
      </w:pPr>
      <w:r w:rsidRPr="00A20CCE">
        <w:rPr>
          <w:rFonts w:hint="eastAsia"/>
        </w:rPr>
        <w:t xml:space="preserve">　↓</w:t>
      </w:r>
    </w:p>
    <w:p w14:paraId="1A8F725C" w14:textId="77777777" w:rsidR="008005CA" w:rsidRPr="00A20CCE" w:rsidRDefault="008005CA" w:rsidP="00421978">
      <w:pPr>
        <w:numPr>
          <w:ilvl w:val="0"/>
          <w:numId w:val="89"/>
        </w:numPr>
      </w:pPr>
      <w:r w:rsidRPr="00A20CCE">
        <w:rPr>
          <w:rFonts w:hint="eastAsia"/>
        </w:rPr>
        <w:t>検体採取→SRL営業所に回収依頼（</w:t>
      </w:r>
      <w:r w:rsidR="004714DE" w:rsidRPr="00A20CCE">
        <w:rPr>
          <w:rFonts w:hint="eastAsia"/>
        </w:rPr>
        <w:t>SRL検査伝票</w:t>
      </w:r>
      <w:r w:rsidR="00D851CB" w:rsidRPr="00A20CCE">
        <w:rPr>
          <w:rFonts w:hint="eastAsia"/>
        </w:rPr>
        <w:t>T</w:t>
      </w:r>
      <w:r w:rsidR="004714DE" w:rsidRPr="00A20CCE">
        <w:rPr>
          <w:rFonts w:hint="eastAsia"/>
        </w:rPr>
        <w:t>①</w:t>
      </w:r>
      <w:r w:rsidR="004714DE" w:rsidRPr="00A20CCE">
        <w:t>-1</w:t>
      </w:r>
      <w:r w:rsidR="004714DE" w:rsidRPr="00A20CCE">
        <w:rPr>
          <w:rFonts w:hint="eastAsia"/>
        </w:rPr>
        <w:t>、</w:t>
      </w:r>
      <w:r w:rsidR="00D851CB" w:rsidRPr="00A20CCE">
        <w:rPr>
          <w:rFonts w:hint="eastAsia"/>
        </w:rPr>
        <w:t>T</w:t>
      </w:r>
      <w:r w:rsidR="004714DE" w:rsidRPr="00A20CCE">
        <w:rPr>
          <w:rFonts w:hint="eastAsia"/>
        </w:rPr>
        <w:t>①-2および</w:t>
      </w:r>
      <w:r w:rsidR="00D851CB" w:rsidRPr="00A20CCE">
        <w:rPr>
          <w:rFonts w:hint="eastAsia"/>
        </w:rPr>
        <w:t>T</w:t>
      </w:r>
      <w:r w:rsidR="004714DE" w:rsidRPr="00A20CCE">
        <w:rPr>
          <w:rFonts w:hint="eastAsia"/>
        </w:rPr>
        <w:t>①-3</w:t>
      </w:r>
      <w:r w:rsidR="00D851CB" w:rsidRPr="00A20CCE">
        <w:rPr>
          <w:rFonts w:hint="eastAsia"/>
        </w:rPr>
        <w:t xml:space="preserve"> </w:t>
      </w:r>
      <w:r w:rsidRPr="00A20CCE">
        <w:rPr>
          <w:rFonts w:hint="eastAsia"/>
        </w:rPr>
        <w:t>遺伝子検査番号で匿名化）</w:t>
      </w:r>
    </w:p>
    <w:p w14:paraId="0C22E0E8" w14:textId="77777777" w:rsidR="00F51F89" w:rsidRPr="00A20CCE" w:rsidRDefault="008005CA" w:rsidP="000B2B74">
      <w:pPr>
        <w:ind w:left="630"/>
      </w:pPr>
      <w:r w:rsidRPr="00A20CCE">
        <w:rPr>
          <w:rFonts w:hint="eastAsia"/>
        </w:rPr>
        <w:t>5.1. キメラ遺伝子スクリーニング（</w:t>
      </w:r>
      <w:r w:rsidR="00F51F89" w:rsidRPr="00A20CCE">
        <w:rPr>
          <w:rFonts w:hint="eastAsia"/>
        </w:rPr>
        <w:t>骨髄液</w:t>
      </w:r>
      <w:r w:rsidR="00D851CB" w:rsidRPr="00A20CCE">
        <w:t xml:space="preserve"> 1</w:t>
      </w:r>
      <w:r w:rsidR="00D851CB" w:rsidRPr="00A20CCE">
        <w:rPr>
          <w:rFonts w:hint="eastAsia"/>
        </w:rPr>
        <w:t xml:space="preserve"> </w:t>
      </w:r>
      <w:r w:rsidR="00F51F89" w:rsidRPr="00A20CCE">
        <w:t>mL</w:t>
      </w:r>
      <w:r w:rsidR="00F51F89" w:rsidRPr="00A20CCE">
        <w:rPr>
          <w:rFonts w:hint="eastAsia"/>
        </w:rPr>
        <w:t>、</w:t>
      </w:r>
      <w:r w:rsidRPr="00A20CCE">
        <w:rPr>
          <w:rFonts w:hint="eastAsia"/>
        </w:rPr>
        <w:t>困難な場合は</w:t>
      </w:r>
      <w:r w:rsidR="00F51F89" w:rsidRPr="00A20CCE">
        <w:rPr>
          <w:rFonts w:hint="eastAsia"/>
        </w:rPr>
        <w:t>末梢血</w:t>
      </w:r>
      <w:r w:rsidR="00F51F89" w:rsidRPr="00A20CCE">
        <w:t>7-14</w:t>
      </w:r>
      <w:r w:rsidR="00D851CB" w:rsidRPr="00A20CCE">
        <w:rPr>
          <w:rFonts w:hint="eastAsia"/>
        </w:rPr>
        <w:t xml:space="preserve"> </w:t>
      </w:r>
      <w:r w:rsidR="00F51F89" w:rsidRPr="00A20CCE">
        <w:t>mL</w:t>
      </w:r>
      <w:r w:rsidR="00F51F89" w:rsidRPr="00A20CCE">
        <w:rPr>
          <w:rFonts w:hint="eastAsia"/>
          <w:vertAlign w:val="superscript"/>
        </w:rPr>
        <w:t>＊</w:t>
      </w:r>
      <w:r w:rsidRPr="00A20CCE">
        <w:rPr>
          <w:rFonts w:hint="eastAsia"/>
        </w:rPr>
        <w:t>）</w:t>
      </w:r>
    </w:p>
    <w:p w14:paraId="311AE193" w14:textId="77777777" w:rsidR="000B2B74" w:rsidRPr="00A20CCE" w:rsidRDefault="000B2B74" w:rsidP="000B2B74">
      <w:pPr>
        <w:ind w:left="630"/>
        <w:rPr>
          <w:sz w:val="20"/>
          <w:szCs w:val="20"/>
        </w:rPr>
      </w:pPr>
      <w:r w:rsidRPr="00A20CCE">
        <w:rPr>
          <w:rFonts w:hint="eastAsia"/>
        </w:rPr>
        <w:t>白病細胞免疫学的マーカー（骨髄液</w:t>
      </w:r>
      <w:r w:rsidR="00D851CB" w:rsidRPr="00A20CCE">
        <w:rPr>
          <w:rFonts w:hint="eastAsia"/>
        </w:rPr>
        <w:t xml:space="preserve"> 1 </w:t>
      </w:r>
      <w:r w:rsidRPr="00A20CCE">
        <w:rPr>
          <w:rFonts w:hint="eastAsia"/>
        </w:rPr>
        <w:t>mL、困難な場合は末梢血</w:t>
      </w:r>
      <w:r w:rsidRPr="00A20CCE">
        <w:rPr>
          <w:rFonts w:hint="eastAsia"/>
          <w:sz w:val="20"/>
          <w:szCs w:val="20"/>
        </w:rPr>
        <w:t>5</w:t>
      </w:r>
      <w:r w:rsidR="00352C1E" w:rsidRPr="00A20CCE">
        <w:rPr>
          <w:rFonts w:hint="eastAsia"/>
          <w:sz w:val="20"/>
          <w:szCs w:val="20"/>
        </w:rPr>
        <w:t xml:space="preserve"> </w:t>
      </w:r>
      <w:r w:rsidRPr="00A20CCE">
        <w:rPr>
          <w:rFonts w:hint="eastAsia"/>
          <w:sz w:val="20"/>
          <w:szCs w:val="20"/>
        </w:rPr>
        <w:t>ml</w:t>
      </w:r>
      <w:r w:rsidRPr="00A20CCE">
        <w:rPr>
          <w:sz w:val="20"/>
          <w:szCs w:val="20"/>
        </w:rPr>
        <w:t>）</w:t>
      </w:r>
    </w:p>
    <w:p w14:paraId="6F4C8E34" w14:textId="77777777" w:rsidR="004714DE" w:rsidRPr="00A20CCE" w:rsidRDefault="004714DE" w:rsidP="000B2B74">
      <w:pPr>
        <w:ind w:left="630"/>
        <w:rPr>
          <w:sz w:val="20"/>
          <w:szCs w:val="20"/>
        </w:rPr>
      </w:pPr>
      <w:r w:rsidRPr="00A20CCE">
        <w:rPr>
          <w:sz w:val="20"/>
          <w:szCs w:val="20"/>
        </w:rPr>
        <w:t>DNA</w:t>
      </w:r>
      <w:r w:rsidRPr="00A20CCE">
        <w:rPr>
          <w:rFonts w:hint="eastAsia"/>
          <w:sz w:val="20"/>
          <w:szCs w:val="20"/>
        </w:rPr>
        <w:t>抽出用（骨髄液 1 mL、困難な場合は末梢血7</w:t>
      </w:r>
      <w:r w:rsidRPr="00A20CCE">
        <w:rPr>
          <w:sz w:val="20"/>
          <w:szCs w:val="20"/>
        </w:rPr>
        <w:t>-</w:t>
      </w:r>
      <w:r w:rsidRPr="00A20CCE">
        <w:rPr>
          <w:rFonts w:hint="eastAsia"/>
          <w:sz w:val="20"/>
          <w:szCs w:val="20"/>
        </w:rPr>
        <w:t>14</w:t>
      </w:r>
      <w:r w:rsidR="00D851CB" w:rsidRPr="00A20CCE">
        <w:rPr>
          <w:rFonts w:hint="eastAsia"/>
          <w:sz w:val="20"/>
          <w:szCs w:val="20"/>
        </w:rPr>
        <w:t xml:space="preserve"> </w:t>
      </w:r>
      <w:r w:rsidRPr="00A20CCE">
        <w:rPr>
          <w:sz w:val="20"/>
          <w:szCs w:val="20"/>
        </w:rPr>
        <w:t>mL</w:t>
      </w:r>
      <w:r w:rsidR="00F51F89" w:rsidRPr="00A20CCE">
        <w:rPr>
          <w:rFonts w:hint="eastAsia"/>
          <w:vertAlign w:val="superscript"/>
        </w:rPr>
        <w:t>＊</w:t>
      </w:r>
      <w:r w:rsidRPr="00A20CCE">
        <w:rPr>
          <w:rFonts w:hint="eastAsia"/>
          <w:sz w:val="20"/>
          <w:szCs w:val="20"/>
        </w:rPr>
        <w:t>、同意が得られていない</w:t>
      </w:r>
      <w:r w:rsidRPr="00A20CCE">
        <w:rPr>
          <w:sz w:val="20"/>
          <w:szCs w:val="20"/>
        </w:rPr>
        <w:br/>
      </w:r>
      <w:r w:rsidRPr="00A20CCE">
        <w:rPr>
          <w:rFonts w:hint="eastAsia"/>
          <w:sz w:val="20"/>
          <w:szCs w:val="20"/>
        </w:rPr>
        <w:t>場合は不要）</w:t>
      </w:r>
    </w:p>
    <w:p w14:paraId="66F85DDE" w14:textId="77777777" w:rsidR="00F51F89" w:rsidRPr="00A20CCE" w:rsidRDefault="00F51F89" w:rsidP="000B2B74">
      <w:pPr>
        <w:ind w:left="630"/>
        <w:rPr>
          <w:sz w:val="20"/>
          <w:szCs w:val="20"/>
        </w:rPr>
      </w:pPr>
      <w:r w:rsidRPr="00A20CCE">
        <w:rPr>
          <w:rFonts w:hint="eastAsia"/>
          <w:vertAlign w:val="superscript"/>
        </w:rPr>
        <w:t>＊</w:t>
      </w:r>
      <w:r w:rsidRPr="00A20CCE">
        <w:rPr>
          <w:rFonts w:hint="eastAsia"/>
        </w:rPr>
        <w:t>白血病細胞数が</w:t>
      </w:r>
      <w:r w:rsidRPr="00A20CCE">
        <w:t>10,000/</w:t>
      </w:r>
      <w:r w:rsidRPr="00A20CCE">
        <w:rPr>
          <w:rFonts w:hint="eastAsia"/>
        </w:rPr>
        <w:t>μ</w:t>
      </w:r>
      <w:r w:rsidRPr="00A20CCE">
        <w:t>l</w:t>
      </w:r>
      <w:r w:rsidRPr="00A20CCE">
        <w:rPr>
          <w:rFonts w:hint="eastAsia"/>
        </w:rPr>
        <w:t>以上の場合は</w:t>
      </w:r>
      <w:r w:rsidR="00D851CB" w:rsidRPr="00A20CCE">
        <w:rPr>
          <w:rFonts w:hint="eastAsia"/>
        </w:rPr>
        <w:t xml:space="preserve">7 </w:t>
      </w:r>
      <w:r w:rsidRPr="00A20CCE">
        <w:t>ml</w:t>
      </w:r>
      <w:r w:rsidRPr="00A20CCE">
        <w:rPr>
          <w:rFonts w:hint="eastAsia"/>
        </w:rPr>
        <w:t>、白血病細胞数が</w:t>
      </w:r>
      <w:r w:rsidRPr="00A20CCE">
        <w:t>10,000</w:t>
      </w:r>
      <w:r w:rsidRPr="00896E5D">
        <w:t>/</w:t>
      </w:r>
      <w:r w:rsidRPr="00896E5D">
        <w:rPr>
          <w:rFonts w:hint="eastAsia"/>
        </w:rPr>
        <w:t>μ</w:t>
      </w:r>
      <w:r w:rsidRPr="00896E5D">
        <w:t>l</w:t>
      </w:r>
      <w:r w:rsidRPr="00896E5D">
        <w:rPr>
          <w:rFonts w:hint="eastAsia"/>
        </w:rPr>
        <w:t>未満の場合は</w:t>
      </w:r>
      <w:r w:rsidR="00D851CB" w:rsidRPr="00A20CCE">
        <w:rPr>
          <w:rFonts w:hint="eastAsia"/>
        </w:rPr>
        <w:t xml:space="preserve">14 </w:t>
      </w:r>
      <w:r w:rsidRPr="00A20CCE">
        <w:t>ml</w:t>
      </w:r>
    </w:p>
    <w:p w14:paraId="61360CF3" w14:textId="77777777" w:rsidR="008005CA" w:rsidRPr="00A20CCE" w:rsidRDefault="008005CA" w:rsidP="008005CA">
      <w:pPr>
        <w:ind w:leftChars="100" w:left="210"/>
      </w:pPr>
      <w:r w:rsidRPr="00A20CCE">
        <w:rPr>
          <w:rFonts w:hint="eastAsia"/>
        </w:rPr>
        <w:t xml:space="preserve">　↓</w:t>
      </w:r>
    </w:p>
    <w:p w14:paraId="719BB76B" w14:textId="77777777" w:rsidR="008005CA" w:rsidRPr="00A20CCE" w:rsidRDefault="008005CA" w:rsidP="00421978">
      <w:pPr>
        <w:numPr>
          <w:ilvl w:val="0"/>
          <w:numId w:val="89"/>
        </w:numPr>
      </w:pPr>
      <w:r w:rsidRPr="00A20CCE">
        <w:rPr>
          <w:rFonts w:hint="eastAsia"/>
        </w:rPr>
        <w:t>SRLより各施設および研究事務局へキメラ遺伝子検査結果およびマーカー検査結果を文書で報告（匿名化番号）</w:t>
      </w:r>
    </w:p>
    <w:p w14:paraId="7DD86859" w14:textId="77777777" w:rsidR="008005CA" w:rsidRPr="00A20CCE" w:rsidRDefault="008005CA" w:rsidP="008005CA">
      <w:pPr>
        <w:ind w:firstLine="210"/>
      </w:pPr>
      <w:r w:rsidRPr="00A20CCE">
        <w:rPr>
          <w:rFonts w:hint="eastAsia"/>
        </w:rPr>
        <w:t xml:space="preserve">　↓</w:t>
      </w:r>
    </w:p>
    <w:p w14:paraId="72280E7F" w14:textId="77777777" w:rsidR="008005CA" w:rsidRPr="00A20CCE" w:rsidRDefault="008005CA" w:rsidP="00421978">
      <w:pPr>
        <w:numPr>
          <w:ilvl w:val="0"/>
          <w:numId w:val="89"/>
        </w:numPr>
        <w:rPr>
          <w:u w:val="single"/>
        </w:rPr>
      </w:pPr>
      <w:r w:rsidRPr="00A20CCE">
        <w:rPr>
          <w:rFonts w:hint="eastAsia"/>
          <w:u w:val="single"/>
        </w:rPr>
        <w:t>25歳以上のT-ALLであることを確認し、本試験(T-ALL213-O)を続行する。</w:t>
      </w:r>
    </w:p>
    <w:p w14:paraId="05C11B32" w14:textId="77777777" w:rsidR="008005CA" w:rsidRPr="00A20CCE" w:rsidRDefault="008005CA" w:rsidP="008005CA">
      <w:pPr>
        <w:ind w:firstLine="210"/>
      </w:pPr>
      <w:r w:rsidRPr="00A20CCE">
        <w:rPr>
          <w:rFonts w:hint="eastAsia"/>
        </w:rPr>
        <w:t xml:space="preserve">　↓</w:t>
      </w:r>
    </w:p>
    <w:p w14:paraId="5C3D06C8" w14:textId="77777777" w:rsidR="008005CA" w:rsidRPr="00A20CCE" w:rsidRDefault="008005CA" w:rsidP="008005CA">
      <w:pPr>
        <w:ind w:firstLine="210"/>
        <w:rPr>
          <w:rFonts w:ascii="ＭＳ 明朝" w:hAnsi="ＭＳ 明朝"/>
          <w:b/>
        </w:rPr>
      </w:pPr>
      <w:r w:rsidRPr="00A20CCE">
        <w:rPr>
          <w:rFonts w:ascii="ＭＳ 明朝" w:hAnsi="ＭＳ 明朝" w:hint="eastAsia"/>
          <w:b/>
        </w:rPr>
        <w:t>寛解導入療法ないし初期寛解導入療法（</w:t>
      </w:r>
      <w:r w:rsidRPr="00A20CCE">
        <w:rPr>
          <w:rFonts w:ascii="ＭＳ 明朝" w:hAnsi="ＭＳ 明朝" w:hint="eastAsia"/>
          <w:b/>
        </w:rPr>
        <w:t>5.2.2.</w:t>
      </w:r>
      <w:r w:rsidRPr="00A20CCE">
        <w:rPr>
          <w:rFonts w:ascii="ＭＳ 明朝" w:hAnsi="ＭＳ 明朝" w:hint="eastAsia"/>
          <w:b/>
        </w:rPr>
        <w:t>参照）終了時</w:t>
      </w:r>
    </w:p>
    <w:p w14:paraId="2C3A1AA6" w14:textId="77777777" w:rsidR="008005CA" w:rsidRPr="00A20CCE" w:rsidRDefault="008005CA" w:rsidP="00421978">
      <w:pPr>
        <w:numPr>
          <w:ilvl w:val="0"/>
          <w:numId w:val="89"/>
        </w:numPr>
      </w:pPr>
      <w:r w:rsidRPr="00A20CCE">
        <w:rPr>
          <w:rFonts w:hint="eastAsia"/>
        </w:rPr>
        <w:t>検体採取</w:t>
      </w:r>
      <w:r w:rsidRPr="00A20CCE">
        <w:rPr>
          <w:rFonts w:hint="eastAsia"/>
          <w:vertAlign w:val="superscript"/>
        </w:rPr>
        <w:t>＊</w:t>
      </w:r>
      <w:r w:rsidRPr="00A20CCE">
        <w:rPr>
          <w:rFonts w:hint="eastAsia"/>
        </w:rPr>
        <w:t>→SRL営業所に回収依頼（</w:t>
      </w:r>
      <w:r w:rsidR="00352C1E" w:rsidRPr="00A20CCE">
        <w:t>SRL</w:t>
      </w:r>
      <w:r w:rsidR="00352C1E" w:rsidRPr="00A20CCE">
        <w:rPr>
          <w:rFonts w:hint="eastAsia"/>
        </w:rPr>
        <w:t>検査伝票T②=</w:t>
      </w:r>
      <w:r w:rsidRPr="00A20CCE">
        <w:rPr>
          <w:rFonts w:hint="eastAsia"/>
        </w:rPr>
        <w:t>遺伝子検査番号で匿名化）</w:t>
      </w:r>
    </w:p>
    <w:p w14:paraId="4C1D0CAC" w14:textId="77777777" w:rsidR="008005CA" w:rsidRPr="00A20CCE" w:rsidRDefault="008005CA" w:rsidP="008005CA">
      <w:pPr>
        <w:ind w:leftChars="300" w:left="630"/>
      </w:pPr>
      <w:r w:rsidRPr="00A20CCE">
        <w:rPr>
          <w:rFonts w:hint="eastAsia"/>
        </w:rPr>
        <w:t>8.1. 寛解の場合</w:t>
      </w:r>
    </w:p>
    <w:p w14:paraId="117C0F6F" w14:textId="77777777" w:rsidR="008005CA" w:rsidRPr="00A20CCE" w:rsidRDefault="008005CA" w:rsidP="00352C1E">
      <w:pPr>
        <w:ind w:leftChars="300" w:left="630" w:firstLineChars="100" w:firstLine="210"/>
      </w:pPr>
      <w:r w:rsidRPr="00A20CCE">
        <w:rPr>
          <w:rFonts w:ascii="ＭＳ 明朝" w:hAnsi="ＭＳ 明朝" w:hint="eastAsia"/>
        </w:rPr>
        <w:t>同種造血幹細胞移植を受けていない場合には、</w:t>
      </w:r>
      <w:r w:rsidRPr="00A20CCE">
        <w:rPr>
          <w:rFonts w:ascii="ＭＳ 明朝" w:hAnsi="ＭＳ 明朝"/>
        </w:rPr>
        <w:t>14mL</w:t>
      </w:r>
      <w:r w:rsidRPr="00A20CCE">
        <w:rPr>
          <w:rFonts w:ascii="ＭＳ 明朝" w:hAnsi="ＭＳ 明朝" w:hint="eastAsia"/>
        </w:rPr>
        <w:t>の血液を採取。</w:t>
      </w:r>
      <w:r w:rsidRPr="00A20CCE">
        <w:rPr>
          <w:rFonts w:hint="eastAsia"/>
        </w:rPr>
        <w:t>正常細胞のRNA、DNAを用いた探索的研究のための末梢血採血。</w:t>
      </w:r>
      <w:r w:rsidR="00352C1E" w:rsidRPr="00A20CCE">
        <w:rPr>
          <w:rFonts w:hint="eastAsia"/>
        </w:rPr>
        <w:t xml:space="preserve">末梢血 </w:t>
      </w:r>
      <w:r w:rsidR="00352C1E" w:rsidRPr="00A20CCE">
        <w:t>7</w:t>
      </w:r>
      <w:r w:rsidR="00352C1E" w:rsidRPr="00A20CCE">
        <w:rPr>
          <w:rFonts w:hint="eastAsia"/>
        </w:rPr>
        <w:t xml:space="preserve"> </w:t>
      </w:r>
      <w:r w:rsidR="00352C1E" w:rsidRPr="00A20CCE">
        <w:t>ml x 2</w:t>
      </w:r>
      <w:r w:rsidR="00352C1E" w:rsidRPr="00A20CCE">
        <w:rPr>
          <w:rFonts w:hint="eastAsia"/>
        </w:rPr>
        <w:t>本</w:t>
      </w:r>
    </w:p>
    <w:p w14:paraId="5F68CCD8" w14:textId="77777777" w:rsidR="008005CA" w:rsidRPr="00A20CCE" w:rsidRDefault="008005CA" w:rsidP="008005CA">
      <w:pPr>
        <w:ind w:leftChars="200" w:left="420" w:firstLineChars="100" w:firstLine="210"/>
      </w:pPr>
      <w:r w:rsidRPr="00A20CCE">
        <w:rPr>
          <w:rFonts w:hint="eastAsia"/>
        </w:rPr>
        <w:t>8.2. 非寛解（初期寛解導入</w:t>
      </w:r>
      <w:r w:rsidRPr="00A20CCE">
        <w:rPr>
          <w:rFonts w:ascii="ＭＳ 明朝" w:hAnsi="ＭＳ 明朝" w:hint="eastAsia"/>
          <w:b/>
        </w:rPr>
        <w:t>療法</w:t>
      </w:r>
      <w:r w:rsidRPr="00A20CCE">
        <w:rPr>
          <w:rFonts w:hint="eastAsia"/>
        </w:rPr>
        <w:t>後）の場合</w:t>
      </w:r>
    </w:p>
    <w:p w14:paraId="52876B29" w14:textId="77777777" w:rsidR="008005CA" w:rsidRPr="00896E5D" w:rsidRDefault="008005CA" w:rsidP="008005CA">
      <w:pPr>
        <w:ind w:leftChars="300" w:left="630" w:firstLineChars="100" w:firstLine="210"/>
      </w:pPr>
      <w:r w:rsidRPr="00896E5D">
        <w:rPr>
          <w:rFonts w:hint="eastAsia"/>
        </w:rPr>
        <w:t>頬粘膜からの検体採取（出血傾向のないときに、スワブ器具を用いて左右から）</w:t>
      </w:r>
    </w:p>
    <w:p w14:paraId="3026E4EE" w14:textId="77777777" w:rsidR="008005CA" w:rsidRPr="00896E5D" w:rsidRDefault="008005CA" w:rsidP="008005CA">
      <w:pPr>
        <w:ind w:leftChars="135" w:left="357" w:hanging="74"/>
        <w:rPr>
          <w:sz w:val="18"/>
          <w:szCs w:val="18"/>
        </w:rPr>
      </w:pPr>
      <w:r w:rsidRPr="00896E5D">
        <w:rPr>
          <w:rFonts w:hint="eastAsia"/>
          <w:sz w:val="18"/>
          <w:szCs w:val="18"/>
        </w:rPr>
        <w:t>＊「白血病細胞および正常細胞のRNA、DNAを用いた探索的研究」が未承諾の場合は不要。</w:t>
      </w:r>
    </w:p>
    <w:p w14:paraId="5F293A8D" w14:textId="77777777" w:rsidR="008005CA" w:rsidRPr="00896E5D" w:rsidRDefault="008005CA" w:rsidP="008005CA">
      <w:pPr>
        <w:ind w:firstLine="210"/>
      </w:pPr>
    </w:p>
    <w:p w14:paraId="4BB826FD" w14:textId="77777777" w:rsidR="008005CA" w:rsidRPr="00896E5D" w:rsidRDefault="008005CA" w:rsidP="008005CA">
      <w:pPr>
        <w:ind w:firstLine="210"/>
        <w:rPr>
          <w:rFonts w:ascii="ＭＳ 明朝" w:hAnsi="ＭＳ 明朝"/>
          <w:b/>
        </w:rPr>
      </w:pPr>
      <w:r w:rsidRPr="00896E5D">
        <w:rPr>
          <w:rFonts w:ascii="ＭＳ 明朝" w:hAnsi="ＭＳ 明朝" w:hint="eastAsia"/>
          <w:b/>
        </w:rPr>
        <w:t>骨髄再発時</w:t>
      </w:r>
    </w:p>
    <w:p w14:paraId="72BC83BC" w14:textId="77777777" w:rsidR="008005CA" w:rsidRPr="00896E5D" w:rsidRDefault="008005CA" w:rsidP="00421978">
      <w:pPr>
        <w:numPr>
          <w:ilvl w:val="0"/>
          <w:numId w:val="89"/>
        </w:numPr>
      </w:pPr>
      <w:r w:rsidRPr="00896E5D">
        <w:rPr>
          <w:rFonts w:hint="eastAsia"/>
        </w:rPr>
        <w:t>検体採取</w:t>
      </w:r>
      <w:r w:rsidRPr="00896E5D">
        <w:rPr>
          <w:rFonts w:hint="eastAsia"/>
          <w:vertAlign w:val="superscript"/>
        </w:rPr>
        <w:t>＊＊</w:t>
      </w:r>
      <w:r w:rsidRPr="00896E5D">
        <w:rPr>
          <w:rFonts w:hint="eastAsia"/>
        </w:rPr>
        <w:t>→</w:t>
      </w:r>
      <w:r w:rsidRPr="00896E5D">
        <w:t>SRL</w:t>
      </w:r>
      <w:r w:rsidRPr="00896E5D">
        <w:rPr>
          <w:rFonts w:hint="eastAsia"/>
        </w:rPr>
        <w:t>営業所に回収依頼（</w:t>
      </w:r>
      <w:r w:rsidR="00352C1E" w:rsidRPr="00A20CCE">
        <w:t>SRL</w:t>
      </w:r>
      <w:r w:rsidR="00352C1E" w:rsidRPr="00A20CCE">
        <w:rPr>
          <w:rFonts w:hint="eastAsia"/>
        </w:rPr>
        <w:t>検査伝票T③=</w:t>
      </w:r>
      <w:r w:rsidRPr="00896E5D">
        <w:rPr>
          <w:rFonts w:hint="eastAsia"/>
        </w:rPr>
        <w:t>登録時の遺伝子検査番号で匿名化）</w:t>
      </w:r>
    </w:p>
    <w:p w14:paraId="4516BC9B" w14:textId="77777777" w:rsidR="008005CA" w:rsidRPr="00A20CCE" w:rsidRDefault="008005CA" w:rsidP="008005CA">
      <w:pPr>
        <w:ind w:leftChars="300" w:left="630"/>
      </w:pPr>
      <w:r w:rsidRPr="00896E5D">
        <w:rPr>
          <w:rFonts w:hint="eastAsia"/>
        </w:rPr>
        <w:lastRenderedPageBreak/>
        <w:t>9</w:t>
      </w:r>
      <w:r w:rsidRPr="00896E5D">
        <w:t>.1.</w:t>
      </w:r>
      <w:r w:rsidRPr="00896E5D">
        <w:rPr>
          <w:rFonts w:hint="eastAsia"/>
        </w:rPr>
        <w:t xml:space="preserve"> 骨髄液</w:t>
      </w:r>
      <w:r w:rsidRPr="00896E5D">
        <w:t xml:space="preserve"> </w:t>
      </w:r>
      <w:r w:rsidR="00C02499" w:rsidRPr="00A20CCE">
        <w:rPr>
          <w:rFonts w:ascii="ＭＳ 明朝" w:eastAsia="ＭＳ 明朝" w:hAnsi="ＭＳ 明朝" w:cs="Helvetica" w:hint="eastAsia"/>
          <w:kern w:val="0"/>
          <w:sz w:val="20"/>
          <w:szCs w:val="20"/>
        </w:rPr>
        <w:t>1mL x 2</w:t>
      </w:r>
      <w:r w:rsidRPr="00A20CCE">
        <w:rPr>
          <w:rFonts w:hint="eastAsia"/>
        </w:rPr>
        <w:t>、困難な場合は末梢血</w:t>
      </w:r>
      <w:r w:rsidRPr="00A20CCE">
        <w:t>14-28</w:t>
      </w:r>
      <w:r w:rsidR="00352C1E" w:rsidRPr="00A20CCE">
        <w:rPr>
          <w:rFonts w:hint="eastAsia"/>
        </w:rPr>
        <w:t xml:space="preserve"> </w:t>
      </w:r>
      <w:r w:rsidRPr="00A20CCE">
        <w:t>mL</w:t>
      </w:r>
    </w:p>
    <w:p w14:paraId="144E6326" w14:textId="77777777" w:rsidR="008005CA" w:rsidRPr="00A20CCE" w:rsidRDefault="008005CA" w:rsidP="008005CA">
      <w:pPr>
        <w:ind w:leftChars="100" w:left="210"/>
        <w:rPr>
          <w:sz w:val="18"/>
          <w:szCs w:val="18"/>
        </w:rPr>
      </w:pPr>
      <w:r w:rsidRPr="00A20CCE">
        <w:rPr>
          <w:rFonts w:hint="eastAsia"/>
          <w:sz w:val="18"/>
          <w:szCs w:val="18"/>
        </w:rPr>
        <w:t>＊＊「白血病細胞および正常細胞の</w:t>
      </w:r>
      <w:r w:rsidRPr="00A20CCE">
        <w:rPr>
          <w:sz w:val="18"/>
          <w:szCs w:val="18"/>
        </w:rPr>
        <w:t>RNA</w:t>
      </w:r>
      <w:r w:rsidRPr="00A20CCE">
        <w:rPr>
          <w:rFonts w:hint="eastAsia"/>
          <w:sz w:val="18"/>
          <w:szCs w:val="18"/>
        </w:rPr>
        <w:t>、</w:t>
      </w:r>
      <w:r w:rsidRPr="00A20CCE">
        <w:rPr>
          <w:sz w:val="18"/>
          <w:szCs w:val="18"/>
        </w:rPr>
        <w:t>DNA</w:t>
      </w:r>
      <w:r w:rsidRPr="00A20CCE">
        <w:rPr>
          <w:rFonts w:hint="eastAsia"/>
          <w:sz w:val="18"/>
          <w:szCs w:val="18"/>
        </w:rPr>
        <w:t>を用いた探索的研究」が未承諾の場合は不要。</w:t>
      </w:r>
    </w:p>
    <w:p w14:paraId="1E3E5E4E" w14:textId="77777777" w:rsidR="008005CA" w:rsidRPr="00A20CCE" w:rsidRDefault="008005CA" w:rsidP="008005CA">
      <w:pPr>
        <w:ind w:leftChars="100" w:left="210"/>
        <w:rPr>
          <w:sz w:val="18"/>
          <w:szCs w:val="18"/>
        </w:rPr>
      </w:pPr>
    </w:p>
    <w:p w14:paraId="59B4A456" w14:textId="77777777" w:rsidR="008A33E0" w:rsidRPr="00A20CCE" w:rsidRDefault="008A33E0" w:rsidP="008005CA">
      <w:pPr>
        <w:ind w:leftChars="100" w:left="210"/>
        <w:rPr>
          <w:sz w:val="18"/>
          <w:szCs w:val="18"/>
        </w:rPr>
      </w:pPr>
    </w:p>
    <w:p w14:paraId="02115475" w14:textId="77777777" w:rsidR="008005CA" w:rsidRPr="00A20CCE" w:rsidRDefault="008005CA" w:rsidP="008005CA">
      <w:pPr>
        <w:ind w:firstLine="210"/>
        <w:rPr>
          <w:rFonts w:ascii="ＭＳ 明朝" w:hAnsi="ＭＳ 明朝"/>
          <w:b/>
        </w:rPr>
      </w:pPr>
      <w:r w:rsidRPr="00A20CCE">
        <w:rPr>
          <w:rFonts w:ascii="ＭＳ 明朝" w:hAnsi="ＭＳ 明朝" w:hint="eastAsia"/>
          <w:b/>
        </w:rPr>
        <w:t>検体保存</w:t>
      </w:r>
    </w:p>
    <w:p w14:paraId="6DE1BE7B" w14:textId="77777777" w:rsidR="008005CA" w:rsidRPr="00A20CCE" w:rsidRDefault="008005CA" w:rsidP="008005CA">
      <w:pPr>
        <w:ind w:leftChars="135" w:left="283"/>
        <w:rPr>
          <w:rFonts w:ascii="ＭＳ 明朝" w:hAnsi="ＭＳ 明朝"/>
        </w:rPr>
      </w:pPr>
      <w:r w:rsidRPr="00A20CCE">
        <w:rPr>
          <w:rFonts w:ascii="ＭＳ 明朝" w:hAnsi="ＭＳ 明朝" w:hint="eastAsia"/>
          <w:b/>
        </w:rPr>
        <w:t xml:space="preserve">　</w:t>
      </w:r>
      <w:r w:rsidRPr="00A20CCE">
        <w:rPr>
          <w:rFonts w:ascii="ＭＳ 明朝" w:hAnsi="ＭＳ 明朝"/>
        </w:rPr>
        <w:t>5.1.</w:t>
      </w:r>
      <w:r w:rsidRPr="00A20CCE">
        <w:rPr>
          <w:rFonts w:ascii="ＭＳ 明朝" w:hAnsi="ＭＳ 明朝" w:hint="eastAsia"/>
        </w:rPr>
        <w:t>, 8.1., 8.2., 9.1</w:t>
      </w:r>
      <w:r w:rsidRPr="00A20CCE">
        <w:rPr>
          <w:rFonts w:ascii="ＭＳ 明朝" w:hAnsi="ＭＳ 明朝" w:hint="eastAsia"/>
        </w:rPr>
        <w:t>で</w:t>
      </w:r>
      <w:r w:rsidRPr="00A20CCE">
        <w:rPr>
          <w:rFonts w:ascii="ＭＳ 明朝" w:hAnsi="ＭＳ 明朝" w:hint="eastAsia"/>
        </w:rPr>
        <w:t>SRL</w:t>
      </w:r>
      <w:r w:rsidRPr="00A20CCE">
        <w:rPr>
          <w:rFonts w:ascii="ＭＳ 明朝" w:hAnsi="ＭＳ 明朝" w:hint="eastAsia"/>
        </w:rPr>
        <w:t>営業所に収集された検体</w:t>
      </w:r>
      <w:r w:rsidRPr="00A20CCE">
        <w:rPr>
          <w:rFonts w:hint="eastAsia"/>
          <w:vertAlign w:val="superscript"/>
        </w:rPr>
        <w:t>＊＊</w:t>
      </w:r>
      <w:r w:rsidRPr="00A20CCE">
        <w:rPr>
          <w:rFonts w:ascii="ＭＳ 明朝" w:hAnsi="ＭＳ 明朝" w:hint="eastAsia"/>
        </w:rPr>
        <w:t>は、</w:t>
      </w:r>
      <w:r w:rsidRPr="00A20CCE">
        <w:rPr>
          <w:rFonts w:ascii="ＭＳ 明朝" w:hAnsi="ＭＳ 明朝" w:hint="eastAsia"/>
        </w:rPr>
        <w:t>SRL</w:t>
      </w:r>
      <w:r w:rsidRPr="00A20CCE">
        <w:rPr>
          <w:rFonts w:ascii="ＭＳ 明朝" w:hAnsi="ＭＳ 明朝" w:hint="eastAsia"/>
        </w:rPr>
        <w:t>での検査・処理後、</w:t>
      </w:r>
      <w:r w:rsidRPr="00A20CCE">
        <w:rPr>
          <w:rFonts w:ascii="ＭＳ 明朝" w:hAnsi="ＭＳ 明朝" w:hint="eastAsia"/>
        </w:rPr>
        <w:t>JALSG</w:t>
      </w:r>
      <w:r w:rsidRPr="00A20CCE">
        <w:rPr>
          <w:rFonts w:ascii="ＭＳ 明朝" w:hAnsi="ＭＳ 明朝" w:hint="eastAsia"/>
        </w:rPr>
        <w:t>検体保存センターに集積され、必要に応じて遺伝子解析施設へ送付される。</w:t>
      </w:r>
    </w:p>
    <w:p w14:paraId="08555473" w14:textId="77777777" w:rsidR="008005CA" w:rsidRPr="00A20CCE" w:rsidRDefault="008005CA" w:rsidP="008005CA">
      <w:pPr>
        <w:ind w:leftChars="100" w:left="210"/>
        <w:rPr>
          <w:sz w:val="18"/>
          <w:szCs w:val="18"/>
        </w:rPr>
      </w:pPr>
      <w:r w:rsidRPr="00A20CCE">
        <w:rPr>
          <w:rFonts w:hint="eastAsia"/>
          <w:sz w:val="18"/>
          <w:szCs w:val="18"/>
        </w:rPr>
        <w:t>＊＊「白血病細胞および正常細胞の</w:t>
      </w:r>
      <w:r w:rsidRPr="00A20CCE">
        <w:rPr>
          <w:sz w:val="18"/>
          <w:szCs w:val="18"/>
        </w:rPr>
        <w:t>RNA</w:t>
      </w:r>
      <w:r w:rsidRPr="00A20CCE">
        <w:rPr>
          <w:rFonts w:hint="eastAsia"/>
          <w:sz w:val="18"/>
          <w:szCs w:val="18"/>
        </w:rPr>
        <w:t>、</w:t>
      </w:r>
      <w:r w:rsidRPr="00A20CCE">
        <w:rPr>
          <w:sz w:val="18"/>
          <w:szCs w:val="18"/>
        </w:rPr>
        <w:t>DNA</w:t>
      </w:r>
      <w:r w:rsidRPr="00A20CCE">
        <w:rPr>
          <w:rFonts w:hint="eastAsia"/>
          <w:sz w:val="18"/>
          <w:szCs w:val="18"/>
        </w:rPr>
        <w:t>を用いた探索的研究」が承諾されている場合。</w:t>
      </w:r>
    </w:p>
    <w:p w14:paraId="4C956936" w14:textId="77777777" w:rsidR="008005CA" w:rsidRPr="00A20CCE" w:rsidRDefault="008005CA" w:rsidP="008005CA">
      <w:pPr>
        <w:ind w:leftChars="135" w:left="283"/>
        <w:rPr>
          <w:rFonts w:ascii="ＭＳ 明朝" w:hAnsi="ＭＳ 明朝"/>
        </w:rPr>
      </w:pPr>
    </w:p>
    <w:p w14:paraId="1AF2279E" w14:textId="77777777" w:rsidR="00C02499" w:rsidRPr="00A20CCE" w:rsidRDefault="00C02499" w:rsidP="00352C1E">
      <w:pPr>
        <w:widowControl/>
        <w:jc w:val="left"/>
        <w:rPr>
          <w:rFonts w:ascii="ＭＳ 明朝" w:eastAsia="ＭＳ 明朝" w:hAnsi="ＭＳ 明朝" w:cs="Helvetica"/>
          <w:kern w:val="0"/>
          <w:sz w:val="24"/>
          <w:szCs w:val="24"/>
        </w:rPr>
      </w:pPr>
    </w:p>
    <w:p w14:paraId="56E69A8F" w14:textId="77777777" w:rsidR="00C02499" w:rsidRPr="00A20CCE" w:rsidRDefault="00C02499" w:rsidP="00352C1E">
      <w:pPr>
        <w:widowControl/>
        <w:jc w:val="left"/>
        <w:rPr>
          <w:rFonts w:ascii="ＭＳ 明朝" w:eastAsia="ＭＳ 明朝" w:hAnsi="ＭＳ 明朝" w:cs="Helvetica"/>
          <w:kern w:val="0"/>
          <w:sz w:val="24"/>
          <w:szCs w:val="24"/>
        </w:rPr>
      </w:pPr>
    </w:p>
    <w:p w14:paraId="67C448B2" w14:textId="77777777" w:rsidR="00352C1E" w:rsidRPr="00A20CCE" w:rsidRDefault="00352C1E" w:rsidP="00352C1E">
      <w:pPr>
        <w:widowControl/>
        <w:jc w:val="left"/>
        <w:rPr>
          <w:rFonts w:ascii="ＭＳ 明朝" w:eastAsia="ＭＳ 明朝" w:hAnsi="ＭＳ 明朝" w:cs="Helvetica"/>
          <w:kern w:val="0"/>
          <w:sz w:val="24"/>
          <w:szCs w:val="24"/>
        </w:rPr>
      </w:pPr>
      <w:r w:rsidRPr="00A20CCE">
        <w:rPr>
          <w:rFonts w:ascii="ＭＳ 明朝" w:eastAsia="ＭＳ 明朝" w:hAnsi="ＭＳ 明朝" w:cs="Helvetica" w:hint="eastAsia"/>
          <w:kern w:val="0"/>
          <w:sz w:val="24"/>
          <w:szCs w:val="24"/>
        </w:rPr>
        <w:t>検体提出について</w:t>
      </w: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3969"/>
        <w:gridCol w:w="992"/>
        <w:gridCol w:w="1134"/>
        <w:gridCol w:w="851"/>
      </w:tblGrid>
      <w:tr w:rsidR="00C02499" w:rsidRPr="00A20CCE" w14:paraId="564A959A"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hideMark/>
          </w:tcPr>
          <w:p w14:paraId="7025D251"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T-ALL213-O</w:t>
            </w:r>
          </w:p>
        </w:tc>
        <w:tc>
          <w:tcPr>
            <w:tcW w:w="3969" w:type="dxa"/>
            <w:tcBorders>
              <w:top w:val="single" w:sz="4" w:space="0" w:color="auto"/>
              <w:left w:val="single" w:sz="4" w:space="0" w:color="auto"/>
              <w:bottom w:val="single" w:sz="4" w:space="0" w:color="auto"/>
              <w:right w:val="single" w:sz="4" w:space="0" w:color="auto"/>
            </w:tcBorders>
          </w:tcPr>
          <w:p w14:paraId="76025EB7"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p>
        </w:tc>
        <w:tc>
          <w:tcPr>
            <w:tcW w:w="992" w:type="dxa"/>
            <w:tcBorders>
              <w:top w:val="single" w:sz="4" w:space="0" w:color="auto"/>
              <w:left w:val="single" w:sz="4" w:space="0" w:color="auto"/>
              <w:bottom w:val="single" w:sz="4" w:space="0" w:color="auto"/>
              <w:right w:val="single" w:sz="4" w:space="0" w:color="auto"/>
            </w:tcBorders>
            <w:hideMark/>
          </w:tcPr>
          <w:p w14:paraId="53F884E5"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骨髄</w:t>
            </w:r>
          </w:p>
        </w:tc>
        <w:tc>
          <w:tcPr>
            <w:tcW w:w="1134" w:type="dxa"/>
            <w:tcBorders>
              <w:top w:val="single" w:sz="4" w:space="0" w:color="auto"/>
              <w:left w:val="single" w:sz="4" w:space="0" w:color="auto"/>
              <w:bottom w:val="single" w:sz="4" w:space="0" w:color="auto"/>
              <w:right w:val="single" w:sz="4" w:space="0" w:color="auto"/>
            </w:tcBorders>
            <w:hideMark/>
          </w:tcPr>
          <w:p w14:paraId="000F2D1F"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末梢血</w:t>
            </w:r>
          </w:p>
        </w:tc>
        <w:tc>
          <w:tcPr>
            <w:tcW w:w="851" w:type="dxa"/>
            <w:tcBorders>
              <w:top w:val="single" w:sz="4" w:space="0" w:color="auto"/>
              <w:left w:val="single" w:sz="4" w:space="0" w:color="auto"/>
              <w:bottom w:val="single" w:sz="4" w:space="0" w:color="auto"/>
              <w:right w:val="single" w:sz="4" w:space="0" w:color="auto"/>
            </w:tcBorders>
            <w:hideMark/>
          </w:tcPr>
          <w:p w14:paraId="6142AF43"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伝票</w:t>
            </w:r>
          </w:p>
        </w:tc>
      </w:tr>
      <w:tr w:rsidR="00C02499" w:rsidRPr="00A20CCE" w14:paraId="58705B6B"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hideMark/>
          </w:tcPr>
          <w:p w14:paraId="065A0A84"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 xml:space="preserve">　症例登録時</w:t>
            </w:r>
          </w:p>
        </w:tc>
        <w:tc>
          <w:tcPr>
            <w:tcW w:w="3969" w:type="dxa"/>
            <w:tcBorders>
              <w:top w:val="single" w:sz="4" w:space="0" w:color="auto"/>
              <w:left w:val="single" w:sz="4" w:space="0" w:color="auto"/>
              <w:bottom w:val="single" w:sz="4" w:space="0" w:color="auto"/>
              <w:right w:val="single" w:sz="4" w:space="0" w:color="auto"/>
            </w:tcBorders>
          </w:tcPr>
          <w:p w14:paraId="47522E10" w14:textId="77777777" w:rsidR="00C02499" w:rsidRPr="00A20CCE" w:rsidRDefault="00C02499" w:rsidP="00352C1E">
            <w:pPr>
              <w:widowControl/>
              <w:ind w:leftChars="-154" w:left="-323" w:rightChars="-871" w:right="-1829" w:firstLineChars="147" w:firstLine="294"/>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キメラ遺伝子スクリーニング</w:t>
            </w:r>
          </w:p>
        </w:tc>
        <w:tc>
          <w:tcPr>
            <w:tcW w:w="992" w:type="dxa"/>
            <w:tcBorders>
              <w:top w:val="single" w:sz="4" w:space="0" w:color="auto"/>
              <w:left w:val="single" w:sz="4" w:space="0" w:color="auto"/>
              <w:bottom w:val="single" w:sz="4" w:space="0" w:color="auto"/>
              <w:right w:val="single" w:sz="4" w:space="0" w:color="auto"/>
            </w:tcBorders>
          </w:tcPr>
          <w:p w14:paraId="36BDF9EC"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1mL</w:t>
            </w:r>
          </w:p>
        </w:tc>
        <w:tc>
          <w:tcPr>
            <w:tcW w:w="1134" w:type="dxa"/>
            <w:tcBorders>
              <w:top w:val="single" w:sz="4" w:space="0" w:color="auto"/>
              <w:left w:val="single" w:sz="4" w:space="0" w:color="auto"/>
              <w:bottom w:val="single" w:sz="4" w:space="0" w:color="auto"/>
              <w:right w:val="single" w:sz="4" w:space="0" w:color="auto"/>
            </w:tcBorders>
          </w:tcPr>
          <w:p w14:paraId="3129B1F8"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7〜14mL</w:t>
            </w:r>
          </w:p>
        </w:tc>
        <w:tc>
          <w:tcPr>
            <w:tcW w:w="851" w:type="dxa"/>
            <w:tcBorders>
              <w:top w:val="single" w:sz="4" w:space="0" w:color="auto"/>
              <w:left w:val="single" w:sz="4" w:space="0" w:color="auto"/>
              <w:bottom w:val="single" w:sz="4" w:space="0" w:color="auto"/>
              <w:right w:val="single" w:sz="4" w:space="0" w:color="auto"/>
            </w:tcBorders>
          </w:tcPr>
          <w:p w14:paraId="279D4BC4"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T①-1</w:t>
            </w:r>
          </w:p>
        </w:tc>
      </w:tr>
      <w:tr w:rsidR="00C02499" w:rsidRPr="00A20CCE" w14:paraId="291AD631"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hideMark/>
          </w:tcPr>
          <w:p w14:paraId="69700111"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p>
        </w:tc>
        <w:tc>
          <w:tcPr>
            <w:tcW w:w="3969" w:type="dxa"/>
            <w:tcBorders>
              <w:top w:val="single" w:sz="4" w:space="0" w:color="auto"/>
              <w:left w:val="single" w:sz="4" w:space="0" w:color="auto"/>
              <w:bottom w:val="single" w:sz="4" w:space="0" w:color="auto"/>
              <w:right w:val="single" w:sz="4" w:space="0" w:color="auto"/>
            </w:tcBorders>
            <w:hideMark/>
          </w:tcPr>
          <w:p w14:paraId="08E5EA48"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hint="eastAsia"/>
                <w:sz w:val="20"/>
                <w:szCs w:val="20"/>
              </w:rPr>
              <w:t>白血病細胞免疫学的マーカー</w:t>
            </w:r>
          </w:p>
        </w:tc>
        <w:tc>
          <w:tcPr>
            <w:tcW w:w="992" w:type="dxa"/>
            <w:tcBorders>
              <w:top w:val="single" w:sz="4" w:space="0" w:color="auto"/>
              <w:left w:val="single" w:sz="4" w:space="0" w:color="auto"/>
              <w:bottom w:val="single" w:sz="4" w:space="0" w:color="auto"/>
              <w:right w:val="single" w:sz="4" w:space="0" w:color="auto"/>
            </w:tcBorders>
            <w:hideMark/>
          </w:tcPr>
          <w:p w14:paraId="77597E5B"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1mL</w:t>
            </w:r>
          </w:p>
        </w:tc>
        <w:tc>
          <w:tcPr>
            <w:tcW w:w="1134" w:type="dxa"/>
            <w:tcBorders>
              <w:top w:val="single" w:sz="4" w:space="0" w:color="auto"/>
              <w:left w:val="single" w:sz="4" w:space="0" w:color="auto"/>
              <w:bottom w:val="single" w:sz="4" w:space="0" w:color="auto"/>
              <w:right w:val="single" w:sz="4" w:space="0" w:color="auto"/>
            </w:tcBorders>
            <w:hideMark/>
          </w:tcPr>
          <w:p w14:paraId="3F515DB9"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5mL</w:t>
            </w:r>
          </w:p>
        </w:tc>
        <w:tc>
          <w:tcPr>
            <w:tcW w:w="851" w:type="dxa"/>
            <w:tcBorders>
              <w:top w:val="single" w:sz="4" w:space="0" w:color="auto"/>
              <w:left w:val="single" w:sz="4" w:space="0" w:color="auto"/>
              <w:bottom w:val="single" w:sz="4" w:space="0" w:color="auto"/>
              <w:right w:val="single" w:sz="4" w:space="0" w:color="auto"/>
            </w:tcBorders>
            <w:hideMark/>
          </w:tcPr>
          <w:p w14:paraId="2F855501" w14:textId="77777777" w:rsidR="00C02499" w:rsidRPr="00A20CCE" w:rsidRDefault="00C02499" w:rsidP="00352C1E">
            <w:pPr>
              <w:widowControl/>
              <w:ind w:rightChars="-1285" w:right="-2698"/>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T①-2</w:t>
            </w:r>
          </w:p>
        </w:tc>
      </w:tr>
      <w:tr w:rsidR="00C02499" w:rsidRPr="00A20CCE" w14:paraId="4986EF9E"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tcPr>
          <w:p w14:paraId="0597CC94"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p>
        </w:tc>
        <w:tc>
          <w:tcPr>
            <w:tcW w:w="3969" w:type="dxa"/>
            <w:tcBorders>
              <w:top w:val="single" w:sz="4" w:space="0" w:color="auto"/>
              <w:left w:val="single" w:sz="4" w:space="0" w:color="auto"/>
              <w:bottom w:val="single" w:sz="4" w:space="0" w:color="auto"/>
              <w:right w:val="single" w:sz="4" w:space="0" w:color="auto"/>
            </w:tcBorders>
            <w:hideMark/>
          </w:tcPr>
          <w:p w14:paraId="2B8FF4C7"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DNA抽出用</w:t>
            </w:r>
            <w:r w:rsidRPr="00A20CCE">
              <w:rPr>
                <w:rFonts w:ascii="ＭＳ 明朝" w:eastAsia="ＭＳ 明朝" w:hAnsi="ＭＳ 明朝" w:cs="Helvetica" w:hint="eastAsia"/>
                <w:kern w:val="0"/>
                <w:sz w:val="20"/>
                <w:szCs w:val="20"/>
                <w:vertAlign w:val="superscript"/>
              </w:rPr>
              <w:t>*</w:t>
            </w:r>
          </w:p>
        </w:tc>
        <w:tc>
          <w:tcPr>
            <w:tcW w:w="992" w:type="dxa"/>
            <w:tcBorders>
              <w:top w:val="single" w:sz="4" w:space="0" w:color="auto"/>
              <w:left w:val="single" w:sz="4" w:space="0" w:color="auto"/>
              <w:bottom w:val="single" w:sz="4" w:space="0" w:color="auto"/>
              <w:right w:val="single" w:sz="4" w:space="0" w:color="auto"/>
            </w:tcBorders>
            <w:hideMark/>
          </w:tcPr>
          <w:p w14:paraId="4CAE33CF"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1mL</w:t>
            </w:r>
          </w:p>
        </w:tc>
        <w:tc>
          <w:tcPr>
            <w:tcW w:w="1134" w:type="dxa"/>
            <w:tcBorders>
              <w:top w:val="single" w:sz="4" w:space="0" w:color="auto"/>
              <w:left w:val="single" w:sz="4" w:space="0" w:color="auto"/>
              <w:bottom w:val="single" w:sz="4" w:space="0" w:color="auto"/>
              <w:right w:val="single" w:sz="4" w:space="0" w:color="auto"/>
            </w:tcBorders>
            <w:hideMark/>
          </w:tcPr>
          <w:p w14:paraId="52066AE8"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7〜14mL</w:t>
            </w:r>
          </w:p>
        </w:tc>
        <w:tc>
          <w:tcPr>
            <w:tcW w:w="851" w:type="dxa"/>
            <w:tcBorders>
              <w:top w:val="single" w:sz="4" w:space="0" w:color="auto"/>
              <w:left w:val="single" w:sz="4" w:space="0" w:color="auto"/>
              <w:bottom w:val="single" w:sz="4" w:space="0" w:color="auto"/>
              <w:right w:val="single" w:sz="4" w:space="0" w:color="auto"/>
            </w:tcBorders>
            <w:hideMark/>
          </w:tcPr>
          <w:p w14:paraId="5B4036E6"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T①-3</w:t>
            </w:r>
          </w:p>
        </w:tc>
      </w:tr>
      <w:tr w:rsidR="00C02499" w:rsidRPr="00A20CCE" w14:paraId="4939B992"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tcPr>
          <w:p w14:paraId="58A366F9"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 xml:space="preserve">　寛解時</w:t>
            </w:r>
          </w:p>
        </w:tc>
        <w:tc>
          <w:tcPr>
            <w:tcW w:w="3969" w:type="dxa"/>
            <w:tcBorders>
              <w:top w:val="single" w:sz="4" w:space="0" w:color="auto"/>
              <w:left w:val="single" w:sz="4" w:space="0" w:color="auto"/>
              <w:bottom w:val="single" w:sz="4" w:space="0" w:color="auto"/>
              <w:right w:val="single" w:sz="4" w:space="0" w:color="auto"/>
            </w:tcBorders>
            <w:hideMark/>
          </w:tcPr>
          <w:p w14:paraId="0FB251DA"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正常細胞のRNA、DNAを用いた探索的研究</w:t>
            </w:r>
            <w:r w:rsidRPr="00A20CCE">
              <w:rPr>
                <w:rFonts w:ascii="ＭＳ 明朝" w:eastAsia="ＭＳ 明朝" w:hAnsi="ＭＳ 明朝" w:cs="Helvetica" w:hint="eastAsia"/>
                <w:kern w:val="0"/>
                <w:sz w:val="20"/>
                <w:szCs w:val="20"/>
                <w:vertAlign w:val="superscript"/>
              </w:rPr>
              <w:t>*</w:t>
            </w:r>
          </w:p>
        </w:tc>
        <w:tc>
          <w:tcPr>
            <w:tcW w:w="992" w:type="dxa"/>
            <w:tcBorders>
              <w:top w:val="single" w:sz="4" w:space="0" w:color="auto"/>
              <w:left w:val="single" w:sz="4" w:space="0" w:color="auto"/>
              <w:bottom w:val="single" w:sz="4" w:space="0" w:color="auto"/>
              <w:right w:val="single" w:sz="4" w:space="0" w:color="auto"/>
            </w:tcBorders>
            <w:hideMark/>
          </w:tcPr>
          <w:p w14:paraId="46FAC12E" w14:textId="77777777" w:rsidR="00C02499" w:rsidRPr="00A20CCE" w:rsidRDefault="00C02499">
            <w:pPr>
              <w:widowControl/>
              <w:jc w:val="left"/>
              <w:rPr>
                <w:rFonts w:ascii="ＭＳ 明朝" w:eastAsia="ＭＳ 明朝" w:hAnsi="ＭＳ 明朝" w:cs="Helvetica"/>
                <w:kern w:val="0"/>
                <w:sz w:val="20"/>
                <w:szCs w:val="20"/>
              </w:rPr>
            </w:pPr>
          </w:p>
        </w:tc>
        <w:tc>
          <w:tcPr>
            <w:tcW w:w="1134" w:type="dxa"/>
            <w:tcBorders>
              <w:top w:val="single" w:sz="4" w:space="0" w:color="auto"/>
              <w:left w:val="single" w:sz="4" w:space="0" w:color="auto"/>
              <w:bottom w:val="single" w:sz="4" w:space="0" w:color="auto"/>
              <w:right w:val="single" w:sz="4" w:space="0" w:color="auto"/>
            </w:tcBorders>
            <w:hideMark/>
          </w:tcPr>
          <w:p w14:paraId="1CD1E944"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7mL x 2</w:t>
            </w:r>
          </w:p>
        </w:tc>
        <w:tc>
          <w:tcPr>
            <w:tcW w:w="851" w:type="dxa"/>
            <w:tcBorders>
              <w:top w:val="single" w:sz="4" w:space="0" w:color="auto"/>
              <w:left w:val="single" w:sz="4" w:space="0" w:color="auto"/>
              <w:bottom w:val="single" w:sz="4" w:space="0" w:color="auto"/>
              <w:right w:val="single" w:sz="4" w:space="0" w:color="auto"/>
            </w:tcBorders>
            <w:hideMark/>
          </w:tcPr>
          <w:p w14:paraId="3BEE8A3A"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T②</w:t>
            </w:r>
          </w:p>
        </w:tc>
      </w:tr>
      <w:tr w:rsidR="00C02499" w:rsidRPr="00A20CCE" w14:paraId="7D9C4FE6"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hideMark/>
          </w:tcPr>
          <w:p w14:paraId="46910276"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 xml:space="preserve">　非寛解時</w:t>
            </w:r>
          </w:p>
        </w:tc>
        <w:tc>
          <w:tcPr>
            <w:tcW w:w="3969" w:type="dxa"/>
            <w:tcBorders>
              <w:top w:val="single" w:sz="4" w:space="0" w:color="auto"/>
              <w:left w:val="single" w:sz="4" w:space="0" w:color="auto"/>
              <w:bottom w:val="single" w:sz="4" w:space="0" w:color="auto"/>
              <w:right w:val="single" w:sz="4" w:space="0" w:color="auto"/>
            </w:tcBorders>
            <w:hideMark/>
          </w:tcPr>
          <w:p w14:paraId="44183C56"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正常細胞のRNA、DNAを用いた探索的研究</w:t>
            </w:r>
            <w:r w:rsidRPr="00A20CCE">
              <w:rPr>
                <w:rFonts w:ascii="ＭＳ 明朝" w:eastAsia="ＭＳ 明朝" w:hAnsi="ＭＳ 明朝" w:cs="Helvetica" w:hint="eastAsia"/>
                <w:kern w:val="0"/>
                <w:sz w:val="20"/>
                <w:szCs w:val="20"/>
                <w:vertAlign w:val="superscript"/>
              </w:rPr>
              <w:t>*</w:t>
            </w:r>
          </w:p>
        </w:tc>
        <w:tc>
          <w:tcPr>
            <w:tcW w:w="2126" w:type="dxa"/>
            <w:gridSpan w:val="2"/>
            <w:tcBorders>
              <w:top w:val="single" w:sz="4" w:space="0" w:color="auto"/>
              <w:left w:val="single" w:sz="4" w:space="0" w:color="auto"/>
              <w:bottom w:val="single" w:sz="4" w:space="0" w:color="auto"/>
              <w:right w:val="single" w:sz="4" w:space="0" w:color="auto"/>
            </w:tcBorders>
            <w:hideMark/>
          </w:tcPr>
          <w:p w14:paraId="70CF966A"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スワブ器具</w:t>
            </w:r>
          </w:p>
        </w:tc>
        <w:tc>
          <w:tcPr>
            <w:tcW w:w="851" w:type="dxa"/>
            <w:tcBorders>
              <w:top w:val="single" w:sz="4" w:space="0" w:color="auto"/>
              <w:left w:val="single" w:sz="4" w:space="0" w:color="auto"/>
              <w:bottom w:val="single" w:sz="4" w:space="0" w:color="auto"/>
              <w:right w:val="single" w:sz="4" w:space="0" w:color="auto"/>
            </w:tcBorders>
            <w:hideMark/>
          </w:tcPr>
          <w:p w14:paraId="66CA6547"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T②</w:t>
            </w:r>
          </w:p>
        </w:tc>
      </w:tr>
      <w:tr w:rsidR="00C02499" w:rsidRPr="00A20CCE" w14:paraId="1EF2E37B" w14:textId="77777777" w:rsidTr="00352C1E">
        <w:trPr>
          <w:trHeight w:val="316"/>
        </w:trPr>
        <w:tc>
          <w:tcPr>
            <w:tcW w:w="1526" w:type="dxa"/>
            <w:tcBorders>
              <w:top w:val="single" w:sz="4" w:space="0" w:color="auto"/>
              <w:left w:val="single" w:sz="4" w:space="0" w:color="auto"/>
              <w:bottom w:val="single" w:sz="4" w:space="0" w:color="auto"/>
              <w:right w:val="single" w:sz="4" w:space="0" w:color="auto"/>
            </w:tcBorders>
            <w:hideMark/>
          </w:tcPr>
          <w:p w14:paraId="70B2151A"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 xml:space="preserve">　再発時</w:t>
            </w:r>
            <w:r w:rsidRPr="00A20CCE">
              <w:rPr>
                <w:rFonts w:ascii="ＭＳ 明朝" w:eastAsia="ＭＳ 明朝" w:hAnsi="ＭＳ 明朝" w:cs="Helvetica" w:hint="eastAsia"/>
                <w:kern w:val="0"/>
                <w:sz w:val="20"/>
                <w:szCs w:val="20"/>
                <w:vertAlign w:val="superscript"/>
              </w:rPr>
              <w:t>*</w:t>
            </w:r>
          </w:p>
        </w:tc>
        <w:tc>
          <w:tcPr>
            <w:tcW w:w="3969" w:type="dxa"/>
            <w:tcBorders>
              <w:top w:val="single" w:sz="4" w:space="0" w:color="auto"/>
              <w:left w:val="single" w:sz="4" w:space="0" w:color="auto"/>
              <w:bottom w:val="single" w:sz="4" w:space="0" w:color="auto"/>
              <w:right w:val="single" w:sz="4" w:space="0" w:color="auto"/>
            </w:tcBorders>
            <w:hideMark/>
          </w:tcPr>
          <w:p w14:paraId="7AE06BAC" w14:textId="77777777" w:rsidR="00C02499" w:rsidRPr="00A20CCE" w:rsidRDefault="00C02499" w:rsidP="00352C1E">
            <w:pPr>
              <w:widowControl/>
              <w:ind w:rightChars="-871" w:right="-1829"/>
              <w:jc w:val="left"/>
              <w:rPr>
                <w:rFonts w:ascii="ＭＳ 明朝" w:eastAsia="ＭＳ 明朝" w:hAnsi="ＭＳ 明朝" w:cs="Helvetica"/>
                <w:kern w:val="0"/>
                <w:sz w:val="20"/>
                <w:szCs w:val="20"/>
              </w:rPr>
            </w:pPr>
          </w:p>
        </w:tc>
        <w:tc>
          <w:tcPr>
            <w:tcW w:w="992" w:type="dxa"/>
            <w:tcBorders>
              <w:top w:val="single" w:sz="4" w:space="0" w:color="auto"/>
              <w:left w:val="single" w:sz="4" w:space="0" w:color="auto"/>
              <w:bottom w:val="single" w:sz="4" w:space="0" w:color="auto"/>
              <w:right w:val="single" w:sz="4" w:space="0" w:color="auto"/>
            </w:tcBorders>
          </w:tcPr>
          <w:p w14:paraId="0E8F8E9D"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1mL x 2</w:t>
            </w:r>
          </w:p>
        </w:tc>
        <w:tc>
          <w:tcPr>
            <w:tcW w:w="1134" w:type="dxa"/>
            <w:tcBorders>
              <w:top w:val="single" w:sz="4" w:space="0" w:color="auto"/>
              <w:left w:val="single" w:sz="4" w:space="0" w:color="auto"/>
              <w:bottom w:val="single" w:sz="4" w:space="0" w:color="auto"/>
              <w:right w:val="single" w:sz="4" w:space="0" w:color="auto"/>
            </w:tcBorders>
            <w:hideMark/>
          </w:tcPr>
          <w:p w14:paraId="345ECA85"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14〜28mL</w:t>
            </w:r>
          </w:p>
        </w:tc>
        <w:tc>
          <w:tcPr>
            <w:tcW w:w="851" w:type="dxa"/>
            <w:tcBorders>
              <w:top w:val="single" w:sz="4" w:space="0" w:color="auto"/>
              <w:left w:val="single" w:sz="4" w:space="0" w:color="auto"/>
              <w:bottom w:val="single" w:sz="4" w:space="0" w:color="auto"/>
              <w:right w:val="single" w:sz="4" w:space="0" w:color="auto"/>
            </w:tcBorders>
            <w:hideMark/>
          </w:tcPr>
          <w:p w14:paraId="338C0D9C" w14:textId="77777777" w:rsidR="00C02499" w:rsidRPr="00A20CCE" w:rsidRDefault="00C02499">
            <w:pPr>
              <w:widowControl/>
              <w:jc w:val="left"/>
              <w:rPr>
                <w:rFonts w:ascii="ＭＳ 明朝" w:eastAsia="ＭＳ 明朝" w:hAnsi="ＭＳ 明朝" w:cs="Helvetica"/>
                <w:kern w:val="0"/>
                <w:sz w:val="20"/>
                <w:szCs w:val="20"/>
              </w:rPr>
            </w:pPr>
            <w:r w:rsidRPr="00A20CCE">
              <w:rPr>
                <w:rFonts w:ascii="ＭＳ 明朝" w:eastAsia="ＭＳ 明朝" w:hAnsi="ＭＳ 明朝" w:cs="Helvetica" w:hint="eastAsia"/>
                <w:kern w:val="0"/>
                <w:sz w:val="20"/>
                <w:szCs w:val="20"/>
              </w:rPr>
              <w:t>T③</w:t>
            </w:r>
          </w:p>
        </w:tc>
      </w:tr>
    </w:tbl>
    <w:p w14:paraId="670D95EF" w14:textId="77777777" w:rsidR="00352C1E" w:rsidRPr="00A20CCE" w:rsidRDefault="00352C1E" w:rsidP="00352C1E">
      <w:pPr>
        <w:widowControl/>
        <w:jc w:val="left"/>
        <w:rPr>
          <w:rFonts w:ascii="ＭＳ 明朝" w:eastAsia="ＭＳ 明朝" w:hAnsi="ＭＳ 明朝" w:cs="Helvetica"/>
          <w:kern w:val="0"/>
          <w:sz w:val="24"/>
          <w:szCs w:val="24"/>
        </w:rPr>
      </w:pPr>
      <w:r w:rsidRPr="00A20CCE">
        <w:rPr>
          <w:rFonts w:ascii="ＭＳ 明朝" w:eastAsia="ＭＳ 明朝" w:hAnsi="ＭＳ 明朝" w:cs="Helvetica" w:hint="eastAsia"/>
          <w:kern w:val="0"/>
          <w:sz w:val="20"/>
          <w:szCs w:val="20"/>
          <w:vertAlign w:val="superscript"/>
        </w:rPr>
        <w:t>*</w:t>
      </w:r>
      <w:r w:rsidRPr="00A20CCE">
        <w:rPr>
          <w:rFonts w:ascii="ＭＳ 明朝" w:eastAsia="ＭＳ 明朝" w:hAnsi="ＭＳ 明朝" w:cs="Helvetica" w:hint="eastAsia"/>
          <w:kern w:val="0"/>
          <w:sz w:val="20"/>
          <w:szCs w:val="20"/>
        </w:rPr>
        <w:t>：遺伝子検査に関する同意がない場合は不要</w:t>
      </w:r>
    </w:p>
    <w:p w14:paraId="0F3DF121" w14:textId="77777777" w:rsidR="00352C1E" w:rsidRPr="00A20CCE" w:rsidRDefault="00352C1E" w:rsidP="00352C1E">
      <w:pPr>
        <w:widowControl/>
        <w:jc w:val="left"/>
        <w:rPr>
          <w:rFonts w:ascii="ＭＳ 明朝" w:hAnsi="ＭＳ 明朝"/>
          <w:b/>
          <w:sz w:val="19"/>
          <w:szCs w:val="19"/>
        </w:rPr>
      </w:pPr>
    </w:p>
    <w:p w14:paraId="565849C4" w14:textId="77777777" w:rsidR="008005CA" w:rsidRPr="00352C1E" w:rsidRDefault="008005CA" w:rsidP="008005CA">
      <w:pPr>
        <w:ind w:firstLine="210"/>
      </w:pPr>
    </w:p>
    <w:p w14:paraId="1412C8AF" w14:textId="7A4E1A72" w:rsidR="008005CA" w:rsidRPr="00896E5D" w:rsidRDefault="008005CA" w:rsidP="008005CA">
      <w:r w:rsidRPr="00896E5D">
        <w:rPr>
          <w:sz w:val="20"/>
          <w:szCs w:val="20"/>
        </w:rPr>
        <w:br w:type="page"/>
      </w:r>
      <w:r w:rsidR="00843A5C">
        <w:rPr>
          <w:noProof/>
        </w:rPr>
        <w:lastRenderedPageBreak/>
        <w:drawing>
          <wp:inline distT="0" distB="0" distL="0" distR="0" wp14:anchorId="004C0F32" wp14:editId="0B3E9105">
            <wp:extent cx="1813560" cy="8664575"/>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13560" cy="8664575"/>
                    </a:xfrm>
                    <a:prstGeom prst="rect">
                      <a:avLst/>
                    </a:prstGeom>
                    <a:noFill/>
                    <a:ln>
                      <a:noFill/>
                    </a:ln>
                  </pic:spPr>
                </pic:pic>
              </a:graphicData>
            </a:graphic>
          </wp:inline>
        </w:drawing>
      </w:r>
      <w:r w:rsidRPr="00896E5D">
        <w:br w:type="page"/>
      </w:r>
      <w:r w:rsidR="00843A5C">
        <w:rPr>
          <w:noProof/>
        </w:rPr>
        <w:lastRenderedPageBreak/>
        <w:drawing>
          <wp:inline distT="0" distB="0" distL="0" distR="0" wp14:anchorId="00EF9608" wp14:editId="14E73357">
            <wp:extent cx="5328920" cy="7539990"/>
            <wp:effectExtent l="0" t="0" r="5080" b="3810"/>
            <wp:docPr id="18" name="図 18" descr="Ph(-)B-ALL213の遺伝子研究_ページ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h(-)B-ALL213の遺伝子研究_ページ_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28920" cy="7539990"/>
                    </a:xfrm>
                    <a:prstGeom prst="rect">
                      <a:avLst/>
                    </a:prstGeom>
                    <a:noFill/>
                    <a:ln>
                      <a:noFill/>
                    </a:ln>
                  </pic:spPr>
                </pic:pic>
              </a:graphicData>
            </a:graphic>
          </wp:inline>
        </w:drawing>
      </w:r>
    </w:p>
    <w:p w14:paraId="2FA9AB4E" w14:textId="5EA768A7" w:rsidR="008005CA" w:rsidRPr="00896E5D" w:rsidRDefault="008005CA" w:rsidP="008005CA">
      <w:pPr>
        <w:rPr>
          <w:sz w:val="20"/>
          <w:szCs w:val="20"/>
        </w:rPr>
      </w:pPr>
      <w:r w:rsidRPr="00896E5D">
        <w:br w:type="page"/>
      </w:r>
      <w:r w:rsidR="00843A5C">
        <w:rPr>
          <w:noProof/>
        </w:rPr>
        <w:lastRenderedPageBreak/>
        <w:drawing>
          <wp:inline distT="0" distB="0" distL="0" distR="0" wp14:anchorId="025B7279" wp14:editId="5577593D">
            <wp:extent cx="5328920" cy="7539990"/>
            <wp:effectExtent l="0" t="0" r="5080" b="3810"/>
            <wp:docPr id="19" name="図 19" descr="Ph(-)B-ALL213の遺伝子研究_ページ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h(-)B-ALL213の遺伝子研究_ページ_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28920" cy="7539990"/>
                    </a:xfrm>
                    <a:prstGeom prst="rect">
                      <a:avLst/>
                    </a:prstGeom>
                    <a:noFill/>
                    <a:ln>
                      <a:noFill/>
                    </a:ln>
                  </pic:spPr>
                </pic:pic>
              </a:graphicData>
            </a:graphic>
          </wp:inline>
        </w:drawing>
      </w:r>
    </w:p>
    <w:p w14:paraId="1B1D9EFD" w14:textId="77777777" w:rsidR="009E3569" w:rsidRPr="00896E5D" w:rsidRDefault="009E3569" w:rsidP="00617F0B">
      <w:pPr>
        <w:pStyle w:val="73"/>
        <w:ind w:leftChars="0" w:left="0"/>
        <w:rPr>
          <w:sz w:val="20"/>
          <w:szCs w:val="20"/>
        </w:rPr>
      </w:pPr>
    </w:p>
    <w:sectPr w:rsidR="009E3569" w:rsidRPr="00896E5D" w:rsidSect="00B2076E">
      <w:pgSz w:w="11906" w:h="16838"/>
      <w:pgMar w:top="1985" w:right="1803" w:bottom="1701" w:left="1701" w:header="851" w:footer="992" w:gutter="0"/>
      <w:cols w:space="425"/>
      <w:docGrid w:type="lines" w:linePitch="313" w:charSpace="-203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7FA9D6" w14:textId="77777777" w:rsidR="00C35B20" w:rsidRDefault="00C35B20" w:rsidP="00CC100B">
      <w:r>
        <w:separator/>
      </w:r>
    </w:p>
  </w:endnote>
  <w:endnote w:type="continuationSeparator" w:id="0">
    <w:p w14:paraId="535735CD" w14:textId="77777777" w:rsidR="00C35B20" w:rsidRDefault="00C35B20" w:rsidP="00CC10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ヒラギノ丸ゴ Pro W4">
    <w:altName w:val="ＭＳ ゴシック"/>
    <w:charset w:val="80"/>
    <w:family w:val="auto"/>
    <w:pitch w:val="variable"/>
    <w:sig w:usb0="00000000" w:usb1="7AC7FFFF" w:usb2="00000012" w:usb3="00000000" w:csb0="0002000D"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Osaka">
    <w:altName w:val="ＭＳ ゴシック"/>
    <w:charset w:val="80"/>
    <w:family w:val="auto"/>
    <w:pitch w:val="variable"/>
    <w:sig w:usb0="00000000" w:usb1="08070000" w:usb2="00000010" w:usb3="00000000" w:csb0="00020093" w:csb1="00000000"/>
  </w:font>
  <w:font w:name="Arial">
    <w:panose1 w:val="020B0604020202020204"/>
    <w:charset w:val="00"/>
    <w:family w:val="swiss"/>
    <w:pitch w:val="variable"/>
    <w:sig w:usb0="E0002AFF" w:usb1="C0007843" w:usb2="00000009" w:usb3="00000000" w:csb0="000001FF" w:csb1="00000000"/>
  </w:font>
  <w:font w:name="TmsRmn">
    <w:panose1 w:val="00000000000000000000"/>
    <w:charset w:val="00"/>
    <w:family w:val="roman"/>
    <w:notTrueType/>
    <w:pitch w:val="variable"/>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FCｺﾞｼｯｸ体(ﾓﾄﾔ)">
    <w:altName w:val="ＭＳ ゴシック"/>
    <w:panose1 w:val="00000000000000000000"/>
    <w:charset w:val="80"/>
    <w:family w:val="modern"/>
    <w:notTrueType/>
    <w:pitch w:val="fixed"/>
    <w:sig w:usb0="00000001" w:usb1="08070000"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平成明朝">
    <w:altName w:val="ＭＳ 明朝"/>
    <w:charset w:val="80"/>
    <w:family w:val="auto"/>
    <w:pitch w:val="variable"/>
    <w:sig w:usb0="01000000" w:usb1="00000000" w:usb2="07040001" w:usb3="00000000" w:csb0="00020000" w:csb1="00000000"/>
  </w:font>
  <w:font w:name="Mincho">
    <w:altName w:val="明朝"/>
    <w:panose1 w:val="02020609040305080305"/>
    <w:charset w:val="80"/>
    <w:family w:val="roman"/>
    <w:notTrueType/>
    <w:pitch w:val="fixed"/>
    <w:sig w:usb0="00000001"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ＭＳ Ｐ明朝">
    <w:panose1 w:val="02020600040205080304"/>
    <w:charset w:val="80"/>
    <w:family w:val="roman"/>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HGSｺﾞｼｯｸM">
    <w:panose1 w:val="020B0600000000000000"/>
    <w:charset w:val="80"/>
    <w:family w:val="modern"/>
    <w:pitch w:val="variable"/>
    <w:sig w:usb0="80000281" w:usb1="28C76CF8" w:usb2="00000010" w:usb3="00000000" w:csb0="00020000" w:csb1="00000000"/>
  </w:font>
  <w:font w:name="Meiryo UI">
    <w:panose1 w:val="020B0604030504040204"/>
    <w:charset w:val="80"/>
    <w:family w:val="modern"/>
    <w:pitch w:val="variable"/>
    <w:sig w:usb0="E10102FF" w:usb1="EAC7FFFF" w:usb2="00010012" w:usb3="00000000" w:csb0="0002009F" w:csb1="00000000"/>
  </w:font>
  <w:font w:name="ÇlÇr....ÉB??">
    <w:altName w:val="Arial"/>
    <w:panose1 w:val="00000000000000000000"/>
    <w:charset w:val="00"/>
    <w:family w:val="swiss"/>
    <w:notTrueType/>
    <w:pitch w:val="default"/>
    <w:sig w:usb0="00000003" w:usb1="00000000" w:usb2="00000000" w:usb3="00000000" w:csb0="00000001" w:csb1="00000000"/>
  </w:font>
  <w:font w:name="Osaka−等幅">
    <w:altName w:val="ＭＳ ゴシック"/>
    <w:charset w:val="80"/>
    <w:family w:val="auto"/>
    <w:pitch w:val="variable"/>
    <w:sig w:usb0="00000000" w:usb1="08070000" w:usb2="00000010" w:usb3="00000000" w:csb0="00020093" w:csb1="00000000"/>
  </w:font>
  <w:font w:name="MS-PGothic">
    <w:altName w:val="ＭＳ Ｐ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00FAF2" w14:textId="77777777" w:rsidR="00C35B20" w:rsidRDefault="00C35B20">
    <w:pPr>
      <w:pStyle w:val="af"/>
      <w:jc w:val="center"/>
    </w:pPr>
    <w:r>
      <w:fldChar w:fldCharType="begin"/>
    </w:r>
    <w:r>
      <w:instrText xml:space="preserve"> PAGE   \* MERGEFORMAT </w:instrText>
    </w:r>
    <w:r>
      <w:fldChar w:fldCharType="separate"/>
    </w:r>
    <w:r w:rsidR="0061631D" w:rsidRPr="0061631D">
      <w:rPr>
        <w:noProof/>
        <w:lang w:val="ja-JP"/>
      </w:rPr>
      <w:t>2</w:t>
    </w:r>
    <w:r>
      <w:rPr>
        <w:noProof/>
        <w:lang w:val="ja-JP"/>
      </w:rPr>
      <w:fldChar w:fldCharType="end"/>
    </w:r>
  </w:p>
  <w:p w14:paraId="59A7F6F2" w14:textId="77777777" w:rsidR="00C35B20" w:rsidRDefault="00C35B20">
    <w:pPr>
      <w:pStyle w:val="af"/>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1ADDC9" w14:textId="77777777" w:rsidR="00C35B20" w:rsidRDefault="00C35B20" w:rsidP="00CD7C51">
    <w:pPr>
      <w:pStyle w:val="af"/>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end"/>
    </w:r>
  </w:p>
  <w:p w14:paraId="1CBB2FBA" w14:textId="77777777" w:rsidR="00C35B20" w:rsidRDefault="00C35B20">
    <w:pPr>
      <w:pStyle w:val="af"/>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0E9511" w14:textId="77777777" w:rsidR="00C35B20" w:rsidRDefault="00C35B20" w:rsidP="00CD7C51">
    <w:pPr>
      <w:pStyle w:val="af"/>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61631D">
      <w:rPr>
        <w:rStyle w:val="af6"/>
        <w:noProof/>
      </w:rPr>
      <w:t>21</w:t>
    </w:r>
    <w:r>
      <w:rPr>
        <w:rStyle w:val="af6"/>
      </w:rPr>
      <w:fldChar w:fldCharType="end"/>
    </w:r>
  </w:p>
  <w:p w14:paraId="2B7993D4" w14:textId="77777777" w:rsidR="00C35B20" w:rsidRDefault="00C35B20">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434B56" w14:textId="77777777" w:rsidR="00C35B20" w:rsidRDefault="00C35B20" w:rsidP="00CC100B">
      <w:r>
        <w:separator/>
      </w:r>
    </w:p>
  </w:footnote>
  <w:footnote w:type="continuationSeparator" w:id="0">
    <w:p w14:paraId="2B0F03F0" w14:textId="77777777" w:rsidR="00C35B20" w:rsidRDefault="00C35B20" w:rsidP="00CC10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213682" w14:textId="77777777" w:rsidR="00C35B20" w:rsidRPr="007830C5" w:rsidRDefault="00C35B20">
    <w:pPr>
      <w:pStyle w:val="ad"/>
      <w:rPr>
        <w:lang w:val="en-US" w:eastAsia="ja-JP"/>
      </w:rPr>
    </w:pPr>
    <w:r>
      <w:rPr>
        <w:lang w:val="en-US"/>
      </w:rPr>
      <w:t>JALSG T-ALL213-O ver4.</w:t>
    </w:r>
    <w:r>
      <w:rPr>
        <w:rFonts w:hint="eastAsia"/>
        <w:lang w:val="en-US" w:eastAsia="ja-JP"/>
      </w:rPr>
      <w:t>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58826C6"/>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3"/>
    <w:multiLevelType w:val="singleLevel"/>
    <w:tmpl w:val="2E5869A8"/>
    <w:lvl w:ilvl="0">
      <w:start w:val="1"/>
      <w:numFmt w:val="bullet"/>
      <w:pStyle w:val="2"/>
      <w:lvlText w:val=""/>
      <w:lvlJc w:val="left"/>
      <w:pPr>
        <w:tabs>
          <w:tab w:val="num" w:pos="785"/>
        </w:tabs>
        <w:ind w:leftChars="200" w:left="785" w:hangingChars="200" w:hanging="360"/>
      </w:pPr>
      <w:rPr>
        <w:rFonts w:ascii="Wingdings" w:hAnsi="Wingdings" w:hint="default"/>
      </w:rPr>
    </w:lvl>
  </w:abstractNum>
  <w:abstractNum w:abstractNumId="2">
    <w:nsid w:val="FFFFFFFE"/>
    <w:multiLevelType w:val="singleLevel"/>
    <w:tmpl w:val="FFFFFFFF"/>
    <w:lvl w:ilvl="0">
      <w:numFmt w:val="decimal"/>
      <w:lvlText w:val="*"/>
      <w:lvlJc w:val="left"/>
    </w:lvl>
  </w:abstractNum>
  <w:abstractNum w:abstractNumId="3">
    <w:nsid w:val="090E050F"/>
    <w:multiLevelType w:val="hybridMultilevel"/>
    <w:tmpl w:val="DB0842D2"/>
    <w:lvl w:ilvl="0" w:tplc="04090011">
      <w:start w:val="1"/>
      <w:numFmt w:val="decimalEnclosedCircle"/>
      <w:lvlText w:val="%1"/>
      <w:lvlJc w:val="left"/>
      <w:pPr>
        <w:ind w:left="630" w:hanging="420"/>
      </w:pPr>
    </w:lvl>
    <w:lvl w:ilvl="1" w:tplc="08F8698A">
      <w:start w:val="1"/>
      <w:numFmt w:val="lowerLetter"/>
      <w:lvlText w:val="%2)"/>
      <w:lvlJc w:val="left"/>
      <w:pPr>
        <w:ind w:left="990" w:hanging="360"/>
      </w:pPr>
      <w:rPr>
        <w:rFonts w:hint="default"/>
      </w:r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
    <w:nsid w:val="0A4D540C"/>
    <w:multiLevelType w:val="hybridMultilevel"/>
    <w:tmpl w:val="7512CD6E"/>
    <w:lvl w:ilvl="0" w:tplc="A89A8764">
      <w:start w:val="1"/>
      <w:numFmt w:val="decimal"/>
      <w:lvlText w:val="%1）"/>
      <w:lvlJc w:val="left"/>
      <w:pPr>
        <w:ind w:left="562" w:hanging="420"/>
      </w:pPr>
      <w:rPr>
        <w:rFonts w:hint="eastAsia"/>
      </w:rPr>
    </w:lvl>
    <w:lvl w:ilvl="1" w:tplc="04090017">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5">
    <w:nsid w:val="0C08534F"/>
    <w:multiLevelType w:val="hybridMultilevel"/>
    <w:tmpl w:val="7A9AC8B0"/>
    <w:lvl w:ilvl="0" w:tplc="F38821B8">
      <w:start w:val="1"/>
      <w:numFmt w:val="bullet"/>
      <w:lvlText w:val=""/>
      <w:lvlJc w:val="left"/>
      <w:pPr>
        <w:ind w:left="284" w:hanging="284"/>
      </w:pPr>
      <w:rPr>
        <w:rFonts w:ascii="Symbol" w:hAnsi="Symbol" w:hint="default"/>
        <w:b w:val="0"/>
        <w:i w:val="0"/>
        <w:color w:val="auto"/>
        <w:sz w:val="24"/>
      </w:rPr>
    </w:lvl>
    <w:lvl w:ilvl="1" w:tplc="000B0409" w:tentative="1">
      <w:start w:val="1"/>
      <w:numFmt w:val="bullet"/>
      <w:lvlText w:val=""/>
      <w:lvlJc w:val="left"/>
      <w:pPr>
        <w:ind w:left="960" w:hanging="480"/>
      </w:pPr>
      <w:rPr>
        <w:rFonts w:ascii="Wingdings" w:hAnsi="Wingdings" w:hint="default"/>
      </w:rPr>
    </w:lvl>
    <w:lvl w:ilvl="2" w:tplc="000D0409" w:tentative="1">
      <w:start w:val="1"/>
      <w:numFmt w:val="bullet"/>
      <w:lvlText w:val=""/>
      <w:lvlJc w:val="left"/>
      <w:pPr>
        <w:ind w:left="1440" w:hanging="480"/>
      </w:pPr>
      <w:rPr>
        <w:rFonts w:ascii="Wingdings" w:hAnsi="Wingdings" w:hint="default"/>
      </w:rPr>
    </w:lvl>
    <w:lvl w:ilvl="3" w:tplc="00010409" w:tentative="1">
      <w:start w:val="1"/>
      <w:numFmt w:val="bullet"/>
      <w:lvlText w:val=""/>
      <w:lvlJc w:val="left"/>
      <w:pPr>
        <w:ind w:left="1920" w:hanging="480"/>
      </w:pPr>
      <w:rPr>
        <w:rFonts w:ascii="Wingdings" w:hAnsi="Wingdings" w:hint="default"/>
      </w:rPr>
    </w:lvl>
    <w:lvl w:ilvl="4" w:tplc="000B0409" w:tentative="1">
      <w:start w:val="1"/>
      <w:numFmt w:val="bullet"/>
      <w:lvlText w:val=""/>
      <w:lvlJc w:val="left"/>
      <w:pPr>
        <w:ind w:left="2400" w:hanging="480"/>
      </w:pPr>
      <w:rPr>
        <w:rFonts w:ascii="Wingdings" w:hAnsi="Wingdings" w:hint="default"/>
      </w:rPr>
    </w:lvl>
    <w:lvl w:ilvl="5" w:tplc="000D0409" w:tentative="1">
      <w:start w:val="1"/>
      <w:numFmt w:val="bullet"/>
      <w:lvlText w:val=""/>
      <w:lvlJc w:val="left"/>
      <w:pPr>
        <w:ind w:left="2880" w:hanging="480"/>
      </w:pPr>
      <w:rPr>
        <w:rFonts w:ascii="Wingdings" w:hAnsi="Wingdings" w:hint="default"/>
      </w:rPr>
    </w:lvl>
    <w:lvl w:ilvl="6" w:tplc="00010409" w:tentative="1">
      <w:start w:val="1"/>
      <w:numFmt w:val="bullet"/>
      <w:lvlText w:val=""/>
      <w:lvlJc w:val="left"/>
      <w:pPr>
        <w:ind w:left="3360" w:hanging="480"/>
      </w:pPr>
      <w:rPr>
        <w:rFonts w:ascii="Wingdings" w:hAnsi="Wingdings" w:hint="default"/>
      </w:rPr>
    </w:lvl>
    <w:lvl w:ilvl="7" w:tplc="000B0409" w:tentative="1">
      <w:start w:val="1"/>
      <w:numFmt w:val="bullet"/>
      <w:lvlText w:val=""/>
      <w:lvlJc w:val="left"/>
      <w:pPr>
        <w:ind w:left="3840" w:hanging="480"/>
      </w:pPr>
      <w:rPr>
        <w:rFonts w:ascii="Wingdings" w:hAnsi="Wingdings" w:hint="default"/>
      </w:rPr>
    </w:lvl>
    <w:lvl w:ilvl="8" w:tplc="000D0409" w:tentative="1">
      <w:start w:val="1"/>
      <w:numFmt w:val="bullet"/>
      <w:lvlText w:val=""/>
      <w:lvlJc w:val="left"/>
      <w:pPr>
        <w:ind w:left="4320" w:hanging="480"/>
      </w:pPr>
      <w:rPr>
        <w:rFonts w:ascii="Wingdings" w:hAnsi="Wingdings" w:hint="default"/>
      </w:rPr>
    </w:lvl>
  </w:abstractNum>
  <w:abstractNum w:abstractNumId="6">
    <w:nsid w:val="0CED0F49"/>
    <w:multiLevelType w:val="hybridMultilevel"/>
    <w:tmpl w:val="EE1C4A5C"/>
    <w:lvl w:ilvl="0" w:tplc="23E09808">
      <w:start w:val="1"/>
      <w:numFmt w:val="decimal"/>
      <w:lvlText w:val="%1)"/>
      <w:lvlJc w:val="left"/>
      <w:pPr>
        <w:ind w:left="420" w:hanging="420"/>
      </w:pPr>
      <w:rPr>
        <w:rFonts w:hint="eastAsia"/>
      </w:rPr>
    </w:lvl>
    <w:lvl w:ilvl="1" w:tplc="04090011">
      <w:start w:val="1"/>
      <w:numFmt w:val="decimalEnclosedCircle"/>
      <w:lvlText w:val="%2"/>
      <w:lvlJc w:val="left"/>
      <w:pPr>
        <w:ind w:left="822" w:hanging="420"/>
      </w:pPr>
    </w:lvl>
    <w:lvl w:ilvl="2" w:tplc="04090011">
      <w:start w:val="1"/>
      <w:numFmt w:val="decimalEnclosedCircle"/>
      <w:lvlText w:val="%3"/>
      <w:lvlJc w:val="left"/>
      <w:pPr>
        <w:ind w:left="1242" w:hanging="420"/>
      </w:pPr>
    </w:lvl>
    <w:lvl w:ilvl="3" w:tplc="0409000F" w:tentative="1">
      <w:start w:val="1"/>
      <w:numFmt w:val="decimal"/>
      <w:lvlText w:val="%4."/>
      <w:lvlJc w:val="left"/>
      <w:pPr>
        <w:ind w:left="1662" w:hanging="420"/>
      </w:pPr>
    </w:lvl>
    <w:lvl w:ilvl="4" w:tplc="04090017" w:tentative="1">
      <w:start w:val="1"/>
      <w:numFmt w:val="aiueoFullWidth"/>
      <w:lvlText w:val="(%5)"/>
      <w:lvlJc w:val="left"/>
      <w:pPr>
        <w:ind w:left="2082" w:hanging="420"/>
      </w:pPr>
    </w:lvl>
    <w:lvl w:ilvl="5" w:tplc="04090011" w:tentative="1">
      <w:start w:val="1"/>
      <w:numFmt w:val="decimalEnclosedCircle"/>
      <w:lvlText w:val="%6"/>
      <w:lvlJc w:val="left"/>
      <w:pPr>
        <w:ind w:left="2502" w:hanging="420"/>
      </w:pPr>
    </w:lvl>
    <w:lvl w:ilvl="6" w:tplc="0409000F" w:tentative="1">
      <w:start w:val="1"/>
      <w:numFmt w:val="decimal"/>
      <w:lvlText w:val="%7."/>
      <w:lvlJc w:val="left"/>
      <w:pPr>
        <w:ind w:left="2922" w:hanging="420"/>
      </w:pPr>
    </w:lvl>
    <w:lvl w:ilvl="7" w:tplc="04090017" w:tentative="1">
      <w:start w:val="1"/>
      <w:numFmt w:val="aiueoFullWidth"/>
      <w:lvlText w:val="(%8)"/>
      <w:lvlJc w:val="left"/>
      <w:pPr>
        <w:ind w:left="3342" w:hanging="420"/>
      </w:pPr>
    </w:lvl>
    <w:lvl w:ilvl="8" w:tplc="04090011" w:tentative="1">
      <w:start w:val="1"/>
      <w:numFmt w:val="decimalEnclosedCircle"/>
      <w:lvlText w:val="%9"/>
      <w:lvlJc w:val="left"/>
      <w:pPr>
        <w:ind w:left="3762" w:hanging="420"/>
      </w:pPr>
    </w:lvl>
  </w:abstractNum>
  <w:abstractNum w:abstractNumId="7">
    <w:nsid w:val="0F7D6E34"/>
    <w:multiLevelType w:val="hybridMultilevel"/>
    <w:tmpl w:val="BE9E3254"/>
    <w:lvl w:ilvl="0" w:tplc="DADA78C6">
      <w:start w:val="1"/>
      <w:numFmt w:val="decimalEnclosedCircle"/>
      <w:lvlText w:val="%1"/>
      <w:lvlJc w:val="left"/>
      <w:pPr>
        <w:tabs>
          <w:tab w:val="num" w:pos="-567"/>
        </w:tabs>
        <w:ind w:left="0" w:hanging="567"/>
      </w:pPr>
      <w:rPr>
        <w:rFonts w:ascii="ヒラギノ丸ゴ Pro W4" w:eastAsia="ヒラギノ丸ゴ Pro W4" w:hAnsi="ヒラギノ丸ゴ Pro W4" w:hint="eastAsia"/>
        <w:b w:val="0"/>
        <w:i w:val="0"/>
        <w:sz w:val="24"/>
      </w:rPr>
    </w:lvl>
    <w:lvl w:ilvl="1" w:tplc="00010409">
      <w:start w:val="1"/>
      <w:numFmt w:val="bullet"/>
      <w:lvlText w:val=""/>
      <w:lvlJc w:val="left"/>
      <w:pPr>
        <w:tabs>
          <w:tab w:val="num" w:pos="393"/>
        </w:tabs>
        <w:ind w:left="393" w:hanging="480"/>
      </w:pPr>
      <w:rPr>
        <w:rFonts w:ascii="Wingdings" w:hAnsi="Wingdings" w:hint="default"/>
        <w:b w:val="0"/>
        <w:i w:val="0"/>
        <w:sz w:val="24"/>
      </w:rPr>
    </w:lvl>
    <w:lvl w:ilvl="2" w:tplc="00110409">
      <w:start w:val="1"/>
      <w:numFmt w:val="decimalEnclosedCircle"/>
      <w:lvlText w:val="%3"/>
      <w:lvlJc w:val="left"/>
      <w:pPr>
        <w:tabs>
          <w:tab w:val="num" w:pos="873"/>
        </w:tabs>
        <w:ind w:left="873" w:hanging="480"/>
      </w:pPr>
    </w:lvl>
    <w:lvl w:ilvl="3" w:tplc="000F0409">
      <w:start w:val="1"/>
      <w:numFmt w:val="decimal"/>
      <w:lvlText w:val="%4."/>
      <w:lvlJc w:val="left"/>
      <w:pPr>
        <w:tabs>
          <w:tab w:val="num" w:pos="1353"/>
        </w:tabs>
        <w:ind w:left="1353" w:hanging="480"/>
      </w:pPr>
    </w:lvl>
    <w:lvl w:ilvl="4" w:tplc="00170409">
      <w:start w:val="1"/>
      <w:numFmt w:val="aiueoFullWidth"/>
      <w:lvlText w:val="(%5)"/>
      <w:lvlJc w:val="left"/>
      <w:pPr>
        <w:tabs>
          <w:tab w:val="num" w:pos="1833"/>
        </w:tabs>
        <w:ind w:left="1833" w:hanging="480"/>
      </w:pPr>
    </w:lvl>
    <w:lvl w:ilvl="5" w:tplc="00110409">
      <w:start w:val="1"/>
      <w:numFmt w:val="decimalEnclosedCircle"/>
      <w:lvlText w:val="%6"/>
      <w:lvlJc w:val="left"/>
      <w:pPr>
        <w:tabs>
          <w:tab w:val="num" w:pos="2313"/>
        </w:tabs>
        <w:ind w:left="2313" w:hanging="480"/>
      </w:pPr>
    </w:lvl>
    <w:lvl w:ilvl="6" w:tplc="000F0409">
      <w:start w:val="1"/>
      <w:numFmt w:val="decimal"/>
      <w:lvlText w:val="%7."/>
      <w:lvlJc w:val="left"/>
      <w:pPr>
        <w:tabs>
          <w:tab w:val="num" w:pos="2793"/>
        </w:tabs>
        <w:ind w:left="2793" w:hanging="480"/>
      </w:pPr>
    </w:lvl>
    <w:lvl w:ilvl="7" w:tplc="00170409">
      <w:start w:val="1"/>
      <w:numFmt w:val="aiueoFullWidth"/>
      <w:lvlText w:val="(%8)"/>
      <w:lvlJc w:val="left"/>
      <w:pPr>
        <w:tabs>
          <w:tab w:val="num" w:pos="3273"/>
        </w:tabs>
        <w:ind w:left="3273" w:hanging="480"/>
      </w:pPr>
    </w:lvl>
    <w:lvl w:ilvl="8" w:tplc="00110409">
      <w:start w:val="1"/>
      <w:numFmt w:val="decimalEnclosedCircle"/>
      <w:lvlText w:val="%9"/>
      <w:lvlJc w:val="left"/>
      <w:pPr>
        <w:tabs>
          <w:tab w:val="num" w:pos="3753"/>
        </w:tabs>
        <w:ind w:left="3753" w:hanging="480"/>
      </w:pPr>
    </w:lvl>
  </w:abstractNum>
  <w:abstractNum w:abstractNumId="8">
    <w:nsid w:val="10F238D4"/>
    <w:multiLevelType w:val="hybridMultilevel"/>
    <w:tmpl w:val="9D30E0A0"/>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11257BAD"/>
    <w:multiLevelType w:val="hybridMultilevel"/>
    <w:tmpl w:val="DA6E559E"/>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11285CD9"/>
    <w:multiLevelType w:val="hybridMultilevel"/>
    <w:tmpl w:val="825096CC"/>
    <w:lvl w:ilvl="0" w:tplc="AD2E565C">
      <w:numFmt w:val="bullet"/>
      <w:lvlText w:val="・"/>
      <w:lvlJc w:val="left"/>
      <w:pPr>
        <w:ind w:left="840" w:hanging="420"/>
      </w:pPr>
      <w:rPr>
        <w:rFonts w:ascii="ＭＳ 明朝" w:eastAsia="ＭＳ 明朝" w:hAnsi="ＭＳ 明朝" w:cs="ＭＳ Ｐゴシック"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nsid w:val="118D14C9"/>
    <w:multiLevelType w:val="multilevel"/>
    <w:tmpl w:val="AD8C62BC"/>
    <w:styleLink w:val="20"/>
    <w:lvl w:ilvl="0">
      <w:start w:val="1"/>
      <w:numFmt w:val="none"/>
      <w:lvlText w:val="(1)%1"/>
      <w:lvlJc w:val="left"/>
      <w:pPr>
        <w:tabs>
          <w:tab w:val="num" w:pos="454"/>
        </w:tabs>
        <w:ind w:left="454" w:hanging="454"/>
      </w:pPr>
      <w:rPr>
        <w:rFonts w:ascii="Times" w:hAnsi="Times" w:hint="default"/>
        <w:b w:val="0"/>
        <w:i w:val="0"/>
        <w:sz w:val="24"/>
      </w:rPr>
    </w:lvl>
    <w:lvl w:ilvl="1">
      <w:start w:val="1"/>
      <w:numFmt w:val="aiueoFullWidth"/>
      <w:lvlText w:val="(%2)"/>
      <w:lvlJc w:val="left"/>
      <w:pPr>
        <w:ind w:left="960" w:hanging="480"/>
      </w:pPr>
    </w:lvl>
    <w:lvl w:ilvl="2">
      <w:start w:val="1"/>
      <w:numFmt w:val="decimalEnclosedCircle"/>
      <w:lvlText w:val="%3"/>
      <w:lvlJc w:val="left"/>
      <w:pPr>
        <w:ind w:left="1440" w:hanging="480"/>
      </w:pPr>
    </w:lvl>
    <w:lvl w:ilvl="3">
      <w:start w:val="1"/>
      <w:numFmt w:val="decimal"/>
      <w:lvlText w:val="%4."/>
      <w:lvlJc w:val="left"/>
      <w:pPr>
        <w:ind w:left="1920" w:hanging="480"/>
      </w:pPr>
    </w:lvl>
    <w:lvl w:ilvl="4">
      <w:start w:val="1"/>
      <w:numFmt w:val="aiueoFullWidth"/>
      <w:lvlText w:val="(%5)"/>
      <w:lvlJc w:val="left"/>
      <w:pPr>
        <w:ind w:left="2400" w:hanging="480"/>
      </w:pPr>
    </w:lvl>
    <w:lvl w:ilvl="5">
      <w:start w:val="1"/>
      <w:numFmt w:val="decimalEnclosedCircle"/>
      <w:lvlText w:val="%6"/>
      <w:lvlJc w:val="left"/>
      <w:pPr>
        <w:ind w:left="2880" w:hanging="480"/>
      </w:pPr>
    </w:lvl>
    <w:lvl w:ilvl="6">
      <w:start w:val="1"/>
      <w:numFmt w:val="decimal"/>
      <w:lvlText w:val="%7."/>
      <w:lvlJc w:val="left"/>
      <w:pPr>
        <w:ind w:left="3360" w:hanging="480"/>
      </w:pPr>
    </w:lvl>
    <w:lvl w:ilvl="7">
      <w:start w:val="1"/>
      <w:numFmt w:val="aiueoFullWidth"/>
      <w:lvlText w:val="(%8)"/>
      <w:lvlJc w:val="left"/>
      <w:pPr>
        <w:ind w:left="3840" w:hanging="480"/>
      </w:pPr>
    </w:lvl>
    <w:lvl w:ilvl="8">
      <w:start w:val="1"/>
      <w:numFmt w:val="decimalEnclosedCircle"/>
      <w:lvlText w:val="%9"/>
      <w:lvlJc w:val="left"/>
      <w:pPr>
        <w:ind w:left="4320" w:hanging="480"/>
      </w:pPr>
    </w:lvl>
  </w:abstractNum>
  <w:abstractNum w:abstractNumId="12">
    <w:nsid w:val="131F4F4F"/>
    <w:multiLevelType w:val="hybridMultilevel"/>
    <w:tmpl w:val="BEB6CFB4"/>
    <w:lvl w:ilvl="0" w:tplc="04090011">
      <w:start w:val="1"/>
      <w:numFmt w:val="decimalEnclosedCircle"/>
      <w:lvlText w:val="%1"/>
      <w:lvlJc w:val="left"/>
      <w:pPr>
        <w:ind w:left="610" w:hanging="420"/>
      </w:pPr>
    </w:lvl>
    <w:lvl w:ilvl="1" w:tplc="04090017" w:tentative="1">
      <w:start w:val="1"/>
      <w:numFmt w:val="aiueoFullWidth"/>
      <w:lvlText w:val="(%2)"/>
      <w:lvlJc w:val="left"/>
      <w:pPr>
        <w:ind w:left="1030" w:hanging="420"/>
      </w:pPr>
    </w:lvl>
    <w:lvl w:ilvl="2" w:tplc="04090011" w:tentative="1">
      <w:start w:val="1"/>
      <w:numFmt w:val="decimalEnclosedCircle"/>
      <w:lvlText w:val="%3"/>
      <w:lvlJc w:val="left"/>
      <w:pPr>
        <w:ind w:left="1450" w:hanging="420"/>
      </w:pPr>
    </w:lvl>
    <w:lvl w:ilvl="3" w:tplc="0409000F" w:tentative="1">
      <w:start w:val="1"/>
      <w:numFmt w:val="decimal"/>
      <w:lvlText w:val="%4."/>
      <w:lvlJc w:val="left"/>
      <w:pPr>
        <w:ind w:left="1870" w:hanging="420"/>
      </w:pPr>
    </w:lvl>
    <w:lvl w:ilvl="4" w:tplc="04090017" w:tentative="1">
      <w:start w:val="1"/>
      <w:numFmt w:val="aiueoFullWidth"/>
      <w:lvlText w:val="(%5)"/>
      <w:lvlJc w:val="left"/>
      <w:pPr>
        <w:ind w:left="2290" w:hanging="420"/>
      </w:pPr>
    </w:lvl>
    <w:lvl w:ilvl="5" w:tplc="04090011" w:tentative="1">
      <w:start w:val="1"/>
      <w:numFmt w:val="decimalEnclosedCircle"/>
      <w:lvlText w:val="%6"/>
      <w:lvlJc w:val="left"/>
      <w:pPr>
        <w:ind w:left="2710" w:hanging="420"/>
      </w:pPr>
    </w:lvl>
    <w:lvl w:ilvl="6" w:tplc="0409000F" w:tentative="1">
      <w:start w:val="1"/>
      <w:numFmt w:val="decimal"/>
      <w:lvlText w:val="%7."/>
      <w:lvlJc w:val="left"/>
      <w:pPr>
        <w:ind w:left="3130" w:hanging="420"/>
      </w:pPr>
    </w:lvl>
    <w:lvl w:ilvl="7" w:tplc="04090017" w:tentative="1">
      <w:start w:val="1"/>
      <w:numFmt w:val="aiueoFullWidth"/>
      <w:lvlText w:val="(%8)"/>
      <w:lvlJc w:val="left"/>
      <w:pPr>
        <w:ind w:left="3550" w:hanging="420"/>
      </w:pPr>
    </w:lvl>
    <w:lvl w:ilvl="8" w:tplc="04090011" w:tentative="1">
      <w:start w:val="1"/>
      <w:numFmt w:val="decimalEnclosedCircle"/>
      <w:lvlText w:val="%9"/>
      <w:lvlJc w:val="left"/>
      <w:pPr>
        <w:ind w:left="3970" w:hanging="420"/>
      </w:pPr>
    </w:lvl>
  </w:abstractNum>
  <w:abstractNum w:abstractNumId="13">
    <w:nsid w:val="1380444A"/>
    <w:multiLevelType w:val="hybridMultilevel"/>
    <w:tmpl w:val="06FEB3EC"/>
    <w:lvl w:ilvl="0" w:tplc="FFFFFFFF">
      <w:start w:val="1"/>
      <w:numFmt w:val="decimal"/>
      <w:lvlText w:val="%1)"/>
      <w:lvlJc w:val="left"/>
      <w:pPr>
        <w:ind w:left="480" w:hanging="480"/>
      </w:pPr>
      <w:rPr>
        <w:rFonts w:hint="eastAsia"/>
        <w:b w:val="0"/>
        <w:i w:val="0"/>
        <w:sz w:val="21"/>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4">
    <w:nsid w:val="158B186E"/>
    <w:multiLevelType w:val="hybridMultilevel"/>
    <w:tmpl w:val="B1D85CF4"/>
    <w:lvl w:ilvl="0" w:tplc="5B68047A">
      <w:start w:val="1"/>
      <w:numFmt w:val="decimalEnclosedCircle"/>
      <w:lvlText w:val="%1"/>
      <w:lvlJc w:val="left"/>
      <w:pPr>
        <w:tabs>
          <w:tab w:val="num" w:pos="644"/>
        </w:tabs>
        <w:ind w:left="360" w:hanging="76"/>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5">
    <w:nsid w:val="15E653BB"/>
    <w:multiLevelType w:val="hybridMultilevel"/>
    <w:tmpl w:val="D78A58C8"/>
    <w:lvl w:ilvl="0" w:tplc="04090011">
      <w:start w:val="1"/>
      <w:numFmt w:val="decimalEnclosedCircle"/>
      <w:lvlText w:val="%1"/>
      <w:lvlJc w:val="left"/>
      <w:pPr>
        <w:ind w:left="-720" w:hanging="420"/>
      </w:pPr>
    </w:lvl>
    <w:lvl w:ilvl="1" w:tplc="04090017" w:tentative="1">
      <w:start w:val="1"/>
      <w:numFmt w:val="aiueoFullWidth"/>
      <w:lvlText w:val="(%2)"/>
      <w:lvlJc w:val="left"/>
      <w:pPr>
        <w:ind w:left="-300" w:hanging="420"/>
      </w:pPr>
    </w:lvl>
    <w:lvl w:ilvl="2" w:tplc="04090011" w:tentative="1">
      <w:start w:val="1"/>
      <w:numFmt w:val="decimalEnclosedCircle"/>
      <w:lvlText w:val="%3"/>
      <w:lvlJc w:val="left"/>
      <w:pPr>
        <w:ind w:left="120" w:hanging="420"/>
      </w:pPr>
    </w:lvl>
    <w:lvl w:ilvl="3" w:tplc="0409000F" w:tentative="1">
      <w:start w:val="1"/>
      <w:numFmt w:val="decimal"/>
      <w:lvlText w:val="%4."/>
      <w:lvlJc w:val="left"/>
      <w:pPr>
        <w:ind w:left="540" w:hanging="420"/>
      </w:pPr>
    </w:lvl>
    <w:lvl w:ilvl="4" w:tplc="04090017" w:tentative="1">
      <w:start w:val="1"/>
      <w:numFmt w:val="aiueoFullWidth"/>
      <w:lvlText w:val="(%5)"/>
      <w:lvlJc w:val="left"/>
      <w:pPr>
        <w:ind w:left="960" w:hanging="420"/>
      </w:pPr>
    </w:lvl>
    <w:lvl w:ilvl="5" w:tplc="04090011" w:tentative="1">
      <w:start w:val="1"/>
      <w:numFmt w:val="decimalEnclosedCircle"/>
      <w:lvlText w:val="%6"/>
      <w:lvlJc w:val="left"/>
      <w:pPr>
        <w:ind w:left="1380" w:hanging="420"/>
      </w:pPr>
    </w:lvl>
    <w:lvl w:ilvl="6" w:tplc="0409000F" w:tentative="1">
      <w:start w:val="1"/>
      <w:numFmt w:val="decimal"/>
      <w:lvlText w:val="%7."/>
      <w:lvlJc w:val="left"/>
      <w:pPr>
        <w:ind w:left="1800" w:hanging="420"/>
      </w:pPr>
    </w:lvl>
    <w:lvl w:ilvl="7" w:tplc="04090017" w:tentative="1">
      <w:start w:val="1"/>
      <w:numFmt w:val="aiueoFullWidth"/>
      <w:lvlText w:val="(%8)"/>
      <w:lvlJc w:val="left"/>
      <w:pPr>
        <w:ind w:left="2220" w:hanging="420"/>
      </w:pPr>
    </w:lvl>
    <w:lvl w:ilvl="8" w:tplc="04090011" w:tentative="1">
      <w:start w:val="1"/>
      <w:numFmt w:val="decimalEnclosedCircle"/>
      <w:lvlText w:val="%9"/>
      <w:lvlJc w:val="left"/>
      <w:pPr>
        <w:ind w:left="2640" w:hanging="420"/>
      </w:pPr>
    </w:lvl>
  </w:abstractNum>
  <w:abstractNum w:abstractNumId="16">
    <w:nsid w:val="177356BD"/>
    <w:multiLevelType w:val="multilevel"/>
    <w:tmpl w:val="E7820390"/>
    <w:lvl w:ilvl="0">
      <w:start w:val="1"/>
      <w:numFmt w:val="decimalFullWidth"/>
      <w:pStyle w:val="5"/>
      <w:suff w:val="nothing"/>
      <w:lvlText w:val="%1"/>
      <w:lvlJc w:val="left"/>
      <w:pPr>
        <w:ind w:left="0" w:firstLine="0"/>
      </w:pPr>
      <w:rPr>
        <w:rFonts w:hint="eastAsia"/>
      </w:rPr>
    </w:lvl>
    <w:lvl w:ilvl="1">
      <w:start w:val="1"/>
      <w:numFmt w:val="decimal"/>
      <w:suff w:val="nothing"/>
      <w:lvlText w:val="%1-%2"/>
      <w:lvlJc w:val="left"/>
      <w:pPr>
        <w:ind w:left="0" w:firstLine="0"/>
      </w:pPr>
      <w:rPr>
        <w:rFonts w:hint="eastAsia"/>
      </w:rPr>
    </w:lvl>
    <w:lvl w:ilvl="2">
      <w:start w:val="1"/>
      <w:numFmt w:val="decimalFullWidth"/>
      <w:suff w:val="nothing"/>
      <w:lvlText w:val="%1-%2-%3"/>
      <w:lvlJc w:val="left"/>
      <w:pPr>
        <w:ind w:left="0" w:firstLine="0"/>
      </w:pPr>
      <w:rPr>
        <w:rFonts w:hint="eastAsia"/>
      </w:rPr>
    </w:lvl>
    <w:lvl w:ilvl="3">
      <w:start w:val="1"/>
      <w:numFmt w:val="decimalFullWidth"/>
      <w:suff w:val="nothing"/>
      <w:lvlText w:val="%1-%2-%3-%4"/>
      <w:lvlJc w:val="left"/>
      <w:pPr>
        <w:ind w:left="0" w:firstLine="0"/>
      </w:pPr>
      <w:rPr>
        <w:rFonts w:hint="eastAsia"/>
      </w:rPr>
    </w:lvl>
    <w:lvl w:ilvl="4">
      <w:start w:val="1"/>
      <w:numFmt w:val="decimalFullWidth"/>
      <w:suff w:val="nothing"/>
      <w:lvlText w:val="%1-%2-%3-%4-%5"/>
      <w:lvlJc w:val="left"/>
      <w:pPr>
        <w:ind w:left="0" w:firstLine="0"/>
      </w:pPr>
      <w:rPr>
        <w:rFonts w:hint="eastAsia"/>
      </w:rPr>
    </w:lvl>
    <w:lvl w:ilvl="5">
      <w:start w:val="1"/>
      <w:numFmt w:val="decimalFullWidth"/>
      <w:suff w:val="nothing"/>
      <w:lvlText w:val="%1-%2-%3-%4-%5-%6"/>
      <w:lvlJc w:val="left"/>
      <w:pPr>
        <w:ind w:left="0" w:firstLine="0"/>
      </w:pPr>
      <w:rPr>
        <w:rFonts w:hint="eastAsia"/>
      </w:rPr>
    </w:lvl>
    <w:lvl w:ilvl="6">
      <w:start w:val="1"/>
      <w:numFmt w:val="decimalFullWidth"/>
      <w:suff w:val="nothing"/>
      <w:lvlText w:val="%1-%2-%3-%4-%5-%6-%7"/>
      <w:lvlJc w:val="left"/>
      <w:pPr>
        <w:ind w:left="0" w:firstLine="0"/>
      </w:pPr>
      <w:rPr>
        <w:rFonts w:hint="eastAsia"/>
      </w:rPr>
    </w:lvl>
    <w:lvl w:ilvl="7">
      <w:start w:val="1"/>
      <w:numFmt w:val="decimalFullWidth"/>
      <w:suff w:val="nothing"/>
      <w:lvlText w:val="%1-%2-%3-%4-%5-%6-%7-%8"/>
      <w:lvlJc w:val="left"/>
      <w:pPr>
        <w:ind w:left="0" w:firstLine="0"/>
      </w:pPr>
      <w:rPr>
        <w:rFonts w:hint="eastAsia"/>
      </w:rPr>
    </w:lvl>
    <w:lvl w:ilvl="8">
      <w:start w:val="1"/>
      <w:numFmt w:val="decimalFullWidth"/>
      <w:suff w:val="nothing"/>
      <w:lvlText w:val="%1-%2-%3-%4-%5-%6-%7-%8-%9"/>
      <w:lvlJc w:val="left"/>
      <w:pPr>
        <w:ind w:left="0" w:firstLine="0"/>
      </w:pPr>
      <w:rPr>
        <w:rFonts w:hint="eastAsia"/>
      </w:rPr>
    </w:lvl>
  </w:abstractNum>
  <w:abstractNum w:abstractNumId="17">
    <w:nsid w:val="179C6DB7"/>
    <w:multiLevelType w:val="hybridMultilevel"/>
    <w:tmpl w:val="C0249838"/>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1B9C733C"/>
    <w:multiLevelType w:val="hybridMultilevel"/>
    <w:tmpl w:val="099CF112"/>
    <w:lvl w:ilvl="0" w:tplc="C72ED4C6">
      <w:start w:val="1"/>
      <w:numFmt w:val="lowerLetter"/>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9">
    <w:nsid w:val="1C760246"/>
    <w:multiLevelType w:val="hybridMultilevel"/>
    <w:tmpl w:val="BD74A1F6"/>
    <w:lvl w:ilvl="0" w:tplc="EC3424BA">
      <w:start w:val="1"/>
      <w:numFmt w:val="decimal"/>
      <w:lvlText w:val="%1）"/>
      <w:lvlJc w:val="left"/>
      <w:pPr>
        <w:ind w:left="420" w:hanging="420"/>
      </w:pPr>
      <w:rPr>
        <w:rFonts w:hint="eastAsia"/>
        <w:sz w:val="20"/>
        <w:szCs w:val="20"/>
      </w:rPr>
    </w:lvl>
    <w:lvl w:ilvl="1" w:tplc="08449572">
      <w:start w:val="13"/>
      <w:numFmt w:val="bullet"/>
      <w:lvlText w:val="・"/>
      <w:lvlJc w:val="left"/>
      <w:pPr>
        <w:ind w:left="780" w:hanging="360"/>
      </w:pPr>
      <w:rPr>
        <w:rFonts w:ascii="ＭＳ ゴシック" w:eastAsia="ＭＳ ゴシック" w:hAnsi="ＭＳ ゴシック" w:cs="Times New Roman"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1D341537"/>
    <w:multiLevelType w:val="hybridMultilevel"/>
    <w:tmpl w:val="4A1A23EC"/>
    <w:lvl w:ilvl="0" w:tplc="FFFFFFFF">
      <w:start w:val="1"/>
      <w:numFmt w:val="bullet"/>
      <w:lvlText w:val=""/>
      <w:lvlJc w:val="left"/>
      <w:pPr>
        <w:ind w:left="480" w:hanging="480"/>
      </w:pPr>
      <w:rPr>
        <w:rFonts w:ascii="Wingdings" w:hAnsi="Wingdings" w:hint="default"/>
      </w:rPr>
    </w:lvl>
    <w:lvl w:ilvl="1" w:tplc="FFFFFFFF" w:tentative="1">
      <w:start w:val="1"/>
      <w:numFmt w:val="bullet"/>
      <w:lvlText w:val=""/>
      <w:lvlJc w:val="left"/>
      <w:pPr>
        <w:ind w:left="960" w:hanging="480"/>
      </w:pPr>
      <w:rPr>
        <w:rFonts w:ascii="Wingdings" w:hAnsi="Wingdings" w:hint="default"/>
      </w:rPr>
    </w:lvl>
    <w:lvl w:ilvl="2" w:tplc="FFFFFFFF" w:tentative="1">
      <w:start w:val="1"/>
      <w:numFmt w:val="bullet"/>
      <w:lvlText w:val=""/>
      <w:lvlJc w:val="left"/>
      <w:pPr>
        <w:ind w:left="1440" w:hanging="480"/>
      </w:pPr>
      <w:rPr>
        <w:rFonts w:ascii="Wingdings" w:hAnsi="Wingdings" w:hint="default"/>
      </w:rPr>
    </w:lvl>
    <w:lvl w:ilvl="3" w:tplc="FFFFFFFF" w:tentative="1">
      <w:start w:val="1"/>
      <w:numFmt w:val="bullet"/>
      <w:lvlText w:val=""/>
      <w:lvlJc w:val="left"/>
      <w:pPr>
        <w:ind w:left="1920" w:hanging="480"/>
      </w:pPr>
      <w:rPr>
        <w:rFonts w:ascii="Wingdings" w:hAnsi="Wingdings" w:hint="default"/>
      </w:rPr>
    </w:lvl>
    <w:lvl w:ilvl="4" w:tplc="FFFFFFFF" w:tentative="1">
      <w:start w:val="1"/>
      <w:numFmt w:val="bullet"/>
      <w:lvlText w:val=""/>
      <w:lvlJc w:val="left"/>
      <w:pPr>
        <w:ind w:left="2400" w:hanging="480"/>
      </w:pPr>
      <w:rPr>
        <w:rFonts w:ascii="Wingdings" w:hAnsi="Wingdings" w:hint="default"/>
      </w:rPr>
    </w:lvl>
    <w:lvl w:ilvl="5" w:tplc="FFFFFFFF" w:tentative="1">
      <w:start w:val="1"/>
      <w:numFmt w:val="bullet"/>
      <w:lvlText w:val=""/>
      <w:lvlJc w:val="left"/>
      <w:pPr>
        <w:ind w:left="2880" w:hanging="480"/>
      </w:pPr>
      <w:rPr>
        <w:rFonts w:ascii="Wingdings" w:hAnsi="Wingdings" w:hint="default"/>
      </w:rPr>
    </w:lvl>
    <w:lvl w:ilvl="6" w:tplc="FFFFFFFF" w:tentative="1">
      <w:start w:val="1"/>
      <w:numFmt w:val="bullet"/>
      <w:lvlText w:val=""/>
      <w:lvlJc w:val="left"/>
      <w:pPr>
        <w:ind w:left="3360" w:hanging="480"/>
      </w:pPr>
      <w:rPr>
        <w:rFonts w:ascii="Wingdings" w:hAnsi="Wingdings" w:hint="default"/>
      </w:rPr>
    </w:lvl>
    <w:lvl w:ilvl="7" w:tplc="FFFFFFFF" w:tentative="1">
      <w:start w:val="1"/>
      <w:numFmt w:val="bullet"/>
      <w:lvlText w:val=""/>
      <w:lvlJc w:val="left"/>
      <w:pPr>
        <w:ind w:left="3840" w:hanging="480"/>
      </w:pPr>
      <w:rPr>
        <w:rFonts w:ascii="Wingdings" w:hAnsi="Wingdings" w:hint="default"/>
      </w:rPr>
    </w:lvl>
    <w:lvl w:ilvl="8" w:tplc="FFFFFFFF" w:tentative="1">
      <w:start w:val="1"/>
      <w:numFmt w:val="bullet"/>
      <w:lvlText w:val=""/>
      <w:lvlJc w:val="left"/>
      <w:pPr>
        <w:ind w:left="4320" w:hanging="480"/>
      </w:pPr>
      <w:rPr>
        <w:rFonts w:ascii="Wingdings" w:hAnsi="Wingdings" w:hint="default"/>
      </w:rPr>
    </w:lvl>
  </w:abstractNum>
  <w:abstractNum w:abstractNumId="21">
    <w:nsid w:val="1FC73CF7"/>
    <w:multiLevelType w:val="hybridMultilevel"/>
    <w:tmpl w:val="BB1474CA"/>
    <w:lvl w:ilvl="0" w:tplc="EDAA1BF8">
      <w:start w:val="1"/>
      <w:numFmt w:val="decimal"/>
      <w:lvlText w:val="%1)"/>
      <w:lvlJc w:val="left"/>
      <w:pPr>
        <w:ind w:left="420" w:hanging="420"/>
      </w:pPr>
      <w:rPr>
        <w:rFonts w:hint="eastAsia"/>
        <w:sz w:val="20"/>
        <w:szCs w:val="2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20E937E6"/>
    <w:multiLevelType w:val="hybridMultilevel"/>
    <w:tmpl w:val="5ECC542E"/>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nsid w:val="22554A48"/>
    <w:multiLevelType w:val="hybridMultilevel"/>
    <w:tmpl w:val="3BEC17DE"/>
    <w:lvl w:ilvl="0" w:tplc="F942E05E">
      <w:start w:val="1"/>
      <w:numFmt w:val="decimal"/>
      <w:lvlText w:val="(%1)"/>
      <w:lvlJc w:val="left"/>
      <w:pPr>
        <w:ind w:left="120" w:hanging="420"/>
      </w:pPr>
      <w:rPr>
        <w:rFonts w:ascii="ＭＳ Ｐゴシック" w:eastAsia="ＭＳ Ｐゴシック" w:hAnsi="ＭＳ Ｐゴシック" w:hint="eastAsia"/>
        <w:b w:val="0"/>
        <w:i w:val="0"/>
        <w:sz w:val="20"/>
        <w:szCs w:val="20"/>
      </w:rPr>
    </w:lvl>
    <w:lvl w:ilvl="1" w:tplc="04090017">
      <w:start w:val="1"/>
      <w:numFmt w:val="aiueoFullWidth"/>
      <w:lvlText w:val="(%2)"/>
      <w:lvlJc w:val="left"/>
      <w:pPr>
        <w:ind w:left="540" w:hanging="420"/>
      </w:pPr>
    </w:lvl>
    <w:lvl w:ilvl="2" w:tplc="04090011" w:tentative="1">
      <w:start w:val="1"/>
      <w:numFmt w:val="decimalEnclosedCircle"/>
      <w:lvlText w:val="%3"/>
      <w:lvlJc w:val="left"/>
      <w:pPr>
        <w:ind w:left="960" w:hanging="420"/>
      </w:pPr>
    </w:lvl>
    <w:lvl w:ilvl="3" w:tplc="0409000F" w:tentative="1">
      <w:start w:val="1"/>
      <w:numFmt w:val="decimal"/>
      <w:lvlText w:val="%4."/>
      <w:lvlJc w:val="left"/>
      <w:pPr>
        <w:ind w:left="1380" w:hanging="420"/>
      </w:pPr>
    </w:lvl>
    <w:lvl w:ilvl="4" w:tplc="04090017" w:tentative="1">
      <w:start w:val="1"/>
      <w:numFmt w:val="aiueoFullWidth"/>
      <w:lvlText w:val="(%5)"/>
      <w:lvlJc w:val="left"/>
      <w:pPr>
        <w:ind w:left="1800" w:hanging="420"/>
      </w:pPr>
    </w:lvl>
    <w:lvl w:ilvl="5" w:tplc="04090011" w:tentative="1">
      <w:start w:val="1"/>
      <w:numFmt w:val="decimalEnclosedCircle"/>
      <w:lvlText w:val="%6"/>
      <w:lvlJc w:val="left"/>
      <w:pPr>
        <w:ind w:left="2220" w:hanging="420"/>
      </w:pPr>
    </w:lvl>
    <w:lvl w:ilvl="6" w:tplc="0409000F" w:tentative="1">
      <w:start w:val="1"/>
      <w:numFmt w:val="decimal"/>
      <w:lvlText w:val="%7."/>
      <w:lvlJc w:val="left"/>
      <w:pPr>
        <w:ind w:left="2640" w:hanging="420"/>
      </w:pPr>
    </w:lvl>
    <w:lvl w:ilvl="7" w:tplc="04090017" w:tentative="1">
      <w:start w:val="1"/>
      <w:numFmt w:val="aiueoFullWidth"/>
      <w:lvlText w:val="(%8)"/>
      <w:lvlJc w:val="left"/>
      <w:pPr>
        <w:ind w:left="3060" w:hanging="420"/>
      </w:pPr>
    </w:lvl>
    <w:lvl w:ilvl="8" w:tplc="04090011" w:tentative="1">
      <w:start w:val="1"/>
      <w:numFmt w:val="decimalEnclosedCircle"/>
      <w:lvlText w:val="%9"/>
      <w:lvlJc w:val="left"/>
      <w:pPr>
        <w:ind w:left="3480" w:hanging="420"/>
      </w:pPr>
    </w:lvl>
  </w:abstractNum>
  <w:abstractNum w:abstractNumId="24">
    <w:nsid w:val="231062F1"/>
    <w:multiLevelType w:val="hybridMultilevel"/>
    <w:tmpl w:val="BBFC5C7C"/>
    <w:lvl w:ilvl="0" w:tplc="B7C8E5DE">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5">
    <w:nsid w:val="233E3914"/>
    <w:multiLevelType w:val="hybridMultilevel"/>
    <w:tmpl w:val="DD8015F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6">
    <w:nsid w:val="251B251E"/>
    <w:multiLevelType w:val="multilevel"/>
    <w:tmpl w:val="AD8C62BC"/>
    <w:styleLink w:val="1"/>
    <w:lvl w:ilvl="0">
      <w:start w:val="1"/>
      <w:numFmt w:val="none"/>
      <w:lvlText w:val="(1)%1"/>
      <w:lvlJc w:val="left"/>
      <w:pPr>
        <w:tabs>
          <w:tab w:val="num" w:pos="454"/>
        </w:tabs>
        <w:ind w:left="454" w:hanging="454"/>
      </w:pPr>
      <w:rPr>
        <w:rFonts w:ascii="Times" w:eastAsia="Times" w:hAnsi="Times" w:hint="default"/>
        <w:b w:val="0"/>
        <w:i w:val="0"/>
        <w:sz w:val="24"/>
      </w:rPr>
    </w:lvl>
    <w:lvl w:ilvl="1">
      <w:start w:val="1"/>
      <w:numFmt w:val="aiueoFullWidth"/>
      <w:lvlText w:val="(%2)"/>
      <w:lvlJc w:val="left"/>
      <w:pPr>
        <w:ind w:left="960" w:hanging="480"/>
      </w:pPr>
    </w:lvl>
    <w:lvl w:ilvl="2">
      <w:start w:val="1"/>
      <w:numFmt w:val="decimalEnclosedCircle"/>
      <w:lvlText w:val="%3"/>
      <w:lvlJc w:val="left"/>
      <w:pPr>
        <w:ind w:left="1440" w:hanging="480"/>
      </w:pPr>
    </w:lvl>
    <w:lvl w:ilvl="3">
      <w:start w:val="1"/>
      <w:numFmt w:val="decimal"/>
      <w:lvlText w:val="%4."/>
      <w:lvlJc w:val="left"/>
      <w:pPr>
        <w:ind w:left="1920" w:hanging="480"/>
      </w:pPr>
    </w:lvl>
    <w:lvl w:ilvl="4">
      <w:start w:val="1"/>
      <w:numFmt w:val="aiueoFullWidth"/>
      <w:lvlText w:val="(%5)"/>
      <w:lvlJc w:val="left"/>
      <w:pPr>
        <w:ind w:left="2400" w:hanging="480"/>
      </w:pPr>
    </w:lvl>
    <w:lvl w:ilvl="5">
      <w:start w:val="1"/>
      <w:numFmt w:val="decimalEnclosedCircle"/>
      <w:lvlText w:val="%6"/>
      <w:lvlJc w:val="left"/>
      <w:pPr>
        <w:ind w:left="2880" w:hanging="480"/>
      </w:pPr>
    </w:lvl>
    <w:lvl w:ilvl="6">
      <w:start w:val="1"/>
      <w:numFmt w:val="decimal"/>
      <w:lvlText w:val="%7."/>
      <w:lvlJc w:val="left"/>
      <w:pPr>
        <w:ind w:left="3360" w:hanging="480"/>
      </w:pPr>
    </w:lvl>
    <w:lvl w:ilvl="7">
      <w:start w:val="1"/>
      <w:numFmt w:val="aiueoFullWidth"/>
      <w:lvlText w:val="(%8)"/>
      <w:lvlJc w:val="left"/>
      <w:pPr>
        <w:ind w:left="3840" w:hanging="480"/>
      </w:pPr>
    </w:lvl>
    <w:lvl w:ilvl="8">
      <w:start w:val="1"/>
      <w:numFmt w:val="decimalEnclosedCircle"/>
      <w:lvlText w:val="%9"/>
      <w:lvlJc w:val="left"/>
      <w:pPr>
        <w:ind w:left="4320" w:hanging="480"/>
      </w:pPr>
    </w:lvl>
  </w:abstractNum>
  <w:abstractNum w:abstractNumId="27">
    <w:nsid w:val="25B37010"/>
    <w:multiLevelType w:val="hybridMultilevel"/>
    <w:tmpl w:val="A170AE84"/>
    <w:lvl w:ilvl="0" w:tplc="F38821B8">
      <w:start w:val="1"/>
      <w:numFmt w:val="bullet"/>
      <w:lvlText w:val=""/>
      <w:lvlJc w:val="left"/>
      <w:pPr>
        <w:ind w:left="420" w:hanging="420"/>
      </w:pPr>
      <w:rPr>
        <w:rFonts w:ascii="Symbol" w:hAnsi="Symbol" w:hint="default"/>
        <w:b w:val="0"/>
        <w:i w:val="0"/>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nsid w:val="25DB0B1E"/>
    <w:multiLevelType w:val="hybridMultilevel"/>
    <w:tmpl w:val="6FFA42BC"/>
    <w:lvl w:ilvl="0" w:tplc="F38821B8">
      <w:start w:val="1"/>
      <w:numFmt w:val="bullet"/>
      <w:lvlText w:val=""/>
      <w:lvlJc w:val="left"/>
      <w:pPr>
        <w:ind w:left="284" w:hanging="284"/>
      </w:pPr>
      <w:rPr>
        <w:rFonts w:ascii="Symbol" w:hAnsi="Symbol" w:hint="default"/>
        <w:b w:val="0"/>
        <w:i w:val="0"/>
        <w:color w:val="auto"/>
        <w:sz w:val="24"/>
      </w:rPr>
    </w:lvl>
    <w:lvl w:ilvl="1" w:tplc="000B0409" w:tentative="1">
      <w:start w:val="1"/>
      <w:numFmt w:val="bullet"/>
      <w:lvlText w:val=""/>
      <w:lvlJc w:val="left"/>
      <w:pPr>
        <w:ind w:left="960" w:hanging="480"/>
      </w:pPr>
      <w:rPr>
        <w:rFonts w:ascii="Wingdings" w:hAnsi="Wingdings" w:hint="default"/>
      </w:rPr>
    </w:lvl>
    <w:lvl w:ilvl="2" w:tplc="000D0409" w:tentative="1">
      <w:start w:val="1"/>
      <w:numFmt w:val="bullet"/>
      <w:lvlText w:val=""/>
      <w:lvlJc w:val="left"/>
      <w:pPr>
        <w:ind w:left="1440" w:hanging="480"/>
      </w:pPr>
      <w:rPr>
        <w:rFonts w:ascii="Wingdings" w:hAnsi="Wingdings" w:hint="default"/>
      </w:rPr>
    </w:lvl>
    <w:lvl w:ilvl="3" w:tplc="00010409" w:tentative="1">
      <w:start w:val="1"/>
      <w:numFmt w:val="bullet"/>
      <w:lvlText w:val=""/>
      <w:lvlJc w:val="left"/>
      <w:pPr>
        <w:ind w:left="1920" w:hanging="480"/>
      </w:pPr>
      <w:rPr>
        <w:rFonts w:ascii="Wingdings" w:hAnsi="Wingdings" w:hint="default"/>
      </w:rPr>
    </w:lvl>
    <w:lvl w:ilvl="4" w:tplc="000B0409" w:tentative="1">
      <w:start w:val="1"/>
      <w:numFmt w:val="bullet"/>
      <w:lvlText w:val=""/>
      <w:lvlJc w:val="left"/>
      <w:pPr>
        <w:ind w:left="2400" w:hanging="480"/>
      </w:pPr>
      <w:rPr>
        <w:rFonts w:ascii="Wingdings" w:hAnsi="Wingdings" w:hint="default"/>
      </w:rPr>
    </w:lvl>
    <w:lvl w:ilvl="5" w:tplc="000D0409" w:tentative="1">
      <w:start w:val="1"/>
      <w:numFmt w:val="bullet"/>
      <w:lvlText w:val=""/>
      <w:lvlJc w:val="left"/>
      <w:pPr>
        <w:ind w:left="2880" w:hanging="480"/>
      </w:pPr>
      <w:rPr>
        <w:rFonts w:ascii="Wingdings" w:hAnsi="Wingdings" w:hint="default"/>
      </w:rPr>
    </w:lvl>
    <w:lvl w:ilvl="6" w:tplc="00010409" w:tentative="1">
      <w:start w:val="1"/>
      <w:numFmt w:val="bullet"/>
      <w:lvlText w:val=""/>
      <w:lvlJc w:val="left"/>
      <w:pPr>
        <w:ind w:left="3360" w:hanging="480"/>
      </w:pPr>
      <w:rPr>
        <w:rFonts w:ascii="Wingdings" w:hAnsi="Wingdings" w:hint="default"/>
      </w:rPr>
    </w:lvl>
    <w:lvl w:ilvl="7" w:tplc="000B0409" w:tentative="1">
      <w:start w:val="1"/>
      <w:numFmt w:val="bullet"/>
      <w:lvlText w:val=""/>
      <w:lvlJc w:val="left"/>
      <w:pPr>
        <w:ind w:left="3840" w:hanging="480"/>
      </w:pPr>
      <w:rPr>
        <w:rFonts w:ascii="Wingdings" w:hAnsi="Wingdings" w:hint="default"/>
      </w:rPr>
    </w:lvl>
    <w:lvl w:ilvl="8" w:tplc="000D0409" w:tentative="1">
      <w:start w:val="1"/>
      <w:numFmt w:val="bullet"/>
      <w:lvlText w:val=""/>
      <w:lvlJc w:val="left"/>
      <w:pPr>
        <w:ind w:left="4320" w:hanging="480"/>
      </w:pPr>
      <w:rPr>
        <w:rFonts w:ascii="Wingdings" w:hAnsi="Wingdings" w:hint="default"/>
      </w:rPr>
    </w:lvl>
  </w:abstractNum>
  <w:abstractNum w:abstractNumId="29">
    <w:nsid w:val="264157D5"/>
    <w:multiLevelType w:val="hybridMultilevel"/>
    <w:tmpl w:val="7E306154"/>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nsid w:val="26D74F42"/>
    <w:multiLevelType w:val="hybridMultilevel"/>
    <w:tmpl w:val="C27CA840"/>
    <w:lvl w:ilvl="0" w:tplc="AF8C0940">
      <w:start w:val="1"/>
      <w:numFmt w:val="decimalEnclosedCircle"/>
      <w:lvlText w:val="%1"/>
      <w:lvlJc w:val="left"/>
      <w:pPr>
        <w:tabs>
          <w:tab w:val="num" w:pos="600"/>
        </w:tabs>
        <w:ind w:left="600" w:hanging="360"/>
      </w:pPr>
      <w:rPr>
        <w:rFonts w:hint="eastAsia"/>
      </w:rPr>
    </w:lvl>
    <w:lvl w:ilvl="1" w:tplc="04090017" w:tentative="1">
      <w:start w:val="1"/>
      <w:numFmt w:val="aiueoFullWidth"/>
      <w:lvlText w:val="(%2)"/>
      <w:lvlJc w:val="left"/>
      <w:pPr>
        <w:tabs>
          <w:tab w:val="num" w:pos="960"/>
        </w:tabs>
        <w:ind w:left="960" w:hanging="480"/>
      </w:pPr>
    </w:lvl>
    <w:lvl w:ilvl="2" w:tplc="04090011" w:tentative="1">
      <w:start w:val="1"/>
      <w:numFmt w:val="decimalEnclosedCircle"/>
      <w:lvlText w:val="%3"/>
      <w:lvlJc w:val="lef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7" w:tentative="1">
      <w:start w:val="1"/>
      <w:numFmt w:val="aiueoFullWidth"/>
      <w:lvlText w:val="(%5)"/>
      <w:lvlJc w:val="left"/>
      <w:pPr>
        <w:tabs>
          <w:tab w:val="num" w:pos="2400"/>
        </w:tabs>
        <w:ind w:left="2400" w:hanging="480"/>
      </w:pPr>
    </w:lvl>
    <w:lvl w:ilvl="5" w:tplc="04090011" w:tentative="1">
      <w:start w:val="1"/>
      <w:numFmt w:val="decimalEnclosedCircle"/>
      <w:lvlText w:val="%6"/>
      <w:lvlJc w:val="lef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7" w:tentative="1">
      <w:start w:val="1"/>
      <w:numFmt w:val="aiueoFullWidth"/>
      <w:lvlText w:val="(%8)"/>
      <w:lvlJc w:val="left"/>
      <w:pPr>
        <w:tabs>
          <w:tab w:val="num" w:pos="3840"/>
        </w:tabs>
        <w:ind w:left="3840" w:hanging="480"/>
      </w:pPr>
    </w:lvl>
    <w:lvl w:ilvl="8" w:tplc="04090011" w:tentative="1">
      <w:start w:val="1"/>
      <w:numFmt w:val="decimalEnclosedCircle"/>
      <w:lvlText w:val="%9"/>
      <w:lvlJc w:val="left"/>
      <w:pPr>
        <w:tabs>
          <w:tab w:val="num" w:pos="4320"/>
        </w:tabs>
        <w:ind w:left="4320" w:hanging="480"/>
      </w:pPr>
    </w:lvl>
  </w:abstractNum>
  <w:abstractNum w:abstractNumId="31">
    <w:nsid w:val="282C549B"/>
    <w:multiLevelType w:val="hybridMultilevel"/>
    <w:tmpl w:val="98B49F64"/>
    <w:lvl w:ilvl="0" w:tplc="47C606C0">
      <w:start w:val="1"/>
      <w:numFmt w:val="decimal"/>
      <w:lvlText w:val="(%1)"/>
      <w:lvlJc w:val="left"/>
      <w:pPr>
        <w:tabs>
          <w:tab w:val="num" w:pos="720"/>
        </w:tabs>
        <w:ind w:left="720" w:hanging="420"/>
      </w:pPr>
      <w:rPr>
        <w:rFonts w:hint="eastAsia"/>
      </w:rPr>
    </w:lvl>
    <w:lvl w:ilvl="1" w:tplc="D01C8036">
      <w:start w:val="3"/>
      <w:numFmt w:val="decimal"/>
      <w:lvlText w:val="(%2)"/>
      <w:lvlJc w:val="left"/>
      <w:pPr>
        <w:ind w:left="900" w:hanging="420"/>
      </w:pPr>
      <w:rPr>
        <w:rFonts w:hint="eastAsia"/>
      </w:rPr>
    </w:lvl>
    <w:lvl w:ilvl="2" w:tplc="04090011" w:tentative="1">
      <w:start w:val="1"/>
      <w:numFmt w:val="decimalEnclosedCircle"/>
      <w:lvlText w:val="%3"/>
      <w:lvlJc w:val="left"/>
      <w:pPr>
        <w:ind w:left="1320" w:hanging="420"/>
      </w:pPr>
    </w:lvl>
    <w:lvl w:ilvl="3" w:tplc="0409000F" w:tentative="1">
      <w:start w:val="1"/>
      <w:numFmt w:val="decimal"/>
      <w:lvlText w:val="%4."/>
      <w:lvlJc w:val="left"/>
      <w:pPr>
        <w:ind w:left="1740" w:hanging="420"/>
      </w:pPr>
    </w:lvl>
    <w:lvl w:ilvl="4" w:tplc="04090017" w:tentative="1">
      <w:start w:val="1"/>
      <w:numFmt w:val="aiueoFullWidth"/>
      <w:lvlText w:val="(%5)"/>
      <w:lvlJc w:val="left"/>
      <w:pPr>
        <w:ind w:left="2160" w:hanging="420"/>
      </w:pPr>
    </w:lvl>
    <w:lvl w:ilvl="5" w:tplc="04090011" w:tentative="1">
      <w:start w:val="1"/>
      <w:numFmt w:val="decimalEnclosedCircle"/>
      <w:lvlText w:val="%6"/>
      <w:lvlJc w:val="left"/>
      <w:pPr>
        <w:ind w:left="2580" w:hanging="420"/>
      </w:pPr>
    </w:lvl>
    <w:lvl w:ilvl="6" w:tplc="0409000F" w:tentative="1">
      <w:start w:val="1"/>
      <w:numFmt w:val="decimal"/>
      <w:lvlText w:val="%7."/>
      <w:lvlJc w:val="left"/>
      <w:pPr>
        <w:ind w:left="3000" w:hanging="420"/>
      </w:pPr>
    </w:lvl>
    <w:lvl w:ilvl="7" w:tplc="04090017" w:tentative="1">
      <w:start w:val="1"/>
      <w:numFmt w:val="aiueoFullWidth"/>
      <w:lvlText w:val="(%8)"/>
      <w:lvlJc w:val="left"/>
      <w:pPr>
        <w:ind w:left="3420" w:hanging="420"/>
      </w:pPr>
    </w:lvl>
    <w:lvl w:ilvl="8" w:tplc="04090011" w:tentative="1">
      <w:start w:val="1"/>
      <w:numFmt w:val="decimalEnclosedCircle"/>
      <w:lvlText w:val="%9"/>
      <w:lvlJc w:val="left"/>
      <w:pPr>
        <w:ind w:left="3840" w:hanging="420"/>
      </w:pPr>
    </w:lvl>
  </w:abstractNum>
  <w:abstractNum w:abstractNumId="32">
    <w:nsid w:val="2C946214"/>
    <w:multiLevelType w:val="hybridMultilevel"/>
    <w:tmpl w:val="2CA88FA6"/>
    <w:lvl w:ilvl="0" w:tplc="FFFFFFFF">
      <w:numFmt w:val="decimal"/>
      <w:suff w:val="space"/>
      <w:lvlText w:val="%1."/>
      <w:lvlJc w:val="left"/>
      <w:pPr>
        <w:ind w:left="320" w:hanging="320"/>
      </w:pPr>
      <w:rPr>
        <w:rFonts w:hint="eastAsia"/>
      </w:rPr>
    </w:lvl>
    <w:lvl w:ilvl="1" w:tplc="FFFFFFFF" w:tentative="1">
      <w:start w:val="1"/>
      <w:numFmt w:val="bullet"/>
      <w:lvlText w:val=""/>
      <w:lvlJc w:val="left"/>
      <w:pPr>
        <w:tabs>
          <w:tab w:val="num" w:pos="960"/>
        </w:tabs>
        <w:ind w:left="960" w:hanging="480"/>
      </w:pPr>
      <w:rPr>
        <w:rFonts w:ascii="Wingdings" w:hAnsi="Wingdings" w:hint="default"/>
      </w:rPr>
    </w:lvl>
    <w:lvl w:ilvl="2" w:tplc="FFFFFFFF" w:tentative="1">
      <w:start w:val="1"/>
      <w:numFmt w:val="bullet"/>
      <w:lvlText w:val=""/>
      <w:lvlJc w:val="left"/>
      <w:pPr>
        <w:tabs>
          <w:tab w:val="num" w:pos="1440"/>
        </w:tabs>
        <w:ind w:left="1440" w:hanging="480"/>
      </w:pPr>
      <w:rPr>
        <w:rFonts w:ascii="Wingdings" w:hAnsi="Wingdings" w:hint="default"/>
      </w:rPr>
    </w:lvl>
    <w:lvl w:ilvl="3" w:tplc="FFFFFFFF" w:tentative="1">
      <w:start w:val="1"/>
      <w:numFmt w:val="bullet"/>
      <w:lvlText w:val=""/>
      <w:lvlJc w:val="left"/>
      <w:pPr>
        <w:tabs>
          <w:tab w:val="num" w:pos="1920"/>
        </w:tabs>
        <w:ind w:left="1920" w:hanging="480"/>
      </w:pPr>
      <w:rPr>
        <w:rFonts w:ascii="Wingdings" w:hAnsi="Wingdings" w:hint="default"/>
      </w:rPr>
    </w:lvl>
    <w:lvl w:ilvl="4" w:tplc="FFFFFFFF" w:tentative="1">
      <w:start w:val="1"/>
      <w:numFmt w:val="bullet"/>
      <w:lvlText w:val=""/>
      <w:lvlJc w:val="left"/>
      <w:pPr>
        <w:tabs>
          <w:tab w:val="num" w:pos="2400"/>
        </w:tabs>
        <w:ind w:left="2400" w:hanging="480"/>
      </w:pPr>
      <w:rPr>
        <w:rFonts w:ascii="Wingdings" w:hAnsi="Wingdings" w:hint="default"/>
      </w:rPr>
    </w:lvl>
    <w:lvl w:ilvl="5" w:tplc="FFFFFFFF" w:tentative="1">
      <w:start w:val="1"/>
      <w:numFmt w:val="bullet"/>
      <w:lvlText w:val=""/>
      <w:lvlJc w:val="left"/>
      <w:pPr>
        <w:tabs>
          <w:tab w:val="num" w:pos="2880"/>
        </w:tabs>
        <w:ind w:left="2880" w:hanging="480"/>
      </w:pPr>
      <w:rPr>
        <w:rFonts w:ascii="Wingdings" w:hAnsi="Wingdings" w:hint="default"/>
      </w:rPr>
    </w:lvl>
    <w:lvl w:ilvl="6" w:tplc="FFFFFFFF" w:tentative="1">
      <w:start w:val="1"/>
      <w:numFmt w:val="bullet"/>
      <w:lvlText w:val=""/>
      <w:lvlJc w:val="left"/>
      <w:pPr>
        <w:tabs>
          <w:tab w:val="num" w:pos="3360"/>
        </w:tabs>
        <w:ind w:left="3360" w:hanging="480"/>
      </w:pPr>
      <w:rPr>
        <w:rFonts w:ascii="Wingdings" w:hAnsi="Wingdings" w:hint="default"/>
      </w:rPr>
    </w:lvl>
    <w:lvl w:ilvl="7" w:tplc="FFFFFFFF" w:tentative="1">
      <w:start w:val="1"/>
      <w:numFmt w:val="bullet"/>
      <w:lvlText w:val=""/>
      <w:lvlJc w:val="left"/>
      <w:pPr>
        <w:tabs>
          <w:tab w:val="num" w:pos="3840"/>
        </w:tabs>
        <w:ind w:left="3840" w:hanging="480"/>
      </w:pPr>
      <w:rPr>
        <w:rFonts w:ascii="Wingdings" w:hAnsi="Wingdings" w:hint="default"/>
      </w:rPr>
    </w:lvl>
    <w:lvl w:ilvl="8" w:tplc="FFFFFFFF" w:tentative="1">
      <w:start w:val="1"/>
      <w:numFmt w:val="bullet"/>
      <w:lvlText w:val=""/>
      <w:lvlJc w:val="left"/>
      <w:pPr>
        <w:tabs>
          <w:tab w:val="num" w:pos="4320"/>
        </w:tabs>
        <w:ind w:left="4320" w:hanging="480"/>
      </w:pPr>
      <w:rPr>
        <w:rFonts w:ascii="Wingdings" w:hAnsi="Wingdings" w:hint="default"/>
      </w:rPr>
    </w:lvl>
  </w:abstractNum>
  <w:abstractNum w:abstractNumId="33">
    <w:nsid w:val="2CA6172D"/>
    <w:multiLevelType w:val="hybridMultilevel"/>
    <w:tmpl w:val="9C668A9A"/>
    <w:lvl w:ilvl="0" w:tplc="FFFFFFFF">
      <w:start w:val="1"/>
      <w:numFmt w:val="decimal"/>
      <w:lvlText w:val="%1)"/>
      <w:lvlJc w:val="left"/>
      <w:pPr>
        <w:ind w:left="420" w:hanging="420"/>
      </w:pPr>
      <w:rPr>
        <w:rFonts w:hint="eastAsia"/>
      </w:rPr>
    </w:lvl>
    <w:lvl w:ilvl="1" w:tplc="04090011">
      <w:start w:val="1"/>
      <w:numFmt w:val="decimalEnclosedCircle"/>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nsid w:val="2CD0528E"/>
    <w:multiLevelType w:val="hybridMultilevel"/>
    <w:tmpl w:val="B9209074"/>
    <w:lvl w:ilvl="0" w:tplc="04090011">
      <w:start w:val="1"/>
      <w:numFmt w:val="decimalEnclosedCircle"/>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5">
    <w:nsid w:val="2F5E6484"/>
    <w:multiLevelType w:val="hybridMultilevel"/>
    <w:tmpl w:val="B7A26510"/>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6">
    <w:nsid w:val="2FAE5F67"/>
    <w:multiLevelType w:val="hybridMultilevel"/>
    <w:tmpl w:val="89BEB496"/>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301A1483"/>
    <w:multiLevelType w:val="hybridMultilevel"/>
    <w:tmpl w:val="839804FA"/>
    <w:lvl w:ilvl="0" w:tplc="FFFFFFFF">
      <w:start w:val="7"/>
      <w:numFmt w:val="bullet"/>
      <w:suff w:val="space"/>
      <w:lvlText w:val="＊"/>
      <w:lvlJc w:val="left"/>
      <w:pPr>
        <w:ind w:left="360" w:hanging="180"/>
      </w:pPr>
      <w:rPr>
        <w:rFonts w:ascii="Osaka" w:eastAsia="Osaka" w:hAnsi="Arial" w:hint="eastAsia"/>
      </w:rPr>
    </w:lvl>
    <w:lvl w:ilvl="1" w:tplc="FFFFFFFF" w:tentative="1">
      <w:start w:val="1"/>
      <w:numFmt w:val="bullet"/>
      <w:lvlText w:val=""/>
      <w:lvlJc w:val="left"/>
      <w:pPr>
        <w:tabs>
          <w:tab w:val="num" w:pos="1140"/>
        </w:tabs>
        <w:ind w:left="1140" w:hanging="480"/>
      </w:pPr>
      <w:rPr>
        <w:rFonts w:ascii="Wingdings" w:hAnsi="Wingdings" w:hint="default"/>
      </w:rPr>
    </w:lvl>
    <w:lvl w:ilvl="2" w:tplc="FFFFFFFF" w:tentative="1">
      <w:start w:val="1"/>
      <w:numFmt w:val="bullet"/>
      <w:lvlText w:val=""/>
      <w:lvlJc w:val="left"/>
      <w:pPr>
        <w:tabs>
          <w:tab w:val="num" w:pos="1620"/>
        </w:tabs>
        <w:ind w:left="1620" w:hanging="480"/>
      </w:pPr>
      <w:rPr>
        <w:rFonts w:ascii="Wingdings" w:hAnsi="Wingdings" w:hint="default"/>
      </w:rPr>
    </w:lvl>
    <w:lvl w:ilvl="3" w:tplc="FFFFFFFF" w:tentative="1">
      <w:start w:val="1"/>
      <w:numFmt w:val="bullet"/>
      <w:lvlText w:val=""/>
      <w:lvlJc w:val="left"/>
      <w:pPr>
        <w:tabs>
          <w:tab w:val="num" w:pos="2100"/>
        </w:tabs>
        <w:ind w:left="2100" w:hanging="480"/>
      </w:pPr>
      <w:rPr>
        <w:rFonts w:ascii="Wingdings" w:hAnsi="Wingdings" w:hint="default"/>
      </w:rPr>
    </w:lvl>
    <w:lvl w:ilvl="4" w:tplc="FFFFFFFF" w:tentative="1">
      <w:start w:val="1"/>
      <w:numFmt w:val="bullet"/>
      <w:lvlText w:val=""/>
      <w:lvlJc w:val="left"/>
      <w:pPr>
        <w:tabs>
          <w:tab w:val="num" w:pos="2580"/>
        </w:tabs>
        <w:ind w:left="2580" w:hanging="480"/>
      </w:pPr>
      <w:rPr>
        <w:rFonts w:ascii="Wingdings" w:hAnsi="Wingdings" w:hint="default"/>
      </w:rPr>
    </w:lvl>
    <w:lvl w:ilvl="5" w:tplc="FFFFFFFF" w:tentative="1">
      <w:start w:val="1"/>
      <w:numFmt w:val="bullet"/>
      <w:lvlText w:val=""/>
      <w:lvlJc w:val="left"/>
      <w:pPr>
        <w:tabs>
          <w:tab w:val="num" w:pos="3060"/>
        </w:tabs>
        <w:ind w:left="3060" w:hanging="480"/>
      </w:pPr>
      <w:rPr>
        <w:rFonts w:ascii="Wingdings" w:hAnsi="Wingdings" w:hint="default"/>
      </w:rPr>
    </w:lvl>
    <w:lvl w:ilvl="6" w:tplc="FFFFFFFF" w:tentative="1">
      <w:start w:val="1"/>
      <w:numFmt w:val="bullet"/>
      <w:lvlText w:val=""/>
      <w:lvlJc w:val="left"/>
      <w:pPr>
        <w:tabs>
          <w:tab w:val="num" w:pos="3540"/>
        </w:tabs>
        <w:ind w:left="3540" w:hanging="480"/>
      </w:pPr>
      <w:rPr>
        <w:rFonts w:ascii="Wingdings" w:hAnsi="Wingdings" w:hint="default"/>
      </w:rPr>
    </w:lvl>
    <w:lvl w:ilvl="7" w:tplc="FFFFFFFF" w:tentative="1">
      <w:start w:val="1"/>
      <w:numFmt w:val="bullet"/>
      <w:lvlText w:val=""/>
      <w:lvlJc w:val="left"/>
      <w:pPr>
        <w:tabs>
          <w:tab w:val="num" w:pos="4020"/>
        </w:tabs>
        <w:ind w:left="4020" w:hanging="480"/>
      </w:pPr>
      <w:rPr>
        <w:rFonts w:ascii="Wingdings" w:hAnsi="Wingdings" w:hint="default"/>
      </w:rPr>
    </w:lvl>
    <w:lvl w:ilvl="8" w:tplc="FFFFFFFF" w:tentative="1">
      <w:start w:val="1"/>
      <w:numFmt w:val="bullet"/>
      <w:lvlText w:val=""/>
      <w:lvlJc w:val="left"/>
      <w:pPr>
        <w:tabs>
          <w:tab w:val="num" w:pos="4500"/>
        </w:tabs>
        <w:ind w:left="4500" w:hanging="480"/>
      </w:pPr>
      <w:rPr>
        <w:rFonts w:ascii="Wingdings" w:hAnsi="Wingdings" w:hint="default"/>
      </w:rPr>
    </w:lvl>
  </w:abstractNum>
  <w:abstractNum w:abstractNumId="38">
    <w:nsid w:val="31E143A3"/>
    <w:multiLevelType w:val="hybridMultilevel"/>
    <w:tmpl w:val="0368246E"/>
    <w:lvl w:ilvl="0" w:tplc="0409000B">
      <w:start w:val="1"/>
      <w:numFmt w:val="bullet"/>
      <w:lvlText w:val=""/>
      <w:lvlJc w:val="left"/>
      <w:pPr>
        <w:ind w:left="840" w:hanging="420"/>
      </w:pPr>
      <w:rPr>
        <w:rFonts w:ascii="Wingdings" w:hAnsi="Wingding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9">
    <w:nsid w:val="32103F58"/>
    <w:multiLevelType w:val="hybridMultilevel"/>
    <w:tmpl w:val="ED06C66A"/>
    <w:lvl w:ilvl="0" w:tplc="0409000B">
      <w:start w:val="1"/>
      <w:numFmt w:val="bullet"/>
      <w:lvlText w:val=""/>
      <w:lvlJc w:val="left"/>
      <w:pPr>
        <w:ind w:left="1050" w:hanging="420"/>
      </w:pPr>
      <w:rPr>
        <w:rFonts w:ascii="Wingdings" w:hAnsi="Wingding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40">
    <w:nsid w:val="32CF6335"/>
    <w:multiLevelType w:val="hybridMultilevel"/>
    <w:tmpl w:val="6A908E0A"/>
    <w:lvl w:ilvl="0" w:tplc="0409000F">
      <w:start w:val="1"/>
      <w:numFmt w:val="decimal"/>
      <w:lvlText w:val="%1."/>
      <w:lvlJc w:val="left"/>
      <w:pPr>
        <w:ind w:left="630" w:hanging="420"/>
      </w:p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1">
    <w:nsid w:val="35147386"/>
    <w:multiLevelType w:val="hybridMultilevel"/>
    <w:tmpl w:val="5456E4BA"/>
    <w:lvl w:ilvl="0" w:tplc="5B68047A">
      <w:start w:val="1"/>
      <w:numFmt w:val="decimalEnclosedCircle"/>
      <w:lvlText w:val="%1"/>
      <w:lvlJc w:val="left"/>
      <w:pPr>
        <w:ind w:left="707" w:hanging="480"/>
      </w:pPr>
      <w:rPr>
        <w:rFonts w:hint="default"/>
      </w:rPr>
    </w:lvl>
    <w:lvl w:ilvl="1" w:tplc="04090017" w:tentative="1">
      <w:start w:val="1"/>
      <w:numFmt w:val="aiueoFullWidth"/>
      <w:lvlText w:val="(%2)"/>
      <w:lvlJc w:val="left"/>
      <w:pPr>
        <w:ind w:left="1187" w:hanging="480"/>
      </w:pPr>
    </w:lvl>
    <w:lvl w:ilvl="2" w:tplc="04090011" w:tentative="1">
      <w:start w:val="1"/>
      <w:numFmt w:val="decimalEnclosedCircle"/>
      <w:lvlText w:val="%3"/>
      <w:lvlJc w:val="left"/>
      <w:pPr>
        <w:ind w:left="1667" w:hanging="480"/>
      </w:pPr>
    </w:lvl>
    <w:lvl w:ilvl="3" w:tplc="0409000F" w:tentative="1">
      <w:start w:val="1"/>
      <w:numFmt w:val="decimal"/>
      <w:lvlText w:val="%4."/>
      <w:lvlJc w:val="left"/>
      <w:pPr>
        <w:ind w:left="2147" w:hanging="480"/>
      </w:pPr>
    </w:lvl>
    <w:lvl w:ilvl="4" w:tplc="04090017" w:tentative="1">
      <w:start w:val="1"/>
      <w:numFmt w:val="aiueoFullWidth"/>
      <w:lvlText w:val="(%5)"/>
      <w:lvlJc w:val="left"/>
      <w:pPr>
        <w:ind w:left="2627" w:hanging="480"/>
      </w:pPr>
    </w:lvl>
    <w:lvl w:ilvl="5" w:tplc="04090011" w:tentative="1">
      <w:start w:val="1"/>
      <w:numFmt w:val="decimalEnclosedCircle"/>
      <w:lvlText w:val="%6"/>
      <w:lvlJc w:val="left"/>
      <w:pPr>
        <w:ind w:left="3107" w:hanging="480"/>
      </w:pPr>
    </w:lvl>
    <w:lvl w:ilvl="6" w:tplc="0409000F" w:tentative="1">
      <w:start w:val="1"/>
      <w:numFmt w:val="decimal"/>
      <w:lvlText w:val="%7."/>
      <w:lvlJc w:val="left"/>
      <w:pPr>
        <w:ind w:left="3587" w:hanging="480"/>
      </w:pPr>
    </w:lvl>
    <w:lvl w:ilvl="7" w:tplc="04090017" w:tentative="1">
      <w:start w:val="1"/>
      <w:numFmt w:val="aiueoFullWidth"/>
      <w:lvlText w:val="(%8)"/>
      <w:lvlJc w:val="left"/>
      <w:pPr>
        <w:ind w:left="4067" w:hanging="480"/>
      </w:pPr>
    </w:lvl>
    <w:lvl w:ilvl="8" w:tplc="04090011" w:tentative="1">
      <w:start w:val="1"/>
      <w:numFmt w:val="decimalEnclosedCircle"/>
      <w:lvlText w:val="%9"/>
      <w:lvlJc w:val="left"/>
      <w:pPr>
        <w:ind w:left="4547" w:hanging="480"/>
      </w:pPr>
    </w:lvl>
  </w:abstractNum>
  <w:abstractNum w:abstractNumId="42">
    <w:nsid w:val="35EE19DC"/>
    <w:multiLevelType w:val="hybridMultilevel"/>
    <w:tmpl w:val="88D287D0"/>
    <w:lvl w:ilvl="0" w:tplc="3FB6BE02">
      <w:start w:val="1"/>
      <w:numFmt w:val="decimal"/>
      <w:lvlText w:val="%1)"/>
      <w:lvlJc w:val="left"/>
      <w:pPr>
        <w:ind w:left="420" w:hanging="420"/>
      </w:pPr>
      <w:rPr>
        <w:rFonts w:hint="eastAsia"/>
      </w:rPr>
    </w:lvl>
    <w:lvl w:ilvl="1" w:tplc="04090011">
      <w:start w:val="1"/>
      <w:numFmt w:val="decimalEnclosedCircle"/>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nsid w:val="3680164E"/>
    <w:multiLevelType w:val="hybridMultilevel"/>
    <w:tmpl w:val="EB00F066"/>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4">
    <w:nsid w:val="386E0978"/>
    <w:multiLevelType w:val="hybridMultilevel"/>
    <w:tmpl w:val="BE08ABFC"/>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nsid w:val="39180AAF"/>
    <w:multiLevelType w:val="hybridMultilevel"/>
    <w:tmpl w:val="37D666CC"/>
    <w:lvl w:ilvl="0" w:tplc="E9CCD6F2">
      <w:start w:val="12"/>
      <w:numFmt w:val="bullet"/>
      <w:lvlText w:val="●"/>
      <w:lvlJc w:val="left"/>
      <w:pPr>
        <w:ind w:left="420" w:hanging="42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39BC1EBB"/>
    <w:multiLevelType w:val="hybridMultilevel"/>
    <w:tmpl w:val="6646F496"/>
    <w:lvl w:ilvl="0" w:tplc="836E77AE">
      <w:start w:val="1"/>
      <w:numFmt w:val="decimal"/>
      <w:lvlText w:val="(%1)"/>
      <w:lvlJc w:val="left"/>
      <w:pPr>
        <w:ind w:left="480" w:hanging="480"/>
      </w:pPr>
      <w:rPr>
        <w:rFonts w:ascii="ＭＳ Ｐゴシック" w:eastAsia="ＭＳ Ｐゴシック" w:hAnsi="ＭＳ Ｐゴシック" w:hint="eastAsia"/>
        <w:b w:val="0"/>
        <w:i w:val="0"/>
        <w:sz w:val="21"/>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47">
    <w:nsid w:val="3CA42D8C"/>
    <w:multiLevelType w:val="hybridMultilevel"/>
    <w:tmpl w:val="131C7AA0"/>
    <w:lvl w:ilvl="0" w:tplc="C72ED4C6">
      <w:start w:val="1"/>
      <w:numFmt w:val="lowerLetter"/>
      <w:lvlText w:val="%1)"/>
      <w:lvlJc w:val="left"/>
      <w:pPr>
        <w:ind w:left="840" w:hanging="420"/>
      </w:pPr>
      <w:rPr>
        <w:rFonts w:hint="eastAsia"/>
      </w:rPr>
    </w:lvl>
    <w:lvl w:ilvl="1" w:tplc="C72ED4C6">
      <w:start w:val="1"/>
      <w:numFmt w:val="lowerLetter"/>
      <w:lvlText w:val="%2)"/>
      <w:lvlJc w:val="left"/>
      <w:pPr>
        <w:ind w:left="1260" w:hanging="420"/>
      </w:pPr>
      <w:rPr>
        <w:rFonts w:hint="eastAsia"/>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8">
    <w:nsid w:val="3CE300CE"/>
    <w:multiLevelType w:val="hybridMultilevel"/>
    <w:tmpl w:val="28628140"/>
    <w:lvl w:ilvl="0" w:tplc="FFFFFFFF">
      <w:start w:val="1"/>
      <w:numFmt w:val="decimal"/>
      <w:lvlText w:val="%1)"/>
      <w:lvlJc w:val="left"/>
      <w:pPr>
        <w:ind w:left="420" w:hanging="420"/>
      </w:pPr>
      <w:rPr>
        <w:rFonts w:hint="eastAsia"/>
      </w:rPr>
    </w:lvl>
    <w:lvl w:ilvl="1" w:tplc="04090011">
      <w:start w:val="1"/>
      <w:numFmt w:val="decimalEnclosedCircle"/>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9">
    <w:nsid w:val="3DB8716D"/>
    <w:multiLevelType w:val="hybridMultilevel"/>
    <w:tmpl w:val="7DE67D6E"/>
    <w:lvl w:ilvl="0" w:tplc="EC4011C0">
      <w:start w:val="1"/>
      <w:numFmt w:val="decimal"/>
      <w:lvlText w:val="%1）"/>
      <w:lvlJc w:val="left"/>
      <w:pPr>
        <w:ind w:left="420" w:hanging="420"/>
      </w:pPr>
      <w:rPr>
        <w:rFonts w:hint="eastAsia"/>
      </w:rPr>
    </w:lvl>
    <w:lvl w:ilvl="1" w:tplc="C72A4D68">
      <w:start w:val="1"/>
      <w:numFmt w:val="lowerLetter"/>
      <w:lvlText w:val="%2"/>
      <w:lvlJc w:val="left"/>
      <w:pPr>
        <w:ind w:left="840" w:hanging="42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nsid w:val="3E673381"/>
    <w:multiLevelType w:val="hybridMultilevel"/>
    <w:tmpl w:val="579EABC6"/>
    <w:lvl w:ilvl="0" w:tplc="FFFFFFFF">
      <w:start w:val="1"/>
      <w:numFmt w:val="decimal"/>
      <w:lvlText w:val="%1)"/>
      <w:lvlJc w:val="left"/>
      <w:pPr>
        <w:tabs>
          <w:tab w:val="num" w:pos="570"/>
        </w:tabs>
        <w:ind w:left="570" w:hanging="360"/>
      </w:pPr>
      <w:rPr>
        <w:rFonts w:hint="eastAsia"/>
      </w:rPr>
    </w:lvl>
    <w:lvl w:ilvl="1" w:tplc="FFFFFFFF">
      <w:start w:val="1"/>
      <w:numFmt w:val="decimalFullWidth"/>
      <w:suff w:val="space"/>
      <w:lvlText w:val="%2."/>
      <w:lvlJc w:val="left"/>
      <w:pPr>
        <w:ind w:left="890" w:hanging="260"/>
      </w:pPr>
      <w:rPr>
        <w:rFonts w:hint="eastAsia"/>
      </w:rPr>
    </w:lvl>
    <w:lvl w:ilvl="2" w:tplc="FFFFFFFF" w:tentative="1">
      <w:start w:val="1"/>
      <w:numFmt w:val="decimalEnclosedCircle"/>
      <w:lvlText w:val="%3"/>
      <w:lvlJc w:val="left"/>
      <w:pPr>
        <w:tabs>
          <w:tab w:val="num" w:pos="1470"/>
        </w:tabs>
        <w:ind w:left="1470" w:hanging="420"/>
      </w:pPr>
    </w:lvl>
    <w:lvl w:ilvl="3" w:tplc="FFFFFFFF" w:tentative="1">
      <w:start w:val="1"/>
      <w:numFmt w:val="decimal"/>
      <w:lvlText w:val="%4."/>
      <w:lvlJc w:val="left"/>
      <w:pPr>
        <w:tabs>
          <w:tab w:val="num" w:pos="1890"/>
        </w:tabs>
        <w:ind w:left="1890" w:hanging="420"/>
      </w:pPr>
    </w:lvl>
    <w:lvl w:ilvl="4" w:tplc="FFFFFFFF" w:tentative="1">
      <w:start w:val="1"/>
      <w:numFmt w:val="aiueoFullWidth"/>
      <w:lvlText w:val="(%5)"/>
      <w:lvlJc w:val="left"/>
      <w:pPr>
        <w:tabs>
          <w:tab w:val="num" w:pos="2310"/>
        </w:tabs>
        <w:ind w:left="2310" w:hanging="420"/>
      </w:pPr>
    </w:lvl>
    <w:lvl w:ilvl="5" w:tplc="FFFFFFFF" w:tentative="1">
      <w:start w:val="1"/>
      <w:numFmt w:val="decimalEnclosedCircle"/>
      <w:lvlText w:val="%6"/>
      <w:lvlJc w:val="left"/>
      <w:pPr>
        <w:tabs>
          <w:tab w:val="num" w:pos="2730"/>
        </w:tabs>
        <w:ind w:left="2730" w:hanging="420"/>
      </w:pPr>
    </w:lvl>
    <w:lvl w:ilvl="6" w:tplc="FFFFFFFF" w:tentative="1">
      <w:start w:val="1"/>
      <w:numFmt w:val="decimal"/>
      <w:lvlText w:val="%7."/>
      <w:lvlJc w:val="left"/>
      <w:pPr>
        <w:tabs>
          <w:tab w:val="num" w:pos="3150"/>
        </w:tabs>
        <w:ind w:left="3150" w:hanging="420"/>
      </w:pPr>
    </w:lvl>
    <w:lvl w:ilvl="7" w:tplc="FFFFFFFF" w:tentative="1">
      <w:start w:val="1"/>
      <w:numFmt w:val="aiueoFullWidth"/>
      <w:lvlText w:val="(%8)"/>
      <w:lvlJc w:val="left"/>
      <w:pPr>
        <w:tabs>
          <w:tab w:val="num" w:pos="3570"/>
        </w:tabs>
        <w:ind w:left="3570" w:hanging="420"/>
      </w:pPr>
    </w:lvl>
    <w:lvl w:ilvl="8" w:tplc="FFFFFFFF" w:tentative="1">
      <w:start w:val="1"/>
      <w:numFmt w:val="decimalEnclosedCircle"/>
      <w:lvlText w:val="%9"/>
      <w:lvlJc w:val="left"/>
      <w:pPr>
        <w:tabs>
          <w:tab w:val="num" w:pos="3990"/>
        </w:tabs>
        <w:ind w:left="3990" w:hanging="420"/>
      </w:pPr>
    </w:lvl>
  </w:abstractNum>
  <w:abstractNum w:abstractNumId="51">
    <w:nsid w:val="3FBA1686"/>
    <w:multiLevelType w:val="hybridMultilevel"/>
    <w:tmpl w:val="DF4602AE"/>
    <w:lvl w:ilvl="0" w:tplc="47DC162C">
      <w:numFmt w:val="bullet"/>
      <w:lvlText w:val="○"/>
      <w:lvlJc w:val="left"/>
      <w:pPr>
        <w:ind w:left="400" w:hanging="400"/>
      </w:pPr>
      <w:rPr>
        <w:rFonts w:ascii="ＭＳ ゴシック" w:eastAsia="ＭＳ ゴシック" w:hAnsi="ＭＳ ゴシック" w:cs="ＭＳ Ｐゴシック"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52">
    <w:nsid w:val="4069316B"/>
    <w:multiLevelType w:val="hybridMultilevel"/>
    <w:tmpl w:val="E1E25358"/>
    <w:lvl w:ilvl="0" w:tplc="3FB6BE02">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CDB2AABA">
      <w:numFmt w:val="bullet"/>
      <w:lvlText w:val="□"/>
      <w:lvlJc w:val="left"/>
      <w:pPr>
        <w:ind w:left="1260" w:hanging="420"/>
      </w:pPr>
      <w:rPr>
        <w:rFonts w:ascii="ＭＳ ゴシック" w:eastAsia="ＭＳ ゴシック" w:hAnsi="ＭＳ ゴシック" w:cs="ＭＳ 明朝" w:hint="eastAsia"/>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nsid w:val="44426CB7"/>
    <w:multiLevelType w:val="hybridMultilevel"/>
    <w:tmpl w:val="D20EE9E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nsid w:val="4D934658"/>
    <w:multiLevelType w:val="hybridMultilevel"/>
    <w:tmpl w:val="A694F52A"/>
    <w:lvl w:ilvl="0" w:tplc="04090011">
      <w:start w:val="1"/>
      <w:numFmt w:val="decimalEnclosedCircle"/>
      <w:lvlText w:val="%1"/>
      <w:lvlJc w:val="left"/>
      <w:pPr>
        <w:tabs>
          <w:tab w:val="num" w:pos="454"/>
        </w:tabs>
        <w:ind w:left="737" w:hanging="283"/>
      </w:pPr>
      <w:rPr>
        <w:rFonts w:ascii="Times New Roman" w:hAnsi="Times New Roman" w:hint="default"/>
        <w:b w:val="0"/>
        <w:i w:val="0"/>
        <w:sz w:val="21"/>
      </w:rPr>
    </w:lvl>
    <w:lvl w:ilvl="1" w:tplc="6C38061C"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55">
    <w:nsid w:val="4E206067"/>
    <w:multiLevelType w:val="hybridMultilevel"/>
    <w:tmpl w:val="275EBE9E"/>
    <w:lvl w:ilvl="0" w:tplc="8B6AD7E6">
      <w:start w:val="1"/>
      <w:numFmt w:val="decimalEnclosedCircle"/>
      <w:lvlText w:val="%1"/>
      <w:lvlJc w:val="left"/>
      <w:pPr>
        <w:tabs>
          <w:tab w:val="num" w:pos="600"/>
        </w:tabs>
        <w:ind w:left="600" w:hanging="360"/>
      </w:pPr>
      <w:rPr>
        <w:rFonts w:hint="eastAsia"/>
      </w:rPr>
    </w:lvl>
    <w:lvl w:ilvl="1" w:tplc="04090017">
      <w:start w:val="1"/>
      <w:numFmt w:val="aiueoFullWidth"/>
      <w:lvlText w:val="(%2)"/>
      <w:lvlJc w:val="left"/>
      <w:pPr>
        <w:tabs>
          <w:tab w:val="num" w:pos="960"/>
        </w:tabs>
        <w:ind w:left="960" w:hanging="480"/>
      </w:pPr>
    </w:lvl>
    <w:lvl w:ilvl="2" w:tplc="04090011" w:tentative="1">
      <w:start w:val="1"/>
      <w:numFmt w:val="decimalEnclosedCircle"/>
      <w:lvlText w:val="%3"/>
      <w:lvlJc w:val="lef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7" w:tentative="1">
      <w:start w:val="1"/>
      <w:numFmt w:val="aiueoFullWidth"/>
      <w:lvlText w:val="(%5)"/>
      <w:lvlJc w:val="left"/>
      <w:pPr>
        <w:tabs>
          <w:tab w:val="num" w:pos="2400"/>
        </w:tabs>
        <w:ind w:left="2400" w:hanging="480"/>
      </w:pPr>
    </w:lvl>
    <w:lvl w:ilvl="5" w:tplc="04090011" w:tentative="1">
      <w:start w:val="1"/>
      <w:numFmt w:val="decimalEnclosedCircle"/>
      <w:lvlText w:val="%6"/>
      <w:lvlJc w:val="lef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7" w:tentative="1">
      <w:start w:val="1"/>
      <w:numFmt w:val="aiueoFullWidth"/>
      <w:lvlText w:val="(%8)"/>
      <w:lvlJc w:val="left"/>
      <w:pPr>
        <w:tabs>
          <w:tab w:val="num" w:pos="3840"/>
        </w:tabs>
        <w:ind w:left="3840" w:hanging="480"/>
      </w:pPr>
    </w:lvl>
    <w:lvl w:ilvl="8" w:tplc="04090011" w:tentative="1">
      <w:start w:val="1"/>
      <w:numFmt w:val="decimalEnclosedCircle"/>
      <w:lvlText w:val="%9"/>
      <w:lvlJc w:val="left"/>
      <w:pPr>
        <w:tabs>
          <w:tab w:val="num" w:pos="4320"/>
        </w:tabs>
        <w:ind w:left="4320" w:hanging="480"/>
      </w:pPr>
    </w:lvl>
  </w:abstractNum>
  <w:abstractNum w:abstractNumId="56">
    <w:nsid w:val="4F5377B6"/>
    <w:multiLevelType w:val="hybridMultilevel"/>
    <w:tmpl w:val="7774F9F2"/>
    <w:lvl w:ilvl="0" w:tplc="4F524EF0">
      <w:start w:val="1"/>
      <w:numFmt w:val="decimal"/>
      <w:lvlText w:val="%1)"/>
      <w:lvlJc w:val="left"/>
      <w:pPr>
        <w:tabs>
          <w:tab w:val="num" w:pos="340"/>
        </w:tabs>
        <w:ind w:left="340" w:hanging="340"/>
      </w:pPr>
      <w:rPr>
        <w:rFonts w:ascii="ＭＳ ゴシック" w:eastAsia="ＭＳ ゴシック" w:hAnsi="ＭＳ ゴシック" w:hint="eastAsia"/>
        <w:b w:val="0"/>
        <w:i w:val="0"/>
        <w:sz w:val="21"/>
        <w:lang w:val="x-none"/>
      </w:rPr>
    </w:lvl>
    <w:lvl w:ilvl="1" w:tplc="04090017" w:tentative="1">
      <w:start w:val="1"/>
      <w:numFmt w:val="aiueoFullWidth"/>
      <w:lvlText w:val="(%2)"/>
      <w:lvlJc w:val="left"/>
      <w:pPr>
        <w:ind w:left="733" w:hanging="480"/>
      </w:pPr>
    </w:lvl>
    <w:lvl w:ilvl="2" w:tplc="04090011" w:tentative="1">
      <w:start w:val="1"/>
      <w:numFmt w:val="decimalEnclosedCircle"/>
      <w:lvlText w:val="%3"/>
      <w:lvlJc w:val="left"/>
      <w:pPr>
        <w:ind w:left="1213" w:hanging="480"/>
      </w:pPr>
    </w:lvl>
    <w:lvl w:ilvl="3" w:tplc="0409000F" w:tentative="1">
      <w:start w:val="1"/>
      <w:numFmt w:val="decimal"/>
      <w:lvlText w:val="%4."/>
      <w:lvlJc w:val="left"/>
      <w:pPr>
        <w:ind w:left="1693" w:hanging="480"/>
      </w:pPr>
    </w:lvl>
    <w:lvl w:ilvl="4" w:tplc="04090017" w:tentative="1">
      <w:start w:val="1"/>
      <w:numFmt w:val="aiueoFullWidth"/>
      <w:lvlText w:val="(%5)"/>
      <w:lvlJc w:val="left"/>
      <w:pPr>
        <w:ind w:left="2173" w:hanging="480"/>
      </w:pPr>
    </w:lvl>
    <w:lvl w:ilvl="5" w:tplc="04090011" w:tentative="1">
      <w:start w:val="1"/>
      <w:numFmt w:val="decimalEnclosedCircle"/>
      <w:lvlText w:val="%6"/>
      <w:lvlJc w:val="left"/>
      <w:pPr>
        <w:ind w:left="2653" w:hanging="480"/>
      </w:pPr>
    </w:lvl>
    <w:lvl w:ilvl="6" w:tplc="0409000F" w:tentative="1">
      <w:start w:val="1"/>
      <w:numFmt w:val="decimal"/>
      <w:lvlText w:val="%7."/>
      <w:lvlJc w:val="left"/>
      <w:pPr>
        <w:ind w:left="3133" w:hanging="480"/>
      </w:pPr>
    </w:lvl>
    <w:lvl w:ilvl="7" w:tplc="04090017" w:tentative="1">
      <w:start w:val="1"/>
      <w:numFmt w:val="aiueoFullWidth"/>
      <w:lvlText w:val="(%8)"/>
      <w:lvlJc w:val="left"/>
      <w:pPr>
        <w:ind w:left="3613" w:hanging="480"/>
      </w:pPr>
    </w:lvl>
    <w:lvl w:ilvl="8" w:tplc="04090011" w:tentative="1">
      <w:start w:val="1"/>
      <w:numFmt w:val="decimalEnclosedCircle"/>
      <w:lvlText w:val="%9"/>
      <w:lvlJc w:val="left"/>
      <w:pPr>
        <w:ind w:left="4093" w:hanging="480"/>
      </w:pPr>
    </w:lvl>
  </w:abstractNum>
  <w:abstractNum w:abstractNumId="57">
    <w:nsid w:val="5005225A"/>
    <w:multiLevelType w:val="hybridMultilevel"/>
    <w:tmpl w:val="18B2CAF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nsid w:val="51D9280F"/>
    <w:multiLevelType w:val="hybridMultilevel"/>
    <w:tmpl w:val="E5C6A2F4"/>
    <w:lvl w:ilvl="0" w:tplc="04090011">
      <w:start w:val="1"/>
      <w:numFmt w:val="decimalEnclosedCircle"/>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9">
    <w:nsid w:val="560D7A3E"/>
    <w:multiLevelType w:val="hybridMultilevel"/>
    <w:tmpl w:val="C3D8D660"/>
    <w:lvl w:ilvl="0" w:tplc="0409000B">
      <w:start w:val="1"/>
      <w:numFmt w:val="bullet"/>
      <w:lvlText w:val=""/>
      <w:lvlJc w:val="left"/>
      <w:pPr>
        <w:ind w:left="1050" w:hanging="420"/>
      </w:pPr>
      <w:rPr>
        <w:rFonts w:ascii="Wingdings" w:hAnsi="Wingding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60">
    <w:nsid w:val="57F404C2"/>
    <w:multiLevelType w:val="hybridMultilevel"/>
    <w:tmpl w:val="5FF812FA"/>
    <w:lvl w:ilvl="0" w:tplc="EC4011C0">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nsid w:val="581D1F03"/>
    <w:multiLevelType w:val="hybridMultilevel"/>
    <w:tmpl w:val="1E5AEC50"/>
    <w:lvl w:ilvl="0" w:tplc="C510A068">
      <w:start w:val="1"/>
      <w:numFmt w:val="decimalFullWidth"/>
      <w:lvlText w:val="%1）"/>
      <w:lvlJc w:val="left"/>
      <w:pPr>
        <w:ind w:left="360" w:hanging="360"/>
      </w:pPr>
      <w:rPr>
        <w:rFonts w:hint="eastAsia"/>
      </w:rPr>
    </w:lvl>
    <w:lvl w:ilvl="1" w:tplc="04090017" w:tentative="1">
      <w:start w:val="1"/>
      <w:numFmt w:val="aiueoFullWidth"/>
      <w:lvlText w:val="(%2)"/>
      <w:lvlJc w:val="left"/>
      <w:pPr>
        <w:ind w:left="960" w:hanging="480"/>
      </w:pPr>
    </w:lvl>
    <w:lvl w:ilvl="2" w:tplc="0409001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62">
    <w:nsid w:val="594A4145"/>
    <w:multiLevelType w:val="hybridMultilevel"/>
    <w:tmpl w:val="6FC65C80"/>
    <w:lvl w:ilvl="0" w:tplc="A386F9BE">
      <w:start w:val="1"/>
      <w:numFmt w:val="decimalEnclosedCircle"/>
      <w:lvlText w:val="%1"/>
      <w:lvlJc w:val="left"/>
      <w:pPr>
        <w:tabs>
          <w:tab w:val="num" w:pos="1704"/>
        </w:tabs>
        <w:ind w:left="1704" w:hanging="480"/>
      </w:pPr>
      <w:rPr>
        <w:rFonts w:ascii="ＭＳ ゴシック" w:eastAsia="ＭＳ ゴシック" w:hAnsi="ＭＳ ゴシック" w:hint="eastAsia"/>
        <w:b w:val="0"/>
        <w:i w:val="0"/>
        <w:sz w:val="20"/>
      </w:rPr>
    </w:lvl>
    <w:lvl w:ilvl="1" w:tplc="00170409" w:tentative="1">
      <w:start w:val="1"/>
      <w:numFmt w:val="aiueoFullWidth"/>
      <w:lvlText w:val="(%2)"/>
      <w:lvlJc w:val="left"/>
      <w:pPr>
        <w:tabs>
          <w:tab w:val="num" w:pos="1275"/>
        </w:tabs>
        <w:ind w:left="1275" w:hanging="480"/>
      </w:pPr>
    </w:lvl>
    <w:lvl w:ilvl="2" w:tplc="00110409" w:tentative="1">
      <w:start w:val="1"/>
      <w:numFmt w:val="decimalEnclosedCircle"/>
      <w:lvlText w:val="%3"/>
      <w:lvlJc w:val="left"/>
      <w:pPr>
        <w:tabs>
          <w:tab w:val="num" w:pos="1755"/>
        </w:tabs>
        <w:ind w:left="1755" w:hanging="480"/>
      </w:pPr>
    </w:lvl>
    <w:lvl w:ilvl="3" w:tplc="000F0409" w:tentative="1">
      <w:start w:val="1"/>
      <w:numFmt w:val="decimal"/>
      <w:lvlText w:val="%4."/>
      <w:lvlJc w:val="left"/>
      <w:pPr>
        <w:tabs>
          <w:tab w:val="num" w:pos="2235"/>
        </w:tabs>
        <w:ind w:left="2235" w:hanging="480"/>
      </w:pPr>
    </w:lvl>
    <w:lvl w:ilvl="4" w:tplc="00170409" w:tentative="1">
      <w:start w:val="1"/>
      <w:numFmt w:val="aiueoFullWidth"/>
      <w:lvlText w:val="(%5)"/>
      <w:lvlJc w:val="left"/>
      <w:pPr>
        <w:tabs>
          <w:tab w:val="num" w:pos="2715"/>
        </w:tabs>
        <w:ind w:left="2715" w:hanging="480"/>
      </w:pPr>
    </w:lvl>
    <w:lvl w:ilvl="5" w:tplc="00110409" w:tentative="1">
      <w:start w:val="1"/>
      <w:numFmt w:val="decimalEnclosedCircle"/>
      <w:lvlText w:val="%6"/>
      <w:lvlJc w:val="left"/>
      <w:pPr>
        <w:tabs>
          <w:tab w:val="num" w:pos="3195"/>
        </w:tabs>
        <w:ind w:left="3195" w:hanging="480"/>
      </w:pPr>
    </w:lvl>
    <w:lvl w:ilvl="6" w:tplc="000F0409" w:tentative="1">
      <w:start w:val="1"/>
      <w:numFmt w:val="decimal"/>
      <w:lvlText w:val="%7."/>
      <w:lvlJc w:val="left"/>
      <w:pPr>
        <w:tabs>
          <w:tab w:val="num" w:pos="3675"/>
        </w:tabs>
        <w:ind w:left="3675" w:hanging="480"/>
      </w:pPr>
    </w:lvl>
    <w:lvl w:ilvl="7" w:tplc="00170409" w:tentative="1">
      <w:start w:val="1"/>
      <w:numFmt w:val="aiueoFullWidth"/>
      <w:lvlText w:val="(%8)"/>
      <w:lvlJc w:val="left"/>
      <w:pPr>
        <w:tabs>
          <w:tab w:val="num" w:pos="4155"/>
        </w:tabs>
        <w:ind w:left="4155" w:hanging="480"/>
      </w:pPr>
    </w:lvl>
    <w:lvl w:ilvl="8" w:tplc="00110409" w:tentative="1">
      <w:start w:val="1"/>
      <w:numFmt w:val="decimalEnclosedCircle"/>
      <w:lvlText w:val="%9"/>
      <w:lvlJc w:val="left"/>
      <w:pPr>
        <w:tabs>
          <w:tab w:val="num" w:pos="4635"/>
        </w:tabs>
        <w:ind w:left="4635" w:hanging="480"/>
      </w:pPr>
    </w:lvl>
  </w:abstractNum>
  <w:abstractNum w:abstractNumId="63">
    <w:nsid w:val="59C35187"/>
    <w:multiLevelType w:val="multilevel"/>
    <w:tmpl w:val="A9A48DB6"/>
    <w:lvl w:ilvl="0">
      <w:start w:val="2"/>
      <w:numFmt w:val="decimal"/>
      <w:suff w:val="space"/>
      <w:lvlText w:val="%1."/>
      <w:lvlJc w:val="left"/>
      <w:pPr>
        <w:ind w:left="720" w:hanging="320"/>
      </w:pPr>
      <w:rPr>
        <w:rFonts w:ascii="Times New Roman" w:hAnsi="Times New Roman" w:hint="default"/>
        <w:b w:val="0"/>
        <w:i w:val="0"/>
        <w:sz w:val="21"/>
      </w:rPr>
    </w:lvl>
    <w:lvl w:ilvl="1">
      <w:start w:val="1"/>
      <w:numFmt w:val="decimal"/>
      <w:suff w:val="space"/>
      <w:lvlText w:val="%1.%2."/>
      <w:lvlJc w:val="left"/>
      <w:pPr>
        <w:ind w:left="720" w:hanging="320"/>
      </w:pPr>
      <w:rPr>
        <w:rFonts w:ascii="ＭＳ Ｐゴシック" w:eastAsia="ＭＳ Ｐゴシック" w:hAnsi="ＭＳ Ｐゴシック" w:hint="eastAsia"/>
        <w:b w:val="0"/>
        <w:i w:val="0"/>
        <w:sz w:val="21"/>
      </w:rPr>
    </w:lvl>
    <w:lvl w:ilvl="2">
      <w:start w:val="1"/>
      <w:numFmt w:val="none"/>
      <w:suff w:val="space"/>
      <w:lvlText w:val=""/>
      <w:lvlJc w:val="left"/>
      <w:pPr>
        <w:ind w:left="720" w:hanging="320"/>
      </w:pPr>
      <w:rPr>
        <w:rFonts w:hint="default"/>
      </w:rPr>
    </w:lvl>
    <w:lvl w:ilvl="3">
      <w:start w:val="1"/>
      <w:numFmt w:val="decimal"/>
      <w:suff w:val="space"/>
      <w:lvlText w:val="%1.%2.%3.%4."/>
      <w:lvlJc w:val="left"/>
      <w:pPr>
        <w:ind w:left="720" w:hanging="320"/>
      </w:pPr>
      <w:rPr>
        <w:rFonts w:hint="default"/>
      </w:rPr>
    </w:lvl>
    <w:lvl w:ilvl="4">
      <w:start w:val="1"/>
      <w:numFmt w:val="decimal"/>
      <w:suff w:val="space"/>
      <w:lvlText w:val="%1.%2.%3.%4.%5."/>
      <w:lvlJc w:val="left"/>
      <w:pPr>
        <w:ind w:left="720" w:hanging="320"/>
      </w:pPr>
      <w:rPr>
        <w:rFonts w:hint="default"/>
      </w:rPr>
    </w:lvl>
    <w:lvl w:ilvl="5">
      <w:start w:val="1"/>
      <w:numFmt w:val="decimal"/>
      <w:suff w:val="space"/>
      <w:lvlText w:val="%1.%2.%3.%4.%5.%6."/>
      <w:lvlJc w:val="left"/>
      <w:pPr>
        <w:ind w:left="720" w:hanging="320"/>
      </w:pPr>
      <w:rPr>
        <w:rFonts w:hint="default"/>
      </w:rPr>
    </w:lvl>
    <w:lvl w:ilvl="6">
      <w:start w:val="1"/>
      <w:numFmt w:val="decimal"/>
      <w:suff w:val="space"/>
      <w:lvlText w:val="%1.%2.%3.%4.%5.%6.%7."/>
      <w:lvlJc w:val="left"/>
      <w:pPr>
        <w:ind w:left="720" w:hanging="320"/>
      </w:pPr>
      <w:rPr>
        <w:rFonts w:hint="default"/>
      </w:rPr>
    </w:lvl>
    <w:lvl w:ilvl="7">
      <w:start w:val="1"/>
      <w:numFmt w:val="decimal"/>
      <w:suff w:val="space"/>
      <w:lvlText w:val="%1.%2.%3.%4.%5.%6.%7.%8."/>
      <w:lvlJc w:val="left"/>
      <w:pPr>
        <w:ind w:left="720" w:hanging="320"/>
      </w:pPr>
      <w:rPr>
        <w:rFonts w:hint="default"/>
      </w:rPr>
    </w:lvl>
    <w:lvl w:ilvl="8">
      <w:start w:val="1"/>
      <w:numFmt w:val="decimal"/>
      <w:suff w:val="space"/>
      <w:lvlText w:val="%1.%2.%3.%4.%5.%6.%7.%8.%9."/>
      <w:lvlJc w:val="left"/>
      <w:pPr>
        <w:ind w:left="720" w:hanging="320"/>
      </w:pPr>
      <w:rPr>
        <w:rFonts w:hint="default"/>
      </w:rPr>
    </w:lvl>
  </w:abstractNum>
  <w:abstractNum w:abstractNumId="64">
    <w:nsid w:val="5B27410A"/>
    <w:multiLevelType w:val="hybridMultilevel"/>
    <w:tmpl w:val="CF50CF78"/>
    <w:lvl w:ilvl="0" w:tplc="04090011">
      <w:start w:val="1"/>
      <w:numFmt w:val="decimalEnclosedCircle"/>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nsid w:val="60C53638"/>
    <w:multiLevelType w:val="hybridMultilevel"/>
    <w:tmpl w:val="6A281B7A"/>
    <w:lvl w:ilvl="0" w:tplc="836E77AE">
      <w:start w:val="1"/>
      <w:numFmt w:val="decimal"/>
      <w:lvlText w:val="(%1)"/>
      <w:lvlJc w:val="left"/>
      <w:pPr>
        <w:ind w:left="707" w:hanging="480"/>
      </w:pPr>
      <w:rPr>
        <w:rFonts w:ascii="ＭＳ Ｐゴシック" w:eastAsia="ＭＳ Ｐゴシック" w:hAnsi="ＭＳ Ｐゴシック" w:hint="eastAsia"/>
        <w:b w:val="0"/>
        <w:i w:val="0"/>
        <w:sz w:val="21"/>
      </w:rPr>
    </w:lvl>
    <w:lvl w:ilvl="1" w:tplc="04090017" w:tentative="1">
      <w:start w:val="1"/>
      <w:numFmt w:val="aiueoFullWidth"/>
      <w:lvlText w:val="(%2)"/>
      <w:lvlJc w:val="left"/>
      <w:pPr>
        <w:ind w:left="1187" w:hanging="480"/>
      </w:pPr>
    </w:lvl>
    <w:lvl w:ilvl="2" w:tplc="04090011" w:tentative="1">
      <w:start w:val="1"/>
      <w:numFmt w:val="decimalEnclosedCircle"/>
      <w:lvlText w:val="%3"/>
      <w:lvlJc w:val="left"/>
      <w:pPr>
        <w:ind w:left="1667" w:hanging="480"/>
      </w:pPr>
    </w:lvl>
    <w:lvl w:ilvl="3" w:tplc="0409000F" w:tentative="1">
      <w:start w:val="1"/>
      <w:numFmt w:val="decimal"/>
      <w:lvlText w:val="%4."/>
      <w:lvlJc w:val="left"/>
      <w:pPr>
        <w:ind w:left="2147" w:hanging="480"/>
      </w:pPr>
    </w:lvl>
    <w:lvl w:ilvl="4" w:tplc="04090017" w:tentative="1">
      <w:start w:val="1"/>
      <w:numFmt w:val="aiueoFullWidth"/>
      <w:lvlText w:val="(%5)"/>
      <w:lvlJc w:val="left"/>
      <w:pPr>
        <w:ind w:left="2627" w:hanging="480"/>
      </w:pPr>
    </w:lvl>
    <w:lvl w:ilvl="5" w:tplc="04090011" w:tentative="1">
      <w:start w:val="1"/>
      <w:numFmt w:val="decimalEnclosedCircle"/>
      <w:lvlText w:val="%6"/>
      <w:lvlJc w:val="left"/>
      <w:pPr>
        <w:ind w:left="3107" w:hanging="480"/>
      </w:pPr>
    </w:lvl>
    <w:lvl w:ilvl="6" w:tplc="0409000F" w:tentative="1">
      <w:start w:val="1"/>
      <w:numFmt w:val="decimal"/>
      <w:lvlText w:val="%7."/>
      <w:lvlJc w:val="left"/>
      <w:pPr>
        <w:ind w:left="3587" w:hanging="480"/>
      </w:pPr>
    </w:lvl>
    <w:lvl w:ilvl="7" w:tplc="04090017" w:tentative="1">
      <w:start w:val="1"/>
      <w:numFmt w:val="aiueoFullWidth"/>
      <w:lvlText w:val="(%8)"/>
      <w:lvlJc w:val="left"/>
      <w:pPr>
        <w:ind w:left="4067" w:hanging="480"/>
      </w:pPr>
    </w:lvl>
    <w:lvl w:ilvl="8" w:tplc="04090011" w:tentative="1">
      <w:start w:val="1"/>
      <w:numFmt w:val="decimalEnclosedCircle"/>
      <w:lvlText w:val="%9"/>
      <w:lvlJc w:val="left"/>
      <w:pPr>
        <w:ind w:left="4547" w:hanging="480"/>
      </w:pPr>
    </w:lvl>
  </w:abstractNum>
  <w:abstractNum w:abstractNumId="66">
    <w:nsid w:val="620E0582"/>
    <w:multiLevelType w:val="hybridMultilevel"/>
    <w:tmpl w:val="E4144E0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7">
    <w:nsid w:val="639D4DE3"/>
    <w:multiLevelType w:val="hybridMultilevel"/>
    <w:tmpl w:val="777E7928"/>
    <w:lvl w:ilvl="0" w:tplc="58D8B3F0">
      <w:start w:val="1"/>
      <w:numFmt w:val="decimal"/>
      <w:lvlText w:val="%1."/>
      <w:lvlJc w:val="left"/>
      <w:pPr>
        <w:ind w:left="280" w:hanging="420"/>
      </w:pPr>
      <w:rPr>
        <w:rFonts w:hint="eastAsia"/>
      </w:rPr>
    </w:lvl>
    <w:lvl w:ilvl="1" w:tplc="04090017" w:tentative="1">
      <w:start w:val="1"/>
      <w:numFmt w:val="aiueoFullWidth"/>
      <w:lvlText w:val="(%2)"/>
      <w:lvlJc w:val="left"/>
      <w:pPr>
        <w:ind w:left="700" w:hanging="420"/>
      </w:pPr>
    </w:lvl>
    <w:lvl w:ilvl="2" w:tplc="04090011" w:tentative="1">
      <w:start w:val="1"/>
      <w:numFmt w:val="decimalEnclosedCircle"/>
      <w:lvlText w:val="%3"/>
      <w:lvlJc w:val="left"/>
      <w:pPr>
        <w:ind w:left="1120" w:hanging="420"/>
      </w:pPr>
    </w:lvl>
    <w:lvl w:ilvl="3" w:tplc="0409000F" w:tentative="1">
      <w:start w:val="1"/>
      <w:numFmt w:val="decimal"/>
      <w:lvlText w:val="%4."/>
      <w:lvlJc w:val="left"/>
      <w:pPr>
        <w:ind w:left="1540" w:hanging="420"/>
      </w:pPr>
    </w:lvl>
    <w:lvl w:ilvl="4" w:tplc="04090017" w:tentative="1">
      <w:start w:val="1"/>
      <w:numFmt w:val="aiueoFullWidth"/>
      <w:lvlText w:val="(%5)"/>
      <w:lvlJc w:val="left"/>
      <w:pPr>
        <w:ind w:left="1960" w:hanging="420"/>
      </w:pPr>
    </w:lvl>
    <w:lvl w:ilvl="5" w:tplc="04090011" w:tentative="1">
      <w:start w:val="1"/>
      <w:numFmt w:val="decimalEnclosedCircle"/>
      <w:lvlText w:val="%6"/>
      <w:lvlJc w:val="left"/>
      <w:pPr>
        <w:ind w:left="2380" w:hanging="420"/>
      </w:pPr>
    </w:lvl>
    <w:lvl w:ilvl="6" w:tplc="0409000F" w:tentative="1">
      <w:start w:val="1"/>
      <w:numFmt w:val="decimal"/>
      <w:lvlText w:val="%7."/>
      <w:lvlJc w:val="left"/>
      <w:pPr>
        <w:ind w:left="2800" w:hanging="420"/>
      </w:pPr>
    </w:lvl>
    <w:lvl w:ilvl="7" w:tplc="04090017" w:tentative="1">
      <w:start w:val="1"/>
      <w:numFmt w:val="aiueoFullWidth"/>
      <w:lvlText w:val="(%8)"/>
      <w:lvlJc w:val="left"/>
      <w:pPr>
        <w:ind w:left="3220" w:hanging="420"/>
      </w:pPr>
    </w:lvl>
    <w:lvl w:ilvl="8" w:tplc="04090011" w:tentative="1">
      <w:start w:val="1"/>
      <w:numFmt w:val="decimalEnclosedCircle"/>
      <w:lvlText w:val="%9"/>
      <w:lvlJc w:val="left"/>
      <w:pPr>
        <w:ind w:left="3640" w:hanging="420"/>
      </w:pPr>
    </w:lvl>
  </w:abstractNum>
  <w:abstractNum w:abstractNumId="68">
    <w:nsid w:val="63C30E66"/>
    <w:multiLevelType w:val="hybridMultilevel"/>
    <w:tmpl w:val="139CC150"/>
    <w:lvl w:ilvl="0" w:tplc="FFFFFFFF">
      <w:start w:val="1"/>
      <w:numFmt w:val="decimal"/>
      <w:lvlText w:val="%1)"/>
      <w:lvlJc w:val="left"/>
      <w:pPr>
        <w:ind w:left="420" w:hanging="420"/>
      </w:pPr>
      <w:rPr>
        <w:rFonts w:hint="eastAsia"/>
      </w:rPr>
    </w:lvl>
    <w:lvl w:ilvl="1" w:tplc="FFFFFFFF">
      <w:start w:val="1"/>
      <w:numFmt w:val="decimal"/>
      <w:lvlText w:val="%2)"/>
      <w:lvlJc w:val="left"/>
      <w:pPr>
        <w:ind w:left="840" w:hanging="42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nsid w:val="6462444C"/>
    <w:multiLevelType w:val="hybridMultilevel"/>
    <w:tmpl w:val="D43A5A7C"/>
    <w:lvl w:ilvl="0" w:tplc="3FB6BE02">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nsid w:val="657456D3"/>
    <w:multiLevelType w:val="hybridMultilevel"/>
    <w:tmpl w:val="6A20B76C"/>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nsid w:val="670028C9"/>
    <w:multiLevelType w:val="hybridMultilevel"/>
    <w:tmpl w:val="AC6E7394"/>
    <w:lvl w:ilvl="0" w:tplc="F38821B8">
      <w:start w:val="1"/>
      <w:numFmt w:val="bullet"/>
      <w:lvlText w:val=""/>
      <w:lvlJc w:val="left"/>
      <w:pPr>
        <w:ind w:left="420" w:hanging="420"/>
      </w:pPr>
      <w:rPr>
        <w:rFonts w:ascii="Symbol" w:hAnsi="Symbol" w:hint="default"/>
        <w:b w:val="0"/>
        <w:i w:val="0"/>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2">
    <w:nsid w:val="67207F6E"/>
    <w:multiLevelType w:val="hybridMultilevel"/>
    <w:tmpl w:val="F4EE14C6"/>
    <w:lvl w:ilvl="0" w:tplc="DADA78C6">
      <w:start w:val="1"/>
      <w:numFmt w:val="decimalEnclosedCircle"/>
      <w:lvlText w:val="%1"/>
      <w:lvlJc w:val="left"/>
      <w:pPr>
        <w:tabs>
          <w:tab w:val="num" w:pos="-567"/>
        </w:tabs>
        <w:ind w:left="0" w:hanging="567"/>
      </w:pPr>
      <w:rPr>
        <w:rFonts w:ascii="ヒラギノ丸ゴ Pro W4" w:eastAsia="ヒラギノ丸ゴ Pro W4" w:hAnsi="ヒラギノ丸ゴ Pro W4" w:hint="eastAsia"/>
        <w:b w:val="0"/>
        <w:i w:val="0"/>
        <w:sz w:val="24"/>
      </w:rPr>
    </w:lvl>
    <w:lvl w:ilvl="1" w:tplc="00010409">
      <w:start w:val="1"/>
      <w:numFmt w:val="bullet"/>
      <w:lvlText w:val=""/>
      <w:lvlJc w:val="left"/>
      <w:pPr>
        <w:tabs>
          <w:tab w:val="num" w:pos="393"/>
        </w:tabs>
        <w:ind w:left="393" w:hanging="480"/>
      </w:pPr>
      <w:rPr>
        <w:rFonts w:ascii="Wingdings" w:hAnsi="Wingdings" w:hint="default"/>
        <w:b w:val="0"/>
        <w:i w:val="0"/>
        <w:sz w:val="24"/>
      </w:rPr>
    </w:lvl>
    <w:lvl w:ilvl="2" w:tplc="04090001">
      <w:start w:val="1"/>
      <w:numFmt w:val="bullet"/>
      <w:lvlText w:val=""/>
      <w:lvlJc w:val="left"/>
      <w:pPr>
        <w:tabs>
          <w:tab w:val="num" w:pos="873"/>
        </w:tabs>
        <w:ind w:left="873" w:hanging="480"/>
      </w:pPr>
      <w:rPr>
        <w:rFonts w:ascii="Wingdings" w:hAnsi="Wingdings" w:hint="default"/>
      </w:rPr>
    </w:lvl>
    <w:lvl w:ilvl="3" w:tplc="000F0409">
      <w:start w:val="1"/>
      <w:numFmt w:val="decimal"/>
      <w:lvlText w:val="%4."/>
      <w:lvlJc w:val="left"/>
      <w:pPr>
        <w:tabs>
          <w:tab w:val="num" w:pos="1353"/>
        </w:tabs>
        <w:ind w:left="1353" w:hanging="480"/>
      </w:pPr>
    </w:lvl>
    <w:lvl w:ilvl="4" w:tplc="00170409">
      <w:start w:val="1"/>
      <w:numFmt w:val="aiueoFullWidth"/>
      <w:lvlText w:val="(%5)"/>
      <w:lvlJc w:val="left"/>
      <w:pPr>
        <w:tabs>
          <w:tab w:val="num" w:pos="1833"/>
        </w:tabs>
        <w:ind w:left="1833" w:hanging="480"/>
      </w:pPr>
    </w:lvl>
    <w:lvl w:ilvl="5" w:tplc="00110409">
      <w:start w:val="1"/>
      <w:numFmt w:val="decimalEnclosedCircle"/>
      <w:lvlText w:val="%6"/>
      <w:lvlJc w:val="left"/>
      <w:pPr>
        <w:tabs>
          <w:tab w:val="num" w:pos="2313"/>
        </w:tabs>
        <w:ind w:left="2313" w:hanging="480"/>
      </w:pPr>
    </w:lvl>
    <w:lvl w:ilvl="6" w:tplc="000F0409">
      <w:start w:val="1"/>
      <w:numFmt w:val="decimal"/>
      <w:lvlText w:val="%7."/>
      <w:lvlJc w:val="left"/>
      <w:pPr>
        <w:tabs>
          <w:tab w:val="num" w:pos="2793"/>
        </w:tabs>
        <w:ind w:left="2793" w:hanging="480"/>
      </w:pPr>
    </w:lvl>
    <w:lvl w:ilvl="7" w:tplc="00170409">
      <w:start w:val="1"/>
      <w:numFmt w:val="aiueoFullWidth"/>
      <w:lvlText w:val="(%8)"/>
      <w:lvlJc w:val="left"/>
      <w:pPr>
        <w:tabs>
          <w:tab w:val="num" w:pos="3273"/>
        </w:tabs>
        <w:ind w:left="3273" w:hanging="480"/>
      </w:pPr>
    </w:lvl>
    <w:lvl w:ilvl="8" w:tplc="00110409">
      <w:start w:val="1"/>
      <w:numFmt w:val="decimalEnclosedCircle"/>
      <w:lvlText w:val="%9"/>
      <w:lvlJc w:val="left"/>
      <w:pPr>
        <w:tabs>
          <w:tab w:val="num" w:pos="3753"/>
        </w:tabs>
        <w:ind w:left="3753" w:hanging="480"/>
      </w:pPr>
    </w:lvl>
  </w:abstractNum>
  <w:abstractNum w:abstractNumId="73">
    <w:nsid w:val="69F06443"/>
    <w:multiLevelType w:val="hybridMultilevel"/>
    <w:tmpl w:val="6A9083BE"/>
    <w:lvl w:ilvl="0" w:tplc="F38821B8">
      <w:start w:val="1"/>
      <w:numFmt w:val="bullet"/>
      <w:lvlText w:val=""/>
      <w:lvlJc w:val="left"/>
      <w:pPr>
        <w:ind w:left="420" w:hanging="420"/>
      </w:pPr>
      <w:rPr>
        <w:rFonts w:ascii="Symbol" w:hAnsi="Symbol" w:hint="default"/>
        <w:b w:val="0"/>
        <w:i w:val="0"/>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4">
    <w:nsid w:val="6D007106"/>
    <w:multiLevelType w:val="hybridMultilevel"/>
    <w:tmpl w:val="9A4CE968"/>
    <w:lvl w:ilvl="0" w:tplc="58D8B3F0">
      <w:start w:val="1"/>
      <w:numFmt w:val="decimal"/>
      <w:lvlText w:val="%1."/>
      <w:lvlJc w:val="left"/>
      <w:pPr>
        <w:ind w:left="420" w:hanging="420"/>
      </w:pPr>
      <w:rPr>
        <w:rFonts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nsid w:val="6FF55117"/>
    <w:multiLevelType w:val="singleLevel"/>
    <w:tmpl w:val="430C8628"/>
    <w:lvl w:ilvl="0">
      <w:start w:val="1"/>
      <w:numFmt w:val="decimal"/>
      <w:lvlText w:val="%1."/>
      <w:legacy w:legacy="1" w:legacySpace="0" w:legacyIndent="425"/>
      <w:lvlJc w:val="left"/>
      <w:pPr>
        <w:ind w:left="1025" w:hanging="425"/>
      </w:pPr>
    </w:lvl>
  </w:abstractNum>
  <w:abstractNum w:abstractNumId="76">
    <w:nsid w:val="70CB5BFB"/>
    <w:multiLevelType w:val="hybridMultilevel"/>
    <w:tmpl w:val="D128770E"/>
    <w:lvl w:ilvl="0" w:tplc="04090011">
      <w:start w:val="1"/>
      <w:numFmt w:val="decimalEnclosedCircle"/>
      <w:lvlText w:val="%1"/>
      <w:lvlJc w:val="left"/>
      <w:pPr>
        <w:ind w:left="420" w:hanging="420"/>
      </w:p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nsid w:val="72770632"/>
    <w:multiLevelType w:val="hybridMultilevel"/>
    <w:tmpl w:val="B66845EC"/>
    <w:lvl w:ilvl="0" w:tplc="C228EA3A">
      <w:start w:val="1"/>
      <w:numFmt w:val="decimal"/>
      <w:lvlText w:val="%1)"/>
      <w:lvlJc w:val="left"/>
      <w:pPr>
        <w:ind w:left="420" w:hanging="420"/>
      </w:pPr>
      <w:rPr>
        <w:rFonts w:hint="default"/>
      </w:rPr>
    </w:lvl>
    <w:lvl w:ilvl="1" w:tplc="C228EA3A">
      <w:start w:val="1"/>
      <w:numFmt w:val="decimal"/>
      <w:lvlText w:val="%2)"/>
      <w:lvlJc w:val="left"/>
      <w:pPr>
        <w:ind w:left="840" w:hanging="4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nsid w:val="748D1C15"/>
    <w:multiLevelType w:val="hybridMultilevel"/>
    <w:tmpl w:val="586215B0"/>
    <w:lvl w:ilvl="0" w:tplc="9BD606FE">
      <w:start w:val="1"/>
      <w:numFmt w:val="decimalEnclosedCircle"/>
      <w:lvlText w:val="%1"/>
      <w:lvlJc w:val="left"/>
      <w:pPr>
        <w:tabs>
          <w:tab w:val="num" w:pos="600"/>
        </w:tabs>
        <w:ind w:left="600" w:hanging="360"/>
      </w:pPr>
      <w:rPr>
        <w:rFonts w:hint="eastAsia"/>
      </w:rPr>
    </w:lvl>
    <w:lvl w:ilvl="1" w:tplc="00170409">
      <w:start w:val="1"/>
      <w:numFmt w:val="decimal"/>
      <w:lvlText w:val="%2."/>
      <w:lvlJc w:val="left"/>
      <w:pPr>
        <w:tabs>
          <w:tab w:val="num" w:pos="1080"/>
        </w:tabs>
        <w:ind w:left="1080" w:hanging="360"/>
      </w:pPr>
      <w:rPr>
        <w:rFonts w:hint="eastAsia"/>
      </w:rPr>
    </w:lvl>
    <w:lvl w:ilvl="2" w:tplc="00110409">
      <w:start w:val="4"/>
      <w:numFmt w:val="bullet"/>
      <w:lvlText w:val="・"/>
      <w:lvlJc w:val="left"/>
      <w:pPr>
        <w:tabs>
          <w:tab w:val="num" w:pos="1560"/>
        </w:tabs>
        <w:ind w:left="1560" w:hanging="360"/>
      </w:pPr>
      <w:rPr>
        <w:rFonts w:ascii="ＭＳ Ｐゴシック" w:eastAsia="ＭＳ Ｐゴシック" w:hAnsi="ＭＳ Ｐゴシック" w:cs="TmsRmn" w:hint="eastAsia"/>
      </w:rPr>
    </w:lvl>
    <w:lvl w:ilvl="3" w:tplc="000F0409" w:tentative="1">
      <w:start w:val="1"/>
      <w:numFmt w:val="decimal"/>
      <w:lvlText w:val="%4."/>
      <w:lvlJc w:val="left"/>
      <w:pPr>
        <w:tabs>
          <w:tab w:val="num" w:pos="2160"/>
        </w:tabs>
        <w:ind w:left="2160" w:hanging="480"/>
      </w:pPr>
    </w:lvl>
    <w:lvl w:ilvl="4" w:tplc="00170409" w:tentative="1">
      <w:start w:val="1"/>
      <w:numFmt w:val="aiueoFullWidth"/>
      <w:lvlText w:val="(%5)"/>
      <w:lvlJc w:val="left"/>
      <w:pPr>
        <w:tabs>
          <w:tab w:val="num" w:pos="2640"/>
        </w:tabs>
        <w:ind w:left="2640" w:hanging="480"/>
      </w:pPr>
    </w:lvl>
    <w:lvl w:ilvl="5" w:tplc="00110409" w:tentative="1">
      <w:start w:val="1"/>
      <w:numFmt w:val="decimalEnclosedCircle"/>
      <w:lvlText w:val="%6"/>
      <w:lvlJc w:val="left"/>
      <w:pPr>
        <w:tabs>
          <w:tab w:val="num" w:pos="3120"/>
        </w:tabs>
        <w:ind w:left="3120" w:hanging="480"/>
      </w:pPr>
    </w:lvl>
    <w:lvl w:ilvl="6" w:tplc="000F0409" w:tentative="1">
      <w:start w:val="1"/>
      <w:numFmt w:val="decimal"/>
      <w:lvlText w:val="%7."/>
      <w:lvlJc w:val="left"/>
      <w:pPr>
        <w:tabs>
          <w:tab w:val="num" w:pos="3600"/>
        </w:tabs>
        <w:ind w:left="3600" w:hanging="480"/>
      </w:pPr>
    </w:lvl>
    <w:lvl w:ilvl="7" w:tplc="00170409" w:tentative="1">
      <w:start w:val="1"/>
      <w:numFmt w:val="aiueoFullWidth"/>
      <w:lvlText w:val="(%8)"/>
      <w:lvlJc w:val="left"/>
      <w:pPr>
        <w:tabs>
          <w:tab w:val="num" w:pos="4080"/>
        </w:tabs>
        <w:ind w:left="4080" w:hanging="480"/>
      </w:pPr>
    </w:lvl>
    <w:lvl w:ilvl="8" w:tplc="00110409" w:tentative="1">
      <w:start w:val="1"/>
      <w:numFmt w:val="decimalEnclosedCircle"/>
      <w:lvlText w:val="%9"/>
      <w:lvlJc w:val="left"/>
      <w:pPr>
        <w:tabs>
          <w:tab w:val="num" w:pos="4560"/>
        </w:tabs>
        <w:ind w:left="4560" w:hanging="480"/>
      </w:pPr>
    </w:lvl>
  </w:abstractNum>
  <w:abstractNum w:abstractNumId="79">
    <w:nsid w:val="749255C2"/>
    <w:multiLevelType w:val="hybridMultilevel"/>
    <w:tmpl w:val="7E7E19DA"/>
    <w:lvl w:ilvl="0" w:tplc="E9CCD6F2">
      <w:start w:val="12"/>
      <w:numFmt w:val="bullet"/>
      <w:lvlText w:val="●"/>
      <w:lvlJc w:val="left"/>
      <w:pPr>
        <w:ind w:left="400" w:hanging="400"/>
      </w:pPr>
      <w:rPr>
        <w:rFonts w:ascii="ＭＳ ゴシック" w:eastAsia="ＭＳ ゴシック" w:hAnsi="ＭＳ ゴシック" w:cs="ＭＳ Ｐゴシック"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80">
    <w:nsid w:val="74C751F6"/>
    <w:multiLevelType w:val="hybridMultilevel"/>
    <w:tmpl w:val="24A2A842"/>
    <w:lvl w:ilvl="0" w:tplc="1B8C128A">
      <w:start w:val="1"/>
      <w:numFmt w:val="decimal"/>
      <w:lvlText w:val="%1."/>
      <w:lvlJc w:val="left"/>
      <w:pPr>
        <w:ind w:left="420" w:hanging="420"/>
      </w:pPr>
    </w:lvl>
    <w:lvl w:ilvl="1" w:tplc="0409000B" w:tentative="1">
      <w:start w:val="1"/>
      <w:numFmt w:val="aiueoFullWidth"/>
      <w:lvlText w:val="(%2)"/>
      <w:lvlJc w:val="left"/>
      <w:pPr>
        <w:ind w:left="840" w:hanging="420"/>
      </w:pPr>
    </w:lvl>
    <w:lvl w:ilvl="2" w:tplc="0409000D" w:tentative="1">
      <w:start w:val="1"/>
      <w:numFmt w:val="decimalEnclosedCircle"/>
      <w:lvlText w:val="%3"/>
      <w:lvlJc w:val="left"/>
      <w:pPr>
        <w:ind w:left="1260" w:hanging="420"/>
      </w:pPr>
    </w:lvl>
    <w:lvl w:ilvl="3" w:tplc="04090001" w:tentative="1">
      <w:start w:val="1"/>
      <w:numFmt w:val="decimal"/>
      <w:lvlText w:val="%4."/>
      <w:lvlJc w:val="left"/>
      <w:pPr>
        <w:ind w:left="1680" w:hanging="420"/>
      </w:pPr>
    </w:lvl>
    <w:lvl w:ilvl="4" w:tplc="0409000B" w:tentative="1">
      <w:start w:val="1"/>
      <w:numFmt w:val="aiueoFullWidth"/>
      <w:lvlText w:val="(%5)"/>
      <w:lvlJc w:val="left"/>
      <w:pPr>
        <w:ind w:left="2100" w:hanging="420"/>
      </w:pPr>
    </w:lvl>
    <w:lvl w:ilvl="5" w:tplc="0409000D" w:tentative="1">
      <w:start w:val="1"/>
      <w:numFmt w:val="decimalEnclosedCircle"/>
      <w:lvlText w:val="%6"/>
      <w:lvlJc w:val="left"/>
      <w:pPr>
        <w:ind w:left="2520" w:hanging="420"/>
      </w:pPr>
    </w:lvl>
    <w:lvl w:ilvl="6" w:tplc="04090001" w:tentative="1">
      <w:start w:val="1"/>
      <w:numFmt w:val="decimal"/>
      <w:lvlText w:val="%7."/>
      <w:lvlJc w:val="left"/>
      <w:pPr>
        <w:ind w:left="2940" w:hanging="420"/>
      </w:pPr>
    </w:lvl>
    <w:lvl w:ilvl="7" w:tplc="0409000B" w:tentative="1">
      <w:start w:val="1"/>
      <w:numFmt w:val="aiueoFullWidth"/>
      <w:lvlText w:val="(%8)"/>
      <w:lvlJc w:val="left"/>
      <w:pPr>
        <w:ind w:left="3360" w:hanging="420"/>
      </w:pPr>
    </w:lvl>
    <w:lvl w:ilvl="8" w:tplc="0409000D" w:tentative="1">
      <w:start w:val="1"/>
      <w:numFmt w:val="decimalEnclosedCircle"/>
      <w:lvlText w:val="%9"/>
      <w:lvlJc w:val="left"/>
      <w:pPr>
        <w:ind w:left="3780" w:hanging="420"/>
      </w:pPr>
    </w:lvl>
  </w:abstractNum>
  <w:abstractNum w:abstractNumId="81">
    <w:nsid w:val="75656BD7"/>
    <w:multiLevelType w:val="hybridMultilevel"/>
    <w:tmpl w:val="4684B146"/>
    <w:lvl w:ilvl="0" w:tplc="1BDE79BA">
      <w:start w:val="1"/>
      <w:numFmt w:val="decimal"/>
      <w:lvlText w:val="%1)"/>
      <w:lvlJc w:val="left"/>
      <w:pPr>
        <w:ind w:left="420" w:hanging="420"/>
      </w:pPr>
      <w:rPr>
        <w:rFonts w:hint="eastAsia"/>
      </w:rPr>
    </w:lvl>
    <w:lvl w:ilvl="1" w:tplc="1BDE79BA">
      <w:start w:val="1"/>
      <w:numFmt w:val="decimal"/>
      <w:lvlText w:val="%2)"/>
      <w:lvlJc w:val="left"/>
      <w:pPr>
        <w:ind w:left="840" w:hanging="420"/>
      </w:pPr>
      <w:rPr>
        <w:rFonts w:hint="eastAsia"/>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2">
    <w:nsid w:val="75713461"/>
    <w:multiLevelType w:val="multilevel"/>
    <w:tmpl w:val="0409001F"/>
    <w:styleLink w:val="111111"/>
    <w:lvl w:ilvl="0">
      <w:numFmt w:val="decimal"/>
      <w:lvlText w:val="%1."/>
      <w:lvlJc w:val="left"/>
      <w:pPr>
        <w:ind w:left="425" w:hanging="425"/>
      </w:pPr>
      <w:rPr>
        <w:rFonts w:eastAsia="ＭＳ Ｐゴシック"/>
        <w:sz w:val="22"/>
      </w:rPr>
    </w:lvl>
    <w:lvl w:ilvl="1">
      <w:start w:val="1"/>
      <w:numFmt w:val="decimal"/>
      <w:lvlText w:val="%1.%2."/>
      <w:lvlJc w:val="left"/>
      <w:pPr>
        <w:ind w:left="567" w:hanging="567"/>
      </w:pPr>
      <w:rPr>
        <w:rFonts w:eastAsia="ＭＳ Ｐゴシック"/>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83">
    <w:nsid w:val="76917CAA"/>
    <w:multiLevelType w:val="hybridMultilevel"/>
    <w:tmpl w:val="B25279EC"/>
    <w:lvl w:ilvl="0" w:tplc="0409000F">
      <w:start w:val="1"/>
      <w:numFmt w:val="decimal"/>
      <w:lvlText w:val="%1."/>
      <w:lvlJc w:val="left"/>
      <w:pPr>
        <w:ind w:left="420" w:hanging="420"/>
      </w:pPr>
    </w:lvl>
    <w:lvl w:ilvl="1" w:tplc="0409000F">
      <w:start w:val="1"/>
      <w:numFmt w:val="decimal"/>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4">
    <w:nsid w:val="76BA217A"/>
    <w:multiLevelType w:val="hybridMultilevel"/>
    <w:tmpl w:val="FC2A890E"/>
    <w:lvl w:ilvl="0" w:tplc="FFFFFFFF">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5">
    <w:nsid w:val="77FD062D"/>
    <w:multiLevelType w:val="hybridMultilevel"/>
    <w:tmpl w:val="502C2156"/>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86">
    <w:nsid w:val="78411DBA"/>
    <w:multiLevelType w:val="hybridMultilevel"/>
    <w:tmpl w:val="1EE8236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7">
    <w:nsid w:val="78AC3D7A"/>
    <w:multiLevelType w:val="hybridMultilevel"/>
    <w:tmpl w:val="1C9AA1D8"/>
    <w:lvl w:ilvl="0" w:tplc="11FAF540">
      <w:start w:val="1"/>
      <w:numFmt w:val="decimalEnclosedCircle"/>
      <w:pStyle w:val="3"/>
      <w:lvlText w:val="%1"/>
      <w:lvlJc w:val="left"/>
      <w:pPr>
        <w:tabs>
          <w:tab w:val="num" w:pos="936"/>
        </w:tabs>
        <w:ind w:left="934" w:hanging="480"/>
      </w:pPr>
      <w:rPr>
        <w:rFonts w:ascii="Arial" w:hAnsi="Arial" w:hint="default"/>
        <w:b w:val="0"/>
        <w:bCs w:val="0"/>
        <w:i w:val="0"/>
        <w:iCs w:val="0"/>
        <w:sz w:val="21"/>
        <w:szCs w:val="21"/>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88">
    <w:nsid w:val="7D590A92"/>
    <w:multiLevelType w:val="hybridMultilevel"/>
    <w:tmpl w:val="6C904B30"/>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9">
    <w:nsid w:val="7E097F2F"/>
    <w:multiLevelType w:val="hybridMultilevel"/>
    <w:tmpl w:val="D44E6CAA"/>
    <w:lvl w:ilvl="0" w:tplc="FFFFFFFF">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80"/>
  </w:num>
  <w:num w:numId="2">
    <w:abstractNumId w:val="56"/>
  </w:num>
  <w:num w:numId="3">
    <w:abstractNumId w:val="54"/>
  </w:num>
  <w:num w:numId="4">
    <w:abstractNumId w:val="78"/>
  </w:num>
  <w:num w:numId="5">
    <w:abstractNumId w:val="55"/>
  </w:num>
  <w:num w:numId="6">
    <w:abstractNumId w:val="30"/>
  </w:num>
  <w:num w:numId="7">
    <w:abstractNumId w:val="79"/>
  </w:num>
  <w:num w:numId="8">
    <w:abstractNumId w:val="51"/>
  </w:num>
  <w:num w:numId="9">
    <w:abstractNumId w:val="3"/>
  </w:num>
  <w:num w:numId="10">
    <w:abstractNumId w:val="77"/>
  </w:num>
  <w:num w:numId="11">
    <w:abstractNumId w:val="14"/>
  </w:num>
  <w:num w:numId="12">
    <w:abstractNumId w:val="87"/>
  </w:num>
  <w:num w:numId="13">
    <w:abstractNumId w:val="87"/>
    <w:lvlOverride w:ilvl="0">
      <w:startOverride w:val="1"/>
    </w:lvlOverride>
  </w:num>
  <w:num w:numId="14">
    <w:abstractNumId w:val="46"/>
  </w:num>
  <w:num w:numId="15">
    <w:abstractNumId w:val="41"/>
  </w:num>
  <w:num w:numId="16">
    <w:abstractNumId w:val="65"/>
  </w:num>
  <w:num w:numId="17">
    <w:abstractNumId w:val="5"/>
  </w:num>
  <w:num w:numId="18">
    <w:abstractNumId w:val="28"/>
  </w:num>
  <w:num w:numId="19">
    <w:abstractNumId w:val="68"/>
  </w:num>
  <w:num w:numId="20">
    <w:abstractNumId w:val="2"/>
    <w:lvlOverride w:ilvl="0">
      <w:lvl w:ilvl="0">
        <w:start w:val="1"/>
        <w:numFmt w:val="bullet"/>
        <w:lvlText w:val="＊"/>
        <w:legacy w:legacy="1" w:legacySpace="0" w:legacyIndent="210"/>
        <w:lvlJc w:val="left"/>
        <w:pPr>
          <w:ind w:left="210" w:hanging="210"/>
        </w:pPr>
        <w:rPr>
          <w:rFonts w:ascii="ＭＳ 明朝" w:eastAsia="ＭＳ 明朝" w:hint="eastAsia"/>
          <w:b w:val="0"/>
          <w:i w:val="0"/>
          <w:sz w:val="21"/>
        </w:rPr>
      </w:lvl>
    </w:lvlOverride>
  </w:num>
  <w:num w:numId="21">
    <w:abstractNumId w:val="75"/>
  </w:num>
  <w:num w:numId="22">
    <w:abstractNumId w:val="31"/>
  </w:num>
  <w:num w:numId="23">
    <w:abstractNumId w:val="47"/>
  </w:num>
  <w:num w:numId="24">
    <w:abstractNumId w:val="34"/>
  </w:num>
  <w:num w:numId="25">
    <w:abstractNumId w:val="84"/>
  </w:num>
  <w:num w:numId="26">
    <w:abstractNumId w:val="58"/>
  </w:num>
  <w:num w:numId="27">
    <w:abstractNumId w:val="89"/>
  </w:num>
  <w:num w:numId="28">
    <w:abstractNumId w:val="6"/>
  </w:num>
  <w:num w:numId="29">
    <w:abstractNumId w:val="33"/>
  </w:num>
  <w:num w:numId="30">
    <w:abstractNumId w:val="48"/>
  </w:num>
  <w:num w:numId="31">
    <w:abstractNumId w:val="22"/>
  </w:num>
  <w:num w:numId="32">
    <w:abstractNumId w:val="23"/>
  </w:num>
  <w:num w:numId="33">
    <w:abstractNumId w:val="66"/>
  </w:num>
  <w:num w:numId="34">
    <w:abstractNumId w:val="74"/>
  </w:num>
  <w:num w:numId="35">
    <w:abstractNumId w:val="64"/>
  </w:num>
  <w:num w:numId="36">
    <w:abstractNumId w:val="15"/>
  </w:num>
  <w:num w:numId="37">
    <w:abstractNumId w:val="53"/>
  </w:num>
  <w:num w:numId="38">
    <w:abstractNumId w:val="67"/>
  </w:num>
  <w:num w:numId="39">
    <w:abstractNumId w:val="43"/>
  </w:num>
  <w:num w:numId="40">
    <w:abstractNumId w:val="25"/>
  </w:num>
  <w:num w:numId="41">
    <w:abstractNumId w:val="36"/>
  </w:num>
  <w:num w:numId="42">
    <w:abstractNumId w:val="44"/>
  </w:num>
  <w:num w:numId="43">
    <w:abstractNumId w:val="8"/>
  </w:num>
  <w:num w:numId="44">
    <w:abstractNumId w:val="88"/>
  </w:num>
  <w:num w:numId="45">
    <w:abstractNumId w:val="85"/>
  </w:num>
  <w:num w:numId="46">
    <w:abstractNumId w:val="27"/>
  </w:num>
  <w:num w:numId="47">
    <w:abstractNumId w:val="73"/>
  </w:num>
  <w:num w:numId="48">
    <w:abstractNumId w:val="71"/>
  </w:num>
  <w:num w:numId="49">
    <w:abstractNumId w:val="86"/>
  </w:num>
  <w:num w:numId="50">
    <w:abstractNumId w:val="57"/>
  </w:num>
  <w:num w:numId="51">
    <w:abstractNumId w:val="69"/>
  </w:num>
  <w:num w:numId="52">
    <w:abstractNumId w:val="42"/>
  </w:num>
  <w:num w:numId="53">
    <w:abstractNumId w:val="17"/>
  </w:num>
  <w:num w:numId="54">
    <w:abstractNumId w:val="10"/>
  </w:num>
  <w:num w:numId="55">
    <w:abstractNumId w:val="29"/>
  </w:num>
  <w:num w:numId="56">
    <w:abstractNumId w:val="70"/>
  </w:num>
  <w:num w:numId="57">
    <w:abstractNumId w:val="59"/>
  </w:num>
  <w:num w:numId="58">
    <w:abstractNumId w:val="39"/>
  </w:num>
  <w:num w:numId="59">
    <w:abstractNumId w:val="38"/>
  </w:num>
  <w:num w:numId="60">
    <w:abstractNumId w:val="35"/>
  </w:num>
  <w:num w:numId="61">
    <w:abstractNumId w:val="45"/>
  </w:num>
  <w:num w:numId="62">
    <w:abstractNumId w:val="9"/>
  </w:num>
  <w:num w:numId="63">
    <w:abstractNumId w:val="12"/>
  </w:num>
  <w:num w:numId="64">
    <w:abstractNumId w:val="76"/>
  </w:num>
  <w:num w:numId="65">
    <w:abstractNumId w:val="52"/>
  </w:num>
  <w:num w:numId="66">
    <w:abstractNumId w:val="60"/>
  </w:num>
  <w:num w:numId="67">
    <w:abstractNumId w:val="24"/>
  </w:num>
  <w:num w:numId="68">
    <w:abstractNumId w:val="4"/>
  </w:num>
  <w:num w:numId="69">
    <w:abstractNumId w:val="49"/>
  </w:num>
  <w:num w:numId="70">
    <w:abstractNumId w:val="18"/>
  </w:num>
  <w:num w:numId="71">
    <w:abstractNumId w:val="81"/>
  </w:num>
  <w:num w:numId="72">
    <w:abstractNumId w:val="1"/>
  </w:num>
  <w:num w:numId="73">
    <w:abstractNumId w:val="26"/>
  </w:num>
  <w:num w:numId="74">
    <w:abstractNumId w:val="11"/>
  </w:num>
  <w:num w:numId="75">
    <w:abstractNumId w:val="82"/>
  </w:num>
  <w:num w:numId="76">
    <w:abstractNumId w:val="63"/>
  </w:num>
  <w:num w:numId="77">
    <w:abstractNumId w:val="62"/>
  </w:num>
  <w:num w:numId="78">
    <w:abstractNumId w:val="61"/>
  </w:num>
  <w:num w:numId="79">
    <w:abstractNumId w:val="20"/>
  </w:num>
  <w:num w:numId="80">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72"/>
  </w:num>
  <w:num w:numId="82">
    <w:abstractNumId w:val="16"/>
  </w:num>
  <w:num w:numId="83">
    <w:abstractNumId w:val="50"/>
  </w:num>
  <w:num w:numId="84">
    <w:abstractNumId w:val="32"/>
  </w:num>
  <w:num w:numId="85">
    <w:abstractNumId w:val="37"/>
  </w:num>
  <w:num w:numId="86">
    <w:abstractNumId w:val="21"/>
  </w:num>
  <w:num w:numId="87">
    <w:abstractNumId w:val="83"/>
  </w:num>
  <w:num w:numId="88">
    <w:abstractNumId w:val="19"/>
  </w:num>
  <w:num w:numId="89">
    <w:abstractNumId w:val="40"/>
  </w:num>
  <w:num w:numId="90">
    <w:abstractNumId w:val="0"/>
  </w:num>
  <w:num w:numId="91">
    <w:abstractNumId w:val="13"/>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bordersDoNotSurroundHeader/>
  <w:bordersDoNotSurroundFooter/>
  <w:hideSpellingErrors/>
  <w:proofState w:grammar="dirty"/>
  <w:revisionView w:inkAnnotations="0"/>
  <w:documentProtection w:edit="readOnly" w:formatting="1" w:enforcement="0"/>
  <w:defaultTabStop w:val="840"/>
  <w:drawingGridHorizontalSpacing w:val="100"/>
  <w:drawingGridVerticalSpacing w:val="146"/>
  <w:displayHorizontalDrawingGridEvery w:val="0"/>
  <w:displayVerticalDrawingGridEvery w:val="2"/>
  <w:characterSpacingControl w:val="compressPunctuation"/>
  <w:hdrShapeDefaults>
    <o:shapedefaults v:ext="edit" spidmax="921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264C"/>
    <w:rsid w:val="00000E03"/>
    <w:rsid w:val="000021B3"/>
    <w:rsid w:val="00003BB0"/>
    <w:rsid w:val="00004242"/>
    <w:rsid w:val="00006F0D"/>
    <w:rsid w:val="000074B4"/>
    <w:rsid w:val="00010D5D"/>
    <w:rsid w:val="0001141D"/>
    <w:rsid w:val="00011D2C"/>
    <w:rsid w:val="00012BA1"/>
    <w:rsid w:val="00013510"/>
    <w:rsid w:val="00016F06"/>
    <w:rsid w:val="000170BA"/>
    <w:rsid w:val="00021D65"/>
    <w:rsid w:val="00022560"/>
    <w:rsid w:val="00024619"/>
    <w:rsid w:val="00024BD1"/>
    <w:rsid w:val="00024ECC"/>
    <w:rsid w:val="00032329"/>
    <w:rsid w:val="00033122"/>
    <w:rsid w:val="000333A6"/>
    <w:rsid w:val="00033DE5"/>
    <w:rsid w:val="000429B4"/>
    <w:rsid w:val="000434DC"/>
    <w:rsid w:val="00043652"/>
    <w:rsid w:val="000450DC"/>
    <w:rsid w:val="00050AC7"/>
    <w:rsid w:val="00051E91"/>
    <w:rsid w:val="00052843"/>
    <w:rsid w:val="000542F4"/>
    <w:rsid w:val="00054C15"/>
    <w:rsid w:val="00055447"/>
    <w:rsid w:val="00055A03"/>
    <w:rsid w:val="00057354"/>
    <w:rsid w:val="00057875"/>
    <w:rsid w:val="00057F4C"/>
    <w:rsid w:val="00060CCE"/>
    <w:rsid w:val="00060FF4"/>
    <w:rsid w:val="00061A28"/>
    <w:rsid w:val="00062757"/>
    <w:rsid w:val="0006405C"/>
    <w:rsid w:val="000651EB"/>
    <w:rsid w:val="00066943"/>
    <w:rsid w:val="000673BD"/>
    <w:rsid w:val="0007182C"/>
    <w:rsid w:val="00071DB9"/>
    <w:rsid w:val="00072BF0"/>
    <w:rsid w:val="000740A2"/>
    <w:rsid w:val="0007436E"/>
    <w:rsid w:val="000774DE"/>
    <w:rsid w:val="00081364"/>
    <w:rsid w:val="00081EB3"/>
    <w:rsid w:val="000822A7"/>
    <w:rsid w:val="0008337A"/>
    <w:rsid w:val="00087961"/>
    <w:rsid w:val="00090B58"/>
    <w:rsid w:val="000914D6"/>
    <w:rsid w:val="0009167F"/>
    <w:rsid w:val="00094557"/>
    <w:rsid w:val="000945C3"/>
    <w:rsid w:val="000961E3"/>
    <w:rsid w:val="000970B9"/>
    <w:rsid w:val="000970F0"/>
    <w:rsid w:val="000A0ECC"/>
    <w:rsid w:val="000A38B0"/>
    <w:rsid w:val="000A4BD6"/>
    <w:rsid w:val="000A6538"/>
    <w:rsid w:val="000A6760"/>
    <w:rsid w:val="000A777A"/>
    <w:rsid w:val="000A78C6"/>
    <w:rsid w:val="000B0915"/>
    <w:rsid w:val="000B2B74"/>
    <w:rsid w:val="000B48DD"/>
    <w:rsid w:val="000B4C99"/>
    <w:rsid w:val="000B4EB4"/>
    <w:rsid w:val="000B5337"/>
    <w:rsid w:val="000B6411"/>
    <w:rsid w:val="000C0943"/>
    <w:rsid w:val="000C2281"/>
    <w:rsid w:val="000C22B2"/>
    <w:rsid w:val="000C2888"/>
    <w:rsid w:val="000C67CE"/>
    <w:rsid w:val="000C7233"/>
    <w:rsid w:val="000D0158"/>
    <w:rsid w:val="000D4B99"/>
    <w:rsid w:val="000D5071"/>
    <w:rsid w:val="000D50EE"/>
    <w:rsid w:val="000D5581"/>
    <w:rsid w:val="000D5F0F"/>
    <w:rsid w:val="000D5F8D"/>
    <w:rsid w:val="000D69DC"/>
    <w:rsid w:val="000D7260"/>
    <w:rsid w:val="000E04D5"/>
    <w:rsid w:val="000E1497"/>
    <w:rsid w:val="000E14FA"/>
    <w:rsid w:val="000E1852"/>
    <w:rsid w:val="000E2545"/>
    <w:rsid w:val="000E2FF2"/>
    <w:rsid w:val="000E3A7D"/>
    <w:rsid w:val="000E3C08"/>
    <w:rsid w:val="000E4700"/>
    <w:rsid w:val="000E5D62"/>
    <w:rsid w:val="000E6FA0"/>
    <w:rsid w:val="000E735D"/>
    <w:rsid w:val="000E7A1E"/>
    <w:rsid w:val="000F2FD3"/>
    <w:rsid w:val="000F3510"/>
    <w:rsid w:val="000F3BBA"/>
    <w:rsid w:val="000F3E66"/>
    <w:rsid w:val="000F446A"/>
    <w:rsid w:val="000F498E"/>
    <w:rsid w:val="000F5EB4"/>
    <w:rsid w:val="000F7547"/>
    <w:rsid w:val="000F78A8"/>
    <w:rsid w:val="000F7A24"/>
    <w:rsid w:val="00100F43"/>
    <w:rsid w:val="00102490"/>
    <w:rsid w:val="00102886"/>
    <w:rsid w:val="001048C0"/>
    <w:rsid w:val="00106F2F"/>
    <w:rsid w:val="00111E59"/>
    <w:rsid w:val="00112CDD"/>
    <w:rsid w:val="0011356F"/>
    <w:rsid w:val="001135FA"/>
    <w:rsid w:val="001144E1"/>
    <w:rsid w:val="00114504"/>
    <w:rsid w:val="001150CA"/>
    <w:rsid w:val="001205BF"/>
    <w:rsid w:val="0012180F"/>
    <w:rsid w:val="0012524A"/>
    <w:rsid w:val="001268DD"/>
    <w:rsid w:val="00127110"/>
    <w:rsid w:val="00127B49"/>
    <w:rsid w:val="00130ADD"/>
    <w:rsid w:val="00130C8D"/>
    <w:rsid w:val="0014084D"/>
    <w:rsid w:val="00140D3C"/>
    <w:rsid w:val="00142657"/>
    <w:rsid w:val="0014495F"/>
    <w:rsid w:val="001451F1"/>
    <w:rsid w:val="001466F1"/>
    <w:rsid w:val="0015117A"/>
    <w:rsid w:val="0015207E"/>
    <w:rsid w:val="00153B6D"/>
    <w:rsid w:val="00154A9D"/>
    <w:rsid w:val="0015590F"/>
    <w:rsid w:val="0015782E"/>
    <w:rsid w:val="00157F6F"/>
    <w:rsid w:val="00162518"/>
    <w:rsid w:val="00164015"/>
    <w:rsid w:val="001657E4"/>
    <w:rsid w:val="001657EF"/>
    <w:rsid w:val="00165D63"/>
    <w:rsid w:val="0016763D"/>
    <w:rsid w:val="00167EC4"/>
    <w:rsid w:val="001735BC"/>
    <w:rsid w:val="00173A62"/>
    <w:rsid w:val="0017412D"/>
    <w:rsid w:val="0017589B"/>
    <w:rsid w:val="00175913"/>
    <w:rsid w:val="00175F0B"/>
    <w:rsid w:val="001763F7"/>
    <w:rsid w:val="00177614"/>
    <w:rsid w:val="00177B4C"/>
    <w:rsid w:val="0018028D"/>
    <w:rsid w:val="00181F4A"/>
    <w:rsid w:val="001832EA"/>
    <w:rsid w:val="001837BE"/>
    <w:rsid w:val="00183E16"/>
    <w:rsid w:val="001844C4"/>
    <w:rsid w:val="00185FDF"/>
    <w:rsid w:val="001863E9"/>
    <w:rsid w:val="00187734"/>
    <w:rsid w:val="001930CE"/>
    <w:rsid w:val="00193F1B"/>
    <w:rsid w:val="001945B7"/>
    <w:rsid w:val="00196FA6"/>
    <w:rsid w:val="00197DC3"/>
    <w:rsid w:val="001A3BBC"/>
    <w:rsid w:val="001A5A6C"/>
    <w:rsid w:val="001A5E8B"/>
    <w:rsid w:val="001B390E"/>
    <w:rsid w:val="001B7AD5"/>
    <w:rsid w:val="001C0CE3"/>
    <w:rsid w:val="001C13BD"/>
    <w:rsid w:val="001C1EC4"/>
    <w:rsid w:val="001C38BD"/>
    <w:rsid w:val="001C6B2F"/>
    <w:rsid w:val="001C6C30"/>
    <w:rsid w:val="001C76D5"/>
    <w:rsid w:val="001D0231"/>
    <w:rsid w:val="001D034D"/>
    <w:rsid w:val="001D089F"/>
    <w:rsid w:val="001D12AE"/>
    <w:rsid w:val="001D12F3"/>
    <w:rsid w:val="001D3395"/>
    <w:rsid w:val="001D34C8"/>
    <w:rsid w:val="001D41B6"/>
    <w:rsid w:val="001D49B2"/>
    <w:rsid w:val="001D521F"/>
    <w:rsid w:val="001D6115"/>
    <w:rsid w:val="001D6C2D"/>
    <w:rsid w:val="001E03EE"/>
    <w:rsid w:val="001E07F7"/>
    <w:rsid w:val="001E1ACD"/>
    <w:rsid w:val="001E227A"/>
    <w:rsid w:val="001E27CC"/>
    <w:rsid w:val="001E3092"/>
    <w:rsid w:val="001E5830"/>
    <w:rsid w:val="001E6A97"/>
    <w:rsid w:val="001F1295"/>
    <w:rsid w:val="001F2536"/>
    <w:rsid w:val="001F2D0A"/>
    <w:rsid w:val="001F328C"/>
    <w:rsid w:val="001F4864"/>
    <w:rsid w:val="001F51B4"/>
    <w:rsid w:val="00202105"/>
    <w:rsid w:val="00203698"/>
    <w:rsid w:val="0020429B"/>
    <w:rsid w:val="002052DF"/>
    <w:rsid w:val="002061D6"/>
    <w:rsid w:val="002067AE"/>
    <w:rsid w:val="00206863"/>
    <w:rsid w:val="00206D4F"/>
    <w:rsid w:val="00207FA7"/>
    <w:rsid w:val="00210C3E"/>
    <w:rsid w:val="00214262"/>
    <w:rsid w:val="002148DF"/>
    <w:rsid w:val="00217B9B"/>
    <w:rsid w:val="00221BC3"/>
    <w:rsid w:val="00225258"/>
    <w:rsid w:val="00225BE1"/>
    <w:rsid w:val="00225D2C"/>
    <w:rsid w:val="002313AB"/>
    <w:rsid w:val="00233191"/>
    <w:rsid w:val="00235A68"/>
    <w:rsid w:val="00235B46"/>
    <w:rsid w:val="00236496"/>
    <w:rsid w:val="002371E6"/>
    <w:rsid w:val="002376F4"/>
    <w:rsid w:val="00237836"/>
    <w:rsid w:val="002406FF"/>
    <w:rsid w:val="00243062"/>
    <w:rsid w:val="0024444B"/>
    <w:rsid w:val="00244B1C"/>
    <w:rsid w:val="0024540E"/>
    <w:rsid w:val="00247F1F"/>
    <w:rsid w:val="0025056C"/>
    <w:rsid w:val="00251010"/>
    <w:rsid w:val="002531BB"/>
    <w:rsid w:val="0025413F"/>
    <w:rsid w:val="002543CC"/>
    <w:rsid w:val="00254541"/>
    <w:rsid w:val="00261AD9"/>
    <w:rsid w:val="00264299"/>
    <w:rsid w:val="0026620F"/>
    <w:rsid w:val="00272E1C"/>
    <w:rsid w:val="00273828"/>
    <w:rsid w:val="00273D83"/>
    <w:rsid w:val="00273DC4"/>
    <w:rsid w:val="00274966"/>
    <w:rsid w:val="002751FA"/>
    <w:rsid w:val="00275A60"/>
    <w:rsid w:val="0027702C"/>
    <w:rsid w:val="00277182"/>
    <w:rsid w:val="00277AA2"/>
    <w:rsid w:val="00277BCB"/>
    <w:rsid w:val="0028037E"/>
    <w:rsid w:val="002803B4"/>
    <w:rsid w:val="002823FF"/>
    <w:rsid w:val="00284938"/>
    <w:rsid w:val="002851BD"/>
    <w:rsid w:val="00285AAA"/>
    <w:rsid w:val="0028627F"/>
    <w:rsid w:val="00286B79"/>
    <w:rsid w:val="002917C2"/>
    <w:rsid w:val="002929C2"/>
    <w:rsid w:val="00294E1A"/>
    <w:rsid w:val="0029514E"/>
    <w:rsid w:val="00297EA1"/>
    <w:rsid w:val="002A033E"/>
    <w:rsid w:val="002A1D4F"/>
    <w:rsid w:val="002A209B"/>
    <w:rsid w:val="002A2E62"/>
    <w:rsid w:val="002A4140"/>
    <w:rsid w:val="002B0B43"/>
    <w:rsid w:val="002B2393"/>
    <w:rsid w:val="002B26E5"/>
    <w:rsid w:val="002B36F4"/>
    <w:rsid w:val="002B4006"/>
    <w:rsid w:val="002B47DA"/>
    <w:rsid w:val="002B4B49"/>
    <w:rsid w:val="002B598D"/>
    <w:rsid w:val="002B59E8"/>
    <w:rsid w:val="002B670B"/>
    <w:rsid w:val="002C075E"/>
    <w:rsid w:val="002C5094"/>
    <w:rsid w:val="002C5DCB"/>
    <w:rsid w:val="002C773D"/>
    <w:rsid w:val="002D194F"/>
    <w:rsid w:val="002D2F7F"/>
    <w:rsid w:val="002D59B7"/>
    <w:rsid w:val="002D5EFF"/>
    <w:rsid w:val="002D5FF0"/>
    <w:rsid w:val="002D6B26"/>
    <w:rsid w:val="002D7C62"/>
    <w:rsid w:val="002E057C"/>
    <w:rsid w:val="002E1366"/>
    <w:rsid w:val="002E1D5F"/>
    <w:rsid w:val="002E4DD8"/>
    <w:rsid w:val="002E5C0D"/>
    <w:rsid w:val="002E7767"/>
    <w:rsid w:val="002F09DF"/>
    <w:rsid w:val="002F2188"/>
    <w:rsid w:val="002F4A03"/>
    <w:rsid w:val="002F5F9F"/>
    <w:rsid w:val="002F60A8"/>
    <w:rsid w:val="002F65E7"/>
    <w:rsid w:val="00300D90"/>
    <w:rsid w:val="003019B6"/>
    <w:rsid w:val="003045BC"/>
    <w:rsid w:val="00305253"/>
    <w:rsid w:val="0030648D"/>
    <w:rsid w:val="003066C4"/>
    <w:rsid w:val="003074FB"/>
    <w:rsid w:val="00311589"/>
    <w:rsid w:val="003116B2"/>
    <w:rsid w:val="00311746"/>
    <w:rsid w:val="00311CDD"/>
    <w:rsid w:val="00312334"/>
    <w:rsid w:val="0031242A"/>
    <w:rsid w:val="00312AEA"/>
    <w:rsid w:val="0031432D"/>
    <w:rsid w:val="00315250"/>
    <w:rsid w:val="0031752A"/>
    <w:rsid w:val="00320C13"/>
    <w:rsid w:val="003215F0"/>
    <w:rsid w:val="003229DD"/>
    <w:rsid w:val="00323A38"/>
    <w:rsid w:val="00324177"/>
    <w:rsid w:val="00325779"/>
    <w:rsid w:val="0032611A"/>
    <w:rsid w:val="00326E8F"/>
    <w:rsid w:val="00330AE1"/>
    <w:rsid w:val="00331839"/>
    <w:rsid w:val="00333C9F"/>
    <w:rsid w:val="003340E3"/>
    <w:rsid w:val="00336407"/>
    <w:rsid w:val="003367E6"/>
    <w:rsid w:val="00337B7E"/>
    <w:rsid w:val="00341775"/>
    <w:rsid w:val="00341D99"/>
    <w:rsid w:val="0034384B"/>
    <w:rsid w:val="00344FAF"/>
    <w:rsid w:val="0034592C"/>
    <w:rsid w:val="003466FC"/>
    <w:rsid w:val="0034774E"/>
    <w:rsid w:val="00350AA3"/>
    <w:rsid w:val="00352C1E"/>
    <w:rsid w:val="00352DBF"/>
    <w:rsid w:val="00353D84"/>
    <w:rsid w:val="00353EEF"/>
    <w:rsid w:val="00354AE8"/>
    <w:rsid w:val="003559E6"/>
    <w:rsid w:val="0035603E"/>
    <w:rsid w:val="00357A1C"/>
    <w:rsid w:val="00364C7F"/>
    <w:rsid w:val="00364DBC"/>
    <w:rsid w:val="00364F51"/>
    <w:rsid w:val="003659AF"/>
    <w:rsid w:val="00365D1C"/>
    <w:rsid w:val="00366236"/>
    <w:rsid w:val="00366AF9"/>
    <w:rsid w:val="0037170D"/>
    <w:rsid w:val="00373A31"/>
    <w:rsid w:val="00374654"/>
    <w:rsid w:val="003753C4"/>
    <w:rsid w:val="0037687A"/>
    <w:rsid w:val="00377523"/>
    <w:rsid w:val="003822CD"/>
    <w:rsid w:val="0038258D"/>
    <w:rsid w:val="00383C79"/>
    <w:rsid w:val="003840E1"/>
    <w:rsid w:val="00384D0C"/>
    <w:rsid w:val="00385119"/>
    <w:rsid w:val="00385561"/>
    <w:rsid w:val="003869AE"/>
    <w:rsid w:val="003904E1"/>
    <w:rsid w:val="00390507"/>
    <w:rsid w:val="00391FA8"/>
    <w:rsid w:val="0039318C"/>
    <w:rsid w:val="00395FA5"/>
    <w:rsid w:val="003960F1"/>
    <w:rsid w:val="003A115A"/>
    <w:rsid w:val="003A2E04"/>
    <w:rsid w:val="003A385B"/>
    <w:rsid w:val="003A4294"/>
    <w:rsid w:val="003A4A93"/>
    <w:rsid w:val="003A53E9"/>
    <w:rsid w:val="003A5638"/>
    <w:rsid w:val="003A64F6"/>
    <w:rsid w:val="003A76CB"/>
    <w:rsid w:val="003B0889"/>
    <w:rsid w:val="003B1068"/>
    <w:rsid w:val="003B1263"/>
    <w:rsid w:val="003B271D"/>
    <w:rsid w:val="003B3712"/>
    <w:rsid w:val="003B4D5B"/>
    <w:rsid w:val="003B6BD9"/>
    <w:rsid w:val="003C49D2"/>
    <w:rsid w:val="003C6D72"/>
    <w:rsid w:val="003D1244"/>
    <w:rsid w:val="003D2E7D"/>
    <w:rsid w:val="003D31C9"/>
    <w:rsid w:val="003D5191"/>
    <w:rsid w:val="003D5DC0"/>
    <w:rsid w:val="003D6E6E"/>
    <w:rsid w:val="003D7079"/>
    <w:rsid w:val="003E004F"/>
    <w:rsid w:val="003E0B95"/>
    <w:rsid w:val="003E1238"/>
    <w:rsid w:val="003E1641"/>
    <w:rsid w:val="003E24E6"/>
    <w:rsid w:val="003E38FC"/>
    <w:rsid w:val="003E5151"/>
    <w:rsid w:val="003E5D58"/>
    <w:rsid w:val="003E6445"/>
    <w:rsid w:val="003E7185"/>
    <w:rsid w:val="003F0184"/>
    <w:rsid w:val="003F0F98"/>
    <w:rsid w:val="003F2703"/>
    <w:rsid w:val="003F2CAF"/>
    <w:rsid w:val="003F4B30"/>
    <w:rsid w:val="003F78C0"/>
    <w:rsid w:val="003F7DEF"/>
    <w:rsid w:val="003F7E8A"/>
    <w:rsid w:val="0040077D"/>
    <w:rsid w:val="00400904"/>
    <w:rsid w:val="00410738"/>
    <w:rsid w:val="004119CE"/>
    <w:rsid w:val="0041402D"/>
    <w:rsid w:val="00415193"/>
    <w:rsid w:val="00415786"/>
    <w:rsid w:val="00417620"/>
    <w:rsid w:val="00421978"/>
    <w:rsid w:val="004227DA"/>
    <w:rsid w:val="00422F20"/>
    <w:rsid w:val="00423ADF"/>
    <w:rsid w:val="00423C2B"/>
    <w:rsid w:val="00425691"/>
    <w:rsid w:val="004264A9"/>
    <w:rsid w:val="0042760C"/>
    <w:rsid w:val="004311E8"/>
    <w:rsid w:val="00431E0A"/>
    <w:rsid w:val="00436B23"/>
    <w:rsid w:val="00437B97"/>
    <w:rsid w:val="00440AE0"/>
    <w:rsid w:val="004436DE"/>
    <w:rsid w:val="004447EB"/>
    <w:rsid w:val="00450D9A"/>
    <w:rsid w:val="00451DE1"/>
    <w:rsid w:val="00452478"/>
    <w:rsid w:val="00453496"/>
    <w:rsid w:val="00461FF0"/>
    <w:rsid w:val="004625F7"/>
    <w:rsid w:val="004649F3"/>
    <w:rsid w:val="00464F14"/>
    <w:rsid w:val="0046562F"/>
    <w:rsid w:val="00467CB8"/>
    <w:rsid w:val="004714DE"/>
    <w:rsid w:val="00471512"/>
    <w:rsid w:val="00473F23"/>
    <w:rsid w:val="00474D89"/>
    <w:rsid w:val="00476C8C"/>
    <w:rsid w:val="00476CC2"/>
    <w:rsid w:val="00477D3C"/>
    <w:rsid w:val="00482150"/>
    <w:rsid w:val="00482386"/>
    <w:rsid w:val="004849E8"/>
    <w:rsid w:val="004852AA"/>
    <w:rsid w:val="00485306"/>
    <w:rsid w:val="00487E2C"/>
    <w:rsid w:val="004932DF"/>
    <w:rsid w:val="00493F19"/>
    <w:rsid w:val="00494F4A"/>
    <w:rsid w:val="004A221F"/>
    <w:rsid w:val="004A2DB1"/>
    <w:rsid w:val="004A371F"/>
    <w:rsid w:val="004A4C55"/>
    <w:rsid w:val="004A6977"/>
    <w:rsid w:val="004A6F9B"/>
    <w:rsid w:val="004A7FC8"/>
    <w:rsid w:val="004B0F94"/>
    <w:rsid w:val="004B1595"/>
    <w:rsid w:val="004B27EF"/>
    <w:rsid w:val="004B3CCE"/>
    <w:rsid w:val="004B3D02"/>
    <w:rsid w:val="004B42DC"/>
    <w:rsid w:val="004B4DAB"/>
    <w:rsid w:val="004B5084"/>
    <w:rsid w:val="004B6EFA"/>
    <w:rsid w:val="004B71DE"/>
    <w:rsid w:val="004C00E1"/>
    <w:rsid w:val="004C1183"/>
    <w:rsid w:val="004C4C2B"/>
    <w:rsid w:val="004C6E94"/>
    <w:rsid w:val="004C7B70"/>
    <w:rsid w:val="004D0042"/>
    <w:rsid w:val="004D00DF"/>
    <w:rsid w:val="004D165A"/>
    <w:rsid w:val="004D32A4"/>
    <w:rsid w:val="004D3EE5"/>
    <w:rsid w:val="004D5B97"/>
    <w:rsid w:val="004D6B5A"/>
    <w:rsid w:val="004D70E9"/>
    <w:rsid w:val="004E0B05"/>
    <w:rsid w:val="004E0CAB"/>
    <w:rsid w:val="004E200E"/>
    <w:rsid w:val="004E2EB2"/>
    <w:rsid w:val="004E30EC"/>
    <w:rsid w:val="004E46DD"/>
    <w:rsid w:val="004E470C"/>
    <w:rsid w:val="004E4942"/>
    <w:rsid w:val="004E4F39"/>
    <w:rsid w:val="004E6F69"/>
    <w:rsid w:val="004E703A"/>
    <w:rsid w:val="004F09B1"/>
    <w:rsid w:val="004F2EDA"/>
    <w:rsid w:val="004F5211"/>
    <w:rsid w:val="004F7958"/>
    <w:rsid w:val="004F7B50"/>
    <w:rsid w:val="00501CC2"/>
    <w:rsid w:val="00502370"/>
    <w:rsid w:val="0050264C"/>
    <w:rsid w:val="005054A8"/>
    <w:rsid w:val="00506A1B"/>
    <w:rsid w:val="0051192C"/>
    <w:rsid w:val="00512302"/>
    <w:rsid w:val="00512851"/>
    <w:rsid w:val="00513F4C"/>
    <w:rsid w:val="005146E8"/>
    <w:rsid w:val="0051556E"/>
    <w:rsid w:val="00515860"/>
    <w:rsid w:val="005218A3"/>
    <w:rsid w:val="0052201F"/>
    <w:rsid w:val="00523A9D"/>
    <w:rsid w:val="00526FCC"/>
    <w:rsid w:val="0052723E"/>
    <w:rsid w:val="00527796"/>
    <w:rsid w:val="005323A0"/>
    <w:rsid w:val="005337D8"/>
    <w:rsid w:val="005343D6"/>
    <w:rsid w:val="00535A4A"/>
    <w:rsid w:val="00535B2D"/>
    <w:rsid w:val="005376AA"/>
    <w:rsid w:val="00541BB3"/>
    <w:rsid w:val="00541F9C"/>
    <w:rsid w:val="00542CAC"/>
    <w:rsid w:val="00551FEA"/>
    <w:rsid w:val="00555DB8"/>
    <w:rsid w:val="00556332"/>
    <w:rsid w:val="00557288"/>
    <w:rsid w:val="00557408"/>
    <w:rsid w:val="00560011"/>
    <w:rsid w:val="005609F5"/>
    <w:rsid w:val="0056382F"/>
    <w:rsid w:val="005638CB"/>
    <w:rsid w:val="00566450"/>
    <w:rsid w:val="005670BD"/>
    <w:rsid w:val="0056795F"/>
    <w:rsid w:val="00573BDE"/>
    <w:rsid w:val="00574937"/>
    <w:rsid w:val="005762FC"/>
    <w:rsid w:val="00577875"/>
    <w:rsid w:val="0058074A"/>
    <w:rsid w:val="00581F28"/>
    <w:rsid w:val="00583B51"/>
    <w:rsid w:val="00585A0E"/>
    <w:rsid w:val="0058600D"/>
    <w:rsid w:val="00586BEB"/>
    <w:rsid w:val="0059165F"/>
    <w:rsid w:val="00592EF5"/>
    <w:rsid w:val="00593282"/>
    <w:rsid w:val="005938AC"/>
    <w:rsid w:val="005A1236"/>
    <w:rsid w:val="005A1CAB"/>
    <w:rsid w:val="005A2903"/>
    <w:rsid w:val="005A2E60"/>
    <w:rsid w:val="005A477F"/>
    <w:rsid w:val="005A4EDF"/>
    <w:rsid w:val="005B0D57"/>
    <w:rsid w:val="005B189A"/>
    <w:rsid w:val="005B4BFC"/>
    <w:rsid w:val="005B7E9F"/>
    <w:rsid w:val="005C0045"/>
    <w:rsid w:val="005C016B"/>
    <w:rsid w:val="005C2127"/>
    <w:rsid w:val="005C2626"/>
    <w:rsid w:val="005C2BF8"/>
    <w:rsid w:val="005C3FA6"/>
    <w:rsid w:val="005C4FA4"/>
    <w:rsid w:val="005C5759"/>
    <w:rsid w:val="005C65E9"/>
    <w:rsid w:val="005D032A"/>
    <w:rsid w:val="005D06AE"/>
    <w:rsid w:val="005D085C"/>
    <w:rsid w:val="005D1C5D"/>
    <w:rsid w:val="005D2505"/>
    <w:rsid w:val="005D2C7E"/>
    <w:rsid w:val="005D390E"/>
    <w:rsid w:val="005D421C"/>
    <w:rsid w:val="005D49DC"/>
    <w:rsid w:val="005D5940"/>
    <w:rsid w:val="005D6979"/>
    <w:rsid w:val="005D732A"/>
    <w:rsid w:val="005D7C9B"/>
    <w:rsid w:val="005E057E"/>
    <w:rsid w:val="005E273E"/>
    <w:rsid w:val="005E501B"/>
    <w:rsid w:val="005E6B4D"/>
    <w:rsid w:val="005E7605"/>
    <w:rsid w:val="005E7E88"/>
    <w:rsid w:val="005F008A"/>
    <w:rsid w:val="005F0418"/>
    <w:rsid w:val="005F10CF"/>
    <w:rsid w:val="005F1ED7"/>
    <w:rsid w:val="005F4CF0"/>
    <w:rsid w:val="005F525C"/>
    <w:rsid w:val="005F6DE1"/>
    <w:rsid w:val="005F756A"/>
    <w:rsid w:val="006004EB"/>
    <w:rsid w:val="00604B70"/>
    <w:rsid w:val="006060C9"/>
    <w:rsid w:val="00611C1A"/>
    <w:rsid w:val="006123C8"/>
    <w:rsid w:val="0061631D"/>
    <w:rsid w:val="006168F9"/>
    <w:rsid w:val="00616D01"/>
    <w:rsid w:val="00617252"/>
    <w:rsid w:val="00617B95"/>
    <w:rsid w:val="00617F0B"/>
    <w:rsid w:val="00622AA5"/>
    <w:rsid w:val="00623487"/>
    <w:rsid w:val="00625394"/>
    <w:rsid w:val="00625814"/>
    <w:rsid w:val="00626E6B"/>
    <w:rsid w:val="00630238"/>
    <w:rsid w:val="006312C3"/>
    <w:rsid w:val="00633D75"/>
    <w:rsid w:val="0063446E"/>
    <w:rsid w:val="006365B0"/>
    <w:rsid w:val="006404B5"/>
    <w:rsid w:val="0064060E"/>
    <w:rsid w:val="00640655"/>
    <w:rsid w:val="00641AF3"/>
    <w:rsid w:val="00642F64"/>
    <w:rsid w:val="0064483C"/>
    <w:rsid w:val="00644F54"/>
    <w:rsid w:val="0064511F"/>
    <w:rsid w:val="006475CD"/>
    <w:rsid w:val="00652649"/>
    <w:rsid w:val="006531A6"/>
    <w:rsid w:val="00653BAE"/>
    <w:rsid w:val="006547AE"/>
    <w:rsid w:val="00655801"/>
    <w:rsid w:val="00655FB7"/>
    <w:rsid w:val="00656A8D"/>
    <w:rsid w:val="00670AC2"/>
    <w:rsid w:val="00672EB3"/>
    <w:rsid w:val="00674189"/>
    <w:rsid w:val="00683029"/>
    <w:rsid w:val="00683485"/>
    <w:rsid w:val="00683B3E"/>
    <w:rsid w:val="0068492A"/>
    <w:rsid w:val="00684D05"/>
    <w:rsid w:val="006872B6"/>
    <w:rsid w:val="00690F91"/>
    <w:rsid w:val="006943D4"/>
    <w:rsid w:val="006960C5"/>
    <w:rsid w:val="00696DC5"/>
    <w:rsid w:val="0069701E"/>
    <w:rsid w:val="00697324"/>
    <w:rsid w:val="006977C2"/>
    <w:rsid w:val="006A1FF3"/>
    <w:rsid w:val="006A3AEC"/>
    <w:rsid w:val="006A3F35"/>
    <w:rsid w:val="006A43BC"/>
    <w:rsid w:val="006A4F72"/>
    <w:rsid w:val="006B1412"/>
    <w:rsid w:val="006B1ED4"/>
    <w:rsid w:val="006B3E2C"/>
    <w:rsid w:val="006B4977"/>
    <w:rsid w:val="006B5734"/>
    <w:rsid w:val="006B5BA1"/>
    <w:rsid w:val="006B6881"/>
    <w:rsid w:val="006C3EF3"/>
    <w:rsid w:val="006C4D7B"/>
    <w:rsid w:val="006C6785"/>
    <w:rsid w:val="006C6D97"/>
    <w:rsid w:val="006C7049"/>
    <w:rsid w:val="006D1CEE"/>
    <w:rsid w:val="006D333B"/>
    <w:rsid w:val="006D3B57"/>
    <w:rsid w:val="006D48B5"/>
    <w:rsid w:val="006D5780"/>
    <w:rsid w:val="006E015B"/>
    <w:rsid w:val="006E0D71"/>
    <w:rsid w:val="006E1328"/>
    <w:rsid w:val="006E18A5"/>
    <w:rsid w:val="006E2BBF"/>
    <w:rsid w:val="006E4013"/>
    <w:rsid w:val="006E486B"/>
    <w:rsid w:val="006E7116"/>
    <w:rsid w:val="006E7BFC"/>
    <w:rsid w:val="006F036B"/>
    <w:rsid w:val="006F20A9"/>
    <w:rsid w:val="006F4707"/>
    <w:rsid w:val="006F5835"/>
    <w:rsid w:val="00700B6A"/>
    <w:rsid w:val="00700D4B"/>
    <w:rsid w:val="00702854"/>
    <w:rsid w:val="007032AE"/>
    <w:rsid w:val="00703434"/>
    <w:rsid w:val="00704FEB"/>
    <w:rsid w:val="00707F58"/>
    <w:rsid w:val="00711640"/>
    <w:rsid w:val="007120BE"/>
    <w:rsid w:val="00712EB8"/>
    <w:rsid w:val="007138CA"/>
    <w:rsid w:val="007140EA"/>
    <w:rsid w:val="007157F7"/>
    <w:rsid w:val="007164E5"/>
    <w:rsid w:val="00716F73"/>
    <w:rsid w:val="0071740F"/>
    <w:rsid w:val="007242C7"/>
    <w:rsid w:val="00724B39"/>
    <w:rsid w:val="00725854"/>
    <w:rsid w:val="0072591A"/>
    <w:rsid w:val="00725A12"/>
    <w:rsid w:val="00725B9F"/>
    <w:rsid w:val="00725FA8"/>
    <w:rsid w:val="00727984"/>
    <w:rsid w:val="00727E0E"/>
    <w:rsid w:val="0073007A"/>
    <w:rsid w:val="00731F6E"/>
    <w:rsid w:val="00733437"/>
    <w:rsid w:val="00733512"/>
    <w:rsid w:val="00735525"/>
    <w:rsid w:val="007362BC"/>
    <w:rsid w:val="00736F2C"/>
    <w:rsid w:val="007374B9"/>
    <w:rsid w:val="00737E21"/>
    <w:rsid w:val="007404A0"/>
    <w:rsid w:val="00740613"/>
    <w:rsid w:val="00741A2D"/>
    <w:rsid w:val="00742598"/>
    <w:rsid w:val="00747FB6"/>
    <w:rsid w:val="00751B20"/>
    <w:rsid w:val="0075305C"/>
    <w:rsid w:val="00753090"/>
    <w:rsid w:val="00754FEB"/>
    <w:rsid w:val="00756D6A"/>
    <w:rsid w:val="00764603"/>
    <w:rsid w:val="00765735"/>
    <w:rsid w:val="00765A9C"/>
    <w:rsid w:val="00771236"/>
    <w:rsid w:val="00772CA0"/>
    <w:rsid w:val="007750AE"/>
    <w:rsid w:val="00777127"/>
    <w:rsid w:val="00780656"/>
    <w:rsid w:val="007808BD"/>
    <w:rsid w:val="00780B3D"/>
    <w:rsid w:val="0078138A"/>
    <w:rsid w:val="007828AE"/>
    <w:rsid w:val="007830C5"/>
    <w:rsid w:val="00784095"/>
    <w:rsid w:val="007842E1"/>
    <w:rsid w:val="00784A10"/>
    <w:rsid w:val="00785276"/>
    <w:rsid w:val="0078575E"/>
    <w:rsid w:val="00786B67"/>
    <w:rsid w:val="00786CA9"/>
    <w:rsid w:val="0079255E"/>
    <w:rsid w:val="00792829"/>
    <w:rsid w:val="00792E28"/>
    <w:rsid w:val="00792F7D"/>
    <w:rsid w:val="00793392"/>
    <w:rsid w:val="007948E6"/>
    <w:rsid w:val="00795029"/>
    <w:rsid w:val="0079550A"/>
    <w:rsid w:val="00796502"/>
    <w:rsid w:val="00797FBE"/>
    <w:rsid w:val="007A3D4D"/>
    <w:rsid w:val="007A5E23"/>
    <w:rsid w:val="007A62DD"/>
    <w:rsid w:val="007B0656"/>
    <w:rsid w:val="007B0709"/>
    <w:rsid w:val="007B1458"/>
    <w:rsid w:val="007B1D58"/>
    <w:rsid w:val="007B3C96"/>
    <w:rsid w:val="007B4756"/>
    <w:rsid w:val="007B48B5"/>
    <w:rsid w:val="007B4D7E"/>
    <w:rsid w:val="007B4ED4"/>
    <w:rsid w:val="007B536E"/>
    <w:rsid w:val="007B598C"/>
    <w:rsid w:val="007B6611"/>
    <w:rsid w:val="007B6980"/>
    <w:rsid w:val="007C0C8A"/>
    <w:rsid w:val="007C38C6"/>
    <w:rsid w:val="007C64D7"/>
    <w:rsid w:val="007C71E7"/>
    <w:rsid w:val="007D4189"/>
    <w:rsid w:val="007D4D1C"/>
    <w:rsid w:val="007D4F3E"/>
    <w:rsid w:val="007D531E"/>
    <w:rsid w:val="007D63F0"/>
    <w:rsid w:val="007D64B4"/>
    <w:rsid w:val="007D6FEA"/>
    <w:rsid w:val="007D7269"/>
    <w:rsid w:val="007E1EBE"/>
    <w:rsid w:val="007E213B"/>
    <w:rsid w:val="007E2346"/>
    <w:rsid w:val="007E5E7F"/>
    <w:rsid w:val="007E5ED9"/>
    <w:rsid w:val="007E6775"/>
    <w:rsid w:val="007F0223"/>
    <w:rsid w:val="007F4EDA"/>
    <w:rsid w:val="007F71E0"/>
    <w:rsid w:val="007F77C4"/>
    <w:rsid w:val="007F7E31"/>
    <w:rsid w:val="008005CA"/>
    <w:rsid w:val="00801EF6"/>
    <w:rsid w:val="00802D26"/>
    <w:rsid w:val="00802FB4"/>
    <w:rsid w:val="008070CB"/>
    <w:rsid w:val="00810207"/>
    <w:rsid w:val="00810C2A"/>
    <w:rsid w:val="00811086"/>
    <w:rsid w:val="00811EA1"/>
    <w:rsid w:val="0081227C"/>
    <w:rsid w:val="008133DC"/>
    <w:rsid w:val="00813C41"/>
    <w:rsid w:val="00814E69"/>
    <w:rsid w:val="00816934"/>
    <w:rsid w:val="00817E73"/>
    <w:rsid w:val="008231BA"/>
    <w:rsid w:val="00824144"/>
    <w:rsid w:val="008261F6"/>
    <w:rsid w:val="00827616"/>
    <w:rsid w:val="008306E3"/>
    <w:rsid w:val="008331CC"/>
    <w:rsid w:val="00833849"/>
    <w:rsid w:val="00834A90"/>
    <w:rsid w:val="00834B66"/>
    <w:rsid w:val="00835870"/>
    <w:rsid w:val="00835FD8"/>
    <w:rsid w:val="00837F77"/>
    <w:rsid w:val="008402FF"/>
    <w:rsid w:val="00840DDD"/>
    <w:rsid w:val="008438A3"/>
    <w:rsid w:val="00843A5C"/>
    <w:rsid w:val="0084547D"/>
    <w:rsid w:val="008455C8"/>
    <w:rsid w:val="00846A0F"/>
    <w:rsid w:val="00846C52"/>
    <w:rsid w:val="0084742B"/>
    <w:rsid w:val="008512C9"/>
    <w:rsid w:val="00851911"/>
    <w:rsid w:val="008530B4"/>
    <w:rsid w:val="008562E1"/>
    <w:rsid w:val="008567D3"/>
    <w:rsid w:val="0085710B"/>
    <w:rsid w:val="0086105D"/>
    <w:rsid w:val="008616E3"/>
    <w:rsid w:val="00864BE4"/>
    <w:rsid w:val="008652B5"/>
    <w:rsid w:val="008656D4"/>
    <w:rsid w:val="00865A66"/>
    <w:rsid w:val="00866703"/>
    <w:rsid w:val="00867084"/>
    <w:rsid w:val="00867216"/>
    <w:rsid w:val="00870CBE"/>
    <w:rsid w:val="0087386E"/>
    <w:rsid w:val="00881C4E"/>
    <w:rsid w:val="00881D2A"/>
    <w:rsid w:val="00882D1E"/>
    <w:rsid w:val="00882ED0"/>
    <w:rsid w:val="008836C8"/>
    <w:rsid w:val="00883DFF"/>
    <w:rsid w:val="00884092"/>
    <w:rsid w:val="008859C4"/>
    <w:rsid w:val="00885AAF"/>
    <w:rsid w:val="00887D84"/>
    <w:rsid w:val="00892CEF"/>
    <w:rsid w:val="00892E72"/>
    <w:rsid w:val="0089392B"/>
    <w:rsid w:val="0089403F"/>
    <w:rsid w:val="00896E5D"/>
    <w:rsid w:val="0089749A"/>
    <w:rsid w:val="00897DCD"/>
    <w:rsid w:val="008A0F81"/>
    <w:rsid w:val="008A251A"/>
    <w:rsid w:val="008A2B70"/>
    <w:rsid w:val="008A33E0"/>
    <w:rsid w:val="008A3EF5"/>
    <w:rsid w:val="008A42AB"/>
    <w:rsid w:val="008A4300"/>
    <w:rsid w:val="008A4D97"/>
    <w:rsid w:val="008A53BC"/>
    <w:rsid w:val="008A68A6"/>
    <w:rsid w:val="008A7A8E"/>
    <w:rsid w:val="008A7B4F"/>
    <w:rsid w:val="008B0531"/>
    <w:rsid w:val="008B36FC"/>
    <w:rsid w:val="008B3902"/>
    <w:rsid w:val="008B4006"/>
    <w:rsid w:val="008B4D80"/>
    <w:rsid w:val="008B5735"/>
    <w:rsid w:val="008B68E4"/>
    <w:rsid w:val="008B76BF"/>
    <w:rsid w:val="008B7CB2"/>
    <w:rsid w:val="008C11E4"/>
    <w:rsid w:val="008C15BF"/>
    <w:rsid w:val="008C2549"/>
    <w:rsid w:val="008C3CC7"/>
    <w:rsid w:val="008C4949"/>
    <w:rsid w:val="008C6EE9"/>
    <w:rsid w:val="008D053F"/>
    <w:rsid w:val="008D0825"/>
    <w:rsid w:val="008D14EE"/>
    <w:rsid w:val="008D16EB"/>
    <w:rsid w:val="008D24A6"/>
    <w:rsid w:val="008D2531"/>
    <w:rsid w:val="008D2E0E"/>
    <w:rsid w:val="008D4398"/>
    <w:rsid w:val="008D7AEB"/>
    <w:rsid w:val="008E0833"/>
    <w:rsid w:val="008E08BB"/>
    <w:rsid w:val="008E2D52"/>
    <w:rsid w:val="008E354F"/>
    <w:rsid w:val="008E6697"/>
    <w:rsid w:val="008F08CE"/>
    <w:rsid w:val="008F1ABB"/>
    <w:rsid w:val="008F2171"/>
    <w:rsid w:val="008F562A"/>
    <w:rsid w:val="008F57A4"/>
    <w:rsid w:val="0090140B"/>
    <w:rsid w:val="00901E21"/>
    <w:rsid w:val="00904064"/>
    <w:rsid w:val="00904111"/>
    <w:rsid w:val="009067B4"/>
    <w:rsid w:val="00906E20"/>
    <w:rsid w:val="009073A0"/>
    <w:rsid w:val="00910B08"/>
    <w:rsid w:val="009115CF"/>
    <w:rsid w:val="009115D8"/>
    <w:rsid w:val="00911F90"/>
    <w:rsid w:val="00912584"/>
    <w:rsid w:val="0091468D"/>
    <w:rsid w:val="009147AF"/>
    <w:rsid w:val="00914FFD"/>
    <w:rsid w:val="00915006"/>
    <w:rsid w:val="00917DC5"/>
    <w:rsid w:val="0092239B"/>
    <w:rsid w:val="00924814"/>
    <w:rsid w:val="009252F5"/>
    <w:rsid w:val="009312E4"/>
    <w:rsid w:val="00931426"/>
    <w:rsid w:val="009330BD"/>
    <w:rsid w:val="00933142"/>
    <w:rsid w:val="009359FC"/>
    <w:rsid w:val="00936530"/>
    <w:rsid w:val="0093716A"/>
    <w:rsid w:val="00937B72"/>
    <w:rsid w:val="009401AC"/>
    <w:rsid w:val="009416E5"/>
    <w:rsid w:val="0094423B"/>
    <w:rsid w:val="009450F6"/>
    <w:rsid w:val="0094618B"/>
    <w:rsid w:val="00953482"/>
    <w:rsid w:val="00962128"/>
    <w:rsid w:val="00963ECA"/>
    <w:rsid w:val="00965094"/>
    <w:rsid w:val="00965919"/>
    <w:rsid w:val="00966DF8"/>
    <w:rsid w:val="00967039"/>
    <w:rsid w:val="00967185"/>
    <w:rsid w:val="00971638"/>
    <w:rsid w:val="00971C16"/>
    <w:rsid w:val="00971C95"/>
    <w:rsid w:val="009765EE"/>
    <w:rsid w:val="00981148"/>
    <w:rsid w:val="00981C7D"/>
    <w:rsid w:val="0098460B"/>
    <w:rsid w:val="00985ED1"/>
    <w:rsid w:val="00986976"/>
    <w:rsid w:val="0099033D"/>
    <w:rsid w:val="009910B6"/>
    <w:rsid w:val="00992BA6"/>
    <w:rsid w:val="009954CB"/>
    <w:rsid w:val="0099707C"/>
    <w:rsid w:val="009979B5"/>
    <w:rsid w:val="009A010E"/>
    <w:rsid w:val="009A0B65"/>
    <w:rsid w:val="009A200D"/>
    <w:rsid w:val="009A3295"/>
    <w:rsid w:val="009A37CA"/>
    <w:rsid w:val="009A3C29"/>
    <w:rsid w:val="009A45F3"/>
    <w:rsid w:val="009A712F"/>
    <w:rsid w:val="009B0D32"/>
    <w:rsid w:val="009B26E0"/>
    <w:rsid w:val="009B3A51"/>
    <w:rsid w:val="009B4581"/>
    <w:rsid w:val="009B549D"/>
    <w:rsid w:val="009B54F3"/>
    <w:rsid w:val="009B5707"/>
    <w:rsid w:val="009B5715"/>
    <w:rsid w:val="009B6694"/>
    <w:rsid w:val="009B7C74"/>
    <w:rsid w:val="009C2B73"/>
    <w:rsid w:val="009C2CC9"/>
    <w:rsid w:val="009C3758"/>
    <w:rsid w:val="009C46DB"/>
    <w:rsid w:val="009C47F7"/>
    <w:rsid w:val="009C4D60"/>
    <w:rsid w:val="009C5ADB"/>
    <w:rsid w:val="009C5EA0"/>
    <w:rsid w:val="009D372D"/>
    <w:rsid w:val="009D5114"/>
    <w:rsid w:val="009D5906"/>
    <w:rsid w:val="009E19E5"/>
    <w:rsid w:val="009E3569"/>
    <w:rsid w:val="009E4B22"/>
    <w:rsid w:val="009E5525"/>
    <w:rsid w:val="009E755C"/>
    <w:rsid w:val="009F15EB"/>
    <w:rsid w:val="009F6459"/>
    <w:rsid w:val="00A037ED"/>
    <w:rsid w:val="00A03EE1"/>
    <w:rsid w:val="00A053A8"/>
    <w:rsid w:val="00A07B3A"/>
    <w:rsid w:val="00A07FA7"/>
    <w:rsid w:val="00A104FF"/>
    <w:rsid w:val="00A1065A"/>
    <w:rsid w:val="00A11D2C"/>
    <w:rsid w:val="00A1428A"/>
    <w:rsid w:val="00A1459D"/>
    <w:rsid w:val="00A15373"/>
    <w:rsid w:val="00A176B8"/>
    <w:rsid w:val="00A2044B"/>
    <w:rsid w:val="00A20467"/>
    <w:rsid w:val="00A20542"/>
    <w:rsid w:val="00A20CCE"/>
    <w:rsid w:val="00A21ADD"/>
    <w:rsid w:val="00A22697"/>
    <w:rsid w:val="00A23D3F"/>
    <w:rsid w:val="00A2561C"/>
    <w:rsid w:val="00A25947"/>
    <w:rsid w:val="00A259A3"/>
    <w:rsid w:val="00A2633E"/>
    <w:rsid w:val="00A26481"/>
    <w:rsid w:val="00A271FB"/>
    <w:rsid w:val="00A2760E"/>
    <w:rsid w:val="00A279AC"/>
    <w:rsid w:val="00A300FC"/>
    <w:rsid w:val="00A302A6"/>
    <w:rsid w:val="00A31A80"/>
    <w:rsid w:val="00A324BD"/>
    <w:rsid w:val="00A32651"/>
    <w:rsid w:val="00A337A8"/>
    <w:rsid w:val="00A3478D"/>
    <w:rsid w:val="00A34EB7"/>
    <w:rsid w:val="00A350D7"/>
    <w:rsid w:val="00A351E6"/>
    <w:rsid w:val="00A358F6"/>
    <w:rsid w:val="00A3595C"/>
    <w:rsid w:val="00A41C31"/>
    <w:rsid w:val="00A421A5"/>
    <w:rsid w:val="00A42CBF"/>
    <w:rsid w:val="00A42E22"/>
    <w:rsid w:val="00A43140"/>
    <w:rsid w:val="00A4344F"/>
    <w:rsid w:val="00A447CE"/>
    <w:rsid w:val="00A44F4C"/>
    <w:rsid w:val="00A45571"/>
    <w:rsid w:val="00A46FB2"/>
    <w:rsid w:val="00A5349F"/>
    <w:rsid w:val="00A535F8"/>
    <w:rsid w:val="00A53DF2"/>
    <w:rsid w:val="00A55110"/>
    <w:rsid w:val="00A5665B"/>
    <w:rsid w:val="00A56859"/>
    <w:rsid w:val="00A56F65"/>
    <w:rsid w:val="00A57529"/>
    <w:rsid w:val="00A60D90"/>
    <w:rsid w:val="00A61A32"/>
    <w:rsid w:val="00A633A1"/>
    <w:rsid w:val="00A64BA1"/>
    <w:rsid w:val="00A67564"/>
    <w:rsid w:val="00A67F36"/>
    <w:rsid w:val="00A718B5"/>
    <w:rsid w:val="00A73B5F"/>
    <w:rsid w:val="00A74503"/>
    <w:rsid w:val="00A77304"/>
    <w:rsid w:val="00A80DBF"/>
    <w:rsid w:val="00A821F6"/>
    <w:rsid w:val="00A848F5"/>
    <w:rsid w:val="00A87E23"/>
    <w:rsid w:val="00A91930"/>
    <w:rsid w:val="00A919DE"/>
    <w:rsid w:val="00A9232F"/>
    <w:rsid w:val="00A96247"/>
    <w:rsid w:val="00A96264"/>
    <w:rsid w:val="00A964ED"/>
    <w:rsid w:val="00A967F4"/>
    <w:rsid w:val="00AA114B"/>
    <w:rsid w:val="00AA1762"/>
    <w:rsid w:val="00AA32DC"/>
    <w:rsid w:val="00AA3AB6"/>
    <w:rsid w:val="00AA4708"/>
    <w:rsid w:val="00AA6D53"/>
    <w:rsid w:val="00AB53CD"/>
    <w:rsid w:val="00AB71E7"/>
    <w:rsid w:val="00AB7D30"/>
    <w:rsid w:val="00AC05F6"/>
    <w:rsid w:val="00AC2726"/>
    <w:rsid w:val="00AC4FF2"/>
    <w:rsid w:val="00AC5E70"/>
    <w:rsid w:val="00AC5EED"/>
    <w:rsid w:val="00AC6084"/>
    <w:rsid w:val="00AC7026"/>
    <w:rsid w:val="00AC7452"/>
    <w:rsid w:val="00AC7DC5"/>
    <w:rsid w:val="00AD03CF"/>
    <w:rsid w:val="00AD093C"/>
    <w:rsid w:val="00AD2A6E"/>
    <w:rsid w:val="00AD4352"/>
    <w:rsid w:val="00AE1E04"/>
    <w:rsid w:val="00AE37E8"/>
    <w:rsid w:val="00AE6109"/>
    <w:rsid w:val="00AF0DA4"/>
    <w:rsid w:val="00AF117C"/>
    <w:rsid w:val="00AF1D32"/>
    <w:rsid w:val="00AF202E"/>
    <w:rsid w:val="00AF26DA"/>
    <w:rsid w:val="00AF39EF"/>
    <w:rsid w:val="00AF5FEE"/>
    <w:rsid w:val="00B007BA"/>
    <w:rsid w:val="00B01061"/>
    <w:rsid w:val="00B032AC"/>
    <w:rsid w:val="00B03BF0"/>
    <w:rsid w:val="00B0452D"/>
    <w:rsid w:val="00B061A5"/>
    <w:rsid w:val="00B062FC"/>
    <w:rsid w:val="00B06314"/>
    <w:rsid w:val="00B06D49"/>
    <w:rsid w:val="00B070F1"/>
    <w:rsid w:val="00B07A28"/>
    <w:rsid w:val="00B07D4C"/>
    <w:rsid w:val="00B12239"/>
    <w:rsid w:val="00B12317"/>
    <w:rsid w:val="00B132FD"/>
    <w:rsid w:val="00B13BA2"/>
    <w:rsid w:val="00B14E43"/>
    <w:rsid w:val="00B1543A"/>
    <w:rsid w:val="00B16697"/>
    <w:rsid w:val="00B17097"/>
    <w:rsid w:val="00B2068B"/>
    <w:rsid w:val="00B2076E"/>
    <w:rsid w:val="00B223D2"/>
    <w:rsid w:val="00B233F2"/>
    <w:rsid w:val="00B236A8"/>
    <w:rsid w:val="00B242C3"/>
    <w:rsid w:val="00B24D92"/>
    <w:rsid w:val="00B258BD"/>
    <w:rsid w:val="00B261A8"/>
    <w:rsid w:val="00B31F56"/>
    <w:rsid w:val="00B33A00"/>
    <w:rsid w:val="00B35053"/>
    <w:rsid w:val="00B35232"/>
    <w:rsid w:val="00B4015C"/>
    <w:rsid w:val="00B452E4"/>
    <w:rsid w:val="00B46832"/>
    <w:rsid w:val="00B4736E"/>
    <w:rsid w:val="00B47C9C"/>
    <w:rsid w:val="00B50F72"/>
    <w:rsid w:val="00B524FE"/>
    <w:rsid w:val="00B52C21"/>
    <w:rsid w:val="00B53ADB"/>
    <w:rsid w:val="00B54377"/>
    <w:rsid w:val="00B55F70"/>
    <w:rsid w:val="00B60257"/>
    <w:rsid w:val="00B6075D"/>
    <w:rsid w:val="00B607CB"/>
    <w:rsid w:val="00B60904"/>
    <w:rsid w:val="00B61356"/>
    <w:rsid w:val="00B61E7E"/>
    <w:rsid w:val="00B630F3"/>
    <w:rsid w:val="00B669DD"/>
    <w:rsid w:val="00B66EA8"/>
    <w:rsid w:val="00B70A00"/>
    <w:rsid w:val="00B71A6E"/>
    <w:rsid w:val="00B72633"/>
    <w:rsid w:val="00B73311"/>
    <w:rsid w:val="00B743A4"/>
    <w:rsid w:val="00B75A2E"/>
    <w:rsid w:val="00B76286"/>
    <w:rsid w:val="00B76562"/>
    <w:rsid w:val="00B77CB8"/>
    <w:rsid w:val="00B80D21"/>
    <w:rsid w:val="00B822C1"/>
    <w:rsid w:val="00B8237F"/>
    <w:rsid w:val="00B82DF2"/>
    <w:rsid w:val="00B83886"/>
    <w:rsid w:val="00B844AA"/>
    <w:rsid w:val="00B85BA0"/>
    <w:rsid w:val="00B937EC"/>
    <w:rsid w:val="00B93C4F"/>
    <w:rsid w:val="00B96325"/>
    <w:rsid w:val="00B96610"/>
    <w:rsid w:val="00B96F47"/>
    <w:rsid w:val="00B97349"/>
    <w:rsid w:val="00BA002B"/>
    <w:rsid w:val="00BA0F6E"/>
    <w:rsid w:val="00BA1144"/>
    <w:rsid w:val="00BA4767"/>
    <w:rsid w:val="00BB0FC9"/>
    <w:rsid w:val="00BB2712"/>
    <w:rsid w:val="00BB4E17"/>
    <w:rsid w:val="00BB71FE"/>
    <w:rsid w:val="00BB7B4F"/>
    <w:rsid w:val="00BC12C1"/>
    <w:rsid w:val="00BD0B84"/>
    <w:rsid w:val="00BD1137"/>
    <w:rsid w:val="00BD2137"/>
    <w:rsid w:val="00BD2ABF"/>
    <w:rsid w:val="00BD43CE"/>
    <w:rsid w:val="00BD6760"/>
    <w:rsid w:val="00BD6B88"/>
    <w:rsid w:val="00BE15C2"/>
    <w:rsid w:val="00BE2887"/>
    <w:rsid w:val="00BE4315"/>
    <w:rsid w:val="00BE45F7"/>
    <w:rsid w:val="00BE6C8A"/>
    <w:rsid w:val="00BE7FA3"/>
    <w:rsid w:val="00BF0584"/>
    <w:rsid w:val="00BF39AD"/>
    <w:rsid w:val="00BF419D"/>
    <w:rsid w:val="00BF44A0"/>
    <w:rsid w:val="00BF64BC"/>
    <w:rsid w:val="00BF6831"/>
    <w:rsid w:val="00C005BF"/>
    <w:rsid w:val="00C01FDB"/>
    <w:rsid w:val="00C02499"/>
    <w:rsid w:val="00C0274B"/>
    <w:rsid w:val="00C029B4"/>
    <w:rsid w:val="00C02B71"/>
    <w:rsid w:val="00C0542A"/>
    <w:rsid w:val="00C06144"/>
    <w:rsid w:val="00C07C3D"/>
    <w:rsid w:val="00C10921"/>
    <w:rsid w:val="00C11E6C"/>
    <w:rsid w:val="00C15A6E"/>
    <w:rsid w:val="00C17BCB"/>
    <w:rsid w:val="00C201BE"/>
    <w:rsid w:val="00C211BE"/>
    <w:rsid w:val="00C21EE2"/>
    <w:rsid w:val="00C22CD5"/>
    <w:rsid w:val="00C23218"/>
    <w:rsid w:val="00C237E9"/>
    <w:rsid w:val="00C239E4"/>
    <w:rsid w:val="00C24357"/>
    <w:rsid w:val="00C25E18"/>
    <w:rsid w:val="00C277B5"/>
    <w:rsid w:val="00C27BA9"/>
    <w:rsid w:val="00C30ADE"/>
    <w:rsid w:val="00C30EDC"/>
    <w:rsid w:val="00C31F96"/>
    <w:rsid w:val="00C32B72"/>
    <w:rsid w:val="00C34390"/>
    <w:rsid w:val="00C353F7"/>
    <w:rsid w:val="00C35ABC"/>
    <w:rsid w:val="00C35B20"/>
    <w:rsid w:val="00C3600D"/>
    <w:rsid w:val="00C36020"/>
    <w:rsid w:val="00C36EFC"/>
    <w:rsid w:val="00C37249"/>
    <w:rsid w:val="00C4094B"/>
    <w:rsid w:val="00C40E2D"/>
    <w:rsid w:val="00C41129"/>
    <w:rsid w:val="00C42081"/>
    <w:rsid w:val="00C4295B"/>
    <w:rsid w:val="00C42FC6"/>
    <w:rsid w:val="00C4333F"/>
    <w:rsid w:val="00C44873"/>
    <w:rsid w:val="00C47689"/>
    <w:rsid w:val="00C479ED"/>
    <w:rsid w:val="00C5090E"/>
    <w:rsid w:val="00C51717"/>
    <w:rsid w:val="00C52D14"/>
    <w:rsid w:val="00C53680"/>
    <w:rsid w:val="00C539CB"/>
    <w:rsid w:val="00C53E10"/>
    <w:rsid w:val="00C5582F"/>
    <w:rsid w:val="00C56B15"/>
    <w:rsid w:val="00C5726D"/>
    <w:rsid w:val="00C5732B"/>
    <w:rsid w:val="00C607CD"/>
    <w:rsid w:val="00C6145F"/>
    <w:rsid w:val="00C621EA"/>
    <w:rsid w:val="00C64195"/>
    <w:rsid w:val="00C675A5"/>
    <w:rsid w:val="00C67FAF"/>
    <w:rsid w:val="00C71622"/>
    <w:rsid w:val="00C7233F"/>
    <w:rsid w:val="00C729E5"/>
    <w:rsid w:val="00C75A60"/>
    <w:rsid w:val="00C76337"/>
    <w:rsid w:val="00C76C77"/>
    <w:rsid w:val="00C8088D"/>
    <w:rsid w:val="00C81119"/>
    <w:rsid w:val="00C8143C"/>
    <w:rsid w:val="00C82589"/>
    <w:rsid w:val="00C82CA0"/>
    <w:rsid w:val="00C83045"/>
    <w:rsid w:val="00C84E47"/>
    <w:rsid w:val="00C86A66"/>
    <w:rsid w:val="00C913BF"/>
    <w:rsid w:val="00C93581"/>
    <w:rsid w:val="00C9505A"/>
    <w:rsid w:val="00C95DDA"/>
    <w:rsid w:val="00C96B2A"/>
    <w:rsid w:val="00CA02D8"/>
    <w:rsid w:val="00CA1BE6"/>
    <w:rsid w:val="00CA2177"/>
    <w:rsid w:val="00CA52AE"/>
    <w:rsid w:val="00CB36FF"/>
    <w:rsid w:val="00CB459E"/>
    <w:rsid w:val="00CB5F03"/>
    <w:rsid w:val="00CC09D6"/>
    <w:rsid w:val="00CC100B"/>
    <w:rsid w:val="00CC1CC6"/>
    <w:rsid w:val="00CC23E2"/>
    <w:rsid w:val="00CC2BBD"/>
    <w:rsid w:val="00CC5C1B"/>
    <w:rsid w:val="00CD069A"/>
    <w:rsid w:val="00CD07A0"/>
    <w:rsid w:val="00CD237D"/>
    <w:rsid w:val="00CD5F76"/>
    <w:rsid w:val="00CD60B8"/>
    <w:rsid w:val="00CD7C51"/>
    <w:rsid w:val="00CE07EA"/>
    <w:rsid w:val="00CE113F"/>
    <w:rsid w:val="00CE1BBD"/>
    <w:rsid w:val="00CE4749"/>
    <w:rsid w:val="00CE4A40"/>
    <w:rsid w:val="00CE5B8A"/>
    <w:rsid w:val="00CF0C30"/>
    <w:rsid w:val="00CF0D6F"/>
    <w:rsid w:val="00CF31FD"/>
    <w:rsid w:val="00D02D4A"/>
    <w:rsid w:val="00D06660"/>
    <w:rsid w:val="00D10C72"/>
    <w:rsid w:val="00D10D9E"/>
    <w:rsid w:val="00D12D66"/>
    <w:rsid w:val="00D1401D"/>
    <w:rsid w:val="00D1730B"/>
    <w:rsid w:val="00D17C64"/>
    <w:rsid w:val="00D21BDF"/>
    <w:rsid w:val="00D22530"/>
    <w:rsid w:val="00D23AB1"/>
    <w:rsid w:val="00D303FE"/>
    <w:rsid w:val="00D3051A"/>
    <w:rsid w:val="00D311B2"/>
    <w:rsid w:val="00D344E2"/>
    <w:rsid w:val="00D35FE8"/>
    <w:rsid w:val="00D37E60"/>
    <w:rsid w:val="00D37F9A"/>
    <w:rsid w:val="00D401D7"/>
    <w:rsid w:val="00D407C1"/>
    <w:rsid w:val="00D40CCA"/>
    <w:rsid w:val="00D41BBA"/>
    <w:rsid w:val="00D41C37"/>
    <w:rsid w:val="00D44522"/>
    <w:rsid w:val="00D44D32"/>
    <w:rsid w:val="00D46F55"/>
    <w:rsid w:val="00D50D91"/>
    <w:rsid w:val="00D56EC3"/>
    <w:rsid w:val="00D579E4"/>
    <w:rsid w:val="00D57BE9"/>
    <w:rsid w:val="00D606DD"/>
    <w:rsid w:val="00D616BA"/>
    <w:rsid w:val="00D61A08"/>
    <w:rsid w:val="00D6260B"/>
    <w:rsid w:val="00D62FF3"/>
    <w:rsid w:val="00D665C4"/>
    <w:rsid w:val="00D66979"/>
    <w:rsid w:val="00D7024B"/>
    <w:rsid w:val="00D71933"/>
    <w:rsid w:val="00D7484D"/>
    <w:rsid w:val="00D74911"/>
    <w:rsid w:val="00D75D3A"/>
    <w:rsid w:val="00D80836"/>
    <w:rsid w:val="00D820E4"/>
    <w:rsid w:val="00D83B1D"/>
    <w:rsid w:val="00D851CB"/>
    <w:rsid w:val="00D8528E"/>
    <w:rsid w:val="00D85C9A"/>
    <w:rsid w:val="00D87976"/>
    <w:rsid w:val="00D90D4A"/>
    <w:rsid w:val="00D9321E"/>
    <w:rsid w:val="00D96A43"/>
    <w:rsid w:val="00DA2D6F"/>
    <w:rsid w:val="00DA3A40"/>
    <w:rsid w:val="00DA3BE7"/>
    <w:rsid w:val="00DA40A4"/>
    <w:rsid w:val="00DA458D"/>
    <w:rsid w:val="00DA516F"/>
    <w:rsid w:val="00DA5CFB"/>
    <w:rsid w:val="00DA60B6"/>
    <w:rsid w:val="00DA6AA8"/>
    <w:rsid w:val="00DB2192"/>
    <w:rsid w:val="00DB2E0F"/>
    <w:rsid w:val="00DB43D8"/>
    <w:rsid w:val="00DB5CD2"/>
    <w:rsid w:val="00DB7BBC"/>
    <w:rsid w:val="00DB7E9A"/>
    <w:rsid w:val="00DC037A"/>
    <w:rsid w:val="00DC076B"/>
    <w:rsid w:val="00DC13A9"/>
    <w:rsid w:val="00DC4C19"/>
    <w:rsid w:val="00DC5760"/>
    <w:rsid w:val="00DC6187"/>
    <w:rsid w:val="00DD2682"/>
    <w:rsid w:val="00DD3578"/>
    <w:rsid w:val="00DD4612"/>
    <w:rsid w:val="00DD4673"/>
    <w:rsid w:val="00DD4E2F"/>
    <w:rsid w:val="00DD604B"/>
    <w:rsid w:val="00DD6079"/>
    <w:rsid w:val="00DE1BEE"/>
    <w:rsid w:val="00DE26DC"/>
    <w:rsid w:val="00DE28A0"/>
    <w:rsid w:val="00DE5317"/>
    <w:rsid w:val="00DE5361"/>
    <w:rsid w:val="00DE6D79"/>
    <w:rsid w:val="00DE7858"/>
    <w:rsid w:val="00DF0474"/>
    <w:rsid w:val="00DF241A"/>
    <w:rsid w:val="00DF32CD"/>
    <w:rsid w:val="00DF53B1"/>
    <w:rsid w:val="00DF5BB2"/>
    <w:rsid w:val="00E00197"/>
    <w:rsid w:val="00E012B4"/>
    <w:rsid w:val="00E02F9B"/>
    <w:rsid w:val="00E046E8"/>
    <w:rsid w:val="00E04CBB"/>
    <w:rsid w:val="00E052B6"/>
    <w:rsid w:val="00E06716"/>
    <w:rsid w:val="00E06DC2"/>
    <w:rsid w:val="00E1112D"/>
    <w:rsid w:val="00E118FA"/>
    <w:rsid w:val="00E12B09"/>
    <w:rsid w:val="00E1445B"/>
    <w:rsid w:val="00E14B70"/>
    <w:rsid w:val="00E15424"/>
    <w:rsid w:val="00E16D3A"/>
    <w:rsid w:val="00E22112"/>
    <w:rsid w:val="00E22638"/>
    <w:rsid w:val="00E24503"/>
    <w:rsid w:val="00E24A9D"/>
    <w:rsid w:val="00E24F20"/>
    <w:rsid w:val="00E25F2C"/>
    <w:rsid w:val="00E26EEF"/>
    <w:rsid w:val="00E26F3F"/>
    <w:rsid w:val="00E27908"/>
    <w:rsid w:val="00E306E0"/>
    <w:rsid w:val="00E30ADC"/>
    <w:rsid w:val="00E30AEE"/>
    <w:rsid w:val="00E32AAB"/>
    <w:rsid w:val="00E33BFE"/>
    <w:rsid w:val="00E33D88"/>
    <w:rsid w:val="00E401AB"/>
    <w:rsid w:val="00E40B3A"/>
    <w:rsid w:val="00E424A1"/>
    <w:rsid w:val="00E424F1"/>
    <w:rsid w:val="00E4641C"/>
    <w:rsid w:val="00E46A15"/>
    <w:rsid w:val="00E47452"/>
    <w:rsid w:val="00E47849"/>
    <w:rsid w:val="00E504FA"/>
    <w:rsid w:val="00E519BC"/>
    <w:rsid w:val="00E52F5E"/>
    <w:rsid w:val="00E53281"/>
    <w:rsid w:val="00E53C3E"/>
    <w:rsid w:val="00E54063"/>
    <w:rsid w:val="00E54678"/>
    <w:rsid w:val="00E56C7B"/>
    <w:rsid w:val="00E57EBF"/>
    <w:rsid w:val="00E62358"/>
    <w:rsid w:val="00E63363"/>
    <w:rsid w:val="00E63B1C"/>
    <w:rsid w:val="00E63BAD"/>
    <w:rsid w:val="00E6416B"/>
    <w:rsid w:val="00E64F67"/>
    <w:rsid w:val="00E670D3"/>
    <w:rsid w:val="00E675FF"/>
    <w:rsid w:val="00E7000D"/>
    <w:rsid w:val="00E7169F"/>
    <w:rsid w:val="00E77A60"/>
    <w:rsid w:val="00E81B69"/>
    <w:rsid w:val="00E847CF"/>
    <w:rsid w:val="00E8743A"/>
    <w:rsid w:val="00E9127B"/>
    <w:rsid w:val="00E916B2"/>
    <w:rsid w:val="00E951F1"/>
    <w:rsid w:val="00E95695"/>
    <w:rsid w:val="00E96E1C"/>
    <w:rsid w:val="00EA0403"/>
    <w:rsid w:val="00EA179B"/>
    <w:rsid w:val="00EA1BD4"/>
    <w:rsid w:val="00EA1C92"/>
    <w:rsid w:val="00EA4FD1"/>
    <w:rsid w:val="00EA6671"/>
    <w:rsid w:val="00EB3C01"/>
    <w:rsid w:val="00EB48A7"/>
    <w:rsid w:val="00EB50F7"/>
    <w:rsid w:val="00EB5AD9"/>
    <w:rsid w:val="00EB7379"/>
    <w:rsid w:val="00EC12F8"/>
    <w:rsid w:val="00EC171B"/>
    <w:rsid w:val="00EC17B6"/>
    <w:rsid w:val="00EC2B24"/>
    <w:rsid w:val="00EC3758"/>
    <w:rsid w:val="00EC45BA"/>
    <w:rsid w:val="00EC48E6"/>
    <w:rsid w:val="00EC4F5E"/>
    <w:rsid w:val="00ED06BF"/>
    <w:rsid w:val="00ED2634"/>
    <w:rsid w:val="00ED2EFA"/>
    <w:rsid w:val="00ED388C"/>
    <w:rsid w:val="00ED3A42"/>
    <w:rsid w:val="00ED4B2E"/>
    <w:rsid w:val="00ED56DD"/>
    <w:rsid w:val="00ED6C61"/>
    <w:rsid w:val="00ED79E7"/>
    <w:rsid w:val="00EE0006"/>
    <w:rsid w:val="00EE0BCB"/>
    <w:rsid w:val="00EE191C"/>
    <w:rsid w:val="00EE2196"/>
    <w:rsid w:val="00EE2789"/>
    <w:rsid w:val="00EE3819"/>
    <w:rsid w:val="00EE4276"/>
    <w:rsid w:val="00EE4730"/>
    <w:rsid w:val="00EE5499"/>
    <w:rsid w:val="00EF1025"/>
    <w:rsid w:val="00EF24C4"/>
    <w:rsid w:val="00EF3AF5"/>
    <w:rsid w:val="00EF3CEB"/>
    <w:rsid w:val="00EF3D50"/>
    <w:rsid w:val="00F006F8"/>
    <w:rsid w:val="00F0370C"/>
    <w:rsid w:val="00F079E5"/>
    <w:rsid w:val="00F07AA4"/>
    <w:rsid w:val="00F10857"/>
    <w:rsid w:val="00F1320C"/>
    <w:rsid w:val="00F15CDF"/>
    <w:rsid w:val="00F16DCE"/>
    <w:rsid w:val="00F16F4A"/>
    <w:rsid w:val="00F17228"/>
    <w:rsid w:val="00F173D6"/>
    <w:rsid w:val="00F17E06"/>
    <w:rsid w:val="00F20DE8"/>
    <w:rsid w:val="00F22D90"/>
    <w:rsid w:val="00F23E1F"/>
    <w:rsid w:val="00F248FB"/>
    <w:rsid w:val="00F2699F"/>
    <w:rsid w:val="00F2725D"/>
    <w:rsid w:val="00F302C6"/>
    <w:rsid w:val="00F30839"/>
    <w:rsid w:val="00F30B36"/>
    <w:rsid w:val="00F3100B"/>
    <w:rsid w:val="00F3128D"/>
    <w:rsid w:val="00F340E6"/>
    <w:rsid w:val="00F35312"/>
    <w:rsid w:val="00F40F44"/>
    <w:rsid w:val="00F4183D"/>
    <w:rsid w:val="00F42808"/>
    <w:rsid w:val="00F452A5"/>
    <w:rsid w:val="00F45380"/>
    <w:rsid w:val="00F5175E"/>
    <w:rsid w:val="00F51F89"/>
    <w:rsid w:val="00F52D6B"/>
    <w:rsid w:val="00F53BCC"/>
    <w:rsid w:val="00F53F4E"/>
    <w:rsid w:val="00F54CFE"/>
    <w:rsid w:val="00F54E58"/>
    <w:rsid w:val="00F55A22"/>
    <w:rsid w:val="00F56DD6"/>
    <w:rsid w:val="00F60A95"/>
    <w:rsid w:val="00F61330"/>
    <w:rsid w:val="00F6363A"/>
    <w:rsid w:val="00F64E70"/>
    <w:rsid w:val="00F655F5"/>
    <w:rsid w:val="00F65F81"/>
    <w:rsid w:val="00F66536"/>
    <w:rsid w:val="00F67385"/>
    <w:rsid w:val="00F705D1"/>
    <w:rsid w:val="00F708C3"/>
    <w:rsid w:val="00F734D2"/>
    <w:rsid w:val="00F740FE"/>
    <w:rsid w:val="00F74C14"/>
    <w:rsid w:val="00F76DF9"/>
    <w:rsid w:val="00F77457"/>
    <w:rsid w:val="00F77A9F"/>
    <w:rsid w:val="00F81E7A"/>
    <w:rsid w:val="00F82C79"/>
    <w:rsid w:val="00F90454"/>
    <w:rsid w:val="00F91EA3"/>
    <w:rsid w:val="00F936F0"/>
    <w:rsid w:val="00F96848"/>
    <w:rsid w:val="00FA05DA"/>
    <w:rsid w:val="00FA2FA9"/>
    <w:rsid w:val="00FA335E"/>
    <w:rsid w:val="00FA339D"/>
    <w:rsid w:val="00FA4433"/>
    <w:rsid w:val="00FA7EC9"/>
    <w:rsid w:val="00FB0050"/>
    <w:rsid w:val="00FB02F4"/>
    <w:rsid w:val="00FB1293"/>
    <w:rsid w:val="00FB205B"/>
    <w:rsid w:val="00FB3750"/>
    <w:rsid w:val="00FB3D01"/>
    <w:rsid w:val="00FB4B13"/>
    <w:rsid w:val="00FB52FD"/>
    <w:rsid w:val="00FB5727"/>
    <w:rsid w:val="00FB5DAD"/>
    <w:rsid w:val="00FB6FFF"/>
    <w:rsid w:val="00FB7419"/>
    <w:rsid w:val="00FB7F40"/>
    <w:rsid w:val="00FC1E4A"/>
    <w:rsid w:val="00FC2D97"/>
    <w:rsid w:val="00FC2DD4"/>
    <w:rsid w:val="00FC40E3"/>
    <w:rsid w:val="00FC48C6"/>
    <w:rsid w:val="00FC5327"/>
    <w:rsid w:val="00FC6744"/>
    <w:rsid w:val="00FD0420"/>
    <w:rsid w:val="00FD0FDD"/>
    <w:rsid w:val="00FD1564"/>
    <w:rsid w:val="00FD39D3"/>
    <w:rsid w:val="00FD413A"/>
    <w:rsid w:val="00FD5674"/>
    <w:rsid w:val="00FD5D52"/>
    <w:rsid w:val="00FD72F8"/>
    <w:rsid w:val="00FD777F"/>
    <w:rsid w:val="00FE0071"/>
    <w:rsid w:val="00FE086F"/>
    <w:rsid w:val="00FE0B8A"/>
    <w:rsid w:val="00FE0F90"/>
    <w:rsid w:val="00FE1F9E"/>
    <w:rsid w:val="00FE5639"/>
    <w:rsid w:val="00FE72DD"/>
    <w:rsid w:val="00FE79C6"/>
    <w:rsid w:val="00FF2968"/>
    <w:rsid w:val="00FF4BB4"/>
    <w:rsid w:val="00FF519E"/>
    <w:rsid w:val="00FF5E61"/>
    <w:rsid w:val="00FF61B2"/>
    <w:rsid w:val="00FF6444"/>
    <w:rsid w:val="00FF6B6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7">
      <v:textbox inset="5.85pt,.7pt,5.85pt,.7pt"/>
    </o:shapedefaults>
    <o:shapelayout v:ext="edit">
      <o:idmap v:ext="edit" data="1,3,4,5,6,7"/>
    </o:shapelayout>
  </w:shapeDefaults>
  <w:decimalSymbol w:val="."/>
  <w:listSeparator w:val=","/>
  <w14:docId w14:val="4EB085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Bullet 2"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2" w:uiPriority="0"/>
    <w:lsdException w:name="Body Text 3" w:uiPriority="0"/>
    <w:lsdException w:name="Body Text Inden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63"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6" w:unhideWhenUsed="0"/>
    <w:lsdException w:name="Medium List 1 Accent 5" w:semiHidden="0" w:uiPriority="67" w:unhideWhenUsed="0"/>
    <w:lsdException w:name="Medium List 2 Accent 5" w:semiHidden="0" w:uiPriority="66" w:unhideWhenUsed="0"/>
    <w:lsdException w:name="Medium Grid 1 Accent 5" w:semiHidden="0" w:uiPriority="69" w:unhideWhenUsed="0"/>
    <w:lsdException w:name="Medium Grid 2 Accent 5" w:semiHidden="0" w:uiPriority="68" w:unhideWhenUsed="0"/>
    <w:lsdException w:name="Medium Grid 3 Accent 5" w:semiHidden="0" w:uiPriority="71" w:unhideWhenUsed="0"/>
    <w:lsdException w:name="Dark List Accent 5" w:semiHidden="0" w:uiPriority="66"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1"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40A4"/>
    <w:pPr>
      <w:widowControl w:val="0"/>
      <w:jc w:val="both"/>
    </w:pPr>
    <w:rPr>
      <w:rFonts w:ascii="ＭＳ ゴシック" w:eastAsia="ＭＳ ゴシック" w:hAnsi="ＭＳ ゴシック" w:cs="Century"/>
      <w:kern w:val="2"/>
      <w:sz w:val="21"/>
      <w:szCs w:val="21"/>
    </w:rPr>
  </w:style>
  <w:style w:type="paragraph" w:styleId="10">
    <w:name w:val="heading 1"/>
    <w:basedOn w:val="a"/>
    <w:link w:val="11"/>
    <w:qFormat/>
    <w:rsid w:val="00344FAF"/>
    <w:pPr>
      <w:widowControl/>
      <w:jc w:val="left"/>
      <w:outlineLvl w:val="0"/>
    </w:pPr>
    <w:rPr>
      <w:rFonts w:ascii="Century" w:hAnsi="Century" w:cs="Times New Roman"/>
      <w:b/>
      <w:sz w:val="24"/>
      <w:szCs w:val="22"/>
      <w:lang w:val="x-none" w:eastAsia="x-none"/>
    </w:rPr>
  </w:style>
  <w:style w:type="paragraph" w:styleId="21">
    <w:name w:val="heading 2"/>
    <w:basedOn w:val="a"/>
    <w:next w:val="a"/>
    <w:link w:val="22"/>
    <w:qFormat/>
    <w:rsid w:val="00060CCE"/>
    <w:pPr>
      <w:keepNext/>
      <w:outlineLvl w:val="1"/>
    </w:pPr>
    <w:rPr>
      <w:rFonts w:ascii="Arial" w:hAnsi="Arial" w:cs="Times New Roman"/>
      <w:sz w:val="24"/>
      <w:lang w:val="x-none" w:eastAsia="x-none"/>
    </w:rPr>
  </w:style>
  <w:style w:type="paragraph" w:styleId="30">
    <w:name w:val="heading 3"/>
    <w:basedOn w:val="a"/>
    <w:next w:val="a"/>
    <w:link w:val="31"/>
    <w:qFormat/>
    <w:rsid w:val="00344FAF"/>
    <w:pPr>
      <w:keepNext/>
      <w:ind w:leftChars="100" w:left="100" w:rightChars="100" w:right="100"/>
      <w:jc w:val="left"/>
      <w:outlineLvl w:val="2"/>
    </w:pPr>
    <w:rPr>
      <w:rFonts w:ascii="Arial" w:hAnsi="Arial" w:cs="Times New Roman"/>
      <w:sz w:val="20"/>
      <w:lang w:val="x-none" w:eastAsia="x-none"/>
    </w:rPr>
  </w:style>
  <w:style w:type="paragraph" w:styleId="4">
    <w:name w:val="heading 4"/>
    <w:basedOn w:val="a"/>
    <w:next w:val="a"/>
    <w:link w:val="40"/>
    <w:qFormat/>
    <w:rsid w:val="00AE37E8"/>
    <w:pPr>
      <w:keepNext/>
      <w:ind w:leftChars="400" w:left="400"/>
      <w:outlineLvl w:val="3"/>
    </w:pPr>
    <w:rPr>
      <w:rFonts w:ascii="Century" w:eastAsia="ＭＳ 明朝" w:hAnsi="Century" w:cs="Times New Roman"/>
      <w:b/>
      <w:bCs/>
      <w:kern w:val="0"/>
      <w:sz w:val="20"/>
      <w:lang w:val="x-none" w:eastAsia="x-none"/>
    </w:rPr>
  </w:style>
  <w:style w:type="paragraph" w:styleId="50">
    <w:name w:val="heading 5"/>
    <w:basedOn w:val="a"/>
    <w:next w:val="a0"/>
    <w:link w:val="51"/>
    <w:qFormat/>
    <w:rsid w:val="00617F0B"/>
    <w:pPr>
      <w:keepNext/>
      <w:autoSpaceDE w:val="0"/>
      <w:autoSpaceDN w:val="0"/>
      <w:adjustRightInd w:val="0"/>
      <w:spacing w:line="360" w:lineRule="atLeast"/>
      <w:ind w:left="2125" w:hanging="425"/>
      <w:textAlignment w:val="baseline"/>
      <w:outlineLvl w:val="4"/>
    </w:pPr>
    <w:rPr>
      <w:rFonts w:ascii="Arial" w:eastAsia="FCｺﾞｼｯｸ体(ﾓﾄﾔ)" w:hAnsi="Arial" w:cs="Times New Roman"/>
      <w:kern w:val="0"/>
      <w:szCs w:val="20"/>
      <w:lang w:val="x-none" w:eastAsia="x-none"/>
    </w:rPr>
  </w:style>
  <w:style w:type="paragraph" w:styleId="6">
    <w:name w:val="heading 6"/>
    <w:basedOn w:val="a"/>
    <w:next w:val="a0"/>
    <w:link w:val="60"/>
    <w:qFormat/>
    <w:rsid w:val="00617F0B"/>
    <w:pPr>
      <w:keepNext/>
      <w:autoSpaceDE w:val="0"/>
      <w:autoSpaceDN w:val="0"/>
      <w:adjustRightInd w:val="0"/>
      <w:spacing w:line="360" w:lineRule="atLeast"/>
      <w:ind w:left="2550" w:hanging="425"/>
      <w:textAlignment w:val="baseline"/>
      <w:outlineLvl w:val="5"/>
    </w:pPr>
    <w:rPr>
      <w:rFonts w:ascii="Century" w:eastAsia="ＭＳ 明朝" w:hAnsi="Century" w:cs="Times New Roman"/>
      <w:b/>
      <w:kern w:val="0"/>
      <w:szCs w:val="20"/>
      <w:lang w:val="x-none" w:eastAsia="x-none"/>
    </w:rPr>
  </w:style>
  <w:style w:type="paragraph" w:styleId="7">
    <w:name w:val="heading 7"/>
    <w:basedOn w:val="a"/>
    <w:next w:val="a0"/>
    <w:link w:val="70"/>
    <w:qFormat/>
    <w:rsid w:val="00617F0B"/>
    <w:pPr>
      <w:keepNext/>
      <w:autoSpaceDE w:val="0"/>
      <w:autoSpaceDN w:val="0"/>
      <w:adjustRightInd w:val="0"/>
      <w:spacing w:line="360" w:lineRule="atLeast"/>
      <w:ind w:left="2975" w:hanging="425"/>
      <w:textAlignment w:val="baseline"/>
      <w:outlineLvl w:val="6"/>
    </w:pPr>
    <w:rPr>
      <w:rFonts w:ascii="Century" w:eastAsia="ＭＳ 明朝" w:hAnsi="Century" w:cs="Times New Roman"/>
      <w:kern w:val="0"/>
      <w:szCs w:val="20"/>
      <w:lang w:val="x-none" w:eastAsia="x-none"/>
    </w:rPr>
  </w:style>
  <w:style w:type="paragraph" w:styleId="8">
    <w:name w:val="heading 8"/>
    <w:basedOn w:val="a"/>
    <w:next w:val="a0"/>
    <w:link w:val="80"/>
    <w:qFormat/>
    <w:rsid w:val="00617F0B"/>
    <w:pPr>
      <w:keepNext/>
      <w:autoSpaceDE w:val="0"/>
      <w:autoSpaceDN w:val="0"/>
      <w:adjustRightInd w:val="0"/>
      <w:spacing w:line="360" w:lineRule="atLeast"/>
      <w:ind w:left="3400" w:hanging="425"/>
      <w:textAlignment w:val="baseline"/>
      <w:outlineLvl w:val="7"/>
    </w:pPr>
    <w:rPr>
      <w:rFonts w:ascii="Century" w:eastAsia="ＭＳ 明朝" w:hAnsi="Century" w:cs="Times New Roman"/>
      <w:kern w:val="0"/>
      <w:szCs w:val="20"/>
      <w:lang w:val="x-none" w:eastAsia="x-none"/>
    </w:rPr>
  </w:style>
  <w:style w:type="paragraph" w:styleId="9">
    <w:name w:val="heading 9"/>
    <w:basedOn w:val="a"/>
    <w:next w:val="a0"/>
    <w:link w:val="90"/>
    <w:qFormat/>
    <w:rsid w:val="00617F0B"/>
    <w:pPr>
      <w:keepNext/>
      <w:autoSpaceDE w:val="0"/>
      <w:autoSpaceDN w:val="0"/>
      <w:adjustRightInd w:val="0"/>
      <w:spacing w:line="360" w:lineRule="atLeast"/>
      <w:ind w:left="3825" w:hanging="425"/>
      <w:textAlignment w:val="baseline"/>
      <w:outlineLvl w:val="8"/>
    </w:pPr>
    <w:rPr>
      <w:rFonts w:ascii="Century" w:eastAsia="ＭＳ 明朝" w:hAnsi="Century" w:cs="Times New Roman"/>
      <w:kern w:val="0"/>
      <w:szCs w:val="20"/>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見出し 1 (文字)"/>
    <w:link w:val="10"/>
    <w:rsid w:val="00344FAF"/>
    <w:rPr>
      <w:rFonts w:eastAsia="ＭＳ ゴシック" w:cs="Century"/>
      <w:b/>
      <w:kern w:val="2"/>
      <w:sz w:val="24"/>
      <w:szCs w:val="22"/>
    </w:rPr>
  </w:style>
  <w:style w:type="character" w:customStyle="1" w:styleId="22">
    <w:name w:val="見出し 2 (文字)"/>
    <w:link w:val="21"/>
    <w:rsid w:val="00060CCE"/>
    <w:rPr>
      <w:rFonts w:ascii="Arial" w:eastAsia="ＭＳ ゴシック" w:hAnsi="Arial"/>
      <w:kern w:val="2"/>
      <w:sz w:val="24"/>
      <w:szCs w:val="21"/>
      <w:lang w:val="x-none" w:eastAsia="x-none"/>
    </w:rPr>
  </w:style>
  <w:style w:type="character" w:customStyle="1" w:styleId="31">
    <w:name w:val="見出し 3 (文字)"/>
    <w:link w:val="30"/>
    <w:rsid w:val="00344FAF"/>
    <w:rPr>
      <w:rFonts w:ascii="Arial" w:eastAsia="ＭＳ ゴシック" w:hAnsi="Arial"/>
      <w:kern w:val="2"/>
      <w:szCs w:val="21"/>
    </w:rPr>
  </w:style>
  <w:style w:type="character" w:customStyle="1" w:styleId="40">
    <w:name w:val="見出し 4 (文字)"/>
    <w:link w:val="4"/>
    <w:rsid w:val="00AE37E8"/>
    <w:rPr>
      <w:rFonts w:ascii="Century" w:eastAsia="ＭＳ 明朝" w:hAnsi="Century" w:cs="Century"/>
      <w:b/>
      <w:bCs/>
      <w:szCs w:val="21"/>
    </w:rPr>
  </w:style>
  <w:style w:type="paragraph" w:customStyle="1" w:styleId="a4">
    <w:name w:val="本文１"/>
    <w:basedOn w:val="a"/>
    <w:autoRedefine/>
    <w:rsid w:val="00AA3AB6"/>
    <w:pPr>
      <w:spacing w:line="240" w:lineRule="atLeast"/>
      <w:ind w:right="210"/>
    </w:pPr>
    <w:rPr>
      <w:rFonts w:cs="Times New Roman"/>
      <w:sz w:val="20"/>
      <w:szCs w:val="20"/>
    </w:rPr>
  </w:style>
  <w:style w:type="paragraph" w:customStyle="1" w:styleId="73">
    <w:name w:val="表 (紫)  73"/>
    <w:basedOn w:val="a"/>
    <w:qFormat/>
    <w:rsid w:val="0050264C"/>
    <w:pPr>
      <w:ind w:leftChars="400" w:left="840"/>
    </w:pPr>
  </w:style>
  <w:style w:type="paragraph" w:styleId="a5">
    <w:name w:val="List Bullet"/>
    <w:basedOn w:val="a"/>
    <w:autoRedefine/>
    <w:semiHidden/>
    <w:rsid w:val="00C24357"/>
    <w:pPr>
      <w:spacing w:line="360" w:lineRule="atLeast"/>
    </w:pPr>
    <w:rPr>
      <w:sz w:val="20"/>
      <w:szCs w:val="20"/>
    </w:rPr>
  </w:style>
  <w:style w:type="paragraph" w:styleId="a6">
    <w:name w:val="Balloon Text"/>
    <w:basedOn w:val="a"/>
    <w:link w:val="a7"/>
    <w:unhideWhenUsed/>
    <w:rsid w:val="008A0F81"/>
    <w:rPr>
      <w:rFonts w:ascii="Arial" w:hAnsi="Arial" w:cs="Times New Roman"/>
      <w:kern w:val="0"/>
      <w:sz w:val="18"/>
      <w:szCs w:val="18"/>
      <w:lang w:val="x-none" w:eastAsia="x-none"/>
    </w:rPr>
  </w:style>
  <w:style w:type="character" w:customStyle="1" w:styleId="a7">
    <w:name w:val="吹き出し (文字)"/>
    <w:link w:val="a6"/>
    <w:rsid w:val="008A0F81"/>
    <w:rPr>
      <w:rFonts w:ascii="Arial" w:eastAsia="ＭＳ ゴシック" w:hAnsi="Arial" w:cs="Times New Roman"/>
      <w:sz w:val="18"/>
      <w:szCs w:val="18"/>
    </w:rPr>
  </w:style>
  <w:style w:type="character" w:styleId="a8">
    <w:name w:val="annotation reference"/>
    <w:uiPriority w:val="99"/>
    <w:unhideWhenUsed/>
    <w:rsid w:val="006D3B57"/>
    <w:rPr>
      <w:sz w:val="18"/>
      <w:szCs w:val="18"/>
    </w:rPr>
  </w:style>
  <w:style w:type="paragraph" w:styleId="a9">
    <w:name w:val="annotation text"/>
    <w:basedOn w:val="a"/>
    <w:link w:val="aa"/>
    <w:uiPriority w:val="99"/>
    <w:unhideWhenUsed/>
    <w:rsid w:val="006D3B57"/>
    <w:pPr>
      <w:jc w:val="left"/>
    </w:pPr>
    <w:rPr>
      <w:rFonts w:ascii="Century" w:eastAsia="ＭＳ 明朝" w:hAnsi="Century" w:cs="Times New Roman"/>
      <w:kern w:val="0"/>
      <w:sz w:val="20"/>
      <w:lang w:val="x-none" w:eastAsia="x-none"/>
    </w:rPr>
  </w:style>
  <w:style w:type="character" w:customStyle="1" w:styleId="aa">
    <w:name w:val="コメント文字列 (文字)"/>
    <w:link w:val="a9"/>
    <w:uiPriority w:val="99"/>
    <w:rsid w:val="006D3B57"/>
    <w:rPr>
      <w:rFonts w:ascii="Century" w:eastAsia="ＭＳ 明朝" w:hAnsi="Century" w:cs="Century"/>
      <w:szCs w:val="21"/>
    </w:rPr>
  </w:style>
  <w:style w:type="paragraph" w:styleId="ab">
    <w:name w:val="annotation subject"/>
    <w:basedOn w:val="a9"/>
    <w:next w:val="a9"/>
    <w:link w:val="ac"/>
    <w:uiPriority w:val="99"/>
    <w:unhideWhenUsed/>
    <w:rsid w:val="006D3B57"/>
    <w:rPr>
      <w:b/>
      <w:bCs/>
    </w:rPr>
  </w:style>
  <w:style w:type="character" w:customStyle="1" w:styleId="ac">
    <w:name w:val="コメント内容 (文字)"/>
    <w:link w:val="ab"/>
    <w:uiPriority w:val="99"/>
    <w:rsid w:val="006D3B57"/>
    <w:rPr>
      <w:rFonts w:ascii="Century" w:eastAsia="ＭＳ 明朝" w:hAnsi="Century" w:cs="Century"/>
      <w:b/>
      <w:bCs/>
      <w:szCs w:val="21"/>
    </w:rPr>
  </w:style>
  <w:style w:type="paragraph" w:customStyle="1" w:styleId="61">
    <w:name w:val="表 (紫)  61"/>
    <w:hidden/>
    <w:uiPriority w:val="71"/>
    <w:rsid w:val="006D3B57"/>
    <w:rPr>
      <w:rFonts w:cs="Century"/>
      <w:kern w:val="2"/>
      <w:sz w:val="21"/>
      <w:szCs w:val="21"/>
    </w:rPr>
  </w:style>
  <w:style w:type="paragraph" w:styleId="ad">
    <w:name w:val="header"/>
    <w:basedOn w:val="a"/>
    <w:link w:val="ae"/>
    <w:unhideWhenUsed/>
    <w:rsid w:val="00CC100B"/>
    <w:pPr>
      <w:tabs>
        <w:tab w:val="center" w:pos="4252"/>
        <w:tab w:val="right" w:pos="8504"/>
      </w:tabs>
      <w:snapToGrid w:val="0"/>
    </w:pPr>
    <w:rPr>
      <w:rFonts w:ascii="Century" w:eastAsia="ＭＳ 明朝" w:hAnsi="Century" w:cs="Times New Roman"/>
      <w:kern w:val="0"/>
      <w:sz w:val="20"/>
      <w:lang w:val="x-none" w:eastAsia="x-none"/>
    </w:rPr>
  </w:style>
  <w:style w:type="character" w:customStyle="1" w:styleId="ae">
    <w:name w:val="ヘッダー (文字)"/>
    <w:link w:val="ad"/>
    <w:rsid w:val="00CC100B"/>
    <w:rPr>
      <w:rFonts w:ascii="Century" w:eastAsia="ＭＳ 明朝" w:hAnsi="Century" w:cs="Century"/>
      <w:szCs w:val="21"/>
    </w:rPr>
  </w:style>
  <w:style w:type="paragraph" w:styleId="af">
    <w:name w:val="footer"/>
    <w:basedOn w:val="a"/>
    <w:link w:val="af0"/>
    <w:unhideWhenUsed/>
    <w:rsid w:val="00CC100B"/>
    <w:pPr>
      <w:tabs>
        <w:tab w:val="center" w:pos="4252"/>
        <w:tab w:val="right" w:pos="8504"/>
      </w:tabs>
      <w:snapToGrid w:val="0"/>
    </w:pPr>
    <w:rPr>
      <w:rFonts w:ascii="Century" w:eastAsia="ＭＳ 明朝" w:hAnsi="Century" w:cs="Times New Roman"/>
      <w:kern w:val="0"/>
      <w:sz w:val="20"/>
      <w:lang w:val="x-none" w:eastAsia="x-none"/>
    </w:rPr>
  </w:style>
  <w:style w:type="character" w:customStyle="1" w:styleId="af0">
    <w:name w:val="フッター (文字)"/>
    <w:link w:val="af"/>
    <w:rsid w:val="00CC100B"/>
    <w:rPr>
      <w:rFonts w:ascii="Century" w:eastAsia="ＭＳ 明朝" w:hAnsi="Century" w:cs="Century"/>
      <w:szCs w:val="21"/>
    </w:rPr>
  </w:style>
  <w:style w:type="paragraph" w:styleId="a0">
    <w:name w:val="Normal Indent"/>
    <w:basedOn w:val="a"/>
    <w:rsid w:val="00CE113F"/>
    <w:pPr>
      <w:ind w:left="851"/>
    </w:pPr>
  </w:style>
  <w:style w:type="character" w:styleId="af1">
    <w:name w:val="Hyperlink"/>
    <w:rsid w:val="00CE113F"/>
    <w:rPr>
      <w:color w:val="0000FF"/>
      <w:u w:val="single"/>
    </w:rPr>
  </w:style>
  <w:style w:type="paragraph" w:customStyle="1" w:styleId="72">
    <w:name w:val="表 (紫)  72"/>
    <w:basedOn w:val="a"/>
    <w:qFormat/>
    <w:rsid w:val="007F77C4"/>
    <w:pPr>
      <w:ind w:leftChars="400" w:left="840"/>
    </w:pPr>
  </w:style>
  <w:style w:type="paragraph" w:styleId="23">
    <w:name w:val="toc 2"/>
    <w:basedOn w:val="a"/>
    <w:next w:val="a"/>
    <w:autoRedefine/>
    <w:uiPriority w:val="39"/>
    <w:qFormat/>
    <w:rsid w:val="00CE113F"/>
    <w:pPr>
      <w:spacing w:line="360" w:lineRule="atLeast"/>
      <w:ind w:leftChars="100" w:left="210"/>
    </w:pPr>
    <w:rPr>
      <w:rFonts w:cs="Times New Roman"/>
      <w:szCs w:val="24"/>
    </w:rPr>
  </w:style>
  <w:style w:type="paragraph" w:customStyle="1" w:styleId="131">
    <w:name w:val="表 (青) 131"/>
    <w:basedOn w:val="a"/>
    <w:qFormat/>
    <w:rsid w:val="003960F1"/>
    <w:pPr>
      <w:ind w:leftChars="400" w:left="960"/>
    </w:pPr>
  </w:style>
  <w:style w:type="paragraph" w:customStyle="1" w:styleId="12">
    <w:name w:val="文献目録1"/>
    <w:basedOn w:val="a"/>
    <w:next w:val="a"/>
    <w:uiPriority w:val="37"/>
    <w:unhideWhenUsed/>
    <w:rsid w:val="007D4F3E"/>
  </w:style>
  <w:style w:type="paragraph" w:customStyle="1" w:styleId="af2">
    <w:name w:val="標準２"/>
    <w:basedOn w:val="a"/>
    <w:autoRedefine/>
    <w:qFormat/>
    <w:rsid w:val="00CF0D6F"/>
    <w:pPr>
      <w:ind w:left="420" w:hanging="420"/>
    </w:pPr>
    <w:rPr>
      <w:rFonts w:ascii="Arial" w:eastAsia="ＭＳ Ｐゴシック" w:hAnsi="Arial" w:cs="Times New Roman"/>
      <w:szCs w:val="24"/>
    </w:rPr>
  </w:style>
  <w:style w:type="paragraph" w:customStyle="1" w:styleId="210">
    <w:name w:val="本文インデント 21"/>
    <w:basedOn w:val="a"/>
    <w:rsid w:val="00436B23"/>
    <w:pPr>
      <w:autoSpaceDE w:val="0"/>
      <w:autoSpaceDN w:val="0"/>
      <w:adjustRightInd w:val="0"/>
      <w:spacing w:line="360" w:lineRule="atLeast"/>
      <w:ind w:left="480" w:hanging="480"/>
      <w:textAlignment w:val="baseline"/>
    </w:pPr>
    <w:rPr>
      <w:rFonts w:cs="Times New Roman"/>
      <w:noProof/>
      <w:kern w:val="0"/>
      <w:szCs w:val="20"/>
    </w:rPr>
  </w:style>
  <w:style w:type="table" w:customStyle="1" w:styleId="24">
    <w:name w:val="斜体2"/>
    <w:basedOn w:val="a2"/>
    <w:uiPriority w:val="66"/>
    <w:qFormat/>
    <w:rsid w:val="005E057E"/>
    <w:rPr>
      <w:rFonts w:ascii="Arial" w:eastAsia="ＭＳ ゴシック" w:hAnsi="Arial"/>
      <w:color w:val="00000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paragraph" w:customStyle="1" w:styleId="13">
    <w:name w:val="目次の見出し1"/>
    <w:basedOn w:val="10"/>
    <w:next w:val="a"/>
    <w:uiPriority w:val="39"/>
    <w:unhideWhenUsed/>
    <w:qFormat/>
    <w:rsid w:val="00C31F96"/>
    <w:pPr>
      <w:keepNext/>
      <w:keepLines/>
      <w:spacing w:before="480" w:line="276" w:lineRule="auto"/>
      <w:outlineLvl w:val="9"/>
    </w:pPr>
    <w:rPr>
      <w:rFonts w:ascii="Arial" w:hAnsi="Arial"/>
      <w:bCs/>
      <w:color w:val="365F91"/>
      <w:kern w:val="0"/>
      <w:sz w:val="28"/>
      <w:szCs w:val="28"/>
    </w:rPr>
  </w:style>
  <w:style w:type="paragraph" w:styleId="32">
    <w:name w:val="toc 3"/>
    <w:basedOn w:val="a"/>
    <w:next w:val="a"/>
    <w:autoRedefine/>
    <w:uiPriority w:val="39"/>
    <w:unhideWhenUsed/>
    <w:rsid w:val="00C31F96"/>
    <w:pPr>
      <w:ind w:left="420"/>
      <w:jc w:val="left"/>
    </w:pPr>
    <w:rPr>
      <w:sz w:val="22"/>
      <w:szCs w:val="22"/>
    </w:rPr>
  </w:style>
  <w:style w:type="paragraph" w:styleId="41">
    <w:name w:val="toc 4"/>
    <w:basedOn w:val="a"/>
    <w:next w:val="a"/>
    <w:autoRedefine/>
    <w:uiPriority w:val="39"/>
    <w:unhideWhenUsed/>
    <w:rsid w:val="00C31F96"/>
    <w:pPr>
      <w:ind w:left="630"/>
      <w:jc w:val="left"/>
    </w:pPr>
    <w:rPr>
      <w:sz w:val="20"/>
      <w:szCs w:val="20"/>
    </w:rPr>
  </w:style>
  <w:style w:type="paragraph" w:styleId="52">
    <w:name w:val="toc 5"/>
    <w:basedOn w:val="a"/>
    <w:next w:val="a"/>
    <w:autoRedefine/>
    <w:uiPriority w:val="39"/>
    <w:unhideWhenUsed/>
    <w:rsid w:val="00C31F96"/>
    <w:pPr>
      <w:ind w:left="840"/>
      <w:jc w:val="left"/>
    </w:pPr>
    <w:rPr>
      <w:sz w:val="20"/>
      <w:szCs w:val="20"/>
    </w:rPr>
  </w:style>
  <w:style w:type="paragraph" w:styleId="62">
    <w:name w:val="toc 6"/>
    <w:basedOn w:val="a"/>
    <w:next w:val="a"/>
    <w:autoRedefine/>
    <w:uiPriority w:val="39"/>
    <w:unhideWhenUsed/>
    <w:rsid w:val="00C31F96"/>
    <w:pPr>
      <w:ind w:left="1050"/>
      <w:jc w:val="left"/>
    </w:pPr>
    <w:rPr>
      <w:sz w:val="20"/>
      <w:szCs w:val="20"/>
    </w:rPr>
  </w:style>
  <w:style w:type="paragraph" w:styleId="71">
    <w:name w:val="toc 7"/>
    <w:basedOn w:val="a"/>
    <w:next w:val="a"/>
    <w:autoRedefine/>
    <w:uiPriority w:val="39"/>
    <w:unhideWhenUsed/>
    <w:rsid w:val="00C31F96"/>
    <w:pPr>
      <w:ind w:left="1260"/>
      <w:jc w:val="left"/>
    </w:pPr>
    <w:rPr>
      <w:sz w:val="20"/>
      <w:szCs w:val="20"/>
    </w:rPr>
  </w:style>
  <w:style w:type="paragraph" w:styleId="81">
    <w:name w:val="toc 8"/>
    <w:basedOn w:val="a"/>
    <w:next w:val="a"/>
    <w:autoRedefine/>
    <w:uiPriority w:val="39"/>
    <w:unhideWhenUsed/>
    <w:rsid w:val="00C31F96"/>
    <w:pPr>
      <w:ind w:left="1470"/>
      <w:jc w:val="left"/>
    </w:pPr>
    <w:rPr>
      <w:sz w:val="20"/>
      <w:szCs w:val="20"/>
    </w:rPr>
  </w:style>
  <w:style w:type="paragraph" w:styleId="91">
    <w:name w:val="toc 9"/>
    <w:basedOn w:val="a"/>
    <w:next w:val="a"/>
    <w:autoRedefine/>
    <w:uiPriority w:val="39"/>
    <w:unhideWhenUsed/>
    <w:rsid w:val="00C31F96"/>
    <w:pPr>
      <w:ind w:left="1680"/>
      <w:jc w:val="left"/>
    </w:pPr>
    <w:rPr>
      <w:sz w:val="20"/>
      <w:szCs w:val="20"/>
    </w:rPr>
  </w:style>
  <w:style w:type="table" w:customStyle="1" w:styleId="142">
    <w:name w:val="表 (オレンジ) 142"/>
    <w:basedOn w:val="a2"/>
    <w:uiPriority w:val="71"/>
    <w:rsid w:val="00C31F96"/>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14">
    <w:name w:val="本文インデント1"/>
    <w:basedOn w:val="a"/>
    <w:rsid w:val="00C31F96"/>
    <w:pPr>
      <w:spacing w:line="300" w:lineRule="exact"/>
      <w:ind w:firstLineChars="85" w:firstLine="178"/>
    </w:pPr>
    <w:rPr>
      <w:rFonts w:ascii="ＭＳ Ｐゴシック" w:eastAsia="ＭＳ Ｐゴシック" w:hAnsi="ＭＳ Ｐゴシック" w:cs="Times New Roman"/>
      <w:noProof/>
      <w:color w:val="000000"/>
      <w:sz w:val="19"/>
      <w:szCs w:val="20"/>
    </w:rPr>
  </w:style>
  <w:style w:type="paragraph" w:styleId="af3">
    <w:name w:val="List Number"/>
    <w:basedOn w:val="a"/>
    <w:autoRedefine/>
    <w:uiPriority w:val="99"/>
    <w:rsid w:val="00C31F96"/>
    <w:pPr>
      <w:contextualSpacing/>
    </w:pPr>
    <w:rPr>
      <w:rFonts w:ascii="Arial" w:eastAsia="ＭＳ Ｐゴシック" w:hAnsi="Arial" w:cs="Times New Roman"/>
      <w:sz w:val="19"/>
      <w:szCs w:val="24"/>
    </w:rPr>
  </w:style>
  <w:style w:type="paragraph" w:styleId="25">
    <w:name w:val="List Number 2"/>
    <w:basedOn w:val="a"/>
    <w:autoRedefine/>
    <w:rsid w:val="00C31F96"/>
    <w:pPr>
      <w:contextualSpacing/>
    </w:pPr>
    <w:rPr>
      <w:rFonts w:ascii="Arial" w:eastAsia="ＭＳ Ｐゴシック" w:hAnsi="Arial" w:cs="Times New Roman"/>
      <w:sz w:val="22"/>
      <w:szCs w:val="24"/>
    </w:rPr>
  </w:style>
  <w:style w:type="paragraph" w:customStyle="1" w:styleId="Default">
    <w:name w:val="Default"/>
    <w:rsid w:val="00C31F96"/>
    <w:pPr>
      <w:widowControl w:val="0"/>
      <w:autoSpaceDE w:val="0"/>
      <w:autoSpaceDN w:val="0"/>
      <w:adjustRightInd w:val="0"/>
    </w:pPr>
    <w:rPr>
      <w:rFonts w:ascii="HG丸ｺﾞｼｯｸM-PRO" w:eastAsia="HG丸ｺﾞｼｯｸM-PRO" w:hAnsi="HG丸ｺﾞｼｯｸM-PRO"/>
      <w:color w:val="000000"/>
      <w:sz w:val="24"/>
      <w:szCs w:val="24"/>
    </w:rPr>
  </w:style>
  <w:style w:type="paragraph" w:customStyle="1" w:styleId="3">
    <w:name w:val="標準3"/>
    <w:basedOn w:val="af2"/>
    <w:qFormat/>
    <w:rsid w:val="008B68E4"/>
    <w:pPr>
      <w:numPr>
        <w:numId w:val="12"/>
      </w:numPr>
    </w:pPr>
  </w:style>
  <w:style w:type="paragraph" w:customStyle="1" w:styleId="710">
    <w:name w:val="表 (紫)  71"/>
    <w:basedOn w:val="a"/>
    <w:uiPriority w:val="99"/>
    <w:qFormat/>
    <w:rsid w:val="00277AA2"/>
    <w:pPr>
      <w:ind w:leftChars="400" w:left="840"/>
    </w:pPr>
    <w:rPr>
      <w:sz w:val="19"/>
      <w:szCs w:val="19"/>
    </w:rPr>
  </w:style>
  <w:style w:type="paragraph" w:styleId="Web">
    <w:name w:val="Normal (Web)"/>
    <w:basedOn w:val="a"/>
    <w:uiPriority w:val="99"/>
    <w:unhideWhenUsed/>
    <w:rsid w:val="0091500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121">
    <w:name w:val="表 (緑) 121"/>
    <w:basedOn w:val="a"/>
    <w:uiPriority w:val="34"/>
    <w:qFormat/>
    <w:rsid w:val="00725A12"/>
    <w:pPr>
      <w:spacing w:line="280" w:lineRule="exact"/>
      <w:ind w:leftChars="400" w:left="840"/>
    </w:pPr>
    <w:rPr>
      <w:rFonts w:cs="Times New Roman"/>
      <w:szCs w:val="22"/>
    </w:rPr>
  </w:style>
  <w:style w:type="paragraph" w:styleId="15">
    <w:name w:val="toc 1"/>
    <w:basedOn w:val="a"/>
    <w:next w:val="a"/>
    <w:autoRedefine/>
    <w:unhideWhenUsed/>
    <w:qFormat/>
    <w:rsid w:val="00C4094B"/>
  </w:style>
  <w:style w:type="paragraph" w:styleId="af4">
    <w:name w:val="Plain Text"/>
    <w:basedOn w:val="a"/>
    <w:link w:val="af5"/>
    <w:uiPriority w:val="99"/>
    <w:unhideWhenUsed/>
    <w:rsid w:val="004F5211"/>
    <w:pPr>
      <w:jc w:val="left"/>
    </w:pPr>
    <w:rPr>
      <w:rFonts w:hAnsi="Courier New" w:cs="Times New Roman"/>
      <w:sz w:val="20"/>
      <w:lang w:val="x-none" w:eastAsia="x-none"/>
    </w:rPr>
  </w:style>
  <w:style w:type="character" w:customStyle="1" w:styleId="af5">
    <w:name w:val="書式なし (文字)"/>
    <w:link w:val="af4"/>
    <w:uiPriority w:val="99"/>
    <w:rsid w:val="004F5211"/>
    <w:rPr>
      <w:rFonts w:ascii="ＭＳ ゴシック" w:eastAsia="ＭＳ ゴシック" w:hAnsi="Courier New" w:cs="Courier New"/>
      <w:kern w:val="2"/>
      <w:szCs w:val="21"/>
    </w:rPr>
  </w:style>
  <w:style w:type="paragraph" w:customStyle="1" w:styleId="26">
    <w:name w:val="目次の見出し2"/>
    <w:basedOn w:val="10"/>
    <w:next w:val="a"/>
    <w:uiPriority w:val="39"/>
    <w:unhideWhenUsed/>
    <w:qFormat/>
    <w:rsid w:val="009E3569"/>
    <w:pPr>
      <w:keepNext/>
      <w:widowControl w:val="0"/>
      <w:jc w:val="both"/>
      <w:outlineLvl w:val="9"/>
    </w:pPr>
    <w:rPr>
      <w:rFonts w:ascii="Arial" w:hAnsi="Arial"/>
      <w:b w:val="0"/>
      <w:sz w:val="28"/>
      <w:szCs w:val="28"/>
      <w:lang w:val="en-US" w:eastAsia="ja-JP"/>
    </w:rPr>
  </w:style>
  <w:style w:type="paragraph" w:styleId="2">
    <w:name w:val="List Bullet 2"/>
    <w:basedOn w:val="a"/>
    <w:unhideWhenUsed/>
    <w:rsid w:val="009E3569"/>
    <w:pPr>
      <w:numPr>
        <w:numId w:val="72"/>
      </w:numPr>
      <w:contextualSpacing/>
    </w:pPr>
  </w:style>
  <w:style w:type="numbering" w:customStyle="1" w:styleId="20">
    <w:name w:val="スタイル2"/>
    <w:rsid w:val="009E3569"/>
    <w:pPr>
      <w:numPr>
        <w:numId w:val="74"/>
      </w:numPr>
    </w:pPr>
  </w:style>
  <w:style w:type="numbering" w:customStyle="1" w:styleId="1">
    <w:name w:val="スタイル1"/>
    <w:rsid w:val="009E3569"/>
    <w:pPr>
      <w:numPr>
        <w:numId w:val="73"/>
      </w:numPr>
    </w:pPr>
  </w:style>
  <w:style w:type="paragraph" w:customStyle="1" w:styleId="Table">
    <w:name w:val="Table"/>
    <w:basedOn w:val="a"/>
    <w:rsid w:val="009E3569"/>
    <w:pPr>
      <w:widowControl/>
      <w:tabs>
        <w:tab w:val="left" w:pos="284"/>
      </w:tabs>
      <w:overflowPunct w:val="0"/>
      <w:autoSpaceDE w:val="0"/>
      <w:autoSpaceDN w:val="0"/>
      <w:adjustRightInd w:val="0"/>
      <w:spacing w:before="40" w:after="20"/>
      <w:jc w:val="left"/>
      <w:textAlignment w:val="baseline"/>
    </w:pPr>
    <w:rPr>
      <w:rFonts w:ascii="Arial" w:eastAsia="ＭＳ 明朝" w:hAnsi="Arial" w:cs="Times New Roman"/>
      <w:kern w:val="0"/>
      <w:sz w:val="20"/>
    </w:rPr>
  </w:style>
  <w:style w:type="character" w:styleId="af6">
    <w:name w:val="page number"/>
    <w:rsid w:val="009E3569"/>
  </w:style>
  <w:style w:type="table" w:styleId="af7">
    <w:name w:val="Table Grid"/>
    <w:basedOn w:val="a2"/>
    <w:uiPriority w:val="59"/>
    <w:rsid w:val="009E356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33">
    <w:name w:val="List Number 3"/>
    <w:basedOn w:val="a"/>
    <w:rsid w:val="009E3569"/>
    <w:pPr>
      <w:contextualSpacing/>
    </w:pPr>
    <w:rPr>
      <w:rFonts w:ascii="Arial" w:eastAsia="ＭＳ Ｐゴシック" w:hAnsi="Arial" w:cs="Times New Roman"/>
      <w:szCs w:val="24"/>
    </w:rPr>
  </w:style>
  <w:style w:type="paragraph" w:styleId="af8">
    <w:name w:val="footnote text"/>
    <w:basedOn w:val="a"/>
    <w:link w:val="af9"/>
    <w:rsid w:val="009E3569"/>
    <w:pPr>
      <w:snapToGrid w:val="0"/>
      <w:jc w:val="left"/>
    </w:pPr>
    <w:rPr>
      <w:rFonts w:ascii="Century" w:eastAsia="ＭＳ 明朝" w:hAnsi="Century" w:cs="Times New Roman"/>
      <w:szCs w:val="24"/>
      <w:lang w:val="x-none" w:eastAsia="x-none"/>
    </w:rPr>
  </w:style>
  <w:style w:type="character" w:customStyle="1" w:styleId="af9">
    <w:name w:val="脚注文字列 (文字)"/>
    <w:link w:val="af8"/>
    <w:rsid w:val="009E3569"/>
    <w:rPr>
      <w:kern w:val="2"/>
      <w:sz w:val="21"/>
      <w:szCs w:val="24"/>
      <w:lang w:val="x-none" w:eastAsia="x-none"/>
    </w:rPr>
  </w:style>
  <w:style w:type="numbering" w:styleId="111111">
    <w:name w:val="Outline List 2"/>
    <w:basedOn w:val="a3"/>
    <w:rsid w:val="009E3569"/>
    <w:pPr>
      <w:numPr>
        <w:numId w:val="75"/>
      </w:numPr>
    </w:pPr>
  </w:style>
  <w:style w:type="character" w:styleId="afa">
    <w:name w:val="FollowedHyperlink"/>
    <w:rsid w:val="009E3569"/>
    <w:rPr>
      <w:color w:val="800080"/>
      <w:u w:val="single"/>
    </w:rPr>
  </w:style>
  <w:style w:type="character" w:styleId="afb">
    <w:name w:val="footnote reference"/>
    <w:rsid w:val="009E3569"/>
    <w:rPr>
      <w:vertAlign w:val="superscript"/>
    </w:rPr>
  </w:style>
  <w:style w:type="paragraph" w:styleId="afc">
    <w:name w:val="Body Text Indent"/>
    <w:basedOn w:val="a"/>
    <w:link w:val="afd"/>
    <w:rsid w:val="009E3569"/>
    <w:pPr>
      <w:adjustRightInd w:val="0"/>
      <w:spacing w:line="360" w:lineRule="atLeast"/>
      <w:ind w:left="720"/>
      <w:textAlignment w:val="baseline"/>
    </w:pPr>
    <w:rPr>
      <w:rFonts w:ascii="Century" w:eastAsia="平成明朝" w:hAnsi="Century" w:cs="Times New Roman"/>
      <w:kern w:val="0"/>
      <w:sz w:val="24"/>
      <w:szCs w:val="20"/>
      <w:lang w:val="x-none" w:eastAsia="x-none"/>
    </w:rPr>
  </w:style>
  <w:style w:type="character" w:customStyle="1" w:styleId="afd">
    <w:name w:val="本文インデント (文字)"/>
    <w:link w:val="afc"/>
    <w:rsid w:val="009E3569"/>
    <w:rPr>
      <w:rFonts w:eastAsia="平成明朝"/>
      <w:sz w:val="24"/>
      <w:lang w:val="x-none" w:eastAsia="x-none"/>
    </w:rPr>
  </w:style>
  <w:style w:type="paragraph" w:styleId="27">
    <w:name w:val="Body Text Indent 2"/>
    <w:basedOn w:val="a"/>
    <w:link w:val="28"/>
    <w:rsid w:val="009E3569"/>
    <w:pPr>
      <w:ind w:left="840"/>
    </w:pPr>
    <w:rPr>
      <w:rFonts w:ascii="Arial" w:eastAsia="ＭＳ Ｐゴシック" w:hAnsi="Arial" w:cs="Times New Roman"/>
      <w:sz w:val="24"/>
      <w:szCs w:val="24"/>
      <w:lang w:val="x-none" w:eastAsia="x-none"/>
    </w:rPr>
  </w:style>
  <w:style w:type="character" w:customStyle="1" w:styleId="28">
    <w:name w:val="本文インデント 2 (文字)"/>
    <w:link w:val="27"/>
    <w:rsid w:val="009E3569"/>
    <w:rPr>
      <w:rFonts w:ascii="Arial" w:eastAsia="ＭＳ Ｐゴシック" w:hAnsi="Arial"/>
      <w:kern w:val="2"/>
      <w:sz w:val="24"/>
      <w:szCs w:val="24"/>
      <w:lang w:val="x-none" w:eastAsia="x-none"/>
    </w:rPr>
  </w:style>
  <w:style w:type="paragraph" w:styleId="34">
    <w:name w:val="Body Text 3"/>
    <w:basedOn w:val="a"/>
    <w:link w:val="35"/>
    <w:rsid w:val="009E3569"/>
    <w:rPr>
      <w:rFonts w:ascii="Arial" w:eastAsia="ＭＳ Ｐゴシック" w:hAnsi="Arial" w:cs="Times New Roman"/>
      <w:sz w:val="16"/>
      <w:szCs w:val="16"/>
      <w:lang w:val="x-none" w:eastAsia="x-none"/>
    </w:rPr>
  </w:style>
  <w:style w:type="character" w:customStyle="1" w:styleId="35">
    <w:name w:val="本文 3 (文字)"/>
    <w:link w:val="34"/>
    <w:rsid w:val="009E3569"/>
    <w:rPr>
      <w:rFonts w:ascii="Arial" w:eastAsia="ＭＳ Ｐゴシック" w:hAnsi="Arial"/>
      <w:kern w:val="2"/>
      <w:sz w:val="16"/>
      <w:szCs w:val="16"/>
      <w:lang w:val="x-none" w:eastAsia="x-none"/>
    </w:rPr>
  </w:style>
  <w:style w:type="character" w:customStyle="1" w:styleId="1Char">
    <w:name w:val="見出し 1 Char"/>
    <w:rsid w:val="009E3569"/>
    <w:rPr>
      <w:rFonts w:ascii="Arial" w:eastAsia="ＭＳ ゴシック" w:hAnsi="Arial"/>
      <w:noProof w:val="0"/>
      <w:kern w:val="2"/>
      <w:sz w:val="24"/>
      <w:lang w:val="en-US" w:eastAsia="ja-JP"/>
    </w:rPr>
  </w:style>
  <w:style w:type="paragraph" w:styleId="29">
    <w:name w:val="Body Text 2"/>
    <w:basedOn w:val="a"/>
    <w:link w:val="2a"/>
    <w:unhideWhenUsed/>
    <w:rsid w:val="009E3569"/>
    <w:pPr>
      <w:spacing w:line="480" w:lineRule="auto"/>
    </w:pPr>
    <w:rPr>
      <w:rFonts w:ascii="Arial" w:eastAsia="ＭＳ Ｐゴシック" w:hAnsi="Arial" w:cs="Times New Roman"/>
      <w:szCs w:val="24"/>
      <w:lang w:val="x-none" w:eastAsia="x-none"/>
    </w:rPr>
  </w:style>
  <w:style w:type="character" w:customStyle="1" w:styleId="2a">
    <w:name w:val="本文 2 (文字)"/>
    <w:link w:val="29"/>
    <w:rsid w:val="009E3569"/>
    <w:rPr>
      <w:rFonts w:ascii="Arial" w:eastAsia="ＭＳ Ｐゴシック" w:hAnsi="Arial"/>
      <w:kern w:val="2"/>
      <w:sz w:val="21"/>
      <w:szCs w:val="24"/>
      <w:lang w:val="x-none" w:eastAsia="x-none"/>
    </w:rPr>
  </w:style>
  <w:style w:type="character" w:customStyle="1" w:styleId="51">
    <w:name w:val="見出し 5 (文字)"/>
    <w:link w:val="50"/>
    <w:rsid w:val="00617F0B"/>
    <w:rPr>
      <w:rFonts w:ascii="Arial" w:eastAsia="FCｺﾞｼｯｸ体(ﾓﾄﾔ)" w:hAnsi="Arial"/>
      <w:sz w:val="21"/>
      <w:lang w:val="x-none" w:eastAsia="x-none"/>
    </w:rPr>
  </w:style>
  <w:style w:type="character" w:customStyle="1" w:styleId="60">
    <w:name w:val="見出し 6 (文字)"/>
    <w:link w:val="6"/>
    <w:rsid w:val="00617F0B"/>
    <w:rPr>
      <w:b/>
      <w:sz w:val="21"/>
      <w:lang w:val="x-none" w:eastAsia="x-none"/>
    </w:rPr>
  </w:style>
  <w:style w:type="character" w:customStyle="1" w:styleId="70">
    <w:name w:val="見出し 7 (文字)"/>
    <w:link w:val="7"/>
    <w:rsid w:val="00617F0B"/>
    <w:rPr>
      <w:sz w:val="21"/>
      <w:lang w:val="x-none" w:eastAsia="x-none"/>
    </w:rPr>
  </w:style>
  <w:style w:type="character" w:customStyle="1" w:styleId="80">
    <w:name w:val="見出し 8 (文字)"/>
    <w:link w:val="8"/>
    <w:rsid w:val="00617F0B"/>
    <w:rPr>
      <w:sz w:val="21"/>
      <w:lang w:val="x-none" w:eastAsia="x-none"/>
    </w:rPr>
  </w:style>
  <w:style w:type="character" w:customStyle="1" w:styleId="90">
    <w:name w:val="見出し 9 (文字)"/>
    <w:link w:val="9"/>
    <w:rsid w:val="00617F0B"/>
    <w:rPr>
      <w:sz w:val="21"/>
      <w:lang w:val="x-none" w:eastAsia="x-none"/>
    </w:rPr>
  </w:style>
  <w:style w:type="table" w:customStyle="1" w:styleId="16">
    <w:name w:val="斜体1"/>
    <w:basedOn w:val="a2"/>
    <w:uiPriority w:val="66"/>
    <w:qFormat/>
    <w:rsid w:val="00617F0B"/>
    <w:rPr>
      <w:rFonts w:ascii="Arial" w:eastAsia="ＭＳ ゴシック" w:hAnsi="Arial"/>
      <w:color w:val="00000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141">
    <w:name w:val="表 (オレンジ) 141"/>
    <w:basedOn w:val="a2"/>
    <w:uiPriority w:val="71"/>
    <w:rsid w:val="00617F0B"/>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3">
    <w:name w:val="本文-3"/>
    <w:basedOn w:val="a"/>
    <w:rsid w:val="00617F0B"/>
    <w:pPr>
      <w:tabs>
        <w:tab w:val="left" w:pos="1125"/>
        <w:tab w:val="left" w:pos="1275"/>
        <w:tab w:val="left" w:pos="1905"/>
      </w:tabs>
      <w:autoSpaceDE w:val="0"/>
      <w:autoSpaceDN w:val="0"/>
      <w:adjustRightInd w:val="0"/>
      <w:spacing w:line="320" w:lineRule="exact"/>
      <w:ind w:left="1418"/>
      <w:textAlignment w:val="baseline"/>
    </w:pPr>
    <w:rPr>
      <w:rFonts w:ascii="ＭＳ 明朝" w:eastAsia="ＭＳ 明朝" w:hAnsi="Century" w:cs="Times New Roman"/>
      <w:kern w:val="0"/>
      <w:szCs w:val="20"/>
    </w:rPr>
  </w:style>
  <w:style w:type="paragraph" w:customStyle="1" w:styleId="-5">
    <w:name w:val="見出し-5"/>
    <w:basedOn w:val="a"/>
    <w:rsid w:val="00617F0B"/>
    <w:pPr>
      <w:tabs>
        <w:tab w:val="left" w:pos="1905"/>
      </w:tabs>
      <w:autoSpaceDE w:val="0"/>
      <w:autoSpaceDN w:val="0"/>
      <w:adjustRightInd w:val="0"/>
      <w:spacing w:line="320" w:lineRule="exact"/>
      <w:ind w:left="2381"/>
      <w:textAlignment w:val="baseline"/>
    </w:pPr>
    <w:rPr>
      <w:rFonts w:ascii="ＭＳ 明朝" w:eastAsia="ＭＳ 明朝" w:hAnsi="Century" w:cs="Times New Roman"/>
      <w:kern w:val="0"/>
      <w:szCs w:val="20"/>
    </w:rPr>
  </w:style>
  <w:style w:type="paragraph" w:customStyle="1" w:styleId="-50">
    <w:name w:val="本文-5"/>
    <w:basedOn w:val="-3"/>
    <w:rsid w:val="00617F0B"/>
    <w:pPr>
      <w:tabs>
        <w:tab w:val="left" w:pos="3045"/>
      </w:tabs>
      <w:ind w:left="3118" w:hanging="340"/>
    </w:pPr>
  </w:style>
  <w:style w:type="paragraph" w:customStyle="1" w:styleId="-4">
    <w:name w:val="見出し-4"/>
    <w:basedOn w:val="a"/>
    <w:rsid w:val="00617F0B"/>
    <w:pPr>
      <w:tabs>
        <w:tab w:val="left" w:pos="2205"/>
      </w:tabs>
      <w:autoSpaceDE w:val="0"/>
      <w:autoSpaceDN w:val="0"/>
      <w:adjustRightInd w:val="0"/>
      <w:spacing w:line="320" w:lineRule="exact"/>
      <w:ind w:left="1724" w:hanging="306"/>
      <w:textAlignment w:val="baseline"/>
    </w:pPr>
    <w:rPr>
      <w:rFonts w:ascii="ＭＳ 明朝" w:eastAsia="ＭＳ 明朝" w:hAnsi="Century" w:cs="Times New Roman"/>
      <w:kern w:val="0"/>
      <w:szCs w:val="20"/>
    </w:rPr>
  </w:style>
  <w:style w:type="paragraph" w:customStyle="1" w:styleId="-40">
    <w:name w:val="本文-4"/>
    <w:basedOn w:val="-3"/>
    <w:rsid w:val="00617F0B"/>
    <w:pPr>
      <w:tabs>
        <w:tab w:val="left" w:pos="2055"/>
      </w:tabs>
      <w:ind w:left="2410"/>
    </w:pPr>
  </w:style>
  <w:style w:type="paragraph" w:customStyle="1" w:styleId="-1">
    <w:name w:val="本文-1"/>
    <w:basedOn w:val="a"/>
    <w:rsid w:val="00617F0B"/>
    <w:pPr>
      <w:tabs>
        <w:tab w:val="left" w:pos="570"/>
        <w:tab w:val="left" w:pos="1905"/>
      </w:tabs>
      <w:adjustRightInd w:val="0"/>
      <w:spacing w:line="320" w:lineRule="exact"/>
      <w:ind w:left="567"/>
      <w:textAlignment w:val="baseline"/>
    </w:pPr>
    <w:rPr>
      <w:rFonts w:ascii="ＭＳ 明朝" w:eastAsia="ＭＳ 明朝" w:hAnsi="Century" w:cs="Times New Roman"/>
      <w:kern w:val="0"/>
      <w:szCs w:val="20"/>
    </w:rPr>
  </w:style>
  <w:style w:type="paragraph" w:customStyle="1" w:styleId="-30">
    <w:name w:val="見出し-3"/>
    <w:basedOn w:val="a"/>
    <w:rsid w:val="00617F0B"/>
    <w:pPr>
      <w:adjustRightInd w:val="0"/>
      <w:spacing w:line="320" w:lineRule="exact"/>
      <w:ind w:left="1446" w:hanging="766"/>
      <w:textAlignment w:val="baseline"/>
    </w:pPr>
    <w:rPr>
      <w:rFonts w:ascii="ＭＳ 明朝" w:eastAsia="ＭＳ 明朝" w:hAnsi="Century" w:cs="Times New Roman"/>
      <w:kern w:val="0"/>
      <w:szCs w:val="20"/>
    </w:rPr>
  </w:style>
  <w:style w:type="paragraph" w:customStyle="1" w:styleId="-2">
    <w:name w:val="本文-2"/>
    <w:basedOn w:val="a"/>
    <w:rsid w:val="00617F0B"/>
    <w:pPr>
      <w:tabs>
        <w:tab w:val="left" w:pos="1125"/>
        <w:tab w:val="left" w:pos="1275"/>
        <w:tab w:val="left" w:pos="1905"/>
      </w:tabs>
      <w:adjustRightInd w:val="0"/>
      <w:spacing w:line="320" w:lineRule="exact"/>
      <w:ind w:left="680"/>
      <w:textAlignment w:val="baseline"/>
    </w:pPr>
    <w:rPr>
      <w:rFonts w:ascii="ＭＳ 明朝" w:eastAsia="ＭＳ 明朝" w:hAnsi="Century" w:cs="Times New Roman"/>
      <w:kern w:val="0"/>
      <w:szCs w:val="20"/>
    </w:rPr>
  </w:style>
  <w:style w:type="paragraph" w:customStyle="1" w:styleId="afe">
    <w:name w:val="図表の挿入"/>
    <w:basedOn w:val="a"/>
    <w:rsid w:val="00617F0B"/>
    <w:pPr>
      <w:adjustRightInd w:val="0"/>
      <w:jc w:val="center"/>
      <w:textAlignment w:val="baseline"/>
    </w:pPr>
    <w:rPr>
      <w:rFonts w:ascii="Century" w:eastAsia="Mincho" w:hAnsi="Century" w:cs="Times New Roman"/>
      <w:kern w:val="16"/>
      <w:szCs w:val="20"/>
    </w:rPr>
  </w:style>
  <w:style w:type="paragraph" w:customStyle="1" w:styleId="main-body">
    <w:name w:val="main-body"/>
    <w:basedOn w:val="a"/>
    <w:rsid w:val="00617F0B"/>
    <w:pPr>
      <w:adjustRightInd w:val="0"/>
      <w:spacing w:after="120" w:line="360" w:lineRule="atLeast"/>
      <w:jc w:val="left"/>
      <w:textAlignment w:val="baseline"/>
    </w:pPr>
    <w:rPr>
      <w:rFonts w:ascii="Times New Roman" w:eastAsia="ＭＳ 明朝" w:hAnsi="Times New Roman" w:cs="Times New Roman"/>
      <w:kern w:val="0"/>
      <w:szCs w:val="20"/>
    </w:rPr>
  </w:style>
  <w:style w:type="paragraph" w:customStyle="1" w:styleId="aff">
    <w:name w:val="見出し１"/>
    <w:basedOn w:val="a"/>
    <w:rsid w:val="00617F0B"/>
    <w:pPr>
      <w:pBdr>
        <w:bottom w:val="single" w:sz="12" w:space="1" w:color="auto"/>
      </w:pBdr>
      <w:autoSpaceDE w:val="0"/>
      <w:autoSpaceDN w:val="0"/>
      <w:adjustRightInd w:val="0"/>
      <w:spacing w:line="360" w:lineRule="atLeast"/>
      <w:textAlignment w:val="baseline"/>
    </w:pPr>
    <w:rPr>
      <w:rFonts w:ascii="Century" w:eastAsia="ＭＳ 明朝" w:hAnsi="Century" w:cs="Times New Roman"/>
      <w:b/>
      <w:kern w:val="0"/>
      <w:szCs w:val="20"/>
    </w:rPr>
  </w:style>
  <w:style w:type="paragraph" w:customStyle="1" w:styleId="aff0">
    <w:name w:val="要約"/>
    <w:basedOn w:val="a"/>
    <w:rsid w:val="00617F0B"/>
    <w:pPr>
      <w:pBdr>
        <w:bottom w:val="single" w:sz="12" w:space="1" w:color="auto"/>
      </w:pBdr>
      <w:autoSpaceDE w:val="0"/>
      <w:autoSpaceDN w:val="0"/>
      <w:adjustRightInd w:val="0"/>
      <w:spacing w:line="360" w:lineRule="atLeast"/>
      <w:textAlignment w:val="baseline"/>
    </w:pPr>
    <w:rPr>
      <w:rFonts w:ascii="Century" w:eastAsia="ＭＳ 明朝" w:hAnsi="Century" w:cs="Times New Roman"/>
      <w:b/>
      <w:kern w:val="0"/>
      <w:szCs w:val="20"/>
    </w:rPr>
  </w:style>
  <w:style w:type="paragraph" w:customStyle="1" w:styleId="211">
    <w:name w:val="本文 21"/>
    <w:basedOn w:val="a"/>
    <w:rsid w:val="00617F0B"/>
    <w:pPr>
      <w:autoSpaceDE w:val="0"/>
      <w:autoSpaceDN w:val="0"/>
      <w:adjustRightInd w:val="0"/>
      <w:spacing w:line="360" w:lineRule="atLeast"/>
      <w:ind w:left="480" w:hanging="480"/>
      <w:textAlignment w:val="baseline"/>
    </w:pPr>
    <w:rPr>
      <w:rFonts w:ascii="Century" w:eastAsia="ＭＳ 明朝" w:hAnsi="Century" w:cs="Times New Roman"/>
      <w:color w:val="000000"/>
      <w:kern w:val="0"/>
      <w:szCs w:val="20"/>
    </w:rPr>
  </w:style>
  <w:style w:type="paragraph" w:customStyle="1" w:styleId="310">
    <w:name w:val="本文インデント 31"/>
    <w:basedOn w:val="a"/>
    <w:rsid w:val="00617F0B"/>
    <w:pPr>
      <w:tabs>
        <w:tab w:val="left" w:pos="1440"/>
      </w:tabs>
      <w:autoSpaceDE w:val="0"/>
      <w:autoSpaceDN w:val="0"/>
      <w:adjustRightInd w:val="0"/>
      <w:spacing w:line="360" w:lineRule="atLeast"/>
      <w:ind w:left="426" w:hanging="186"/>
      <w:textAlignment w:val="baseline"/>
    </w:pPr>
    <w:rPr>
      <w:rFonts w:ascii="Century" w:eastAsia="ＭＳ 明朝" w:hAnsi="Century" w:cs="Times New Roman"/>
      <w:color w:val="000000"/>
      <w:kern w:val="0"/>
      <w:szCs w:val="20"/>
    </w:rPr>
  </w:style>
  <w:style w:type="paragraph" w:customStyle="1" w:styleId="17">
    <w:name w:val="日付1"/>
    <w:basedOn w:val="a"/>
    <w:next w:val="a"/>
    <w:rsid w:val="00617F0B"/>
    <w:pPr>
      <w:autoSpaceDE w:val="0"/>
      <w:autoSpaceDN w:val="0"/>
      <w:adjustRightInd w:val="0"/>
      <w:spacing w:line="360" w:lineRule="atLeast"/>
      <w:textAlignment w:val="baseline"/>
    </w:pPr>
    <w:rPr>
      <w:rFonts w:ascii="Century" w:eastAsia="ＭＳ 明朝" w:hAnsi="Century" w:cs="Times New Roman"/>
      <w:kern w:val="0"/>
      <w:szCs w:val="20"/>
    </w:rPr>
  </w:style>
  <w:style w:type="paragraph" w:styleId="aff1">
    <w:name w:val="Body Text"/>
    <w:basedOn w:val="a"/>
    <w:link w:val="aff2"/>
    <w:rsid w:val="00617F0B"/>
    <w:pPr>
      <w:autoSpaceDE w:val="0"/>
      <w:autoSpaceDN w:val="0"/>
      <w:adjustRightInd w:val="0"/>
      <w:spacing w:line="360" w:lineRule="atLeast"/>
      <w:textAlignment w:val="baseline"/>
    </w:pPr>
    <w:rPr>
      <w:rFonts w:ascii="Century" w:eastAsia="ＭＳ 明朝" w:hAnsi="Century" w:cs="Times New Roman"/>
      <w:color w:val="FF0000"/>
      <w:kern w:val="0"/>
      <w:szCs w:val="20"/>
      <w:lang w:val="x-none" w:eastAsia="x-none"/>
    </w:rPr>
  </w:style>
  <w:style w:type="character" w:customStyle="1" w:styleId="aff2">
    <w:name w:val="本文 (文字)"/>
    <w:link w:val="aff1"/>
    <w:rsid w:val="00617F0B"/>
    <w:rPr>
      <w:color w:val="FF0000"/>
      <w:sz w:val="21"/>
      <w:lang w:val="x-none" w:eastAsia="x-none"/>
    </w:rPr>
  </w:style>
  <w:style w:type="paragraph" w:customStyle="1" w:styleId="42">
    <w:name w:val="スタイル4"/>
    <w:basedOn w:val="21"/>
    <w:autoRedefine/>
    <w:rsid w:val="00617F0B"/>
    <w:pPr>
      <w:keepNext w:val="0"/>
      <w:widowControl/>
      <w:tabs>
        <w:tab w:val="left" w:pos="735"/>
        <w:tab w:val="right" w:pos="9360"/>
      </w:tabs>
      <w:adjustRightInd w:val="0"/>
      <w:ind w:left="477" w:hangingChars="198" w:hanging="477"/>
      <w:textAlignment w:val="baseline"/>
    </w:pPr>
    <w:rPr>
      <w:rFonts w:ascii="Century" w:eastAsia="ＭＳ 明朝" w:hAnsi="Century"/>
      <w:b/>
      <w:kern w:val="0"/>
      <w:szCs w:val="20"/>
    </w:rPr>
  </w:style>
  <w:style w:type="paragraph" w:customStyle="1" w:styleId="5">
    <w:name w:val="スタイル5"/>
    <w:basedOn w:val="10"/>
    <w:rsid w:val="00617F0B"/>
    <w:pPr>
      <w:keepNext/>
      <w:widowControl w:val="0"/>
      <w:numPr>
        <w:numId w:val="82"/>
      </w:numPr>
      <w:adjustRightInd w:val="0"/>
      <w:jc w:val="both"/>
      <w:textAlignment w:val="baseline"/>
    </w:pPr>
    <w:rPr>
      <w:rFonts w:ascii="ＭＳ Ｐゴシック" w:eastAsia="ＭＳ Ｐゴシック" w:hAnsi="Arial"/>
      <w:spacing w:val="20"/>
      <w:kern w:val="0"/>
      <w:sz w:val="28"/>
      <w:szCs w:val="20"/>
    </w:rPr>
  </w:style>
  <w:style w:type="paragraph" w:styleId="aff3">
    <w:name w:val="Date"/>
    <w:basedOn w:val="a"/>
    <w:next w:val="a"/>
    <w:link w:val="aff4"/>
    <w:rsid w:val="00617F0B"/>
    <w:pPr>
      <w:autoSpaceDE w:val="0"/>
      <w:autoSpaceDN w:val="0"/>
      <w:adjustRightInd w:val="0"/>
      <w:spacing w:line="360" w:lineRule="atLeast"/>
      <w:textAlignment w:val="baseline"/>
    </w:pPr>
    <w:rPr>
      <w:rFonts w:ascii="Century" w:eastAsia="ＭＳ 明朝" w:hAnsi="Century" w:cs="Times New Roman"/>
      <w:kern w:val="0"/>
      <w:szCs w:val="20"/>
      <w:lang w:val="x-none" w:eastAsia="x-none"/>
    </w:rPr>
  </w:style>
  <w:style w:type="character" w:customStyle="1" w:styleId="aff4">
    <w:name w:val="日付 (文字)"/>
    <w:link w:val="aff3"/>
    <w:rsid w:val="00617F0B"/>
    <w:rPr>
      <w:sz w:val="21"/>
      <w:lang w:val="x-none" w:eastAsia="x-none"/>
    </w:rPr>
  </w:style>
  <w:style w:type="character" w:customStyle="1" w:styleId="small-title1">
    <w:name w:val="small-title1"/>
    <w:rsid w:val="00617F0B"/>
    <w:rPr>
      <w:sz w:val="17"/>
      <w:szCs w:val="17"/>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Bullet 2"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2" w:uiPriority="0"/>
    <w:lsdException w:name="Body Text 3" w:uiPriority="0"/>
    <w:lsdException w:name="Body Text Inden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63"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6" w:unhideWhenUsed="0"/>
    <w:lsdException w:name="Medium List 1 Accent 5" w:semiHidden="0" w:uiPriority="67" w:unhideWhenUsed="0"/>
    <w:lsdException w:name="Medium List 2 Accent 5" w:semiHidden="0" w:uiPriority="66" w:unhideWhenUsed="0"/>
    <w:lsdException w:name="Medium Grid 1 Accent 5" w:semiHidden="0" w:uiPriority="69" w:unhideWhenUsed="0"/>
    <w:lsdException w:name="Medium Grid 2 Accent 5" w:semiHidden="0" w:uiPriority="68" w:unhideWhenUsed="0"/>
    <w:lsdException w:name="Medium Grid 3 Accent 5" w:semiHidden="0" w:uiPriority="71" w:unhideWhenUsed="0"/>
    <w:lsdException w:name="Dark List Accent 5" w:semiHidden="0" w:uiPriority="66"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1"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40A4"/>
    <w:pPr>
      <w:widowControl w:val="0"/>
      <w:jc w:val="both"/>
    </w:pPr>
    <w:rPr>
      <w:rFonts w:ascii="ＭＳ ゴシック" w:eastAsia="ＭＳ ゴシック" w:hAnsi="ＭＳ ゴシック" w:cs="Century"/>
      <w:kern w:val="2"/>
      <w:sz w:val="21"/>
      <w:szCs w:val="21"/>
    </w:rPr>
  </w:style>
  <w:style w:type="paragraph" w:styleId="10">
    <w:name w:val="heading 1"/>
    <w:basedOn w:val="a"/>
    <w:link w:val="11"/>
    <w:qFormat/>
    <w:rsid w:val="00344FAF"/>
    <w:pPr>
      <w:widowControl/>
      <w:jc w:val="left"/>
      <w:outlineLvl w:val="0"/>
    </w:pPr>
    <w:rPr>
      <w:rFonts w:ascii="Century" w:hAnsi="Century" w:cs="Times New Roman"/>
      <w:b/>
      <w:sz w:val="24"/>
      <w:szCs w:val="22"/>
      <w:lang w:val="x-none" w:eastAsia="x-none"/>
    </w:rPr>
  </w:style>
  <w:style w:type="paragraph" w:styleId="21">
    <w:name w:val="heading 2"/>
    <w:basedOn w:val="a"/>
    <w:next w:val="a"/>
    <w:link w:val="22"/>
    <w:qFormat/>
    <w:rsid w:val="00060CCE"/>
    <w:pPr>
      <w:keepNext/>
      <w:outlineLvl w:val="1"/>
    </w:pPr>
    <w:rPr>
      <w:rFonts w:ascii="Arial" w:hAnsi="Arial" w:cs="Times New Roman"/>
      <w:sz w:val="24"/>
      <w:lang w:val="x-none" w:eastAsia="x-none"/>
    </w:rPr>
  </w:style>
  <w:style w:type="paragraph" w:styleId="30">
    <w:name w:val="heading 3"/>
    <w:basedOn w:val="a"/>
    <w:next w:val="a"/>
    <w:link w:val="31"/>
    <w:qFormat/>
    <w:rsid w:val="00344FAF"/>
    <w:pPr>
      <w:keepNext/>
      <w:ind w:leftChars="100" w:left="100" w:rightChars="100" w:right="100"/>
      <w:jc w:val="left"/>
      <w:outlineLvl w:val="2"/>
    </w:pPr>
    <w:rPr>
      <w:rFonts w:ascii="Arial" w:hAnsi="Arial" w:cs="Times New Roman"/>
      <w:sz w:val="20"/>
      <w:lang w:val="x-none" w:eastAsia="x-none"/>
    </w:rPr>
  </w:style>
  <w:style w:type="paragraph" w:styleId="4">
    <w:name w:val="heading 4"/>
    <w:basedOn w:val="a"/>
    <w:next w:val="a"/>
    <w:link w:val="40"/>
    <w:qFormat/>
    <w:rsid w:val="00AE37E8"/>
    <w:pPr>
      <w:keepNext/>
      <w:ind w:leftChars="400" w:left="400"/>
      <w:outlineLvl w:val="3"/>
    </w:pPr>
    <w:rPr>
      <w:rFonts w:ascii="Century" w:eastAsia="ＭＳ 明朝" w:hAnsi="Century" w:cs="Times New Roman"/>
      <w:b/>
      <w:bCs/>
      <w:kern w:val="0"/>
      <w:sz w:val="20"/>
      <w:lang w:val="x-none" w:eastAsia="x-none"/>
    </w:rPr>
  </w:style>
  <w:style w:type="paragraph" w:styleId="50">
    <w:name w:val="heading 5"/>
    <w:basedOn w:val="a"/>
    <w:next w:val="a0"/>
    <w:link w:val="51"/>
    <w:qFormat/>
    <w:rsid w:val="00617F0B"/>
    <w:pPr>
      <w:keepNext/>
      <w:autoSpaceDE w:val="0"/>
      <w:autoSpaceDN w:val="0"/>
      <w:adjustRightInd w:val="0"/>
      <w:spacing w:line="360" w:lineRule="atLeast"/>
      <w:ind w:left="2125" w:hanging="425"/>
      <w:textAlignment w:val="baseline"/>
      <w:outlineLvl w:val="4"/>
    </w:pPr>
    <w:rPr>
      <w:rFonts w:ascii="Arial" w:eastAsia="FCｺﾞｼｯｸ体(ﾓﾄﾔ)" w:hAnsi="Arial" w:cs="Times New Roman"/>
      <w:kern w:val="0"/>
      <w:szCs w:val="20"/>
      <w:lang w:val="x-none" w:eastAsia="x-none"/>
    </w:rPr>
  </w:style>
  <w:style w:type="paragraph" w:styleId="6">
    <w:name w:val="heading 6"/>
    <w:basedOn w:val="a"/>
    <w:next w:val="a0"/>
    <w:link w:val="60"/>
    <w:qFormat/>
    <w:rsid w:val="00617F0B"/>
    <w:pPr>
      <w:keepNext/>
      <w:autoSpaceDE w:val="0"/>
      <w:autoSpaceDN w:val="0"/>
      <w:adjustRightInd w:val="0"/>
      <w:spacing w:line="360" w:lineRule="atLeast"/>
      <w:ind w:left="2550" w:hanging="425"/>
      <w:textAlignment w:val="baseline"/>
      <w:outlineLvl w:val="5"/>
    </w:pPr>
    <w:rPr>
      <w:rFonts w:ascii="Century" w:eastAsia="ＭＳ 明朝" w:hAnsi="Century" w:cs="Times New Roman"/>
      <w:b/>
      <w:kern w:val="0"/>
      <w:szCs w:val="20"/>
      <w:lang w:val="x-none" w:eastAsia="x-none"/>
    </w:rPr>
  </w:style>
  <w:style w:type="paragraph" w:styleId="7">
    <w:name w:val="heading 7"/>
    <w:basedOn w:val="a"/>
    <w:next w:val="a0"/>
    <w:link w:val="70"/>
    <w:qFormat/>
    <w:rsid w:val="00617F0B"/>
    <w:pPr>
      <w:keepNext/>
      <w:autoSpaceDE w:val="0"/>
      <w:autoSpaceDN w:val="0"/>
      <w:adjustRightInd w:val="0"/>
      <w:spacing w:line="360" w:lineRule="atLeast"/>
      <w:ind w:left="2975" w:hanging="425"/>
      <w:textAlignment w:val="baseline"/>
      <w:outlineLvl w:val="6"/>
    </w:pPr>
    <w:rPr>
      <w:rFonts w:ascii="Century" w:eastAsia="ＭＳ 明朝" w:hAnsi="Century" w:cs="Times New Roman"/>
      <w:kern w:val="0"/>
      <w:szCs w:val="20"/>
      <w:lang w:val="x-none" w:eastAsia="x-none"/>
    </w:rPr>
  </w:style>
  <w:style w:type="paragraph" w:styleId="8">
    <w:name w:val="heading 8"/>
    <w:basedOn w:val="a"/>
    <w:next w:val="a0"/>
    <w:link w:val="80"/>
    <w:qFormat/>
    <w:rsid w:val="00617F0B"/>
    <w:pPr>
      <w:keepNext/>
      <w:autoSpaceDE w:val="0"/>
      <w:autoSpaceDN w:val="0"/>
      <w:adjustRightInd w:val="0"/>
      <w:spacing w:line="360" w:lineRule="atLeast"/>
      <w:ind w:left="3400" w:hanging="425"/>
      <w:textAlignment w:val="baseline"/>
      <w:outlineLvl w:val="7"/>
    </w:pPr>
    <w:rPr>
      <w:rFonts w:ascii="Century" w:eastAsia="ＭＳ 明朝" w:hAnsi="Century" w:cs="Times New Roman"/>
      <w:kern w:val="0"/>
      <w:szCs w:val="20"/>
      <w:lang w:val="x-none" w:eastAsia="x-none"/>
    </w:rPr>
  </w:style>
  <w:style w:type="paragraph" w:styleId="9">
    <w:name w:val="heading 9"/>
    <w:basedOn w:val="a"/>
    <w:next w:val="a0"/>
    <w:link w:val="90"/>
    <w:qFormat/>
    <w:rsid w:val="00617F0B"/>
    <w:pPr>
      <w:keepNext/>
      <w:autoSpaceDE w:val="0"/>
      <w:autoSpaceDN w:val="0"/>
      <w:adjustRightInd w:val="0"/>
      <w:spacing w:line="360" w:lineRule="atLeast"/>
      <w:ind w:left="3825" w:hanging="425"/>
      <w:textAlignment w:val="baseline"/>
      <w:outlineLvl w:val="8"/>
    </w:pPr>
    <w:rPr>
      <w:rFonts w:ascii="Century" w:eastAsia="ＭＳ 明朝" w:hAnsi="Century" w:cs="Times New Roman"/>
      <w:kern w:val="0"/>
      <w:szCs w:val="20"/>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見出し 1 (文字)"/>
    <w:link w:val="10"/>
    <w:rsid w:val="00344FAF"/>
    <w:rPr>
      <w:rFonts w:eastAsia="ＭＳ ゴシック" w:cs="Century"/>
      <w:b/>
      <w:kern w:val="2"/>
      <w:sz w:val="24"/>
      <w:szCs w:val="22"/>
    </w:rPr>
  </w:style>
  <w:style w:type="character" w:customStyle="1" w:styleId="22">
    <w:name w:val="見出し 2 (文字)"/>
    <w:link w:val="21"/>
    <w:rsid w:val="00060CCE"/>
    <w:rPr>
      <w:rFonts w:ascii="Arial" w:eastAsia="ＭＳ ゴシック" w:hAnsi="Arial"/>
      <w:kern w:val="2"/>
      <w:sz w:val="24"/>
      <w:szCs w:val="21"/>
      <w:lang w:val="x-none" w:eastAsia="x-none"/>
    </w:rPr>
  </w:style>
  <w:style w:type="character" w:customStyle="1" w:styleId="31">
    <w:name w:val="見出し 3 (文字)"/>
    <w:link w:val="30"/>
    <w:rsid w:val="00344FAF"/>
    <w:rPr>
      <w:rFonts w:ascii="Arial" w:eastAsia="ＭＳ ゴシック" w:hAnsi="Arial"/>
      <w:kern w:val="2"/>
      <w:szCs w:val="21"/>
    </w:rPr>
  </w:style>
  <w:style w:type="character" w:customStyle="1" w:styleId="40">
    <w:name w:val="見出し 4 (文字)"/>
    <w:link w:val="4"/>
    <w:rsid w:val="00AE37E8"/>
    <w:rPr>
      <w:rFonts w:ascii="Century" w:eastAsia="ＭＳ 明朝" w:hAnsi="Century" w:cs="Century"/>
      <w:b/>
      <w:bCs/>
      <w:szCs w:val="21"/>
    </w:rPr>
  </w:style>
  <w:style w:type="paragraph" w:customStyle="1" w:styleId="a4">
    <w:name w:val="本文１"/>
    <w:basedOn w:val="a"/>
    <w:autoRedefine/>
    <w:rsid w:val="00AA3AB6"/>
    <w:pPr>
      <w:spacing w:line="240" w:lineRule="atLeast"/>
      <w:ind w:right="210"/>
    </w:pPr>
    <w:rPr>
      <w:rFonts w:cs="Times New Roman"/>
      <w:sz w:val="20"/>
      <w:szCs w:val="20"/>
    </w:rPr>
  </w:style>
  <w:style w:type="paragraph" w:customStyle="1" w:styleId="73">
    <w:name w:val="表 (紫)  73"/>
    <w:basedOn w:val="a"/>
    <w:qFormat/>
    <w:rsid w:val="0050264C"/>
    <w:pPr>
      <w:ind w:leftChars="400" w:left="840"/>
    </w:pPr>
  </w:style>
  <w:style w:type="paragraph" w:styleId="a5">
    <w:name w:val="List Bullet"/>
    <w:basedOn w:val="a"/>
    <w:autoRedefine/>
    <w:semiHidden/>
    <w:rsid w:val="00C24357"/>
    <w:pPr>
      <w:spacing w:line="360" w:lineRule="atLeast"/>
    </w:pPr>
    <w:rPr>
      <w:sz w:val="20"/>
      <w:szCs w:val="20"/>
    </w:rPr>
  </w:style>
  <w:style w:type="paragraph" w:styleId="a6">
    <w:name w:val="Balloon Text"/>
    <w:basedOn w:val="a"/>
    <w:link w:val="a7"/>
    <w:unhideWhenUsed/>
    <w:rsid w:val="008A0F81"/>
    <w:rPr>
      <w:rFonts w:ascii="Arial" w:hAnsi="Arial" w:cs="Times New Roman"/>
      <w:kern w:val="0"/>
      <w:sz w:val="18"/>
      <w:szCs w:val="18"/>
      <w:lang w:val="x-none" w:eastAsia="x-none"/>
    </w:rPr>
  </w:style>
  <w:style w:type="character" w:customStyle="1" w:styleId="a7">
    <w:name w:val="吹き出し (文字)"/>
    <w:link w:val="a6"/>
    <w:rsid w:val="008A0F81"/>
    <w:rPr>
      <w:rFonts w:ascii="Arial" w:eastAsia="ＭＳ ゴシック" w:hAnsi="Arial" w:cs="Times New Roman"/>
      <w:sz w:val="18"/>
      <w:szCs w:val="18"/>
    </w:rPr>
  </w:style>
  <w:style w:type="character" w:styleId="a8">
    <w:name w:val="annotation reference"/>
    <w:uiPriority w:val="99"/>
    <w:unhideWhenUsed/>
    <w:rsid w:val="006D3B57"/>
    <w:rPr>
      <w:sz w:val="18"/>
      <w:szCs w:val="18"/>
    </w:rPr>
  </w:style>
  <w:style w:type="paragraph" w:styleId="a9">
    <w:name w:val="annotation text"/>
    <w:basedOn w:val="a"/>
    <w:link w:val="aa"/>
    <w:uiPriority w:val="99"/>
    <w:unhideWhenUsed/>
    <w:rsid w:val="006D3B57"/>
    <w:pPr>
      <w:jc w:val="left"/>
    </w:pPr>
    <w:rPr>
      <w:rFonts w:ascii="Century" w:eastAsia="ＭＳ 明朝" w:hAnsi="Century" w:cs="Times New Roman"/>
      <w:kern w:val="0"/>
      <w:sz w:val="20"/>
      <w:lang w:val="x-none" w:eastAsia="x-none"/>
    </w:rPr>
  </w:style>
  <w:style w:type="character" w:customStyle="1" w:styleId="aa">
    <w:name w:val="コメント文字列 (文字)"/>
    <w:link w:val="a9"/>
    <w:uiPriority w:val="99"/>
    <w:rsid w:val="006D3B57"/>
    <w:rPr>
      <w:rFonts w:ascii="Century" w:eastAsia="ＭＳ 明朝" w:hAnsi="Century" w:cs="Century"/>
      <w:szCs w:val="21"/>
    </w:rPr>
  </w:style>
  <w:style w:type="paragraph" w:styleId="ab">
    <w:name w:val="annotation subject"/>
    <w:basedOn w:val="a9"/>
    <w:next w:val="a9"/>
    <w:link w:val="ac"/>
    <w:uiPriority w:val="99"/>
    <w:unhideWhenUsed/>
    <w:rsid w:val="006D3B57"/>
    <w:rPr>
      <w:b/>
      <w:bCs/>
    </w:rPr>
  </w:style>
  <w:style w:type="character" w:customStyle="1" w:styleId="ac">
    <w:name w:val="コメント内容 (文字)"/>
    <w:link w:val="ab"/>
    <w:uiPriority w:val="99"/>
    <w:rsid w:val="006D3B57"/>
    <w:rPr>
      <w:rFonts w:ascii="Century" w:eastAsia="ＭＳ 明朝" w:hAnsi="Century" w:cs="Century"/>
      <w:b/>
      <w:bCs/>
      <w:szCs w:val="21"/>
    </w:rPr>
  </w:style>
  <w:style w:type="paragraph" w:customStyle="1" w:styleId="61">
    <w:name w:val="表 (紫)  61"/>
    <w:hidden/>
    <w:uiPriority w:val="71"/>
    <w:rsid w:val="006D3B57"/>
    <w:rPr>
      <w:rFonts w:cs="Century"/>
      <w:kern w:val="2"/>
      <w:sz w:val="21"/>
      <w:szCs w:val="21"/>
    </w:rPr>
  </w:style>
  <w:style w:type="paragraph" w:styleId="ad">
    <w:name w:val="header"/>
    <w:basedOn w:val="a"/>
    <w:link w:val="ae"/>
    <w:unhideWhenUsed/>
    <w:rsid w:val="00CC100B"/>
    <w:pPr>
      <w:tabs>
        <w:tab w:val="center" w:pos="4252"/>
        <w:tab w:val="right" w:pos="8504"/>
      </w:tabs>
      <w:snapToGrid w:val="0"/>
    </w:pPr>
    <w:rPr>
      <w:rFonts w:ascii="Century" w:eastAsia="ＭＳ 明朝" w:hAnsi="Century" w:cs="Times New Roman"/>
      <w:kern w:val="0"/>
      <w:sz w:val="20"/>
      <w:lang w:val="x-none" w:eastAsia="x-none"/>
    </w:rPr>
  </w:style>
  <w:style w:type="character" w:customStyle="1" w:styleId="ae">
    <w:name w:val="ヘッダー (文字)"/>
    <w:link w:val="ad"/>
    <w:rsid w:val="00CC100B"/>
    <w:rPr>
      <w:rFonts w:ascii="Century" w:eastAsia="ＭＳ 明朝" w:hAnsi="Century" w:cs="Century"/>
      <w:szCs w:val="21"/>
    </w:rPr>
  </w:style>
  <w:style w:type="paragraph" w:styleId="af">
    <w:name w:val="footer"/>
    <w:basedOn w:val="a"/>
    <w:link w:val="af0"/>
    <w:unhideWhenUsed/>
    <w:rsid w:val="00CC100B"/>
    <w:pPr>
      <w:tabs>
        <w:tab w:val="center" w:pos="4252"/>
        <w:tab w:val="right" w:pos="8504"/>
      </w:tabs>
      <w:snapToGrid w:val="0"/>
    </w:pPr>
    <w:rPr>
      <w:rFonts w:ascii="Century" w:eastAsia="ＭＳ 明朝" w:hAnsi="Century" w:cs="Times New Roman"/>
      <w:kern w:val="0"/>
      <w:sz w:val="20"/>
      <w:lang w:val="x-none" w:eastAsia="x-none"/>
    </w:rPr>
  </w:style>
  <w:style w:type="character" w:customStyle="1" w:styleId="af0">
    <w:name w:val="フッター (文字)"/>
    <w:link w:val="af"/>
    <w:rsid w:val="00CC100B"/>
    <w:rPr>
      <w:rFonts w:ascii="Century" w:eastAsia="ＭＳ 明朝" w:hAnsi="Century" w:cs="Century"/>
      <w:szCs w:val="21"/>
    </w:rPr>
  </w:style>
  <w:style w:type="paragraph" w:styleId="a0">
    <w:name w:val="Normal Indent"/>
    <w:basedOn w:val="a"/>
    <w:rsid w:val="00CE113F"/>
    <w:pPr>
      <w:ind w:left="851"/>
    </w:pPr>
  </w:style>
  <w:style w:type="character" w:styleId="af1">
    <w:name w:val="Hyperlink"/>
    <w:rsid w:val="00CE113F"/>
    <w:rPr>
      <w:color w:val="0000FF"/>
      <w:u w:val="single"/>
    </w:rPr>
  </w:style>
  <w:style w:type="paragraph" w:customStyle="1" w:styleId="72">
    <w:name w:val="表 (紫)  72"/>
    <w:basedOn w:val="a"/>
    <w:qFormat/>
    <w:rsid w:val="007F77C4"/>
    <w:pPr>
      <w:ind w:leftChars="400" w:left="840"/>
    </w:pPr>
  </w:style>
  <w:style w:type="paragraph" w:styleId="23">
    <w:name w:val="toc 2"/>
    <w:basedOn w:val="a"/>
    <w:next w:val="a"/>
    <w:autoRedefine/>
    <w:uiPriority w:val="39"/>
    <w:qFormat/>
    <w:rsid w:val="00CE113F"/>
    <w:pPr>
      <w:spacing w:line="360" w:lineRule="atLeast"/>
      <w:ind w:leftChars="100" w:left="210"/>
    </w:pPr>
    <w:rPr>
      <w:rFonts w:cs="Times New Roman"/>
      <w:szCs w:val="24"/>
    </w:rPr>
  </w:style>
  <w:style w:type="paragraph" w:customStyle="1" w:styleId="131">
    <w:name w:val="表 (青) 131"/>
    <w:basedOn w:val="a"/>
    <w:qFormat/>
    <w:rsid w:val="003960F1"/>
    <w:pPr>
      <w:ind w:leftChars="400" w:left="960"/>
    </w:pPr>
  </w:style>
  <w:style w:type="paragraph" w:customStyle="1" w:styleId="12">
    <w:name w:val="文献目録1"/>
    <w:basedOn w:val="a"/>
    <w:next w:val="a"/>
    <w:uiPriority w:val="37"/>
    <w:unhideWhenUsed/>
    <w:rsid w:val="007D4F3E"/>
  </w:style>
  <w:style w:type="paragraph" w:customStyle="1" w:styleId="af2">
    <w:name w:val="標準２"/>
    <w:basedOn w:val="a"/>
    <w:autoRedefine/>
    <w:qFormat/>
    <w:rsid w:val="00CF0D6F"/>
    <w:pPr>
      <w:ind w:left="420" w:hanging="420"/>
    </w:pPr>
    <w:rPr>
      <w:rFonts w:ascii="Arial" w:eastAsia="ＭＳ Ｐゴシック" w:hAnsi="Arial" w:cs="Times New Roman"/>
      <w:szCs w:val="24"/>
    </w:rPr>
  </w:style>
  <w:style w:type="paragraph" w:customStyle="1" w:styleId="210">
    <w:name w:val="本文インデント 21"/>
    <w:basedOn w:val="a"/>
    <w:rsid w:val="00436B23"/>
    <w:pPr>
      <w:autoSpaceDE w:val="0"/>
      <w:autoSpaceDN w:val="0"/>
      <w:adjustRightInd w:val="0"/>
      <w:spacing w:line="360" w:lineRule="atLeast"/>
      <w:ind w:left="480" w:hanging="480"/>
      <w:textAlignment w:val="baseline"/>
    </w:pPr>
    <w:rPr>
      <w:rFonts w:cs="Times New Roman"/>
      <w:noProof/>
      <w:kern w:val="0"/>
      <w:szCs w:val="20"/>
    </w:rPr>
  </w:style>
  <w:style w:type="table" w:customStyle="1" w:styleId="24">
    <w:name w:val="斜体2"/>
    <w:basedOn w:val="a2"/>
    <w:uiPriority w:val="66"/>
    <w:qFormat/>
    <w:rsid w:val="005E057E"/>
    <w:rPr>
      <w:rFonts w:ascii="Arial" w:eastAsia="ＭＳ ゴシック" w:hAnsi="Arial"/>
      <w:color w:val="00000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paragraph" w:customStyle="1" w:styleId="13">
    <w:name w:val="目次の見出し1"/>
    <w:basedOn w:val="10"/>
    <w:next w:val="a"/>
    <w:uiPriority w:val="39"/>
    <w:unhideWhenUsed/>
    <w:qFormat/>
    <w:rsid w:val="00C31F96"/>
    <w:pPr>
      <w:keepNext/>
      <w:keepLines/>
      <w:spacing w:before="480" w:line="276" w:lineRule="auto"/>
      <w:outlineLvl w:val="9"/>
    </w:pPr>
    <w:rPr>
      <w:rFonts w:ascii="Arial" w:hAnsi="Arial"/>
      <w:bCs/>
      <w:color w:val="365F91"/>
      <w:kern w:val="0"/>
      <w:sz w:val="28"/>
      <w:szCs w:val="28"/>
    </w:rPr>
  </w:style>
  <w:style w:type="paragraph" w:styleId="32">
    <w:name w:val="toc 3"/>
    <w:basedOn w:val="a"/>
    <w:next w:val="a"/>
    <w:autoRedefine/>
    <w:uiPriority w:val="39"/>
    <w:unhideWhenUsed/>
    <w:rsid w:val="00C31F96"/>
    <w:pPr>
      <w:ind w:left="420"/>
      <w:jc w:val="left"/>
    </w:pPr>
    <w:rPr>
      <w:sz w:val="22"/>
      <w:szCs w:val="22"/>
    </w:rPr>
  </w:style>
  <w:style w:type="paragraph" w:styleId="41">
    <w:name w:val="toc 4"/>
    <w:basedOn w:val="a"/>
    <w:next w:val="a"/>
    <w:autoRedefine/>
    <w:uiPriority w:val="39"/>
    <w:unhideWhenUsed/>
    <w:rsid w:val="00C31F96"/>
    <w:pPr>
      <w:ind w:left="630"/>
      <w:jc w:val="left"/>
    </w:pPr>
    <w:rPr>
      <w:sz w:val="20"/>
      <w:szCs w:val="20"/>
    </w:rPr>
  </w:style>
  <w:style w:type="paragraph" w:styleId="52">
    <w:name w:val="toc 5"/>
    <w:basedOn w:val="a"/>
    <w:next w:val="a"/>
    <w:autoRedefine/>
    <w:uiPriority w:val="39"/>
    <w:unhideWhenUsed/>
    <w:rsid w:val="00C31F96"/>
    <w:pPr>
      <w:ind w:left="840"/>
      <w:jc w:val="left"/>
    </w:pPr>
    <w:rPr>
      <w:sz w:val="20"/>
      <w:szCs w:val="20"/>
    </w:rPr>
  </w:style>
  <w:style w:type="paragraph" w:styleId="62">
    <w:name w:val="toc 6"/>
    <w:basedOn w:val="a"/>
    <w:next w:val="a"/>
    <w:autoRedefine/>
    <w:uiPriority w:val="39"/>
    <w:unhideWhenUsed/>
    <w:rsid w:val="00C31F96"/>
    <w:pPr>
      <w:ind w:left="1050"/>
      <w:jc w:val="left"/>
    </w:pPr>
    <w:rPr>
      <w:sz w:val="20"/>
      <w:szCs w:val="20"/>
    </w:rPr>
  </w:style>
  <w:style w:type="paragraph" w:styleId="71">
    <w:name w:val="toc 7"/>
    <w:basedOn w:val="a"/>
    <w:next w:val="a"/>
    <w:autoRedefine/>
    <w:uiPriority w:val="39"/>
    <w:unhideWhenUsed/>
    <w:rsid w:val="00C31F96"/>
    <w:pPr>
      <w:ind w:left="1260"/>
      <w:jc w:val="left"/>
    </w:pPr>
    <w:rPr>
      <w:sz w:val="20"/>
      <w:szCs w:val="20"/>
    </w:rPr>
  </w:style>
  <w:style w:type="paragraph" w:styleId="81">
    <w:name w:val="toc 8"/>
    <w:basedOn w:val="a"/>
    <w:next w:val="a"/>
    <w:autoRedefine/>
    <w:uiPriority w:val="39"/>
    <w:unhideWhenUsed/>
    <w:rsid w:val="00C31F96"/>
    <w:pPr>
      <w:ind w:left="1470"/>
      <w:jc w:val="left"/>
    </w:pPr>
    <w:rPr>
      <w:sz w:val="20"/>
      <w:szCs w:val="20"/>
    </w:rPr>
  </w:style>
  <w:style w:type="paragraph" w:styleId="91">
    <w:name w:val="toc 9"/>
    <w:basedOn w:val="a"/>
    <w:next w:val="a"/>
    <w:autoRedefine/>
    <w:uiPriority w:val="39"/>
    <w:unhideWhenUsed/>
    <w:rsid w:val="00C31F96"/>
    <w:pPr>
      <w:ind w:left="1680"/>
      <w:jc w:val="left"/>
    </w:pPr>
    <w:rPr>
      <w:sz w:val="20"/>
      <w:szCs w:val="20"/>
    </w:rPr>
  </w:style>
  <w:style w:type="table" w:customStyle="1" w:styleId="142">
    <w:name w:val="表 (オレンジ) 142"/>
    <w:basedOn w:val="a2"/>
    <w:uiPriority w:val="71"/>
    <w:rsid w:val="00C31F96"/>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14">
    <w:name w:val="本文インデント1"/>
    <w:basedOn w:val="a"/>
    <w:rsid w:val="00C31F96"/>
    <w:pPr>
      <w:spacing w:line="300" w:lineRule="exact"/>
      <w:ind w:firstLineChars="85" w:firstLine="178"/>
    </w:pPr>
    <w:rPr>
      <w:rFonts w:ascii="ＭＳ Ｐゴシック" w:eastAsia="ＭＳ Ｐゴシック" w:hAnsi="ＭＳ Ｐゴシック" w:cs="Times New Roman"/>
      <w:noProof/>
      <w:color w:val="000000"/>
      <w:sz w:val="19"/>
      <w:szCs w:val="20"/>
    </w:rPr>
  </w:style>
  <w:style w:type="paragraph" w:styleId="af3">
    <w:name w:val="List Number"/>
    <w:basedOn w:val="a"/>
    <w:autoRedefine/>
    <w:uiPriority w:val="99"/>
    <w:rsid w:val="00C31F96"/>
    <w:pPr>
      <w:contextualSpacing/>
    </w:pPr>
    <w:rPr>
      <w:rFonts w:ascii="Arial" w:eastAsia="ＭＳ Ｐゴシック" w:hAnsi="Arial" w:cs="Times New Roman"/>
      <w:sz w:val="19"/>
      <w:szCs w:val="24"/>
    </w:rPr>
  </w:style>
  <w:style w:type="paragraph" w:styleId="25">
    <w:name w:val="List Number 2"/>
    <w:basedOn w:val="a"/>
    <w:autoRedefine/>
    <w:rsid w:val="00C31F96"/>
    <w:pPr>
      <w:contextualSpacing/>
    </w:pPr>
    <w:rPr>
      <w:rFonts w:ascii="Arial" w:eastAsia="ＭＳ Ｐゴシック" w:hAnsi="Arial" w:cs="Times New Roman"/>
      <w:sz w:val="22"/>
      <w:szCs w:val="24"/>
    </w:rPr>
  </w:style>
  <w:style w:type="paragraph" w:customStyle="1" w:styleId="Default">
    <w:name w:val="Default"/>
    <w:rsid w:val="00C31F96"/>
    <w:pPr>
      <w:widowControl w:val="0"/>
      <w:autoSpaceDE w:val="0"/>
      <w:autoSpaceDN w:val="0"/>
      <w:adjustRightInd w:val="0"/>
    </w:pPr>
    <w:rPr>
      <w:rFonts w:ascii="HG丸ｺﾞｼｯｸM-PRO" w:eastAsia="HG丸ｺﾞｼｯｸM-PRO" w:hAnsi="HG丸ｺﾞｼｯｸM-PRO"/>
      <w:color w:val="000000"/>
      <w:sz w:val="24"/>
      <w:szCs w:val="24"/>
    </w:rPr>
  </w:style>
  <w:style w:type="paragraph" w:customStyle="1" w:styleId="3">
    <w:name w:val="標準3"/>
    <w:basedOn w:val="af2"/>
    <w:qFormat/>
    <w:rsid w:val="008B68E4"/>
    <w:pPr>
      <w:numPr>
        <w:numId w:val="12"/>
      </w:numPr>
    </w:pPr>
  </w:style>
  <w:style w:type="paragraph" w:customStyle="1" w:styleId="710">
    <w:name w:val="表 (紫)  71"/>
    <w:basedOn w:val="a"/>
    <w:uiPriority w:val="99"/>
    <w:qFormat/>
    <w:rsid w:val="00277AA2"/>
    <w:pPr>
      <w:ind w:leftChars="400" w:left="840"/>
    </w:pPr>
    <w:rPr>
      <w:sz w:val="19"/>
      <w:szCs w:val="19"/>
    </w:rPr>
  </w:style>
  <w:style w:type="paragraph" w:styleId="Web">
    <w:name w:val="Normal (Web)"/>
    <w:basedOn w:val="a"/>
    <w:uiPriority w:val="99"/>
    <w:unhideWhenUsed/>
    <w:rsid w:val="0091500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121">
    <w:name w:val="表 (緑) 121"/>
    <w:basedOn w:val="a"/>
    <w:uiPriority w:val="34"/>
    <w:qFormat/>
    <w:rsid w:val="00725A12"/>
    <w:pPr>
      <w:spacing w:line="280" w:lineRule="exact"/>
      <w:ind w:leftChars="400" w:left="840"/>
    </w:pPr>
    <w:rPr>
      <w:rFonts w:cs="Times New Roman"/>
      <w:szCs w:val="22"/>
    </w:rPr>
  </w:style>
  <w:style w:type="paragraph" w:styleId="15">
    <w:name w:val="toc 1"/>
    <w:basedOn w:val="a"/>
    <w:next w:val="a"/>
    <w:autoRedefine/>
    <w:unhideWhenUsed/>
    <w:qFormat/>
    <w:rsid w:val="00C4094B"/>
  </w:style>
  <w:style w:type="paragraph" w:styleId="af4">
    <w:name w:val="Plain Text"/>
    <w:basedOn w:val="a"/>
    <w:link w:val="af5"/>
    <w:uiPriority w:val="99"/>
    <w:unhideWhenUsed/>
    <w:rsid w:val="004F5211"/>
    <w:pPr>
      <w:jc w:val="left"/>
    </w:pPr>
    <w:rPr>
      <w:rFonts w:hAnsi="Courier New" w:cs="Times New Roman"/>
      <w:sz w:val="20"/>
      <w:lang w:val="x-none" w:eastAsia="x-none"/>
    </w:rPr>
  </w:style>
  <w:style w:type="character" w:customStyle="1" w:styleId="af5">
    <w:name w:val="書式なし (文字)"/>
    <w:link w:val="af4"/>
    <w:uiPriority w:val="99"/>
    <w:rsid w:val="004F5211"/>
    <w:rPr>
      <w:rFonts w:ascii="ＭＳ ゴシック" w:eastAsia="ＭＳ ゴシック" w:hAnsi="Courier New" w:cs="Courier New"/>
      <w:kern w:val="2"/>
      <w:szCs w:val="21"/>
    </w:rPr>
  </w:style>
  <w:style w:type="paragraph" w:customStyle="1" w:styleId="26">
    <w:name w:val="目次の見出し2"/>
    <w:basedOn w:val="10"/>
    <w:next w:val="a"/>
    <w:uiPriority w:val="39"/>
    <w:unhideWhenUsed/>
    <w:qFormat/>
    <w:rsid w:val="009E3569"/>
    <w:pPr>
      <w:keepNext/>
      <w:widowControl w:val="0"/>
      <w:jc w:val="both"/>
      <w:outlineLvl w:val="9"/>
    </w:pPr>
    <w:rPr>
      <w:rFonts w:ascii="Arial" w:hAnsi="Arial"/>
      <w:b w:val="0"/>
      <w:sz w:val="28"/>
      <w:szCs w:val="28"/>
      <w:lang w:val="en-US" w:eastAsia="ja-JP"/>
    </w:rPr>
  </w:style>
  <w:style w:type="paragraph" w:styleId="2">
    <w:name w:val="List Bullet 2"/>
    <w:basedOn w:val="a"/>
    <w:unhideWhenUsed/>
    <w:rsid w:val="009E3569"/>
    <w:pPr>
      <w:numPr>
        <w:numId w:val="72"/>
      </w:numPr>
      <w:contextualSpacing/>
    </w:pPr>
  </w:style>
  <w:style w:type="numbering" w:customStyle="1" w:styleId="20">
    <w:name w:val="スタイル2"/>
    <w:rsid w:val="009E3569"/>
    <w:pPr>
      <w:numPr>
        <w:numId w:val="74"/>
      </w:numPr>
    </w:pPr>
  </w:style>
  <w:style w:type="numbering" w:customStyle="1" w:styleId="1">
    <w:name w:val="スタイル1"/>
    <w:rsid w:val="009E3569"/>
    <w:pPr>
      <w:numPr>
        <w:numId w:val="73"/>
      </w:numPr>
    </w:pPr>
  </w:style>
  <w:style w:type="paragraph" w:customStyle="1" w:styleId="Table">
    <w:name w:val="Table"/>
    <w:basedOn w:val="a"/>
    <w:rsid w:val="009E3569"/>
    <w:pPr>
      <w:widowControl/>
      <w:tabs>
        <w:tab w:val="left" w:pos="284"/>
      </w:tabs>
      <w:overflowPunct w:val="0"/>
      <w:autoSpaceDE w:val="0"/>
      <w:autoSpaceDN w:val="0"/>
      <w:adjustRightInd w:val="0"/>
      <w:spacing w:before="40" w:after="20"/>
      <w:jc w:val="left"/>
      <w:textAlignment w:val="baseline"/>
    </w:pPr>
    <w:rPr>
      <w:rFonts w:ascii="Arial" w:eastAsia="ＭＳ 明朝" w:hAnsi="Arial" w:cs="Times New Roman"/>
      <w:kern w:val="0"/>
      <w:sz w:val="20"/>
    </w:rPr>
  </w:style>
  <w:style w:type="character" w:styleId="af6">
    <w:name w:val="page number"/>
    <w:rsid w:val="009E3569"/>
  </w:style>
  <w:style w:type="table" w:styleId="af7">
    <w:name w:val="Table Grid"/>
    <w:basedOn w:val="a2"/>
    <w:uiPriority w:val="59"/>
    <w:rsid w:val="009E356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33">
    <w:name w:val="List Number 3"/>
    <w:basedOn w:val="a"/>
    <w:rsid w:val="009E3569"/>
    <w:pPr>
      <w:contextualSpacing/>
    </w:pPr>
    <w:rPr>
      <w:rFonts w:ascii="Arial" w:eastAsia="ＭＳ Ｐゴシック" w:hAnsi="Arial" w:cs="Times New Roman"/>
      <w:szCs w:val="24"/>
    </w:rPr>
  </w:style>
  <w:style w:type="paragraph" w:styleId="af8">
    <w:name w:val="footnote text"/>
    <w:basedOn w:val="a"/>
    <w:link w:val="af9"/>
    <w:rsid w:val="009E3569"/>
    <w:pPr>
      <w:snapToGrid w:val="0"/>
      <w:jc w:val="left"/>
    </w:pPr>
    <w:rPr>
      <w:rFonts w:ascii="Century" w:eastAsia="ＭＳ 明朝" w:hAnsi="Century" w:cs="Times New Roman"/>
      <w:szCs w:val="24"/>
      <w:lang w:val="x-none" w:eastAsia="x-none"/>
    </w:rPr>
  </w:style>
  <w:style w:type="character" w:customStyle="1" w:styleId="af9">
    <w:name w:val="脚注文字列 (文字)"/>
    <w:link w:val="af8"/>
    <w:rsid w:val="009E3569"/>
    <w:rPr>
      <w:kern w:val="2"/>
      <w:sz w:val="21"/>
      <w:szCs w:val="24"/>
      <w:lang w:val="x-none" w:eastAsia="x-none"/>
    </w:rPr>
  </w:style>
  <w:style w:type="numbering" w:styleId="111111">
    <w:name w:val="Outline List 2"/>
    <w:basedOn w:val="a3"/>
    <w:rsid w:val="009E3569"/>
    <w:pPr>
      <w:numPr>
        <w:numId w:val="75"/>
      </w:numPr>
    </w:pPr>
  </w:style>
  <w:style w:type="character" w:styleId="afa">
    <w:name w:val="FollowedHyperlink"/>
    <w:rsid w:val="009E3569"/>
    <w:rPr>
      <w:color w:val="800080"/>
      <w:u w:val="single"/>
    </w:rPr>
  </w:style>
  <w:style w:type="character" w:styleId="afb">
    <w:name w:val="footnote reference"/>
    <w:rsid w:val="009E3569"/>
    <w:rPr>
      <w:vertAlign w:val="superscript"/>
    </w:rPr>
  </w:style>
  <w:style w:type="paragraph" w:styleId="afc">
    <w:name w:val="Body Text Indent"/>
    <w:basedOn w:val="a"/>
    <w:link w:val="afd"/>
    <w:rsid w:val="009E3569"/>
    <w:pPr>
      <w:adjustRightInd w:val="0"/>
      <w:spacing w:line="360" w:lineRule="atLeast"/>
      <w:ind w:left="720"/>
      <w:textAlignment w:val="baseline"/>
    </w:pPr>
    <w:rPr>
      <w:rFonts w:ascii="Century" w:eastAsia="平成明朝" w:hAnsi="Century" w:cs="Times New Roman"/>
      <w:kern w:val="0"/>
      <w:sz w:val="24"/>
      <w:szCs w:val="20"/>
      <w:lang w:val="x-none" w:eastAsia="x-none"/>
    </w:rPr>
  </w:style>
  <w:style w:type="character" w:customStyle="1" w:styleId="afd">
    <w:name w:val="本文インデント (文字)"/>
    <w:link w:val="afc"/>
    <w:rsid w:val="009E3569"/>
    <w:rPr>
      <w:rFonts w:eastAsia="平成明朝"/>
      <w:sz w:val="24"/>
      <w:lang w:val="x-none" w:eastAsia="x-none"/>
    </w:rPr>
  </w:style>
  <w:style w:type="paragraph" w:styleId="27">
    <w:name w:val="Body Text Indent 2"/>
    <w:basedOn w:val="a"/>
    <w:link w:val="28"/>
    <w:rsid w:val="009E3569"/>
    <w:pPr>
      <w:ind w:left="840"/>
    </w:pPr>
    <w:rPr>
      <w:rFonts w:ascii="Arial" w:eastAsia="ＭＳ Ｐゴシック" w:hAnsi="Arial" w:cs="Times New Roman"/>
      <w:sz w:val="24"/>
      <w:szCs w:val="24"/>
      <w:lang w:val="x-none" w:eastAsia="x-none"/>
    </w:rPr>
  </w:style>
  <w:style w:type="character" w:customStyle="1" w:styleId="28">
    <w:name w:val="本文インデント 2 (文字)"/>
    <w:link w:val="27"/>
    <w:rsid w:val="009E3569"/>
    <w:rPr>
      <w:rFonts w:ascii="Arial" w:eastAsia="ＭＳ Ｐゴシック" w:hAnsi="Arial"/>
      <w:kern w:val="2"/>
      <w:sz w:val="24"/>
      <w:szCs w:val="24"/>
      <w:lang w:val="x-none" w:eastAsia="x-none"/>
    </w:rPr>
  </w:style>
  <w:style w:type="paragraph" w:styleId="34">
    <w:name w:val="Body Text 3"/>
    <w:basedOn w:val="a"/>
    <w:link w:val="35"/>
    <w:rsid w:val="009E3569"/>
    <w:rPr>
      <w:rFonts w:ascii="Arial" w:eastAsia="ＭＳ Ｐゴシック" w:hAnsi="Arial" w:cs="Times New Roman"/>
      <w:sz w:val="16"/>
      <w:szCs w:val="16"/>
      <w:lang w:val="x-none" w:eastAsia="x-none"/>
    </w:rPr>
  </w:style>
  <w:style w:type="character" w:customStyle="1" w:styleId="35">
    <w:name w:val="本文 3 (文字)"/>
    <w:link w:val="34"/>
    <w:rsid w:val="009E3569"/>
    <w:rPr>
      <w:rFonts w:ascii="Arial" w:eastAsia="ＭＳ Ｐゴシック" w:hAnsi="Arial"/>
      <w:kern w:val="2"/>
      <w:sz w:val="16"/>
      <w:szCs w:val="16"/>
      <w:lang w:val="x-none" w:eastAsia="x-none"/>
    </w:rPr>
  </w:style>
  <w:style w:type="character" w:customStyle="1" w:styleId="1Char">
    <w:name w:val="見出し 1 Char"/>
    <w:rsid w:val="009E3569"/>
    <w:rPr>
      <w:rFonts w:ascii="Arial" w:eastAsia="ＭＳ ゴシック" w:hAnsi="Arial"/>
      <w:noProof w:val="0"/>
      <w:kern w:val="2"/>
      <w:sz w:val="24"/>
      <w:lang w:val="en-US" w:eastAsia="ja-JP"/>
    </w:rPr>
  </w:style>
  <w:style w:type="paragraph" w:styleId="29">
    <w:name w:val="Body Text 2"/>
    <w:basedOn w:val="a"/>
    <w:link w:val="2a"/>
    <w:unhideWhenUsed/>
    <w:rsid w:val="009E3569"/>
    <w:pPr>
      <w:spacing w:line="480" w:lineRule="auto"/>
    </w:pPr>
    <w:rPr>
      <w:rFonts w:ascii="Arial" w:eastAsia="ＭＳ Ｐゴシック" w:hAnsi="Arial" w:cs="Times New Roman"/>
      <w:szCs w:val="24"/>
      <w:lang w:val="x-none" w:eastAsia="x-none"/>
    </w:rPr>
  </w:style>
  <w:style w:type="character" w:customStyle="1" w:styleId="2a">
    <w:name w:val="本文 2 (文字)"/>
    <w:link w:val="29"/>
    <w:rsid w:val="009E3569"/>
    <w:rPr>
      <w:rFonts w:ascii="Arial" w:eastAsia="ＭＳ Ｐゴシック" w:hAnsi="Arial"/>
      <w:kern w:val="2"/>
      <w:sz w:val="21"/>
      <w:szCs w:val="24"/>
      <w:lang w:val="x-none" w:eastAsia="x-none"/>
    </w:rPr>
  </w:style>
  <w:style w:type="character" w:customStyle="1" w:styleId="51">
    <w:name w:val="見出し 5 (文字)"/>
    <w:link w:val="50"/>
    <w:rsid w:val="00617F0B"/>
    <w:rPr>
      <w:rFonts w:ascii="Arial" w:eastAsia="FCｺﾞｼｯｸ体(ﾓﾄﾔ)" w:hAnsi="Arial"/>
      <w:sz w:val="21"/>
      <w:lang w:val="x-none" w:eastAsia="x-none"/>
    </w:rPr>
  </w:style>
  <w:style w:type="character" w:customStyle="1" w:styleId="60">
    <w:name w:val="見出し 6 (文字)"/>
    <w:link w:val="6"/>
    <w:rsid w:val="00617F0B"/>
    <w:rPr>
      <w:b/>
      <w:sz w:val="21"/>
      <w:lang w:val="x-none" w:eastAsia="x-none"/>
    </w:rPr>
  </w:style>
  <w:style w:type="character" w:customStyle="1" w:styleId="70">
    <w:name w:val="見出し 7 (文字)"/>
    <w:link w:val="7"/>
    <w:rsid w:val="00617F0B"/>
    <w:rPr>
      <w:sz w:val="21"/>
      <w:lang w:val="x-none" w:eastAsia="x-none"/>
    </w:rPr>
  </w:style>
  <w:style w:type="character" w:customStyle="1" w:styleId="80">
    <w:name w:val="見出し 8 (文字)"/>
    <w:link w:val="8"/>
    <w:rsid w:val="00617F0B"/>
    <w:rPr>
      <w:sz w:val="21"/>
      <w:lang w:val="x-none" w:eastAsia="x-none"/>
    </w:rPr>
  </w:style>
  <w:style w:type="character" w:customStyle="1" w:styleId="90">
    <w:name w:val="見出し 9 (文字)"/>
    <w:link w:val="9"/>
    <w:rsid w:val="00617F0B"/>
    <w:rPr>
      <w:sz w:val="21"/>
      <w:lang w:val="x-none" w:eastAsia="x-none"/>
    </w:rPr>
  </w:style>
  <w:style w:type="table" w:customStyle="1" w:styleId="16">
    <w:name w:val="斜体1"/>
    <w:basedOn w:val="a2"/>
    <w:uiPriority w:val="66"/>
    <w:qFormat/>
    <w:rsid w:val="00617F0B"/>
    <w:rPr>
      <w:rFonts w:ascii="Arial" w:eastAsia="ＭＳ ゴシック" w:hAnsi="Arial"/>
      <w:color w:val="00000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141">
    <w:name w:val="表 (オレンジ) 141"/>
    <w:basedOn w:val="a2"/>
    <w:uiPriority w:val="71"/>
    <w:rsid w:val="00617F0B"/>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3">
    <w:name w:val="本文-3"/>
    <w:basedOn w:val="a"/>
    <w:rsid w:val="00617F0B"/>
    <w:pPr>
      <w:tabs>
        <w:tab w:val="left" w:pos="1125"/>
        <w:tab w:val="left" w:pos="1275"/>
        <w:tab w:val="left" w:pos="1905"/>
      </w:tabs>
      <w:autoSpaceDE w:val="0"/>
      <w:autoSpaceDN w:val="0"/>
      <w:adjustRightInd w:val="0"/>
      <w:spacing w:line="320" w:lineRule="exact"/>
      <w:ind w:left="1418"/>
      <w:textAlignment w:val="baseline"/>
    </w:pPr>
    <w:rPr>
      <w:rFonts w:ascii="ＭＳ 明朝" w:eastAsia="ＭＳ 明朝" w:hAnsi="Century" w:cs="Times New Roman"/>
      <w:kern w:val="0"/>
      <w:szCs w:val="20"/>
    </w:rPr>
  </w:style>
  <w:style w:type="paragraph" w:customStyle="1" w:styleId="-5">
    <w:name w:val="見出し-5"/>
    <w:basedOn w:val="a"/>
    <w:rsid w:val="00617F0B"/>
    <w:pPr>
      <w:tabs>
        <w:tab w:val="left" w:pos="1905"/>
      </w:tabs>
      <w:autoSpaceDE w:val="0"/>
      <w:autoSpaceDN w:val="0"/>
      <w:adjustRightInd w:val="0"/>
      <w:spacing w:line="320" w:lineRule="exact"/>
      <w:ind w:left="2381"/>
      <w:textAlignment w:val="baseline"/>
    </w:pPr>
    <w:rPr>
      <w:rFonts w:ascii="ＭＳ 明朝" w:eastAsia="ＭＳ 明朝" w:hAnsi="Century" w:cs="Times New Roman"/>
      <w:kern w:val="0"/>
      <w:szCs w:val="20"/>
    </w:rPr>
  </w:style>
  <w:style w:type="paragraph" w:customStyle="1" w:styleId="-50">
    <w:name w:val="本文-5"/>
    <w:basedOn w:val="-3"/>
    <w:rsid w:val="00617F0B"/>
    <w:pPr>
      <w:tabs>
        <w:tab w:val="left" w:pos="3045"/>
      </w:tabs>
      <w:ind w:left="3118" w:hanging="340"/>
    </w:pPr>
  </w:style>
  <w:style w:type="paragraph" w:customStyle="1" w:styleId="-4">
    <w:name w:val="見出し-4"/>
    <w:basedOn w:val="a"/>
    <w:rsid w:val="00617F0B"/>
    <w:pPr>
      <w:tabs>
        <w:tab w:val="left" w:pos="2205"/>
      </w:tabs>
      <w:autoSpaceDE w:val="0"/>
      <w:autoSpaceDN w:val="0"/>
      <w:adjustRightInd w:val="0"/>
      <w:spacing w:line="320" w:lineRule="exact"/>
      <w:ind w:left="1724" w:hanging="306"/>
      <w:textAlignment w:val="baseline"/>
    </w:pPr>
    <w:rPr>
      <w:rFonts w:ascii="ＭＳ 明朝" w:eastAsia="ＭＳ 明朝" w:hAnsi="Century" w:cs="Times New Roman"/>
      <w:kern w:val="0"/>
      <w:szCs w:val="20"/>
    </w:rPr>
  </w:style>
  <w:style w:type="paragraph" w:customStyle="1" w:styleId="-40">
    <w:name w:val="本文-4"/>
    <w:basedOn w:val="-3"/>
    <w:rsid w:val="00617F0B"/>
    <w:pPr>
      <w:tabs>
        <w:tab w:val="left" w:pos="2055"/>
      </w:tabs>
      <w:ind w:left="2410"/>
    </w:pPr>
  </w:style>
  <w:style w:type="paragraph" w:customStyle="1" w:styleId="-1">
    <w:name w:val="本文-1"/>
    <w:basedOn w:val="a"/>
    <w:rsid w:val="00617F0B"/>
    <w:pPr>
      <w:tabs>
        <w:tab w:val="left" w:pos="570"/>
        <w:tab w:val="left" w:pos="1905"/>
      </w:tabs>
      <w:adjustRightInd w:val="0"/>
      <w:spacing w:line="320" w:lineRule="exact"/>
      <w:ind w:left="567"/>
      <w:textAlignment w:val="baseline"/>
    </w:pPr>
    <w:rPr>
      <w:rFonts w:ascii="ＭＳ 明朝" w:eastAsia="ＭＳ 明朝" w:hAnsi="Century" w:cs="Times New Roman"/>
      <w:kern w:val="0"/>
      <w:szCs w:val="20"/>
    </w:rPr>
  </w:style>
  <w:style w:type="paragraph" w:customStyle="1" w:styleId="-30">
    <w:name w:val="見出し-3"/>
    <w:basedOn w:val="a"/>
    <w:rsid w:val="00617F0B"/>
    <w:pPr>
      <w:adjustRightInd w:val="0"/>
      <w:spacing w:line="320" w:lineRule="exact"/>
      <w:ind w:left="1446" w:hanging="766"/>
      <w:textAlignment w:val="baseline"/>
    </w:pPr>
    <w:rPr>
      <w:rFonts w:ascii="ＭＳ 明朝" w:eastAsia="ＭＳ 明朝" w:hAnsi="Century" w:cs="Times New Roman"/>
      <w:kern w:val="0"/>
      <w:szCs w:val="20"/>
    </w:rPr>
  </w:style>
  <w:style w:type="paragraph" w:customStyle="1" w:styleId="-2">
    <w:name w:val="本文-2"/>
    <w:basedOn w:val="a"/>
    <w:rsid w:val="00617F0B"/>
    <w:pPr>
      <w:tabs>
        <w:tab w:val="left" w:pos="1125"/>
        <w:tab w:val="left" w:pos="1275"/>
        <w:tab w:val="left" w:pos="1905"/>
      </w:tabs>
      <w:adjustRightInd w:val="0"/>
      <w:spacing w:line="320" w:lineRule="exact"/>
      <w:ind w:left="680"/>
      <w:textAlignment w:val="baseline"/>
    </w:pPr>
    <w:rPr>
      <w:rFonts w:ascii="ＭＳ 明朝" w:eastAsia="ＭＳ 明朝" w:hAnsi="Century" w:cs="Times New Roman"/>
      <w:kern w:val="0"/>
      <w:szCs w:val="20"/>
    </w:rPr>
  </w:style>
  <w:style w:type="paragraph" w:customStyle="1" w:styleId="afe">
    <w:name w:val="図表の挿入"/>
    <w:basedOn w:val="a"/>
    <w:rsid w:val="00617F0B"/>
    <w:pPr>
      <w:adjustRightInd w:val="0"/>
      <w:jc w:val="center"/>
      <w:textAlignment w:val="baseline"/>
    </w:pPr>
    <w:rPr>
      <w:rFonts w:ascii="Century" w:eastAsia="Mincho" w:hAnsi="Century" w:cs="Times New Roman"/>
      <w:kern w:val="16"/>
      <w:szCs w:val="20"/>
    </w:rPr>
  </w:style>
  <w:style w:type="paragraph" w:customStyle="1" w:styleId="main-body">
    <w:name w:val="main-body"/>
    <w:basedOn w:val="a"/>
    <w:rsid w:val="00617F0B"/>
    <w:pPr>
      <w:adjustRightInd w:val="0"/>
      <w:spacing w:after="120" w:line="360" w:lineRule="atLeast"/>
      <w:jc w:val="left"/>
      <w:textAlignment w:val="baseline"/>
    </w:pPr>
    <w:rPr>
      <w:rFonts w:ascii="Times New Roman" w:eastAsia="ＭＳ 明朝" w:hAnsi="Times New Roman" w:cs="Times New Roman"/>
      <w:kern w:val="0"/>
      <w:szCs w:val="20"/>
    </w:rPr>
  </w:style>
  <w:style w:type="paragraph" w:customStyle="1" w:styleId="aff">
    <w:name w:val="見出し１"/>
    <w:basedOn w:val="a"/>
    <w:rsid w:val="00617F0B"/>
    <w:pPr>
      <w:pBdr>
        <w:bottom w:val="single" w:sz="12" w:space="1" w:color="auto"/>
      </w:pBdr>
      <w:autoSpaceDE w:val="0"/>
      <w:autoSpaceDN w:val="0"/>
      <w:adjustRightInd w:val="0"/>
      <w:spacing w:line="360" w:lineRule="atLeast"/>
      <w:textAlignment w:val="baseline"/>
    </w:pPr>
    <w:rPr>
      <w:rFonts w:ascii="Century" w:eastAsia="ＭＳ 明朝" w:hAnsi="Century" w:cs="Times New Roman"/>
      <w:b/>
      <w:kern w:val="0"/>
      <w:szCs w:val="20"/>
    </w:rPr>
  </w:style>
  <w:style w:type="paragraph" w:customStyle="1" w:styleId="aff0">
    <w:name w:val="要約"/>
    <w:basedOn w:val="a"/>
    <w:rsid w:val="00617F0B"/>
    <w:pPr>
      <w:pBdr>
        <w:bottom w:val="single" w:sz="12" w:space="1" w:color="auto"/>
      </w:pBdr>
      <w:autoSpaceDE w:val="0"/>
      <w:autoSpaceDN w:val="0"/>
      <w:adjustRightInd w:val="0"/>
      <w:spacing w:line="360" w:lineRule="atLeast"/>
      <w:textAlignment w:val="baseline"/>
    </w:pPr>
    <w:rPr>
      <w:rFonts w:ascii="Century" w:eastAsia="ＭＳ 明朝" w:hAnsi="Century" w:cs="Times New Roman"/>
      <w:b/>
      <w:kern w:val="0"/>
      <w:szCs w:val="20"/>
    </w:rPr>
  </w:style>
  <w:style w:type="paragraph" w:customStyle="1" w:styleId="211">
    <w:name w:val="本文 21"/>
    <w:basedOn w:val="a"/>
    <w:rsid w:val="00617F0B"/>
    <w:pPr>
      <w:autoSpaceDE w:val="0"/>
      <w:autoSpaceDN w:val="0"/>
      <w:adjustRightInd w:val="0"/>
      <w:spacing w:line="360" w:lineRule="atLeast"/>
      <w:ind w:left="480" w:hanging="480"/>
      <w:textAlignment w:val="baseline"/>
    </w:pPr>
    <w:rPr>
      <w:rFonts w:ascii="Century" w:eastAsia="ＭＳ 明朝" w:hAnsi="Century" w:cs="Times New Roman"/>
      <w:color w:val="000000"/>
      <w:kern w:val="0"/>
      <w:szCs w:val="20"/>
    </w:rPr>
  </w:style>
  <w:style w:type="paragraph" w:customStyle="1" w:styleId="310">
    <w:name w:val="本文インデント 31"/>
    <w:basedOn w:val="a"/>
    <w:rsid w:val="00617F0B"/>
    <w:pPr>
      <w:tabs>
        <w:tab w:val="left" w:pos="1440"/>
      </w:tabs>
      <w:autoSpaceDE w:val="0"/>
      <w:autoSpaceDN w:val="0"/>
      <w:adjustRightInd w:val="0"/>
      <w:spacing w:line="360" w:lineRule="atLeast"/>
      <w:ind w:left="426" w:hanging="186"/>
      <w:textAlignment w:val="baseline"/>
    </w:pPr>
    <w:rPr>
      <w:rFonts w:ascii="Century" w:eastAsia="ＭＳ 明朝" w:hAnsi="Century" w:cs="Times New Roman"/>
      <w:color w:val="000000"/>
      <w:kern w:val="0"/>
      <w:szCs w:val="20"/>
    </w:rPr>
  </w:style>
  <w:style w:type="paragraph" w:customStyle="1" w:styleId="17">
    <w:name w:val="日付1"/>
    <w:basedOn w:val="a"/>
    <w:next w:val="a"/>
    <w:rsid w:val="00617F0B"/>
    <w:pPr>
      <w:autoSpaceDE w:val="0"/>
      <w:autoSpaceDN w:val="0"/>
      <w:adjustRightInd w:val="0"/>
      <w:spacing w:line="360" w:lineRule="atLeast"/>
      <w:textAlignment w:val="baseline"/>
    </w:pPr>
    <w:rPr>
      <w:rFonts w:ascii="Century" w:eastAsia="ＭＳ 明朝" w:hAnsi="Century" w:cs="Times New Roman"/>
      <w:kern w:val="0"/>
      <w:szCs w:val="20"/>
    </w:rPr>
  </w:style>
  <w:style w:type="paragraph" w:styleId="aff1">
    <w:name w:val="Body Text"/>
    <w:basedOn w:val="a"/>
    <w:link w:val="aff2"/>
    <w:rsid w:val="00617F0B"/>
    <w:pPr>
      <w:autoSpaceDE w:val="0"/>
      <w:autoSpaceDN w:val="0"/>
      <w:adjustRightInd w:val="0"/>
      <w:spacing w:line="360" w:lineRule="atLeast"/>
      <w:textAlignment w:val="baseline"/>
    </w:pPr>
    <w:rPr>
      <w:rFonts w:ascii="Century" w:eastAsia="ＭＳ 明朝" w:hAnsi="Century" w:cs="Times New Roman"/>
      <w:color w:val="FF0000"/>
      <w:kern w:val="0"/>
      <w:szCs w:val="20"/>
      <w:lang w:val="x-none" w:eastAsia="x-none"/>
    </w:rPr>
  </w:style>
  <w:style w:type="character" w:customStyle="1" w:styleId="aff2">
    <w:name w:val="本文 (文字)"/>
    <w:link w:val="aff1"/>
    <w:rsid w:val="00617F0B"/>
    <w:rPr>
      <w:color w:val="FF0000"/>
      <w:sz w:val="21"/>
      <w:lang w:val="x-none" w:eastAsia="x-none"/>
    </w:rPr>
  </w:style>
  <w:style w:type="paragraph" w:customStyle="1" w:styleId="42">
    <w:name w:val="スタイル4"/>
    <w:basedOn w:val="21"/>
    <w:autoRedefine/>
    <w:rsid w:val="00617F0B"/>
    <w:pPr>
      <w:keepNext w:val="0"/>
      <w:widowControl/>
      <w:tabs>
        <w:tab w:val="left" w:pos="735"/>
        <w:tab w:val="right" w:pos="9360"/>
      </w:tabs>
      <w:adjustRightInd w:val="0"/>
      <w:ind w:left="477" w:hangingChars="198" w:hanging="477"/>
      <w:textAlignment w:val="baseline"/>
    </w:pPr>
    <w:rPr>
      <w:rFonts w:ascii="Century" w:eastAsia="ＭＳ 明朝" w:hAnsi="Century"/>
      <w:b/>
      <w:kern w:val="0"/>
      <w:szCs w:val="20"/>
    </w:rPr>
  </w:style>
  <w:style w:type="paragraph" w:customStyle="1" w:styleId="5">
    <w:name w:val="スタイル5"/>
    <w:basedOn w:val="10"/>
    <w:rsid w:val="00617F0B"/>
    <w:pPr>
      <w:keepNext/>
      <w:widowControl w:val="0"/>
      <w:numPr>
        <w:numId w:val="82"/>
      </w:numPr>
      <w:adjustRightInd w:val="0"/>
      <w:jc w:val="both"/>
      <w:textAlignment w:val="baseline"/>
    </w:pPr>
    <w:rPr>
      <w:rFonts w:ascii="ＭＳ Ｐゴシック" w:eastAsia="ＭＳ Ｐゴシック" w:hAnsi="Arial"/>
      <w:spacing w:val="20"/>
      <w:kern w:val="0"/>
      <w:sz w:val="28"/>
      <w:szCs w:val="20"/>
    </w:rPr>
  </w:style>
  <w:style w:type="paragraph" w:styleId="aff3">
    <w:name w:val="Date"/>
    <w:basedOn w:val="a"/>
    <w:next w:val="a"/>
    <w:link w:val="aff4"/>
    <w:rsid w:val="00617F0B"/>
    <w:pPr>
      <w:autoSpaceDE w:val="0"/>
      <w:autoSpaceDN w:val="0"/>
      <w:adjustRightInd w:val="0"/>
      <w:spacing w:line="360" w:lineRule="atLeast"/>
      <w:textAlignment w:val="baseline"/>
    </w:pPr>
    <w:rPr>
      <w:rFonts w:ascii="Century" w:eastAsia="ＭＳ 明朝" w:hAnsi="Century" w:cs="Times New Roman"/>
      <w:kern w:val="0"/>
      <w:szCs w:val="20"/>
      <w:lang w:val="x-none" w:eastAsia="x-none"/>
    </w:rPr>
  </w:style>
  <w:style w:type="character" w:customStyle="1" w:styleId="aff4">
    <w:name w:val="日付 (文字)"/>
    <w:link w:val="aff3"/>
    <w:rsid w:val="00617F0B"/>
    <w:rPr>
      <w:sz w:val="21"/>
      <w:lang w:val="x-none" w:eastAsia="x-none"/>
    </w:rPr>
  </w:style>
  <w:style w:type="character" w:customStyle="1" w:styleId="small-title1">
    <w:name w:val="small-title1"/>
    <w:rsid w:val="00617F0B"/>
    <w:rPr>
      <w:sz w:val="17"/>
      <w:szCs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193923">
      <w:bodyDiv w:val="1"/>
      <w:marLeft w:val="0"/>
      <w:marRight w:val="0"/>
      <w:marTop w:val="0"/>
      <w:marBottom w:val="0"/>
      <w:divBdr>
        <w:top w:val="none" w:sz="0" w:space="0" w:color="auto"/>
        <w:left w:val="none" w:sz="0" w:space="0" w:color="auto"/>
        <w:bottom w:val="none" w:sz="0" w:space="0" w:color="auto"/>
        <w:right w:val="none" w:sz="0" w:space="0" w:color="auto"/>
      </w:divBdr>
    </w:div>
    <w:div w:id="112284774">
      <w:bodyDiv w:val="1"/>
      <w:marLeft w:val="0"/>
      <w:marRight w:val="0"/>
      <w:marTop w:val="0"/>
      <w:marBottom w:val="0"/>
      <w:divBdr>
        <w:top w:val="none" w:sz="0" w:space="0" w:color="auto"/>
        <w:left w:val="none" w:sz="0" w:space="0" w:color="auto"/>
        <w:bottom w:val="none" w:sz="0" w:space="0" w:color="auto"/>
        <w:right w:val="none" w:sz="0" w:space="0" w:color="auto"/>
      </w:divBdr>
    </w:div>
    <w:div w:id="176315595">
      <w:bodyDiv w:val="1"/>
      <w:marLeft w:val="0"/>
      <w:marRight w:val="0"/>
      <w:marTop w:val="0"/>
      <w:marBottom w:val="0"/>
      <w:divBdr>
        <w:top w:val="none" w:sz="0" w:space="0" w:color="auto"/>
        <w:left w:val="none" w:sz="0" w:space="0" w:color="auto"/>
        <w:bottom w:val="none" w:sz="0" w:space="0" w:color="auto"/>
        <w:right w:val="none" w:sz="0" w:space="0" w:color="auto"/>
      </w:divBdr>
    </w:div>
    <w:div w:id="194656617">
      <w:bodyDiv w:val="1"/>
      <w:marLeft w:val="0"/>
      <w:marRight w:val="0"/>
      <w:marTop w:val="0"/>
      <w:marBottom w:val="0"/>
      <w:divBdr>
        <w:top w:val="none" w:sz="0" w:space="0" w:color="auto"/>
        <w:left w:val="none" w:sz="0" w:space="0" w:color="auto"/>
        <w:bottom w:val="none" w:sz="0" w:space="0" w:color="auto"/>
        <w:right w:val="none" w:sz="0" w:space="0" w:color="auto"/>
      </w:divBdr>
    </w:div>
    <w:div w:id="215361094">
      <w:bodyDiv w:val="1"/>
      <w:marLeft w:val="0"/>
      <w:marRight w:val="0"/>
      <w:marTop w:val="0"/>
      <w:marBottom w:val="0"/>
      <w:divBdr>
        <w:top w:val="none" w:sz="0" w:space="0" w:color="auto"/>
        <w:left w:val="none" w:sz="0" w:space="0" w:color="auto"/>
        <w:bottom w:val="none" w:sz="0" w:space="0" w:color="auto"/>
        <w:right w:val="none" w:sz="0" w:space="0" w:color="auto"/>
      </w:divBdr>
    </w:div>
    <w:div w:id="344285406">
      <w:bodyDiv w:val="1"/>
      <w:marLeft w:val="0"/>
      <w:marRight w:val="0"/>
      <w:marTop w:val="0"/>
      <w:marBottom w:val="0"/>
      <w:divBdr>
        <w:top w:val="none" w:sz="0" w:space="0" w:color="auto"/>
        <w:left w:val="none" w:sz="0" w:space="0" w:color="auto"/>
        <w:bottom w:val="none" w:sz="0" w:space="0" w:color="auto"/>
        <w:right w:val="none" w:sz="0" w:space="0" w:color="auto"/>
      </w:divBdr>
    </w:div>
    <w:div w:id="363873319">
      <w:bodyDiv w:val="1"/>
      <w:marLeft w:val="0"/>
      <w:marRight w:val="0"/>
      <w:marTop w:val="0"/>
      <w:marBottom w:val="0"/>
      <w:divBdr>
        <w:top w:val="none" w:sz="0" w:space="0" w:color="auto"/>
        <w:left w:val="none" w:sz="0" w:space="0" w:color="auto"/>
        <w:bottom w:val="none" w:sz="0" w:space="0" w:color="auto"/>
        <w:right w:val="none" w:sz="0" w:space="0" w:color="auto"/>
      </w:divBdr>
    </w:div>
    <w:div w:id="427893814">
      <w:bodyDiv w:val="1"/>
      <w:marLeft w:val="0"/>
      <w:marRight w:val="0"/>
      <w:marTop w:val="0"/>
      <w:marBottom w:val="0"/>
      <w:divBdr>
        <w:top w:val="none" w:sz="0" w:space="0" w:color="auto"/>
        <w:left w:val="none" w:sz="0" w:space="0" w:color="auto"/>
        <w:bottom w:val="none" w:sz="0" w:space="0" w:color="auto"/>
        <w:right w:val="none" w:sz="0" w:space="0" w:color="auto"/>
      </w:divBdr>
    </w:div>
    <w:div w:id="476651533">
      <w:bodyDiv w:val="1"/>
      <w:marLeft w:val="0"/>
      <w:marRight w:val="0"/>
      <w:marTop w:val="0"/>
      <w:marBottom w:val="0"/>
      <w:divBdr>
        <w:top w:val="none" w:sz="0" w:space="0" w:color="auto"/>
        <w:left w:val="none" w:sz="0" w:space="0" w:color="auto"/>
        <w:bottom w:val="none" w:sz="0" w:space="0" w:color="auto"/>
        <w:right w:val="none" w:sz="0" w:space="0" w:color="auto"/>
      </w:divBdr>
    </w:div>
    <w:div w:id="494339663">
      <w:bodyDiv w:val="1"/>
      <w:marLeft w:val="0"/>
      <w:marRight w:val="0"/>
      <w:marTop w:val="0"/>
      <w:marBottom w:val="0"/>
      <w:divBdr>
        <w:top w:val="none" w:sz="0" w:space="0" w:color="auto"/>
        <w:left w:val="none" w:sz="0" w:space="0" w:color="auto"/>
        <w:bottom w:val="none" w:sz="0" w:space="0" w:color="auto"/>
        <w:right w:val="none" w:sz="0" w:space="0" w:color="auto"/>
      </w:divBdr>
    </w:div>
    <w:div w:id="598417052">
      <w:bodyDiv w:val="1"/>
      <w:marLeft w:val="0"/>
      <w:marRight w:val="0"/>
      <w:marTop w:val="0"/>
      <w:marBottom w:val="0"/>
      <w:divBdr>
        <w:top w:val="none" w:sz="0" w:space="0" w:color="auto"/>
        <w:left w:val="none" w:sz="0" w:space="0" w:color="auto"/>
        <w:bottom w:val="none" w:sz="0" w:space="0" w:color="auto"/>
        <w:right w:val="none" w:sz="0" w:space="0" w:color="auto"/>
      </w:divBdr>
    </w:div>
    <w:div w:id="616183981">
      <w:bodyDiv w:val="1"/>
      <w:marLeft w:val="0"/>
      <w:marRight w:val="0"/>
      <w:marTop w:val="0"/>
      <w:marBottom w:val="0"/>
      <w:divBdr>
        <w:top w:val="none" w:sz="0" w:space="0" w:color="auto"/>
        <w:left w:val="none" w:sz="0" w:space="0" w:color="auto"/>
        <w:bottom w:val="none" w:sz="0" w:space="0" w:color="auto"/>
        <w:right w:val="none" w:sz="0" w:space="0" w:color="auto"/>
      </w:divBdr>
    </w:div>
    <w:div w:id="637147307">
      <w:bodyDiv w:val="1"/>
      <w:marLeft w:val="0"/>
      <w:marRight w:val="0"/>
      <w:marTop w:val="0"/>
      <w:marBottom w:val="0"/>
      <w:divBdr>
        <w:top w:val="none" w:sz="0" w:space="0" w:color="auto"/>
        <w:left w:val="none" w:sz="0" w:space="0" w:color="auto"/>
        <w:bottom w:val="none" w:sz="0" w:space="0" w:color="auto"/>
        <w:right w:val="none" w:sz="0" w:space="0" w:color="auto"/>
      </w:divBdr>
    </w:div>
    <w:div w:id="649944793">
      <w:bodyDiv w:val="1"/>
      <w:marLeft w:val="0"/>
      <w:marRight w:val="0"/>
      <w:marTop w:val="0"/>
      <w:marBottom w:val="0"/>
      <w:divBdr>
        <w:top w:val="none" w:sz="0" w:space="0" w:color="auto"/>
        <w:left w:val="none" w:sz="0" w:space="0" w:color="auto"/>
        <w:bottom w:val="none" w:sz="0" w:space="0" w:color="auto"/>
        <w:right w:val="none" w:sz="0" w:space="0" w:color="auto"/>
      </w:divBdr>
    </w:div>
    <w:div w:id="655763580">
      <w:bodyDiv w:val="1"/>
      <w:marLeft w:val="0"/>
      <w:marRight w:val="0"/>
      <w:marTop w:val="0"/>
      <w:marBottom w:val="0"/>
      <w:divBdr>
        <w:top w:val="none" w:sz="0" w:space="0" w:color="auto"/>
        <w:left w:val="none" w:sz="0" w:space="0" w:color="auto"/>
        <w:bottom w:val="none" w:sz="0" w:space="0" w:color="auto"/>
        <w:right w:val="none" w:sz="0" w:space="0" w:color="auto"/>
      </w:divBdr>
    </w:div>
    <w:div w:id="798650795">
      <w:bodyDiv w:val="1"/>
      <w:marLeft w:val="0"/>
      <w:marRight w:val="0"/>
      <w:marTop w:val="0"/>
      <w:marBottom w:val="0"/>
      <w:divBdr>
        <w:top w:val="none" w:sz="0" w:space="0" w:color="auto"/>
        <w:left w:val="none" w:sz="0" w:space="0" w:color="auto"/>
        <w:bottom w:val="none" w:sz="0" w:space="0" w:color="auto"/>
        <w:right w:val="none" w:sz="0" w:space="0" w:color="auto"/>
      </w:divBdr>
    </w:div>
    <w:div w:id="929851864">
      <w:bodyDiv w:val="1"/>
      <w:marLeft w:val="0"/>
      <w:marRight w:val="0"/>
      <w:marTop w:val="0"/>
      <w:marBottom w:val="0"/>
      <w:divBdr>
        <w:top w:val="none" w:sz="0" w:space="0" w:color="auto"/>
        <w:left w:val="none" w:sz="0" w:space="0" w:color="auto"/>
        <w:bottom w:val="none" w:sz="0" w:space="0" w:color="auto"/>
        <w:right w:val="none" w:sz="0" w:space="0" w:color="auto"/>
      </w:divBdr>
    </w:div>
    <w:div w:id="934022462">
      <w:bodyDiv w:val="1"/>
      <w:marLeft w:val="0"/>
      <w:marRight w:val="0"/>
      <w:marTop w:val="0"/>
      <w:marBottom w:val="0"/>
      <w:divBdr>
        <w:top w:val="none" w:sz="0" w:space="0" w:color="auto"/>
        <w:left w:val="none" w:sz="0" w:space="0" w:color="auto"/>
        <w:bottom w:val="none" w:sz="0" w:space="0" w:color="auto"/>
        <w:right w:val="none" w:sz="0" w:space="0" w:color="auto"/>
      </w:divBdr>
    </w:div>
    <w:div w:id="1021779093">
      <w:bodyDiv w:val="1"/>
      <w:marLeft w:val="0"/>
      <w:marRight w:val="0"/>
      <w:marTop w:val="0"/>
      <w:marBottom w:val="0"/>
      <w:divBdr>
        <w:top w:val="none" w:sz="0" w:space="0" w:color="auto"/>
        <w:left w:val="none" w:sz="0" w:space="0" w:color="auto"/>
        <w:bottom w:val="none" w:sz="0" w:space="0" w:color="auto"/>
        <w:right w:val="none" w:sz="0" w:space="0" w:color="auto"/>
      </w:divBdr>
    </w:div>
    <w:div w:id="1099957157">
      <w:bodyDiv w:val="1"/>
      <w:marLeft w:val="0"/>
      <w:marRight w:val="0"/>
      <w:marTop w:val="0"/>
      <w:marBottom w:val="0"/>
      <w:divBdr>
        <w:top w:val="none" w:sz="0" w:space="0" w:color="auto"/>
        <w:left w:val="none" w:sz="0" w:space="0" w:color="auto"/>
        <w:bottom w:val="none" w:sz="0" w:space="0" w:color="auto"/>
        <w:right w:val="none" w:sz="0" w:space="0" w:color="auto"/>
      </w:divBdr>
    </w:div>
    <w:div w:id="1159543712">
      <w:bodyDiv w:val="1"/>
      <w:marLeft w:val="0"/>
      <w:marRight w:val="0"/>
      <w:marTop w:val="0"/>
      <w:marBottom w:val="0"/>
      <w:divBdr>
        <w:top w:val="none" w:sz="0" w:space="0" w:color="auto"/>
        <w:left w:val="none" w:sz="0" w:space="0" w:color="auto"/>
        <w:bottom w:val="none" w:sz="0" w:space="0" w:color="auto"/>
        <w:right w:val="none" w:sz="0" w:space="0" w:color="auto"/>
      </w:divBdr>
    </w:div>
    <w:div w:id="1168209756">
      <w:bodyDiv w:val="1"/>
      <w:marLeft w:val="0"/>
      <w:marRight w:val="0"/>
      <w:marTop w:val="0"/>
      <w:marBottom w:val="0"/>
      <w:divBdr>
        <w:top w:val="none" w:sz="0" w:space="0" w:color="auto"/>
        <w:left w:val="none" w:sz="0" w:space="0" w:color="auto"/>
        <w:bottom w:val="none" w:sz="0" w:space="0" w:color="auto"/>
        <w:right w:val="none" w:sz="0" w:space="0" w:color="auto"/>
      </w:divBdr>
    </w:div>
    <w:div w:id="1182008548">
      <w:bodyDiv w:val="1"/>
      <w:marLeft w:val="0"/>
      <w:marRight w:val="0"/>
      <w:marTop w:val="0"/>
      <w:marBottom w:val="0"/>
      <w:divBdr>
        <w:top w:val="none" w:sz="0" w:space="0" w:color="auto"/>
        <w:left w:val="none" w:sz="0" w:space="0" w:color="auto"/>
        <w:bottom w:val="none" w:sz="0" w:space="0" w:color="auto"/>
        <w:right w:val="none" w:sz="0" w:space="0" w:color="auto"/>
      </w:divBdr>
    </w:div>
    <w:div w:id="1270313055">
      <w:bodyDiv w:val="1"/>
      <w:marLeft w:val="0"/>
      <w:marRight w:val="0"/>
      <w:marTop w:val="0"/>
      <w:marBottom w:val="0"/>
      <w:divBdr>
        <w:top w:val="none" w:sz="0" w:space="0" w:color="auto"/>
        <w:left w:val="none" w:sz="0" w:space="0" w:color="auto"/>
        <w:bottom w:val="none" w:sz="0" w:space="0" w:color="auto"/>
        <w:right w:val="none" w:sz="0" w:space="0" w:color="auto"/>
      </w:divBdr>
    </w:div>
    <w:div w:id="1447196297">
      <w:bodyDiv w:val="1"/>
      <w:marLeft w:val="0"/>
      <w:marRight w:val="0"/>
      <w:marTop w:val="0"/>
      <w:marBottom w:val="0"/>
      <w:divBdr>
        <w:top w:val="none" w:sz="0" w:space="0" w:color="auto"/>
        <w:left w:val="none" w:sz="0" w:space="0" w:color="auto"/>
        <w:bottom w:val="none" w:sz="0" w:space="0" w:color="auto"/>
        <w:right w:val="none" w:sz="0" w:space="0" w:color="auto"/>
      </w:divBdr>
    </w:div>
    <w:div w:id="1620262713">
      <w:bodyDiv w:val="1"/>
      <w:marLeft w:val="0"/>
      <w:marRight w:val="0"/>
      <w:marTop w:val="0"/>
      <w:marBottom w:val="0"/>
      <w:divBdr>
        <w:top w:val="none" w:sz="0" w:space="0" w:color="auto"/>
        <w:left w:val="none" w:sz="0" w:space="0" w:color="auto"/>
        <w:bottom w:val="none" w:sz="0" w:space="0" w:color="auto"/>
        <w:right w:val="none" w:sz="0" w:space="0" w:color="auto"/>
      </w:divBdr>
    </w:div>
    <w:div w:id="1633053831">
      <w:bodyDiv w:val="1"/>
      <w:marLeft w:val="0"/>
      <w:marRight w:val="0"/>
      <w:marTop w:val="0"/>
      <w:marBottom w:val="0"/>
      <w:divBdr>
        <w:top w:val="none" w:sz="0" w:space="0" w:color="auto"/>
        <w:left w:val="none" w:sz="0" w:space="0" w:color="auto"/>
        <w:bottom w:val="none" w:sz="0" w:space="0" w:color="auto"/>
        <w:right w:val="none" w:sz="0" w:space="0" w:color="auto"/>
      </w:divBdr>
    </w:div>
    <w:div w:id="1691368402">
      <w:bodyDiv w:val="1"/>
      <w:marLeft w:val="0"/>
      <w:marRight w:val="0"/>
      <w:marTop w:val="0"/>
      <w:marBottom w:val="0"/>
      <w:divBdr>
        <w:top w:val="none" w:sz="0" w:space="0" w:color="auto"/>
        <w:left w:val="none" w:sz="0" w:space="0" w:color="auto"/>
        <w:bottom w:val="none" w:sz="0" w:space="0" w:color="auto"/>
        <w:right w:val="none" w:sz="0" w:space="0" w:color="auto"/>
      </w:divBdr>
    </w:div>
    <w:div w:id="1707024554">
      <w:bodyDiv w:val="1"/>
      <w:marLeft w:val="0"/>
      <w:marRight w:val="0"/>
      <w:marTop w:val="0"/>
      <w:marBottom w:val="0"/>
      <w:divBdr>
        <w:top w:val="none" w:sz="0" w:space="0" w:color="auto"/>
        <w:left w:val="none" w:sz="0" w:space="0" w:color="auto"/>
        <w:bottom w:val="none" w:sz="0" w:space="0" w:color="auto"/>
        <w:right w:val="none" w:sz="0" w:space="0" w:color="auto"/>
      </w:divBdr>
    </w:div>
    <w:div w:id="1736470192">
      <w:bodyDiv w:val="1"/>
      <w:marLeft w:val="0"/>
      <w:marRight w:val="0"/>
      <w:marTop w:val="0"/>
      <w:marBottom w:val="0"/>
      <w:divBdr>
        <w:top w:val="none" w:sz="0" w:space="0" w:color="auto"/>
        <w:left w:val="none" w:sz="0" w:space="0" w:color="auto"/>
        <w:bottom w:val="none" w:sz="0" w:space="0" w:color="auto"/>
        <w:right w:val="none" w:sz="0" w:space="0" w:color="auto"/>
      </w:divBdr>
    </w:div>
    <w:div w:id="1906984708">
      <w:bodyDiv w:val="1"/>
      <w:marLeft w:val="0"/>
      <w:marRight w:val="0"/>
      <w:marTop w:val="0"/>
      <w:marBottom w:val="0"/>
      <w:divBdr>
        <w:top w:val="none" w:sz="0" w:space="0" w:color="auto"/>
        <w:left w:val="none" w:sz="0" w:space="0" w:color="auto"/>
        <w:bottom w:val="none" w:sz="0" w:space="0" w:color="auto"/>
        <w:right w:val="none" w:sz="0" w:space="0" w:color="auto"/>
      </w:divBdr>
    </w:div>
    <w:div w:id="2073262620">
      <w:bodyDiv w:val="1"/>
      <w:marLeft w:val="0"/>
      <w:marRight w:val="0"/>
      <w:marTop w:val="0"/>
      <w:marBottom w:val="0"/>
      <w:divBdr>
        <w:top w:val="none" w:sz="0" w:space="0" w:color="auto"/>
        <w:left w:val="none" w:sz="0" w:space="0" w:color="auto"/>
        <w:bottom w:val="none" w:sz="0" w:space="0" w:color="auto"/>
        <w:right w:val="none" w:sz="0" w:space="0" w:color="auto"/>
      </w:divBdr>
    </w:div>
    <w:div w:id="20894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4.wmf"/><Relationship Id="rId26" Type="http://schemas.openxmlformats.org/officeDocument/2006/relationships/package" Target="embeddings/Microsoft_Word_Document1.docx"/><Relationship Id="rId3" Type="http://schemas.openxmlformats.org/officeDocument/2006/relationships/styles" Target="styles.xml"/><Relationship Id="rId21" Type="http://schemas.openxmlformats.org/officeDocument/2006/relationships/hyperlink" Target="mailto:ki-imai@hokuyu-aoth.org"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5.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jaloffice@mcjalsg.jp" TargetMode="External"/><Relationship Id="rId20" Type="http://schemas.openxmlformats.org/officeDocument/2006/relationships/hyperlink" Target="mailto:ki-imai@hokuyu-aoth.org" TargetMode="External"/><Relationship Id="rId29" Type="http://schemas.openxmlformats.org/officeDocument/2006/relationships/hyperlink" Target="http://evs.nci.nih.gov/ftp1/CTCA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3.xml"/><Relationship Id="rId32" Type="http://schemas.openxmlformats.org/officeDocument/2006/relationships/image" Target="media/image8.jpeg"/><Relationship Id="rId5" Type="http://schemas.openxmlformats.org/officeDocument/2006/relationships/settings" Target="settings.xml"/><Relationship Id="rId15" Type="http://schemas.openxmlformats.org/officeDocument/2006/relationships/hyperlink" Target="mailto:ki-imai@hokuyu-aoth.org" TargetMode="External"/><Relationship Id="rId23" Type="http://schemas.openxmlformats.org/officeDocument/2006/relationships/footer" Target="footer2.xml"/><Relationship Id="rId28" Type="http://schemas.openxmlformats.org/officeDocument/2006/relationships/hyperlink" Target="http://evs.nci.nih.gov/ftp1/CTCAE/" TargetMode="External"/><Relationship Id="rId10" Type="http://schemas.openxmlformats.org/officeDocument/2006/relationships/hyperlink" Target="mailto:jaloffice@mcjalsg.jp" TargetMode="External"/><Relationship Id="rId19" Type="http://schemas.openxmlformats.org/officeDocument/2006/relationships/hyperlink" Target="mailto:jaloffice@mcjalsg.jp" TargetMode="External"/><Relationship Id="rId31"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hyperlink" Target="mailto:ki-imai@hokuyu-aoth.org" TargetMode="External"/><Relationship Id="rId14" Type="http://schemas.openxmlformats.org/officeDocument/2006/relationships/image" Target="media/image2.emf"/><Relationship Id="rId22" Type="http://schemas.openxmlformats.org/officeDocument/2006/relationships/hyperlink" Target="mailto:ki-imai@hokuyu-aoth.org" TargetMode="External"/><Relationship Id="rId27" Type="http://schemas.openxmlformats.org/officeDocument/2006/relationships/hyperlink" Target="mailto:jaloffice@mcjalsg.jp" TargetMode="External"/><Relationship Id="rId30" Type="http://schemas.openxmlformats.org/officeDocument/2006/relationships/image" Target="media/image6.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4B5C5D-6CB3-4CC7-914C-1A09201FD1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130</Pages>
  <Words>20199</Words>
  <Characters>115138</Characters>
  <Application>Microsoft Office Word</Application>
  <DocSecurity>0</DocSecurity>
  <Lines>959</Lines>
  <Paragraphs>270</Paragraphs>
  <ScaleCrop>false</ScaleCrop>
  <HeadingPairs>
    <vt:vector size="2" baseType="variant">
      <vt:variant>
        <vt:lpstr>タイトル</vt:lpstr>
      </vt:variant>
      <vt:variant>
        <vt:i4>1</vt:i4>
      </vt:variant>
    </vt:vector>
  </HeadingPairs>
  <TitlesOfParts>
    <vt:vector size="1" baseType="lpstr">
      <vt:lpstr/>
    </vt:vector>
  </TitlesOfParts>
  <Company>Toshiba</Company>
  <LinksUpToDate>false</LinksUpToDate>
  <CharactersWithSpaces>135067</CharactersWithSpaces>
  <SharedDoc>false</SharedDoc>
  <HLinks>
    <vt:vector size="1134" baseType="variant">
      <vt:variant>
        <vt:i4>3014715</vt:i4>
      </vt:variant>
      <vt:variant>
        <vt:i4>1128</vt:i4>
      </vt:variant>
      <vt:variant>
        <vt:i4>0</vt:i4>
      </vt:variant>
      <vt:variant>
        <vt:i4>5</vt:i4>
      </vt:variant>
      <vt:variant>
        <vt:lpwstr>http://evs.nci.nih.gov/ftp1/CTCAE/</vt:lpwstr>
      </vt:variant>
      <vt:variant>
        <vt:lpwstr/>
      </vt:variant>
      <vt:variant>
        <vt:i4>3014715</vt:i4>
      </vt:variant>
      <vt:variant>
        <vt:i4>1125</vt:i4>
      </vt:variant>
      <vt:variant>
        <vt:i4>0</vt:i4>
      </vt:variant>
      <vt:variant>
        <vt:i4>5</vt:i4>
      </vt:variant>
      <vt:variant>
        <vt:lpwstr>http://evs.nci.nih.gov/ftp1/CTCAE/</vt:lpwstr>
      </vt:variant>
      <vt:variant>
        <vt:lpwstr/>
      </vt:variant>
      <vt:variant>
        <vt:i4>6815838</vt:i4>
      </vt:variant>
      <vt:variant>
        <vt:i4>1122</vt:i4>
      </vt:variant>
      <vt:variant>
        <vt:i4>0</vt:i4>
      </vt:variant>
      <vt:variant>
        <vt:i4>5</vt:i4>
      </vt:variant>
      <vt:variant>
        <vt:lpwstr>mailto:jaloffice@mcjalsg.jp</vt:lpwstr>
      </vt:variant>
      <vt:variant>
        <vt:lpwstr/>
      </vt:variant>
      <vt:variant>
        <vt:i4>7864397</vt:i4>
      </vt:variant>
      <vt:variant>
        <vt:i4>1119</vt:i4>
      </vt:variant>
      <vt:variant>
        <vt:i4>0</vt:i4>
      </vt:variant>
      <vt:variant>
        <vt:i4>5</vt:i4>
      </vt:variant>
      <vt:variant>
        <vt:lpwstr>mailto:ki-imai@hokuyu-aoth.org</vt:lpwstr>
      </vt:variant>
      <vt:variant>
        <vt:lpwstr/>
      </vt:variant>
      <vt:variant>
        <vt:i4>7864397</vt:i4>
      </vt:variant>
      <vt:variant>
        <vt:i4>1116</vt:i4>
      </vt:variant>
      <vt:variant>
        <vt:i4>0</vt:i4>
      </vt:variant>
      <vt:variant>
        <vt:i4>5</vt:i4>
      </vt:variant>
      <vt:variant>
        <vt:lpwstr>mailto:ki-imai@hokuyu-aoth.org</vt:lpwstr>
      </vt:variant>
      <vt:variant>
        <vt:lpwstr/>
      </vt:variant>
      <vt:variant>
        <vt:i4>7864397</vt:i4>
      </vt:variant>
      <vt:variant>
        <vt:i4>1113</vt:i4>
      </vt:variant>
      <vt:variant>
        <vt:i4>0</vt:i4>
      </vt:variant>
      <vt:variant>
        <vt:i4>5</vt:i4>
      </vt:variant>
      <vt:variant>
        <vt:lpwstr>mailto:ki-imai@hokuyu-aoth.org</vt:lpwstr>
      </vt:variant>
      <vt:variant>
        <vt:lpwstr/>
      </vt:variant>
      <vt:variant>
        <vt:i4>6815838</vt:i4>
      </vt:variant>
      <vt:variant>
        <vt:i4>1110</vt:i4>
      </vt:variant>
      <vt:variant>
        <vt:i4>0</vt:i4>
      </vt:variant>
      <vt:variant>
        <vt:i4>5</vt:i4>
      </vt:variant>
      <vt:variant>
        <vt:lpwstr>mailto:jaloffice@mcjalsg.jp</vt:lpwstr>
      </vt:variant>
      <vt:variant>
        <vt:lpwstr/>
      </vt:variant>
      <vt:variant>
        <vt:i4>1048627</vt:i4>
      </vt:variant>
      <vt:variant>
        <vt:i4>1070</vt:i4>
      </vt:variant>
      <vt:variant>
        <vt:i4>0</vt:i4>
      </vt:variant>
      <vt:variant>
        <vt:i4>5</vt:i4>
      </vt:variant>
      <vt:variant>
        <vt:lpwstr/>
      </vt:variant>
      <vt:variant>
        <vt:lpwstr>_Toc346756323</vt:lpwstr>
      </vt:variant>
      <vt:variant>
        <vt:i4>1048627</vt:i4>
      </vt:variant>
      <vt:variant>
        <vt:i4>1064</vt:i4>
      </vt:variant>
      <vt:variant>
        <vt:i4>0</vt:i4>
      </vt:variant>
      <vt:variant>
        <vt:i4>5</vt:i4>
      </vt:variant>
      <vt:variant>
        <vt:lpwstr/>
      </vt:variant>
      <vt:variant>
        <vt:lpwstr>_Toc346756322</vt:lpwstr>
      </vt:variant>
      <vt:variant>
        <vt:i4>1048627</vt:i4>
      </vt:variant>
      <vt:variant>
        <vt:i4>1058</vt:i4>
      </vt:variant>
      <vt:variant>
        <vt:i4>0</vt:i4>
      </vt:variant>
      <vt:variant>
        <vt:i4>5</vt:i4>
      </vt:variant>
      <vt:variant>
        <vt:lpwstr/>
      </vt:variant>
      <vt:variant>
        <vt:lpwstr>_Toc346756321</vt:lpwstr>
      </vt:variant>
      <vt:variant>
        <vt:i4>1048627</vt:i4>
      </vt:variant>
      <vt:variant>
        <vt:i4>1052</vt:i4>
      </vt:variant>
      <vt:variant>
        <vt:i4>0</vt:i4>
      </vt:variant>
      <vt:variant>
        <vt:i4>5</vt:i4>
      </vt:variant>
      <vt:variant>
        <vt:lpwstr/>
      </vt:variant>
      <vt:variant>
        <vt:lpwstr>_Toc346756320</vt:lpwstr>
      </vt:variant>
      <vt:variant>
        <vt:i4>1245235</vt:i4>
      </vt:variant>
      <vt:variant>
        <vt:i4>1046</vt:i4>
      </vt:variant>
      <vt:variant>
        <vt:i4>0</vt:i4>
      </vt:variant>
      <vt:variant>
        <vt:i4>5</vt:i4>
      </vt:variant>
      <vt:variant>
        <vt:lpwstr/>
      </vt:variant>
      <vt:variant>
        <vt:lpwstr>_Toc346756319</vt:lpwstr>
      </vt:variant>
      <vt:variant>
        <vt:i4>1245235</vt:i4>
      </vt:variant>
      <vt:variant>
        <vt:i4>1040</vt:i4>
      </vt:variant>
      <vt:variant>
        <vt:i4>0</vt:i4>
      </vt:variant>
      <vt:variant>
        <vt:i4>5</vt:i4>
      </vt:variant>
      <vt:variant>
        <vt:lpwstr/>
      </vt:variant>
      <vt:variant>
        <vt:lpwstr>_Toc346756318</vt:lpwstr>
      </vt:variant>
      <vt:variant>
        <vt:i4>1245235</vt:i4>
      </vt:variant>
      <vt:variant>
        <vt:i4>1034</vt:i4>
      </vt:variant>
      <vt:variant>
        <vt:i4>0</vt:i4>
      </vt:variant>
      <vt:variant>
        <vt:i4>5</vt:i4>
      </vt:variant>
      <vt:variant>
        <vt:lpwstr/>
      </vt:variant>
      <vt:variant>
        <vt:lpwstr>_Toc346756317</vt:lpwstr>
      </vt:variant>
      <vt:variant>
        <vt:i4>1245235</vt:i4>
      </vt:variant>
      <vt:variant>
        <vt:i4>1028</vt:i4>
      </vt:variant>
      <vt:variant>
        <vt:i4>0</vt:i4>
      </vt:variant>
      <vt:variant>
        <vt:i4>5</vt:i4>
      </vt:variant>
      <vt:variant>
        <vt:lpwstr/>
      </vt:variant>
      <vt:variant>
        <vt:lpwstr>_Toc346756316</vt:lpwstr>
      </vt:variant>
      <vt:variant>
        <vt:i4>1245235</vt:i4>
      </vt:variant>
      <vt:variant>
        <vt:i4>1022</vt:i4>
      </vt:variant>
      <vt:variant>
        <vt:i4>0</vt:i4>
      </vt:variant>
      <vt:variant>
        <vt:i4>5</vt:i4>
      </vt:variant>
      <vt:variant>
        <vt:lpwstr/>
      </vt:variant>
      <vt:variant>
        <vt:lpwstr>_Toc346756315</vt:lpwstr>
      </vt:variant>
      <vt:variant>
        <vt:i4>1245235</vt:i4>
      </vt:variant>
      <vt:variant>
        <vt:i4>1016</vt:i4>
      </vt:variant>
      <vt:variant>
        <vt:i4>0</vt:i4>
      </vt:variant>
      <vt:variant>
        <vt:i4>5</vt:i4>
      </vt:variant>
      <vt:variant>
        <vt:lpwstr/>
      </vt:variant>
      <vt:variant>
        <vt:lpwstr>_Toc346756314</vt:lpwstr>
      </vt:variant>
      <vt:variant>
        <vt:i4>1245235</vt:i4>
      </vt:variant>
      <vt:variant>
        <vt:i4>1010</vt:i4>
      </vt:variant>
      <vt:variant>
        <vt:i4>0</vt:i4>
      </vt:variant>
      <vt:variant>
        <vt:i4>5</vt:i4>
      </vt:variant>
      <vt:variant>
        <vt:lpwstr/>
      </vt:variant>
      <vt:variant>
        <vt:lpwstr>_Toc346756313</vt:lpwstr>
      </vt:variant>
      <vt:variant>
        <vt:i4>1245235</vt:i4>
      </vt:variant>
      <vt:variant>
        <vt:i4>1004</vt:i4>
      </vt:variant>
      <vt:variant>
        <vt:i4>0</vt:i4>
      </vt:variant>
      <vt:variant>
        <vt:i4>5</vt:i4>
      </vt:variant>
      <vt:variant>
        <vt:lpwstr/>
      </vt:variant>
      <vt:variant>
        <vt:lpwstr>_Toc346756312</vt:lpwstr>
      </vt:variant>
      <vt:variant>
        <vt:i4>1245235</vt:i4>
      </vt:variant>
      <vt:variant>
        <vt:i4>998</vt:i4>
      </vt:variant>
      <vt:variant>
        <vt:i4>0</vt:i4>
      </vt:variant>
      <vt:variant>
        <vt:i4>5</vt:i4>
      </vt:variant>
      <vt:variant>
        <vt:lpwstr/>
      </vt:variant>
      <vt:variant>
        <vt:lpwstr>_Toc346756311</vt:lpwstr>
      </vt:variant>
      <vt:variant>
        <vt:i4>1245235</vt:i4>
      </vt:variant>
      <vt:variant>
        <vt:i4>992</vt:i4>
      </vt:variant>
      <vt:variant>
        <vt:i4>0</vt:i4>
      </vt:variant>
      <vt:variant>
        <vt:i4>5</vt:i4>
      </vt:variant>
      <vt:variant>
        <vt:lpwstr/>
      </vt:variant>
      <vt:variant>
        <vt:lpwstr>_Toc346756310</vt:lpwstr>
      </vt:variant>
      <vt:variant>
        <vt:i4>1179699</vt:i4>
      </vt:variant>
      <vt:variant>
        <vt:i4>986</vt:i4>
      </vt:variant>
      <vt:variant>
        <vt:i4>0</vt:i4>
      </vt:variant>
      <vt:variant>
        <vt:i4>5</vt:i4>
      </vt:variant>
      <vt:variant>
        <vt:lpwstr/>
      </vt:variant>
      <vt:variant>
        <vt:lpwstr>_Toc346756309</vt:lpwstr>
      </vt:variant>
      <vt:variant>
        <vt:i4>1179699</vt:i4>
      </vt:variant>
      <vt:variant>
        <vt:i4>980</vt:i4>
      </vt:variant>
      <vt:variant>
        <vt:i4>0</vt:i4>
      </vt:variant>
      <vt:variant>
        <vt:i4>5</vt:i4>
      </vt:variant>
      <vt:variant>
        <vt:lpwstr/>
      </vt:variant>
      <vt:variant>
        <vt:lpwstr>_Toc346756308</vt:lpwstr>
      </vt:variant>
      <vt:variant>
        <vt:i4>1179699</vt:i4>
      </vt:variant>
      <vt:variant>
        <vt:i4>974</vt:i4>
      </vt:variant>
      <vt:variant>
        <vt:i4>0</vt:i4>
      </vt:variant>
      <vt:variant>
        <vt:i4>5</vt:i4>
      </vt:variant>
      <vt:variant>
        <vt:lpwstr/>
      </vt:variant>
      <vt:variant>
        <vt:lpwstr>_Toc346756307</vt:lpwstr>
      </vt:variant>
      <vt:variant>
        <vt:i4>1179699</vt:i4>
      </vt:variant>
      <vt:variant>
        <vt:i4>968</vt:i4>
      </vt:variant>
      <vt:variant>
        <vt:i4>0</vt:i4>
      </vt:variant>
      <vt:variant>
        <vt:i4>5</vt:i4>
      </vt:variant>
      <vt:variant>
        <vt:lpwstr/>
      </vt:variant>
      <vt:variant>
        <vt:lpwstr>_Toc346756306</vt:lpwstr>
      </vt:variant>
      <vt:variant>
        <vt:i4>1179699</vt:i4>
      </vt:variant>
      <vt:variant>
        <vt:i4>962</vt:i4>
      </vt:variant>
      <vt:variant>
        <vt:i4>0</vt:i4>
      </vt:variant>
      <vt:variant>
        <vt:i4>5</vt:i4>
      </vt:variant>
      <vt:variant>
        <vt:lpwstr/>
      </vt:variant>
      <vt:variant>
        <vt:lpwstr>_Toc346756305</vt:lpwstr>
      </vt:variant>
      <vt:variant>
        <vt:i4>1179699</vt:i4>
      </vt:variant>
      <vt:variant>
        <vt:i4>956</vt:i4>
      </vt:variant>
      <vt:variant>
        <vt:i4>0</vt:i4>
      </vt:variant>
      <vt:variant>
        <vt:i4>5</vt:i4>
      </vt:variant>
      <vt:variant>
        <vt:lpwstr/>
      </vt:variant>
      <vt:variant>
        <vt:lpwstr>_Toc346756304</vt:lpwstr>
      </vt:variant>
      <vt:variant>
        <vt:i4>1179699</vt:i4>
      </vt:variant>
      <vt:variant>
        <vt:i4>950</vt:i4>
      </vt:variant>
      <vt:variant>
        <vt:i4>0</vt:i4>
      </vt:variant>
      <vt:variant>
        <vt:i4>5</vt:i4>
      </vt:variant>
      <vt:variant>
        <vt:lpwstr/>
      </vt:variant>
      <vt:variant>
        <vt:lpwstr>_Toc346756303</vt:lpwstr>
      </vt:variant>
      <vt:variant>
        <vt:i4>1179699</vt:i4>
      </vt:variant>
      <vt:variant>
        <vt:i4>944</vt:i4>
      </vt:variant>
      <vt:variant>
        <vt:i4>0</vt:i4>
      </vt:variant>
      <vt:variant>
        <vt:i4>5</vt:i4>
      </vt:variant>
      <vt:variant>
        <vt:lpwstr/>
      </vt:variant>
      <vt:variant>
        <vt:lpwstr>_Toc346756302</vt:lpwstr>
      </vt:variant>
      <vt:variant>
        <vt:i4>1179699</vt:i4>
      </vt:variant>
      <vt:variant>
        <vt:i4>938</vt:i4>
      </vt:variant>
      <vt:variant>
        <vt:i4>0</vt:i4>
      </vt:variant>
      <vt:variant>
        <vt:i4>5</vt:i4>
      </vt:variant>
      <vt:variant>
        <vt:lpwstr/>
      </vt:variant>
      <vt:variant>
        <vt:lpwstr>_Toc346756301</vt:lpwstr>
      </vt:variant>
      <vt:variant>
        <vt:i4>1179699</vt:i4>
      </vt:variant>
      <vt:variant>
        <vt:i4>932</vt:i4>
      </vt:variant>
      <vt:variant>
        <vt:i4>0</vt:i4>
      </vt:variant>
      <vt:variant>
        <vt:i4>5</vt:i4>
      </vt:variant>
      <vt:variant>
        <vt:lpwstr/>
      </vt:variant>
      <vt:variant>
        <vt:lpwstr>_Toc346756300</vt:lpwstr>
      </vt:variant>
      <vt:variant>
        <vt:i4>1769522</vt:i4>
      </vt:variant>
      <vt:variant>
        <vt:i4>926</vt:i4>
      </vt:variant>
      <vt:variant>
        <vt:i4>0</vt:i4>
      </vt:variant>
      <vt:variant>
        <vt:i4>5</vt:i4>
      </vt:variant>
      <vt:variant>
        <vt:lpwstr/>
      </vt:variant>
      <vt:variant>
        <vt:lpwstr>_Toc346756299</vt:lpwstr>
      </vt:variant>
      <vt:variant>
        <vt:i4>1769522</vt:i4>
      </vt:variant>
      <vt:variant>
        <vt:i4>920</vt:i4>
      </vt:variant>
      <vt:variant>
        <vt:i4>0</vt:i4>
      </vt:variant>
      <vt:variant>
        <vt:i4>5</vt:i4>
      </vt:variant>
      <vt:variant>
        <vt:lpwstr/>
      </vt:variant>
      <vt:variant>
        <vt:lpwstr>_Toc346756298</vt:lpwstr>
      </vt:variant>
      <vt:variant>
        <vt:i4>1769522</vt:i4>
      </vt:variant>
      <vt:variant>
        <vt:i4>914</vt:i4>
      </vt:variant>
      <vt:variant>
        <vt:i4>0</vt:i4>
      </vt:variant>
      <vt:variant>
        <vt:i4>5</vt:i4>
      </vt:variant>
      <vt:variant>
        <vt:lpwstr/>
      </vt:variant>
      <vt:variant>
        <vt:lpwstr>_Toc346756297</vt:lpwstr>
      </vt:variant>
      <vt:variant>
        <vt:i4>1769522</vt:i4>
      </vt:variant>
      <vt:variant>
        <vt:i4>908</vt:i4>
      </vt:variant>
      <vt:variant>
        <vt:i4>0</vt:i4>
      </vt:variant>
      <vt:variant>
        <vt:i4>5</vt:i4>
      </vt:variant>
      <vt:variant>
        <vt:lpwstr/>
      </vt:variant>
      <vt:variant>
        <vt:lpwstr>_Toc346756296</vt:lpwstr>
      </vt:variant>
      <vt:variant>
        <vt:i4>1769522</vt:i4>
      </vt:variant>
      <vt:variant>
        <vt:i4>902</vt:i4>
      </vt:variant>
      <vt:variant>
        <vt:i4>0</vt:i4>
      </vt:variant>
      <vt:variant>
        <vt:i4>5</vt:i4>
      </vt:variant>
      <vt:variant>
        <vt:lpwstr/>
      </vt:variant>
      <vt:variant>
        <vt:lpwstr>_Toc346756295</vt:lpwstr>
      </vt:variant>
      <vt:variant>
        <vt:i4>1769522</vt:i4>
      </vt:variant>
      <vt:variant>
        <vt:i4>896</vt:i4>
      </vt:variant>
      <vt:variant>
        <vt:i4>0</vt:i4>
      </vt:variant>
      <vt:variant>
        <vt:i4>5</vt:i4>
      </vt:variant>
      <vt:variant>
        <vt:lpwstr/>
      </vt:variant>
      <vt:variant>
        <vt:lpwstr>_Toc346756294</vt:lpwstr>
      </vt:variant>
      <vt:variant>
        <vt:i4>1769522</vt:i4>
      </vt:variant>
      <vt:variant>
        <vt:i4>890</vt:i4>
      </vt:variant>
      <vt:variant>
        <vt:i4>0</vt:i4>
      </vt:variant>
      <vt:variant>
        <vt:i4>5</vt:i4>
      </vt:variant>
      <vt:variant>
        <vt:lpwstr/>
      </vt:variant>
      <vt:variant>
        <vt:lpwstr>_Toc346756293</vt:lpwstr>
      </vt:variant>
      <vt:variant>
        <vt:i4>1769522</vt:i4>
      </vt:variant>
      <vt:variant>
        <vt:i4>884</vt:i4>
      </vt:variant>
      <vt:variant>
        <vt:i4>0</vt:i4>
      </vt:variant>
      <vt:variant>
        <vt:i4>5</vt:i4>
      </vt:variant>
      <vt:variant>
        <vt:lpwstr/>
      </vt:variant>
      <vt:variant>
        <vt:lpwstr>_Toc346756292</vt:lpwstr>
      </vt:variant>
      <vt:variant>
        <vt:i4>1769522</vt:i4>
      </vt:variant>
      <vt:variant>
        <vt:i4>878</vt:i4>
      </vt:variant>
      <vt:variant>
        <vt:i4>0</vt:i4>
      </vt:variant>
      <vt:variant>
        <vt:i4>5</vt:i4>
      </vt:variant>
      <vt:variant>
        <vt:lpwstr/>
      </vt:variant>
      <vt:variant>
        <vt:lpwstr>_Toc346756291</vt:lpwstr>
      </vt:variant>
      <vt:variant>
        <vt:i4>1769522</vt:i4>
      </vt:variant>
      <vt:variant>
        <vt:i4>872</vt:i4>
      </vt:variant>
      <vt:variant>
        <vt:i4>0</vt:i4>
      </vt:variant>
      <vt:variant>
        <vt:i4>5</vt:i4>
      </vt:variant>
      <vt:variant>
        <vt:lpwstr/>
      </vt:variant>
      <vt:variant>
        <vt:lpwstr>_Toc346756290</vt:lpwstr>
      </vt:variant>
      <vt:variant>
        <vt:i4>1703986</vt:i4>
      </vt:variant>
      <vt:variant>
        <vt:i4>866</vt:i4>
      </vt:variant>
      <vt:variant>
        <vt:i4>0</vt:i4>
      </vt:variant>
      <vt:variant>
        <vt:i4>5</vt:i4>
      </vt:variant>
      <vt:variant>
        <vt:lpwstr/>
      </vt:variant>
      <vt:variant>
        <vt:lpwstr>_Toc346756289</vt:lpwstr>
      </vt:variant>
      <vt:variant>
        <vt:i4>1703986</vt:i4>
      </vt:variant>
      <vt:variant>
        <vt:i4>860</vt:i4>
      </vt:variant>
      <vt:variant>
        <vt:i4>0</vt:i4>
      </vt:variant>
      <vt:variant>
        <vt:i4>5</vt:i4>
      </vt:variant>
      <vt:variant>
        <vt:lpwstr/>
      </vt:variant>
      <vt:variant>
        <vt:lpwstr>_Toc346756288</vt:lpwstr>
      </vt:variant>
      <vt:variant>
        <vt:i4>1703986</vt:i4>
      </vt:variant>
      <vt:variant>
        <vt:i4>854</vt:i4>
      </vt:variant>
      <vt:variant>
        <vt:i4>0</vt:i4>
      </vt:variant>
      <vt:variant>
        <vt:i4>5</vt:i4>
      </vt:variant>
      <vt:variant>
        <vt:lpwstr/>
      </vt:variant>
      <vt:variant>
        <vt:lpwstr>_Toc346756287</vt:lpwstr>
      </vt:variant>
      <vt:variant>
        <vt:i4>1703986</vt:i4>
      </vt:variant>
      <vt:variant>
        <vt:i4>848</vt:i4>
      </vt:variant>
      <vt:variant>
        <vt:i4>0</vt:i4>
      </vt:variant>
      <vt:variant>
        <vt:i4>5</vt:i4>
      </vt:variant>
      <vt:variant>
        <vt:lpwstr/>
      </vt:variant>
      <vt:variant>
        <vt:lpwstr>_Toc346756286</vt:lpwstr>
      </vt:variant>
      <vt:variant>
        <vt:i4>1703986</vt:i4>
      </vt:variant>
      <vt:variant>
        <vt:i4>842</vt:i4>
      </vt:variant>
      <vt:variant>
        <vt:i4>0</vt:i4>
      </vt:variant>
      <vt:variant>
        <vt:i4>5</vt:i4>
      </vt:variant>
      <vt:variant>
        <vt:lpwstr/>
      </vt:variant>
      <vt:variant>
        <vt:lpwstr>_Toc346756285</vt:lpwstr>
      </vt:variant>
      <vt:variant>
        <vt:i4>1703986</vt:i4>
      </vt:variant>
      <vt:variant>
        <vt:i4>836</vt:i4>
      </vt:variant>
      <vt:variant>
        <vt:i4>0</vt:i4>
      </vt:variant>
      <vt:variant>
        <vt:i4>5</vt:i4>
      </vt:variant>
      <vt:variant>
        <vt:lpwstr/>
      </vt:variant>
      <vt:variant>
        <vt:lpwstr>_Toc346756284</vt:lpwstr>
      </vt:variant>
      <vt:variant>
        <vt:i4>1703986</vt:i4>
      </vt:variant>
      <vt:variant>
        <vt:i4>830</vt:i4>
      </vt:variant>
      <vt:variant>
        <vt:i4>0</vt:i4>
      </vt:variant>
      <vt:variant>
        <vt:i4>5</vt:i4>
      </vt:variant>
      <vt:variant>
        <vt:lpwstr/>
      </vt:variant>
      <vt:variant>
        <vt:lpwstr>_Toc346756283</vt:lpwstr>
      </vt:variant>
      <vt:variant>
        <vt:i4>1703986</vt:i4>
      </vt:variant>
      <vt:variant>
        <vt:i4>824</vt:i4>
      </vt:variant>
      <vt:variant>
        <vt:i4>0</vt:i4>
      </vt:variant>
      <vt:variant>
        <vt:i4>5</vt:i4>
      </vt:variant>
      <vt:variant>
        <vt:lpwstr/>
      </vt:variant>
      <vt:variant>
        <vt:lpwstr>_Toc346756282</vt:lpwstr>
      </vt:variant>
      <vt:variant>
        <vt:i4>1703986</vt:i4>
      </vt:variant>
      <vt:variant>
        <vt:i4>818</vt:i4>
      </vt:variant>
      <vt:variant>
        <vt:i4>0</vt:i4>
      </vt:variant>
      <vt:variant>
        <vt:i4>5</vt:i4>
      </vt:variant>
      <vt:variant>
        <vt:lpwstr/>
      </vt:variant>
      <vt:variant>
        <vt:lpwstr>_Toc346756281</vt:lpwstr>
      </vt:variant>
      <vt:variant>
        <vt:i4>1703986</vt:i4>
      </vt:variant>
      <vt:variant>
        <vt:i4>812</vt:i4>
      </vt:variant>
      <vt:variant>
        <vt:i4>0</vt:i4>
      </vt:variant>
      <vt:variant>
        <vt:i4>5</vt:i4>
      </vt:variant>
      <vt:variant>
        <vt:lpwstr/>
      </vt:variant>
      <vt:variant>
        <vt:lpwstr>_Toc346756280</vt:lpwstr>
      </vt:variant>
      <vt:variant>
        <vt:i4>1376306</vt:i4>
      </vt:variant>
      <vt:variant>
        <vt:i4>806</vt:i4>
      </vt:variant>
      <vt:variant>
        <vt:i4>0</vt:i4>
      </vt:variant>
      <vt:variant>
        <vt:i4>5</vt:i4>
      </vt:variant>
      <vt:variant>
        <vt:lpwstr/>
      </vt:variant>
      <vt:variant>
        <vt:lpwstr>_Toc346756279</vt:lpwstr>
      </vt:variant>
      <vt:variant>
        <vt:i4>1376306</vt:i4>
      </vt:variant>
      <vt:variant>
        <vt:i4>800</vt:i4>
      </vt:variant>
      <vt:variant>
        <vt:i4>0</vt:i4>
      </vt:variant>
      <vt:variant>
        <vt:i4>5</vt:i4>
      </vt:variant>
      <vt:variant>
        <vt:lpwstr/>
      </vt:variant>
      <vt:variant>
        <vt:lpwstr>_Toc346756278</vt:lpwstr>
      </vt:variant>
      <vt:variant>
        <vt:i4>1376306</vt:i4>
      </vt:variant>
      <vt:variant>
        <vt:i4>794</vt:i4>
      </vt:variant>
      <vt:variant>
        <vt:i4>0</vt:i4>
      </vt:variant>
      <vt:variant>
        <vt:i4>5</vt:i4>
      </vt:variant>
      <vt:variant>
        <vt:lpwstr/>
      </vt:variant>
      <vt:variant>
        <vt:lpwstr>_Toc346756277</vt:lpwstr>
      </vt:variant>
      <vt:variant>
        <vt:i4>1376306</vt:i4>
      </vt:variant>
      <vt:variant>
        <vt:i4>788</vt:i4>
      </vt:variant>
      <vt:variant>
        <vt:i4>0</vt:i4>
      </vt:variant>
      <vt:variant>
        <vt:i4>5</vt:i4>
      </vt:variant>
      <vt:variant>
        <vt:lpwstr/>
      </vt:variant>
      <vt:variant>
        <vt:lpwstr>_Toc346756276</vt:lpwstr>
      </vt:variant>
      <vt:variant>
        <vt:i4>1376306</vt:i4>
      </vt:variant>
      <vt:variant>
        <vt:i4>782</vt:i4>
      </vt:variant>
      <vt:variant>
        <vt:i4>0</vt:i4>
      </vt:variant>
      <vt:variant>
        <vt:i4>5</vt:i4>
      </vt:variant>
      <vt:variant>
        <vt:lpwstr/>
      </vt:variant>
      <vt:variant>
        <vt:lpwstr>_Toc346756275</vt:lpwstr>
      </vt:variant>
      <vt:variant>
        <vt:i4>1376306</vt:i4>
      </vt:variant>
      <vt:variant>
        <vt:i4>776</vt:i4>
      </vt:variant>
      <vt:variant>
        <vt:i4>0</vt:i4>
      </vt:variant>
      <vt:variant>
        <vt:i4>5</vt:i4>
      </vt:variant>
      <vt:variant>
        <vt:lpwstr/>
      </vt:variant>
      <vt:variant>
        <vt:lpwstr>_Toc346756274</vt:lpwstr>
      </vt:variant>
      <vt:variant>
        <vt:i4>1376306</vt:i4>
      </vt:variant>
      <vt:variant>
        <vt:i4>770</vt:i4>
      </vt:variant>
      <vt:variant>
        <vt:i4>0</vt:i4>
      </vt:variant>
      <vt:variant>
        <vt:i4>5</vt:i4>
      </vt:variant>
      <vt:variant>
        <vt:lpwstr/>
      </vt:variant>
      <vt:variant>
        <vt:lpwstr>_Toc346756273</vt:lpwstr>
      </vt:variant>
      <vt:variant>
        <vt:i4>1376306</vt:i4>
      </vt:variant>
      <vt:variant>
        <vt:i4>764</vt:i4>
      </vt:variant>
      <vt:variant>
        <vt:i4>0</vt:i4>
      </vt:variant>
      <vt:variant>
        <vt:i4>5</vt:i4>
      </vt:variant>
      <vt:variant>
        <vt:lpwstr/>
      </vt:variant>
      <vt:variant>
        <vt:lpwstr>_Toc346756272</vt:lpwstr>
      </vt:variant>
      <vt:variant>
        <vt:i4>1376306</vt:i4>
      </vt:variant>
      <vt:variant>
        <vt:i4>758</vt:i4>
      </vt:variant>
      <vt:variant>
        <vt:i4>0</vt:i4>
      </vt:variant>
      <vt:variant>
        <vt:i4>5</vt:i4>
      </vt:variant>
      <vt:variant>
        <vt:lpwstr/>
      </vt:variant>
      <vt:variant>
        <vt:lpwstr>_Toc346756271</vt:lpwstr>
      </vt:variant>
      <vt:variant>
        <vt:i4>1376306</vt:i4>
      </vt:variant>
      <vt:variant>
        <vt:i4>752</vt:i4>
      </vt:variant>
      <vt:variant>
        <vt:i4>0</vt:i4>
      </vt:variant>
      <vt:variant>
        <vt:i4>5</vt:i4>
      </vt:variant>
      <vt:variant>
        <vt:lpwstr/>
      </vt:variant>
      <vt:variant>
        <vt:lpwstr>_Toc346756270</vt:lpwstr>
      </vt:variant>
      <vt:variant>
        <vt:i4>1310770</vt:i4>
      </vt:variant>
      <vt:variant>
        <vt:i4>746</vt:i4>
      </vt:variant>
      <vt:variant>
        <vt:i4>0</vt:i4>
      </vt:variant>
      <vt:variant>
        <vt:i4>5</vt:i4>
      </vt:variant>
      <vt:variant>
        <vt:lpwstr/>
      </vt:variant>
      <vt:variant>
        <vt:lpwstr>_Toc346756269</vt:lpwstr>
      </vt:variant>
      <vt:variant>
        <vt:i4>1310770</vt:i4>
      </vt:variant>
      <vt:variant>
        <vt:i4>740</vt:i4>
      </vt:variant>
      <vt:variant>
        <vt:i4>0</vt:i4>
      </vt:variant>
      <vt:variant>
        <vt:i4>5</vt:i4>
      </vt:variant>
      <vt:variant>
        <vt:lpwstr/>
      </vt:variant>
      <vt:variant>
        <vt:lpwstr>_Toc346756268</vt:lpwstr>
      </vt:variant>
      <vt:variant>
        <vt:i4>1310770</vt:i4>
      </vt:variant>
      <vt:variant>
        <vt:i4>734</vt:i4>
      </vt:variant>
      <vt:variant>
        <vt:i4>0</vt:i4>
      </vt:variant>
      <vt:variant>
        <vt:i4>5</vt:i4>
      </vt:variant>
      <vt:variant>
        <vt:lpwstr/>
      </vt:variant>
      <vt:variant>
        <vt:lpwstr>_Toc346756267</vt:lpwstr>
      </vt:variant>
      <vt:variant>
        <vt:i4>1310770</vt:i4>
      </vt:variant>
      <vt:variant>
        <vt:i4>728</vt:i4>
      </vt:variant>
      <vt:variant>
        <vt:i4>0</vt:i4>
      </vt:variant>
      <vt:variant>
        <vt:i4>5</vt:i4>
      </vt:variant>
      <vt:variant>
        <vt:lpwstr/>
      </vt:variant>
      <vt:variant>
        <vt:lpwstr>_Toc346756266</vt:lpwstr>
      </vt:variant>
      <vt:variant>
        <vt:i4>1310770</vt:i4>
      </vt:variant>
      <vt:variant>
        <vt:i4>722</vt:i4>
      </vt:variant>
      <vt:variant>
        <vt:i4>0</vt:i4>
      </vt:variant>
      <vt:variant>
        <vt:i4>5</vt:i4>
      </vt:variant>
      <vt:variant>
        <vt:lpwstr/>
      </vt:variant>
      <vt:variant>
        <vt:lpwstr>_Toc346756265</vt:lpwstr>
      </vt:variant>
      <vt:variant>
        <vt:i4>1310770</vt:i4>
      </vt:variant>
      <vt:variant>
        <vt:i4>716</vt:i4>
      </vt:variant>
      <vt:variant>
        <vt:i4>0</vt:i4>
      </vt:variant>
      <vt:variant>
        <vt:i4>5</vt:i4>
      </vt:variant>
      <vt:variant>
        <vt:lpwstr/>
      </vt:variant>
      <vt:variant>
        <vt:lpwstr>_Toc346756264</vt:lpwstr>
      </vt:variant>
      <vt:variant>
        <vt:i4>1310770</vt:i4>
      </vt:variant>
      <vt:variant>
        <vt:i4>710</vt:i4>
      </vt:variant>
      <vt:variant>
        <vt:i4>0</vt:i4>
      </vt:variant>
      <vt:variant>
        <vt:i4>5</vt:i4>
      </vt:variant>
      <vt:variant>
        <vt:lpwstr/>
      </vt:variant>
      <vt:variant>
        <vt:lpwstr>_Toc346756263</vt:lpwstr>
      </vt:variant>
      <vt:variant>
        <vt:i4>1310770</vt:i4>
      </vt:variant>
      <vt:variant>
        <vt:i4>704</vt:i4>
      </vt:variant>
      <vt:variant>
        <vt:i4>0</vt:i4>
      </vt:variant>
      <vt:variant>
        <vt:i4>5</vt:i4>
      </vt:variant>
      <vt:variant>
        <vt:lpwstr/>
      </vt:variant>
      <vt:variant>
        <vt:lpwstr>_Toc346756262</vt:lpwstr>
      </vt:variant>
      <vt:variant>
        <vt:i4>1310770</vt:i4>
      </vt:variant>
      <vt:variant>
        <vt:i4>698</vt:i4>
      </vt:variant>
      <vt:variant>
        <vt:i4>0</vt:i4>
      </vt:variant>
      <vt:variant>
        <vt:i4>5</vt:i4>
      </vt:variant>
      <vt:variant>
        <vt:lpwstr/>
      </vt:variant>
      <vt:variant>
        <vt:lpwstr>_Toc346756261</vt:lpwstr>
      </vt:variant>
      <vt:variant>
        <vt:i4>1310770</vt:i4>
      </vt:variant>
      <vt:variant>
        <vt:i4>692</vt:i4>
      </vt:variant>
      <vt:variant>
        <vt:i4>0</vt:i4>
      </vt:variant>
      <vt:variant>
        <vt:i4>5</vt:i4>
      </vt:variant>
      <vt:variant>
        <vt:lpwstr/>
      </vt:variant>
      <vt:variant>
        <vt:lpwstr>_Toc346756260</vt:lpwstr>
      </vt:variant>
      <vt:variant>
        <vt:i4>1507378</vt:i4>
      </vt:variant>
      <vt:variant>
        <vt:i4>686</vt:i4>
      </vt:variant>
      <vt:variant>
        <vt:i4>0</vt:i4>
      </vt:variant>
      <vt:variant>
        <vt:i4>5</vt:i4>
      </vt:variant>
      <vt:variant>
        <vt:lpwstr/>
      </vt:variant>
      <vt:variant>
        <vt:lpwstr>_Toc346756259</vt:lpwstr>
      </vt:variant>
      <vt:variant>
        <vt:i4>1507378</vt:i4>
      </vt:variant>
      <vt:variant>
        <vt:i4>680</vt:i4>
      </vt:variant>
      <vt:variant>
        <vt:i4>0</vt:i4>
      </vt:variant>
      <vt:variant>
        <vt:i4>5</vt:i4>
      </vt:variant>
      <vt:variant>
        <vt:lpwstr/>
      </vt:variant>
      <vt:variant>
        <vt:lpwstr>_Toc346756258</vt:lpwstr>
      </vt:variant>
      <vt:variant>
        <vt:i4>1507378</vt:i4>
      </vt:variant>
      <vt:variant>
        <vt:i4>674</vt:i4>
      </vt:variant>
      <vt:variant>
        <vt:i4>0</vt:i4>
      </vt:variant>
      <vt:variant>
        <vt:i4>5</vt:i4>
      </vt:variant>
      <vt:variant>
        <vt:lpwstr/>
      </vt:variant>
      <vt:variant>
        <vt:lpwstr>_Toc346756257</vt:lpwstr>
      </vt:variant>
      <vt:variant>
        <vt:i4>1507378</vt:i4>
      </vt:variant>
      <vt:variant>
        <vt:i4>668</vt:i4>
      </vt:variant>
      <vt:variant>
        <vt:i4>0</vt:i4>
      </vt:variant>
      <vt:variant>
        <vt:i4>5</vt:i4>
      </vt:variant>
      <vt:variant>
        <vt:lpwstr/>
      </vt:variant>
      <vt:variant>
        <vt:lpwstr>_Toc346756256</vt:lpwstr>
      </vt:variant>
      <vt:variant>
        <vt:i4>1507378</vt:i4>
      </vt:variant>
      <vt:variant>
        <vt:i4>662</vt:i4>
      </vt:variant>
      <vt:variant>
        <vt:i4>0</vt:i4>
      </vt:variant>
      <vt:variant>
        <vt:i4>5</vt:i4>
      </vt:variant>
      <vt:variant>
        <vt:lpwstr/>
      </vt:variant>
      <vt:variant>
        <vt:lpwstr>_Toc346756255</vt:lpwstr>
      </vt:variant>
      <vt:variant>
        <vt:i4>1507378</vt:i4>
      </vt:variant>
      <vt:variant>
        <vt:i4>656</vt:i4>
      </vt:variant>
      <vt:variant>
        <vt:i4>0</vt:i4>
      </vt:variant>
      <vt:variant>
        <vt:i4>5</vt:i4>
      </vt:variant>
      <vt:variant>
        <vt:lpwstr/>
      </vt:variant>
      <vt:variant>
        <vt:lpwstr>_Toc346756254</vt:lpwstr>
      </vt:variant>
      <vt:variant>
        <vt:i4>1507378</vt:i4>
      </vt:variant>
      <vt:variant>
        <vt:i4>650</vt:i4>
      </vt:variant>
      <vt:variant>
        <vt:i4>0</vt:i4>
      </vt:variant>
      <vt:variant>
        <vt:i4>5</vt:i4>
      </vt:variant>
      <vt:variant>
        <vt:lpwstr/>
      </vt:variant>
      <vt:variant>
        <vt:lpwstr>_Toc346756253</vt:lpwstr>
      </vt:variant>
      <vt:variant>
        <vt:i4>1507378</vt:i4>
      </vt:variant>
      <vt:variant>
        <vt:i4>644</vt:i4>
      </vt:variant>
      <vt:variant>
        <vt:i4>0</vt:i4>
      </vt:variant>
      <vt:variant>
        <vt:i4>5</vt:i4>
      </vt:variant>
      <vt:variant>
        <vt:lpwstr/>
      </vt:variant>
      <vt:variant>
        <vt:lpwstr>_Toc346756252</vt:lpwstr>
      </vt:variant>
      <vt:variant>
        <vt:i4>1507378</vt:i4>
      </vt:variant>
      <vt:variant>
        <vt:i4>638</vt:i4>
      </vt:variant>
      <vt:variant>
        <vt:i4>0</vt:i4>
      </vt:variant>
      <vt:variant>
        <vt:i4>5</vt:i4>
      </vt:variant>
      <vt:variant>
        <vt:lpwstr/>
      </vt:variant>
      <vt:variant>
        <vt:lpwstr>_Toc346756251</vt:lpwstr>
      </vt:variant>
      <vt:variant>
        <vt:i4>1507378</vt:i4>
      </vt:variant>
      <vt:variant>
        <vt:i4>632</vt:i4>
      </vt:variant>
      <vt:variant>
        <vt:i4>0</vt:i4>
      </vt:variant>
      <vt:variant>
        <vt:i4>5</vt:i4>
      </vt:variant>
      <vt:variant>
        <vt:lpwstr/>
      </vt:variant>
      <vt:variant>
        <vt:lpwstr>_Toc346756250</vt:lpwstr>
      </vt:variant>
      <vt:variant>
        <vt:i4>1441842</vt:i4>
      </vt:variant>
      <vt:variant>
        <vt:i4>626</vt:i4>
      </vt:variant>
      <vt:variant>
        <vt:i4>0</vt:i4>
      </vt:variant>
      <vt:variant>
        <vt:i4>5</vt:i4>
      </vt:variant>
      <vt:variant>
        <vt:lpwstr/>
      </vt:variant>
      <vt:variant>
        <vt:lpwstr>_Toc346756249</vt:lpwstr>
      </vt:variant>
      <vt:variant>
        <vt:i4>1441842</vt:i4>
      </vt:variant>
      <vt:variant>
        <vt:i4>620</vt:i4>
      </vt:variant>
      <vt:variant>
        <vt:i4>0</vt:i4>
      </vt:variant>
      <vt:variant>
        <vt:i4>5</vt:i4>
      </vt:variant>
      <vt:variant>
        <vt:lpwstr/>
      </vt:variant>
      <vt:variant>
        <vt:lpwstr>_Toc346756248</vt:lpwstr>
      </vt:variant>
      <vt:variant>
        <vt:i4>1441842</vt:i4>
      </vt:variant>
      <vt:variant>
        <vt:i4>614</vt:i4>
      </vt:variant>
      <vt:variant>
        <vt:i4>0</vt:i4>
      </vt:variant>
      <vt:variant>
        <vt:i4>5</vt:i4>
      </vt:variant>
      <vt:variant>
        <vt:lpwstr/>
      </vt:variant>
      <vt:variant>
        <vt:lpwstr>_Toc346756247</vt:lpwstr>
      </vt:variant>
      <vt:variant>
        <vt:i4>1441842</vt:i4>
      </vt:variant>
      <vt:variant>
        <vt:i4>608</vt:i4>
      </vt:variant>
      <vt:variant>
        <vt:i4>0</vt:i4>
      </vt:variant>
      <vt:variant>
        <vt:i4>5</vt:i4>
      </vt:variant>
      <vt:variant>
        <vt:lpwstr/>
      </vt:variant>
      <vt:variant>
        <vt:lpwstr>_Toc346756246</vt:lpwstr>
      </vt:variant>
      <vt:variant>
        <vt:i4>1441842</vt:i4>
      </vt:variant>
      <vt:variant>
        <vt:i4>602</vt:i4>
      </vt:variant>
      <vt:variant>
        <vt:i4>0</vt:i4>
      </vt:variant>
      <vt:variant>
        <vt:i4>5</vt:i4>
      </vt:variant>
      <vt:variant>
        <vt:lpwstr/>
      </vt:variant>
      <vt:variant>
        <vt:lpwstr>_Toc346756245</vt:lpwstr>
      </vt:variant>
      <vt:variant>
        <vt:i4>1441842</vt:i4>
      </vt:variant>
      <vt:variant>
        <vt:i4>596</vt:i4>
      </vt:variant>
      <vt:variant>
        <vt:i4>0</vt:i4>
      </vt:variant>
      <vt:variant>
        <vt:i4>5</vt:i4>
      </vt:variant>
      <vt:variant>
        <vt:lpwstr/>
      </vt:variant>
      <vt:variant>
        <vt:lpwstr>_Toc346756244</vt:lpwstr>
      </vt:variant>
      <vt:variant>
        <vt:i4>1441842</vt:i4>
      </vt:variant>
      <vt:variant>
        <vt:i4>590</vt:i4>
      </vt:variant>
      <vt:variant>
        <vt:i4>0</vt:i4>
      </vt:variant>
      <vt:variant>
        <vt:i4>5</vt:i4>
      </vt:variant>
      <vt:variant>
        <vt:lpwstr/>
      </vt:variant>
      <vt:variant>
        <vt:lpwstr>_Toc346756243</vt:lpwstr>
      </vt:variant>
      <vt:variant>
        <vt:i4>1441842</vt:i4>
      </vt:variant>
      <vt:variant>
        <vt:i4>584</vt:i4>
      </vt:variant>
      <vt:variant>
        <vt:i4>0</vt:i4>
      </vt:variant>
      <vt:variant>
        <vt:i4>5</vt:i4>
      </vt:variant>
      <vt:variant>
        <vt:lpwstr/>
      </vt:variant>
      <vt:variant>
        <vt:lpwstr>_Toc346756242</vt:lpwstr>
      </vt:variant>
      <vt:variant>
        <vt:i4>1441842</vt:i4>
      </vt:variant>
      <vt:variant>
        <vt:i4>578</vt:i4>
      </vt:variant>
      <vt:variant>
        <vt:i4>0</vt:i4>
      </vt:variant>
      <vt:variant>
        <vt:i4>5</vt:i4>
      </vt:variant>
      <vt:variant>
        <vt:lpwstr/>
      </vt:variant>
      <vt:variant>
        <vt:lpwstr>_Toc346756241</vt:lpwstr>
      </vt:variant>
      <vt:variant>
        <vt:i4>1441842</vt:i4>
      </vt:variant>
      <vt:variant>
        <vt:i4>572</vt:i4>
      </vt:variant>
      <vt:variant>
        <vt:i4>0</vt:i4>
      </vt:variant>
      <vt:variant>
        <vt:i4>5</vt:i4>
      </vt:variant>
      <vt:variant>
        <vt:lpwstr/>
      </vt:variant>
      <vt:variant>
        <vt:lpwstr>_Toc346756240</vt:lpwstr>
      </vt:variant>
      <vt:variant>
        <vt:i4>1114162</vt:i4>
      </vt:variant>
      <vt:variant>
        <vt:i4>566</vt:i4>
      </vt:variant>
      <vt:variant>
        <vt:i4>0</vt:i4>
      </vt:variant>
      <vt:variant>
        <vt:i4>5</vt:i4>
      </vt:variant>
      <vt:variant>
        <vt:lpwstr/>
      </vt:variant>
      <vt:variant>
        <vt:lpwstr>_Toc346756239</vt:lpwstr>
      </vt:variant>
      <vt:variant>
        <vt:i4>1114162</vt:i4>
      </vt:variant>
      <vt:variant>
        <vt:i4>560</vt:i4>
      </vt:variant>
      <vt:variant>
        <vt:i4>0</vt:i4>
      </vt:variant>
      <vt:variant>
        <vt:i4>5</vt:i4>
      </vt:variant>
      <vt:variant>
        <vt:lpwstr/>
      </vt:variant>
      <vt:variant>
        <vt:lpwstr>_Toc346756238</vt:lpwstr>
      </vt:variant>
      <vt:variant>
        <vt:i4>1114162</vt:i4>
      </vt:variant>
      <vt:variant>
        <vt:i4>554</vt:i4>
      </vt:variant>
      <vt:variant>
        <vt:i4>0</vt:i4>
      </vt:variant>
      <vt:variant>
        <vt:i4>5</vt:i4>
      </vt:variant>
      <vt:variant>
        <vt:lpwstr/>
      </vt:variant>
      <vt:variant>
        <vt:lpwstr>_Toc346756237</vt:lpwstr>
      </vt:variant>
      <vt:variant>
        <vt:i4>1114162</vt:i4>
      </vt:variant>
      <vt:variant>
        <vt:i4>548</vt:i4>
      </vt:variant>
      <vt:variant>
        <vt:i4>0</vt:i4>
      </vt:variant>
      <vt:variant>
        <vt:i4>5</vt:i4>
      </vt:variant>
      <vt:variant>
        <vt:lpwstr/>
      </vt:variant>
      <vt:variant>
        <vt:lpwstr>_Toc346756236</vt:lpwstr>
      </vt:variant>
      <vt:variant>
        <vt:i4>1114162</vt:i4>
      </vt:variant>
      <vt:variant>
        <vt:i4>542</vt:i4>
      </vt:variant>
      <vt:variant>
        <vt:i4>0</vt:i4>
      </vt:variant>
      <vt:variant>
        <vt:i4>5</vt:i4>
      </vt:variant>
      <vt:variant>
        <vt:lpwstr/>
      </vt:variant>
      <vt:variant>
        <vt:lpwstr>_Toc346756235</vt:lpwstr>
      </vt:variant>
      <vt:variant>
        <vt:i4>1114162</vt:i4>
      </vt:variant>
      <vt:variant>
        <vt:i4>536</vt:i4>
      </vt:variant>
      <vt:variant>
        <vt:i4>0</vt:i4>
      </vt:variant>
      <vt:variant>
        <vt:i4>5</vt:i4>
      </vt:variant>
      <vt:variant>
        <vt:lpwstr/>
      </vt:variant>
      <vt:variant>
        <vt:lpwstr>_Toc346756234</vt:lpwstr>
      </vt:variant>
      <vt:variant>
        <vt:i4>1114162</vt:i4>
      </vt:variant>
      <vt:variant>
        <vt:i4>530</vt:i4>
      </vt:variant>
      <vt:variant>
        <vt:i4>0</vt:i4>
      </vt:variant>
      <vt:variant>
        <vt:i4>5</vt:i4>
      </vt:variant>
      <vt:variant>
        <vt:lpwstr/>
      </vt:variant>
      <vt:variant>
        <vt:lpwstr>_Toc346756233</vt:lpwstr>
      </vt:variant>
      <vt:variant>
        <vt:i4>1114162</vt:i4>
      </vt:variant>
      <vt:variant>
        <vt:i4>524</vt:i4>
      </vt:variant>
      <vt:variant>
        <vt:i4>0</vt:i4>
      </vt:variant>
      <vt:variant>
        <vt:i4>5</vt:i4>
      </vt:variant>
      <vt:variant>
        <vt:lpwstr/>
      </vt:variant>
      <vt:variant>
        <vt:lpwstr>_Toc346756232</vt:lpwstr>
      </vt:variant>
      <vt:variant>
        <vt:i4>1114162</vt:i4>
      </vt:variant>
      <vt:variant>
        <vt:i4>518</vt:i4>
      </vt:variant>
      <vt:variant>
        <vt:i4>0</vt:i4>
      </vt:variant>
      <vt:variant>
        <vt:i4>5</vt:i4>
      </vt:variant>
      <vt:variant>
        <vt:lpwstr/>
      </vt:variant>
      <vt:variant>
        <vt:lpwstr>_Toc346756231</vt:lpwstr>
      </vt:variant>
      <vt:variant>
        <vt:i4>1114162</vt:i4>
      </vt:variant>
      <vt:variant>
        <vt:i4>512</vt:i4>
      </vt:variant>
      <vt:variant>
        <vt:i4>0</vt:i4>
      </vt:variant>
      <vt:variant>
        <vt:i4>5</vt:i4>
      </vt:variant>
      <vt:variant>
        <vt:lpwstr/>
      </vt:variant>
      <vt:variant>
        <vt:lpwstr>_Toc346756230</vt:lpwstr>
      </vt:variant>
      <vt:variant>
        <vt:i4>1048626</vt:i4>
      </vt:variant>
      <vt:variant>
        <vt:i4>506</vt:i4>
      </vt:variant>
      <vt:variant>
        <vt:i4>0</vt:i4>
      </vt:variant>
      <vt:variant>
        <vt:i4>5</vt:i4>
      </vt:variant>
      <vt:variant>
        <vt:lpwstr/>
      </vt:variant>
      <vt:variant>
        <vt:lpwstr>_Toc346756229</vt:lpwstr>
      </vt:variant>
      <vt:variant>
        <vt:i4>1048626</vt:i4>
      </vt:variant>
      <vt:variant>
        <vt:i4>500</vt:i4>
      </vt:variant>
      <vt:variant>
        <vt:i4>0</vt:i4>
      </vt:variant>
      <vt:variant>
        <vt:i4>5</vt:i4>
      </vt:variant>
      <vt:variant>
        <vt:lpwstr/>
      </vt:variant>
      <vt:variant>
        <vt:lpwstr>_Toc346756228</vt:lpwstr>
      </vt:variant>
      <vt:variant>
        <vt:i4>1048626</vt:i4>
      </vt:variant>
      <vt:variant>
        <vt:i4>494</vt:i4>
      </vt:variant>
      <vt:variant>
        <vt:i4>0</vt:i4>
      </vt:variant>
      <vt:variant>
        <vt:i4>5</vt:i4>
      </vt:variant>
      <vt:variant>
        <vt:lpwstr/>
      </vt:variant>
      <vt:variant>
        <vt:lpwstr>_Toc346756227</vt:lpwstr>
      </vt:variant>
      <vt:variant>
        <vt:i4>1048626</vt:i4>
      </vt:variant>
      <vt:variant>
        <vt:i4>488</vt:i4>
      </vt:variant>
      <vt:variant>
        <vt:i4>0</vt:i4>
      </vt:variant>
      <vt:variant>
        <vt:i4>5</vt:i4>
      </vt:variant>
      <vt:variant>
        <vt:lpwstr/>
      </vt:variant>
      <vt:variant>
        <vt:lpwstr>_Toc346756226</vt:lpwstr>
      </vt:variant>
      <vt:variant>
        <vt:i4>1048626</vt:i4>
      </vt:variant>
      <vt:variant>
        <vt:i4>482</vt:i4>
      </vt:variant>
      <vt:variant>
        <vt:i4>0</vt:i4>
      </vt:variant>
      <vt:variant>
        <vt:i4>5</vt:i4>
      </vt:variant>
      <vt:variant>
        <vt:lpwstr/>
      </vt:variant>
      <vt:variant>
        <vt:lpwstr>_Toc346756225</vt:lpwstr>
      </vt:variant>
      <vt:variant>
        <vt:i4>1048626</vt:i4>
      </vt:variant>
      <vt:variant>
        <vt:i4>476</vt:i4>
      </vt:variant>
      <vt:variant>
        <vt:i4>0</vt:i4>
      </vt:variant>
      <vt:variant>
        <vt:i4>5</vt:i4>
      </vt:variant>
      <vt:variant>
        <vt:lpwstr/>
      </vt:variant>
      <vt:variant>
        <vt:lpwstr>_Toc346756224</vt:lpwstr>
      </vt:variant>
      <vt:variant>
        <vt:i4>1048626</vt:i4>
      </vt:variant>
      <vt:variant>
        <vt:i4>470</vt:i4>
      </vt:variant>
      <vt:variant>
        <vt:i4>0</vt:i4>
      </vt:variant>
      <vt:variant>
        <vt:i4>5</vt:i4>
      </vt:variant>
      <vt:variant>
        <vt:lpwstr/>
      </vt:variant>
      <vt:variant>
        <vt:lpwstr>_Toc346756223</vt:lpwstr>
      </vt:variant>
      <vt:variant>
        <vt:i4>1048626</vt:i4>
      </vt:variant>
      <vt:variant>
        <vt:i4>464</vt:i4>
      </vt:variant>
      <vt:variant>
        <vt:i4>0</vt:i4>
      </vt:variant>
      <vt:variant>
        <vt:i4>5</vt:i4>
      </vt:variant>
      <vt:variant>
        <vt:lpwstr/>
      </vt:variant>
      <vt:variant>
        <vt:lpwstr>_Toc346756222</vt:lpwstr>
      </vt:variant>
      <vt:variant>
        <vt:i4>1048626</vt:i4>
      </vt:variant>
      <vt:variant>
        <vt:i4>458</vt:i4>
      </vt:variant>
      <vt:variant>
        <vt:i4>0</vt:i4>
      </vt:variant>
      <vt:variant>
        <vt:i4>5</vt:i4>
      </vt:variant>
      <vt:variant>
        <vt:lpwstr/>
      </vt:variant>
      <vt:variant>
        <vt:lpwstr>_Toc346756221</vt:lpwstr>
      </vt:variant>
      <vt:variant>
        <vt:i4>1048626</vt:i4>
      </vt:variant>
      <vt:variant>
        <vt:i4>452</vt:i4>
      </vt:variant>
      <vt:variant>
        <vt:i4>0</vt:i4>
      </vt:variant>
      <vt:variant>
        <vt:i4>5</vt:i4>
      </vt:variant>
      <vt:variant>
        <vt:lpwstr/>
      </vt:variant>
      <vt:variant>
        <vt:lpwstr>_Toc346756220</vt:lpwstr>
      </vt:variant>
      <vt:variant>
        <vt:i4>1245234</vt:i4>
      </vt:variant>
      <vt:variant>
        <vt:i4>446</vt:i4>
      </vt:variant>
      <vt:variant>
        <vt:i4>0</vt:i4>
      </vt:variant>
      <vt:variant>
        <vt:i4>5</vt:i4>
      </vt:variant>
      <vt:variant>
        <vt:lpwstr/>
      </vt:variant>
      <vt:variant>
        <vt:lpwstr>_Toc346756219</vt:lpwstr>
      </vt:variant>
      <vt:variant>
        <vt:i4>1245234</vt:i4>
      </vt:variant>
      <vt:variant>
        <vt:i4>440</vt:i4>
      </vt:variant>
      <vt:variant>
        <vt:i4>0</vt:i4>
      </vt:variant>
      <vt:variant>
        <vt:i4>5</vt:i4>
      </vt:variant>
      <vt:variant>
        <vt:lpwstr/>
      </vt:variant>
      <vt:variant>
        <vt:lpwstr>_Toc346756218</vt:lpwstr>
      </vt:variant>
      <vt:variant>
        <vt:i4>1245234</vt:i4>
      </vt:variant>
      <vt:variant>
        <vt:i4>434</vt:i4>
      </vt:variant>
      <vt:variant>
        <vt:i4>0</vt:i4>
      </vt:variant>
      <vt:variant>
        <vt:i4>5</vt:i4>
      </vt:variant>
      <vt:variant>
        <vt:lpwstr/>
      </vt:variant>
      <vt:variant>
        <vt:lpwstr>_Toc346756217</vt:lpwstr>
      </vt:variant>
      <vt:variant>
        <vt:i4>1245234</vt:i4>
      </vt:variant>
      <vt:variant>
        <vt:i4>428</vt:i4>
      </vt:variant>
      <vt:variant>
        <vt:i4>0</vt:i4>
      </vt:variant>
      <vt:variant>
        <vt:i4>5</vt:i4>
      </vt:variant>
      <vt:variant>
        <vt:lpwstr/>
      </vt:variant>
      <vt:variant>
        <vt:lpwstr>_Toc346756216</vt:lpwstr>
      </vt:variant>
      <vt:variant>
        <vt:i4>1245234</vt:i4>
      </vt:variant>
      <vt:variant>
        <vt:i4>422</vt:i4>
      </vt:variant>
      <vt:variant>
        <vt:i4>0</vt:i4>
      </vt:variant>
      <vt:variant>
        <vt:i4>5</vt:i4>
      </vt:variant>
      <vt:variant>
        <vt:lpwstr/>
      </vt:variant>
      <vt:variant>
        <vt:lpwstr>_Toc346756215</vt:lpwstr>
      </vt:variant>
      <vt:variant>
        <vt:i4>1245234</vt:i4>
      </vt:variant>
      <vt:variant>
        <vt:i4>416</vt:i4>
      </vt:variant>
      <vt:variant>
        <vt:i4>0</vt:i4>
      </vt:variant>
      <vt:variant>
        <vt:i4>5</vt:i4>
      </vt:variant>
      <vt:variant>
        <vt:lpwstr/>
      </vt:variant>
      <vt:variant>
        <vt:lpwstr>_Toc346756214</vt:lpwstr>
      </vt:variant>
      <vt:variant>
        <vt:i4>1245234</vt:i4>
      </vt:variant>
      <vt:variant>
        <vt:i4>410</vt:i4>
      </vt:variant>
      <vt:variant>
        <vt:i4>0</vt:i4>
      </vt:variant>
      <vt:variant>
        <vt:i4>5</vt:i4>
      </vt:variant>
      <vt:variant>
        <vt:lpwstr/>
      </vt:variant>
      <vt:variant>
        <vt:lpwstr>_Toc346756213</vt:lpwstr>
      </vt:variant>
      <vt:variant>
        <vt:i4>1245234</vt:i4>
      </vt:variant>
      <vt:variant>
        <vt:i4>404</vt:i4>
      </vt:variant>
      <vt:variant>
        <vt:i4>0</vt:i4>
      </vt:variant>
      <vt:variant>
        <vt:i4>5</vt:i4>
      </vt:variant>
      <vt:variant>
        <vt:lpwstr/>
      </vt:variant>
      <vt:variant>
        <vt:lpwstr>_Toc346756212</vt:lpwstr>
      </vt:variant>
      <vt:variant>
        <vt:i4>1245234</vt:i4>
      </vt:variant>
      <vt:variant>
        <vt:i4>398</vt:i4>
      </vt:variant>
      <vt:variant>
        <vt:i4>0</vt:i4>
      </vt:variant>
      <vt:variant>
        <vt:i4>5</vt:i4>
      </vt:variant>
      <vt:variant>
        <vt:lpwstr/>
      </vt:variant>
      <vt:variant>
        <vt:lpwstr>_Toc346756211</vt:lpwstr>
      </vt:variant>
      <vt:variant>
        <vt:i4>1245234</vt:i4>
      </vt:variant>
      <vt:variant>
        <vt:i4>392</vt:i4>
      </vt:variant>
      <vt:variant>
        <vt:i4>0</vt:i4>
      </vt:variant>
      <vt:variant>
        <vt:i4>5</vt:i4>
      </vt:variant>
      <vt:variant>
        <vt:lpwstr/>
      </vt:variant>
      <vt:variant>
        <vt:lpwstr>_Toc346756210</vt:lpwstr>
      </vt:variant>
      <vt:variant>
        <vt:i4>1179698</vt:i4>
      </vt:variant>
      <vt:variant>
        <vt:i4>386</vt:i4>
      </vt:variant>
      <vt:variant>
        <vt:i4>0</vt:i4>
      </vt:variant>
      <vt:variant>
        <vt:i4>5</vt:i4>
      </vt:variant>
      <vt:variant>
        <vt:lpwstr/>
      </vt:variant>
      <vt:variant>
        <vt:lpwstr>_Toc346756209</vt:lpwstr>
      </vt:variant>
      <vt:variant>
        <vt:i4>1179698</vt:i4>
      </vt:variant>
      <vt:variant>
        <vt:i4>380</vt:i4>
      </vt:variant>
      <vt:variant>
        <vt:i4>0</vt:i4>
      </vt:variant>
      <vt:variant>
        <vt:i4>5</vt:i4>
      </vt:variant>
      <vt:variant>
        <vt:lpwstr/>
      </vt:variant>
      <vt:variant>
        <vt:lpwstr>_Toc346756208</vt:lpwstr>
      </vt:variant>
      <vt:variant>
        <vt:i4>1179698</vt:i4>
      </vt:variant>
      <vt:variant>
        <vt:i4>374</vt:i4>
      </vt:variant>
      <vt:variant>
        <vt:i4>0</vt:i4>
      </vt:variant>
      <vt:variant>
        <vt:i4>5</vt:i4>
      </vt:variant>
      <vt:variant>
        <vt:lpwstr/>
      </vt:variant>
      <vt:variant>
        <vt:lpwstr>_Toc346756207</vt:lpwstr>
      </vt:variant>
      <vt:variant>
        <vt:i4>1179698</vt:i4>
      </vt:variant>
      <vt:variant>
        <vt:i4>368</vt:i4>
      </vt:variant>
      <vt:variant>
        <vt:i4>0</vt:i4>
      </vt:variant>
      <vt:variant>
        <vt:i4>5</vt:i4>
      </vt:variant>
      <vt:variant>
        <vt:lpwstr/>
      </vt:variant>
      <vt:variant>
        <vt:lpwstr>_Toc346756206</vt:lpwstr>
      </vt:variant>
      <vt:variant>
        <vt:i4>1179698</vt:i4>
      </vt:variant>
      <vt:variant>
        <vt:i4>362</vt:i4>
      </vt:variant>
      <vt:variant>
        <vt:i4>0</vt:i4>
      </vt:variant>
      <vt:variant>
        <vt:i4>5</vt:i4>
      </vt:variant>
      <vt:variant>
        <vt:lpwstr/>
      </vt:variant>
      <vt:variant>
        <vt:lpwstr>_Toc346756205</vt:lpwstr>
      </vt:variant>
      <vt:variant>
        <vt:i4>1179698</vt:i4>
      </vt:variant>
      <vt:variant>
        <vt:i4>356</vt:i4>
      </vt:variant>
      <vt:variant>
        <vt:i4>0</vt:i4>
      </vt:variant>
      <vt:variant>
        <vt:i4>5</vt:i4>
      </vt:variant>
      <vt:variant>
        <vt:lpwstr/>
      </vt:variant>
      <vt:variant>
        <vt:lpwstr>_Toc346756204</vt:lpwstr>
      </vt:variant>
      <vt:variant>
        <vt:i4>1179698</vt:i4>
      </vt:variant>
      <vt:variant>
        <vt:i4>350</vt:i4>
      </vt:variant>
      <vt:variant>
        <vt:i4>0</vt:i4>
      </vt:variant>
      <vt:variant>
        <vt:i4>5</vt:i4>
      </vt:variant>
      <vt:variant>
        <vt:lpwstr/>
      </vt:variant>
      <vt:variant>
        <vt:lpwstr>_Toc346756203</vt:lpwstr>
      </vt:variant>
      <vt:variant>
        <vt:i4>1179698</vt:i4>
      </vt:variant>
      <vt:variant>
        <vt:i4>344</vt:i4>
      </vt:variant>
      <vt:variant>
        <vt:i4>0</vt:i4>
      </vt:variant>
      <vt:variant>
        <vt:i4>5</vt:i4>
      </vt:variant>
      <vt:variant>
        <vt:lpwstr/>
      </vt:variant>
      <vt:variant>
        <vt:lpwstr>_Toc346756202</vt:lpwstr>
      </vt:variant>
      <vt:variant>
        <vt:i4>1179698</vt:i4>
      </vt:variant>
      <vt:variant>
        <vt:i4>338</vt:i4>
      </vt:variant>
      <vt:variant>
        <vt:i4>0</vt:i4>
      </vt:variant>
      <vt:variant>
        <vt:i4>5</vt:i4>
      </vt:variant>
      <vt:variant>
        <vt:lpwstr/>
      </vt:variant>
      <vt:variant>
        <vt:lpwstr>_Toc346756201</vt:lpwstr>
      </vt:variant>
      <vt:variant>
        <vt:i4>1179698</vt:i4>
      </vt:variant>
      <vt:variant>
        <vt:i4>332</vt:i4>
      </vt:variant>
      <vt:variant>
        <vt:i4>0</vt:i4>
      </vt:variant>
      <vt:variant>
        <vt:i4>5</vt:i4>
      </vt:variant>
      <vt:variant>
        <vt:lpwstr/>
      </vt:variant>
      <vt:variant>
        <vt:lpwstr>_Toc346756200</vt:lpwstr>
      </vt:variant>
      <vt:variant>
        <vt:i4>1769521</vt:i4>
      </vt:variant>
      <vt:variant>
        <vt:i4>326</vt:i4>
      </vt:variant>
      <vt:variant>
        <vt:i4>0</vt:i4>
      </vt:variant>
      <vt:variant>
        <vt:i4>5</vt:i4>
      </vt:variant>
      <vt:variant>
        <vt:lpwstr/>
      </vt:variant>
      <vt:variant>
        <vt:lpwstr>_Toc346756199</vt:lpwstr>
      </vt:variant>
      <vt:variant>
        <vt:i4>1769521</vt:i4>
      </vt:variant>
      <vt:variant>
        <vt:i4>320</vt:i4>
      </vt:variant>
      <vt:variant>
        <vt:i4>0</vt:i4>
      </vt:variant>
      <vt:variant>
        <vt:i4>5</vt:i4>
      </vt:variant>
      <vt:variant>
        <vt:lpwstr/>
      </vt:variant>
      <vt:variant>
        <vt:lpwstr>_Toc346756198</vt:lpwstr>
      </vt:variant>
      <vt:variant>
        <vt:i4>1769521</vt:i4>
      </vt:variant>
      <vt:variant>
        <vt:i4>314</vt:i4>
      </vt:variant>
      <vt:variant>
        <vt:i4>0</vt:i4>
      </vt:variant>
      <vt:variant>
        <vt:i4>5</vt:i4>
      </vt:variant>
      <vt:variant>
        <vt:lpwstr/>
      </vt:variant>
      <vt:variant>
        <vt:lpwstr>_Toc346756197</vt:lpwstr>
      </vt:variant>
      <vt:variant>
        <vt:i4>1769521</vt:i4>
      </vt:variant>
      <vt:variant>
        <vt:i4>308</vt:i4>
      </vt:variant>
      <vt:variant>
        <vt:i4>0</vt:i4>
      </vt:variant>
      <vt:variant>
        <vt:i4>5</vt:i4>
      </vt:variant>
      <vt:variant>
        <vt:lpwstr/>
      </vt:variant>
      <vt:variant>
        <vt:lpwstr>_Toc346756196</vt:lpwstr>
      </vt:variant>
      <vt:variant>
        <vt:i4>1769521</vt:i4>
      </vt:variant>
      <vt:variant>
        <vt:i4>302</vt:i4>
      </vt:variant>
      <vt:variant>
        <vt:i4>0</vt:i4>
      </vt:variant>
      <vt:variant>
        <vt:i4>5</vt:i4>
      </vt:variant>
      <vt:variant>
        <vt:lpwstr/>
      </vt:variant>
      <vt:variant>
        <vt:lpwstr>_Toc346756195</vt:lpwstr>
      </vt:variant>
      <vt:variant>
        <vt:i4>1769521</vt:i4>
      </vt:variant>
      <vt:variant>
        <vt:i4>296</vt:i4>
      </vt:variant>
      <vt:variant>
        <vt:i4>0</vt:i4>
      </vt:variant>
      <vt:variant>
        <vt:i4>5</vt:i4>
      </vt:variant>
      <vt:variant>
        <vt:lpwstr/>
      </vt:variant>
      <vt:variant>
        <vt:lpwstr>_Toc346756194</vt:lpwstr>
      </vt:variant>
      <vt:variant>
        <vt:i4>1769521</vt:i4>
      </vt:variant>
      <vt:variant>
        <vt:i4>290</vt:i4>
      </vt:variant>
      <vt:variant>
        <vt:i4>0</vt:i4>
      </vt:variant>
      <vt:variant>
        <vt:i4>5</vt:i4>
      </vt:variant>
      <vt:variant>
        <vt:lpwstr/>
      </vt:variant>
      <vt:variant>
        <vt:lpwstr>_Toc346756193</vt:lpwstr>
      </vt:variant>
      <vt:variant>
        <vt:i4>1769521</vt:i4>
      </vt:variant>
      <vt:variant>
        <vt:i4>284</vt:i4>
      </vt:variant>
      <vt:variant>
        <vt:i4>0</vt:i4>
      </vt:variant>
      <vt:variant>
        <vt:i4>5</vt:i4>
      </vt:variant>
      <vt:variant>
        <vt:lpwstr/>
      </vt:variant>
      <vt:variant>
        <vt:lpwstr>_Toc346756192</vt:lpwstr>
      </vt:variant>
      <vt:variant>
        <vt:i4>1703985</vt:i4>
      </vt:variant>
      <vt:variant>
        <vt:i4>278</vt:i4>
      </vt:variant>
      <vt:variant>
        <vt:i4>0</vt:i4>
      </vt:variant>
      <vt:variant>
        <vt:i4>5</vt:i4>
      </vt:variant>
      <vt:variant>
        <vt:lpwstr/>
      </vt:variant>
      <vt:variant>
        <vt:lpwstr>_Toc346756189</vt:lpwstr>
      </vt:variant>
      <vt:variant>
        <vt:i4>1703985</vt:i4>
      </vt:variant>
      <vt:variant>
        <vt:i4>272</vt:i4>
      </vt:variant>
      <vt:variant>
        <vt:i4>0</vt:i4>
      </vt:variant>
      <vt:variant>
        <vt:i4>5</vt:i4>
      </vt:variant>
      <vt:variant>
        <vt:lpwstr/>
      </vt:variant>
      <vt:variant>
        <vt:lpwstr>_Toc346756188</vt:lpwstr>
      </vt:variant>
      <vt:variant>
        <vt:i4>1703985</vt:i4>
      </vt:variant>
      <vt:variant>
        <vt:i4>266</vt:i4>
      </vt:variant>
      <vt:variant>
        <vt:i4>0</vt:i4>
      </vt:variant>
      <vt:variant>
        <vt:i4>5</vt:i4>
      </vt:variant>
      <vt:variant>
        <vt:lpwstr/>
      </vt:variant>
      <vt:variant>
        <vt:lpwstr>_Toc346756187</vt:lpwstr>
      </vt:variant>
      <vt:variant>
        <vt:i4>1703985</vt:i4>
      </vt:variant>
      <vt:variant>
        <vt:i4>260</vt:i4>
      </vt:variant>
      <vt:variant>
        <vt:i4>0</vt:i4>
      </vt:variant>
      <vt:variant>
        <vt:i4>5</vt:i4>
      </vt:variant>
      <vt:variant>
        <vt:lpwstr/>
      </vt:variant>
      <vt:variant>
        <vt:lpwstr>_Toc346756186</vt:lpwstr>
      </vt:variant>
      <vt:variant>
        <vt:i4>1703985</vt:i4>
      </vt:variant>
      <vt:variant>
        <vt:i4>254</vt:i4>
      </vt:variant>
      <vt:variant>
        <vt:i4>0</vt:i4>
      </vt:variant>
      <vt:variant>
        <vt:i4>5</vt:i4>
      </vt:variant>
      <vt:variant>
        <vt:lpwstr/>
      </vt:variant>
      <vt:variant>
        <vt:lpwstr>_Toc346756185</vt:lpwstr>
      </vt:variant>
      <vt:variant>
        <vt:i4>1703985</vt:i4>
      </vt:variant>
      <vt:variant>
        <vt:i4>248</vt:i4>
      </vt:variant>
      <vt:variant>
        <vt:i4>0</vt:i4>
      </vt:variant>
      <vt:variant>
        <vt:i4>5</vt:i4>
      </vt:variant>
      <vt:variant>
        <vt:lpwstr/>
      </vt:variant>
      <vt:variant>
        <vt:lpwstr>_Toc346756184</vt:lpwstr>
      </vt:variant>
      <vt:variant>
        <vt:i4>1703985</vt:i4>
      </vt:variant>
      <vt:variant>
        <vt:i4>242</vt:i4>
      </vt:variant>
      <vt:variant>
        <vt:i4>0</vt:i4>
      </vt:variant>
      <vt:variant>
        <vt:i4>5</vt:i4>
      </vt:variant>
      <vt:variant>
        <vt:lpwstr/>
      </vt:variant>
      <vt:variant>
        <vt:lpwstr>_Toc346756183</vt:lpwstr>
      </vt:variant>
      <vt:variant>
        <vt:i4>1703985</vt:i4>
      </vt:variant>
      <vt:variant>
        <vt:i4>236</vt:i4>
      </vt:variant>
      <vt:variant>
        <vt:i4>0</vt:i4>
      </vt:variant>
      <vt:variant>
        <vt:i4>5</vt:i4>
      </vt:variant>
      <vt:variant>
        <vt:lpwstr/>
      </vt:variant>
      <vt:variant>
        <vt:lpwstr>_Toc346756182</vt:lpwstr>
      </vt:variant>
      <vt:variant>
        <vt:i4>1703985</vt:i4>
      </vt:variant>
      <vt:variant>
        <vt:i4>230</vt:i4>
      </vt:variant>
      <vt:variant>
        <vt:i4>0</vt:i4>
      </vt:variant>
      <vt:variant>
        <vt:i4>5</vt:i4>
      </vt:variant>
      <vt:variant>
        <vt:lpwstr/>
      </vt:variant>
      <vt:variant>
        <vt:lpwstr>_Toc346756181</vt:lpwstr>
      </vt:variant>
      <vt:variant>
        <vt:i4>1703985</vt:i4>
      </vt:variant>
      <vt:variant>
        <vt:i4>224</vt:i4>
      </vt:variant>
      <vt:variant>
        <vt:i4>0</vt:i4>
      </vt:variant>
      <vt:variant>
        <vt:i4>5</vt:i4>
      </vt:variant>
      <vt:variant>
        <vt:lpwstr/>
      </vt:variant>
      <vt:variant>
        <vt:lpwstr>_Toc346756180</vt:lpwstr>
      </vt:variant>
      <vt:variant>
        <vt:i4>1376305</vt:i4>
      </vt:variant>
      <vt:variant>
        <vt:i4>218</vt:i4>
      </vt:variant>
      <vt:variant>
        <vt:i4>0</vt:i4>
      </vt:variant>
      <vt:variant>
        <vt:i4>5</vt:i4>
      </vt:variant>
      <vt:variant>
        <vt:lpwstr/>
      </vt:variant>
      <vt:variant>
        <vt:lpwstr>_Toc346756179</vt:lpwstr>
      </vt:variant>
      <vt:variant>
        <vt:i4>1376305</vt:i4>
      </vt:variant>
      <vt:variant>
        <vt:i4>212</vt:i4>
      </vt:variant>
      <vt:variant>
        <vt:i4>0</vt:i4>
      </vt:variant>
      <vt:variant>
        <vt:i4>5</vt:i4>
      </vt:variant>
      <vt:variant>
        <vt:lpwstr/>
      </vt:variant>
      <vt:variant>
        <vt:lpwstr>_Toc346756178</vt:lpwstr>
      </vt:variant>
      <vt:variant>
        <vt:i4>1376305</vt:i4>
      </vt:variant>
      <vt:variant>
        <vt:i4>206</vt:i4>
      </vt:variant>
      <vt:variant>
        <vt:i4>0</vt:i4>
      </vt:variant>
      <vt:variant>
        <vt:i4>5</vt:i4>
      </vt:variant>
      <vt:variant>
        <vt:lpwstr/>
      </vt:variant>
      <vt:variant>
        <vt:lpwstr>_Toc346756177</vt:lpwstr>
      </vt:variant>
      <vt:variant>
        <vt:i4>1376305</vt:i4>
      </vt:variant>
      <vt:variant>
        <vt:i4>200</vt:i4>
      </vt:variant>
      <vt:variant>
        <vt:i4>0</vt:i4>
      </vt:variant>
      <vt:variant>
        <vt:i4>5</vt:i4>
      </vt:variant>
      <vt:variant>
        <vt:lpwstr/>
      </vt:variant>
      <vt:variant>
        <vt:lpwstr>_Toc346756176</vt:lpwstr>
      </vt:variant>
      <vt:variant>
        <vt:i4>1376305</vt:i4>
      </vt:variant>
      <vt:variant>
        <vt:i4>194</vt:i4>
      </vt:variant>
      <vt:variant>
        <vt:i4>0</vt:i4>
      </vt:variant>
      <vt:variant>
        <vt:i4>5</vt:i4>
      </vt:variant>
      <vt:variant>
        <vt:lpwstr/>
      </vt:variant>
      <vt:variant>
        <vt:lpwstr>_Toc346756175</vt:lpwstr>
      </vt:variant>
      <vt:variant>
        <vt:i4>1376305</vt:i4>
      </vt:variant>
      <vt:variant>
        <vt:i4>188</vt:i4>
      </vt:variant>
      <vt:variant>
        <vt:i4>0</vt:i4>
      </vt:variant>
      <vt:variant>
        <vt:i4>5</vt:i4>
      </vt:variant>
      <vt:variant>
        <vt:lpwstr/>
      </vt:variant>
      <vt:variant>
        <vt:lpwstr>_Toc346756174</vt:lpwstr>
      </vt:variant>
      <vt:variant>
        <vt:i4>1376305</vt:i4>
      </vt:variant>
      <vt:variant>
        <vt:i4>182</vt:i4>
      </vt:variant>
      <vt:variant>
        <vt:i4>0</vt:i4>
      </vt:variant>
      <vt:variant>
        <vt:i4>5</vt:i4>
      </vt:variant>
      <vt:variant>
        <vt:lpwstr/>
      </vt:variant>
      <vt:variant>
        <vt:lpwstr>_Toc346756173</vt:lpwstr>
      </vt:variant>
      <vt:variant>
        <vt:i4>1376305</vt:i4>
      </vt:variant>
      <vt:variant>
        <vt:i4>176</vt:i4>
      </vt:variant>
      <vt:variant>
        <vt:i4>0</vt:i4>
      </vt:variant>
      <vt:variant>
        <vt:i4>5</vt:i4>
      </vt:variant>
      <vt:variant>
        <vt:lpwstr/>
      </vt:variant>
      <vt:variant>
        <vt:lpwstr>_Toc346756172</vt:lpwstr>
      </vt:variant>
      <vt:variant>
        <vt:i4>1376305</vt:i4>
      </vt:variant>
      <vt:variant>
        <vt:i4>170</vt:i4>
      </vt:variant>
      <vt:variant>
        <vt:i4>0</vt:i4>
      </vt:variant>
      <vt:variant>
        <vt:i4>5</vt:i4>
      </vt:variant>
      <vt:variant>
        <vt:lpwstr/>
      </vt:variant>
      <vt:variant>
        <vt:lpwstr>_Toc346756171</vt:lpwstr>
      </vt:variant>
      <vt:variant>
        <vt:i4>1376305</vt:i4>
      </vt:variant>
      <vt:variant>
        <vt:i4>164</vt:i4>
      </vt:variant>
      <vt:variant>
        <vt:i4>0</vt:i4>
      </vt:variant>
      <vt:variant>
        <vt:i4>5</vt:i4>
      </vt:variant>
      <vt:variant>
        <vt:lpwstr/>
      </vt:variant>
      <vt:variant>
        <vt:lpwstr>_Toc346756170</vt:lpwstr>
      </vt:variant>
      <vt:variant>
        <vt:i4>1310769</vt:i4>
      </vt:variant>
      <vt:variant>
        <vt:i4>158</vt:i4>
      </vt:variant>
      <vt:variant>
        <vt:i4>0</vt:i4>
      </vt:variant>
      <vt:variant>
        <vt:i4>5</vt:i4>
      </vt:variant>
      <vt:variant>
        <vt:lpwstr/>
      </vt:variant>
      <vt:variant>
        <vt:lpwstr>_Toc346756169</vt:lpwstr>
      </vt:variant>
      <vt:variant>
        <vt:i4>1310769</vt:i4>
      </vt:variant>
      <vt:variant>
        <vt:i4>152</vt:i4>
      </vt:variant>
      <vt:variant>
        <vt:i4>0</vt:i4>
      </vt:variant>
      <vt:variant>
        <vt:i4>5</vt:i4>
      </vt:variant>
      <vt:variant>
        <vt:lpwstr/>
      </vt:variant>
      <vt:variant>
        <vt:lpwstr>_Toc346756168</vt:lpwstr>
      </vt:variant>
      <vt:variant>
        <vt:i4>1310769</vt:i4>
      </vt:variant>
      <vt:variant>
        <vt:i4>146</vt:i4>
      </vt:variant>
      <vt:variant>
        <vt:i4>0</vt:i4>
      </vt:variant>
      <vt:variant>
        <vt:i4>5</vt:i4>
      </vt:variant>
      <vt:variant>
        <vt:lpwstr/>
      </vt:variant>
      <vt:variant>
        <vt:lpwstr>_Toc346756167</vt:lpwstr>
      </vt:variant>
      <vt:variant>
        <vt:i4>1310769</vt:i4>
      </vt:variant>
      <vt:variant>
        <vt:i4>140</vt:i4>
      </vt:variant>
      <vt:variant>
        <vt:i4>0</vt:i4>
      </vt:variant>
      <vt:variant>
        <vt:i4>5</vt:i4>
      </vt:variant>
      <vt:variant>
        <vt:lpwstr/>
      </vt:variant>
      <vt:variant>
        <vt:lpwstr>_Toc346756166</vt:lpwstr>
      </vt:variant>
      <vt:variant>
        <vt:i4>1310769</vt:i4>
      </vt:variant>
      <vt:variant>
        <vt:i4>134</vt:i4>
      </vt:variant>
      <vt:variant>
        <vt:i4>0</vt:i4>
      </vt:variant>
      <vt:variant>
        <vt:i4>5</vt:i4>
      </vt:variant>
      <vt:variant>
        <vt:lpwstr/>
      </vt:variant>
      <vt:variant>
        <vt:lpwstr>_Toc346756165</vt:lpwstr>
      </vt:variant>
      <vt:variant>
        <vt:i4>1310769</vt:i4>
      </vt:variant>
      <vt:variant>
        <vt:i4>128</vt:i4>
      </vt:variant>
      <vt:variant>
        <vt:i4>0</vt:i4>
      </vt:variant>
      <vt:variant>
        <vt:i4>5</vt:i4>
      </vt:variant>
      <vt:variant>
        <vt:lpwstr/>
      </vt:variant>
      <vt:variant>
        <vt:lpwstr>_Toc346756164</vt:lpwstr>
      </vt:variant>
      <vt:variant>
        <vt:i4>1310769</vt:i4>
      </vt:variant>
      <vt:variant>
        <vt:i4>122</vt:i4>
      </vt:variant>
      <vt:variant>
        <vt:i4>0</vt:i4>
      </vt:variant>
      <vt:variant>
        <vt:i4>5</vt:i4>
      </vt:variant>
      <vt:variant>
        <vt:lpwstr/>
      </vt:variant>
      <vt:variant>
        <vt:lpwstr>_Toc346756163</vt:lpwstr>
      </vt:variant>
      <vt:variant>
        <vt:i4>1310769</vt:i4>
      </vt:variant>
      <vt:variant>
        <vt:i4>116</vt:i4>
      </vt:variant>
      <vt:variant>
        <vt:i4>0</vt:i4>
      </vt:variant>
      <vt:variant>
        <vt:i4>5</vt:i4>
      </vt:variant>
      <vt:variant>
        <vt:lpwstr/>
      </vt:variant>
      <vt:variant>
        <vt:lpwstr>_Toc346756162</vt:lpwstr>
      </vt:variant>
      <vt:variant>
        <vt:i4>1310769</vt:i4>
      </vt:variant>
      <vt:variant>
        <vt:i4>110</vt:i4>
      </vt:variant>
      <vt:variant>
        <vt:i4>0</vt:i4>
      </vt:variant>
      <vt:variant>
        <vt:i4>5</vt:i4>
      </vt:variant>
      <vt:variant>
        <vt:lpwstr/>
      </vt:variant>
      <vt:variant>
        <vt:lpwstr>_Toc346756161</vt:lpwstr>
      </vt:variant>
      <vt:variant>
        <vt:i4>1310769</vt:i4>
      </vt:variant>
      <vt:variant>
        <vt:i4>104</vt:i4>
      </vt:variant>
      <vt:variant>
        <vt:i4>0</vt:i4>
      </vt:variant>
      <vt:variant>
        <vt:i4>5</vt:i4>
      </vt:variant>
      <vt:variant>
        <vt:lpwstr/>
      </vt:variant>
      <vt:variant>
        <vt:lpwstr>_Toc346756160</vt:lpwstr>
      </vt:variant>
      <vt:variant>
        <vt:i4>1507377</vt:i4>
      </vt:variant>
      <vt:variant>
        <vt:i4>98</vt:i4>
      </vt:variant>
      <vt:variant>
        <vt:i4>0</vt:i4>
      </vt:variant>
      <vt:variant>
        <vt:i4>5</vt:i4>
      </vt:variant>
      <vt:variant>
        <vt:lpwstr/>
      </vt:variant>
      <vt:variant>
        <vt:lpwstr>_Toc346756159</vt:lpwstr>
      </vt:variant>
      <vt:variant>
        <vt:i4>1507377</vt:i4>
      </vt:variant>
      <vt:variant>
        <vt:i4>92</vt:i4>
      </vt:variant>
      <vt:variant>
        <vt:i4>0</vt:i4>
      </vt:variant>
      <vt:variant>
        <vt:i4>5</vt:i4>
      </vt:variant>
      <vt:variant>
        <vt:lpwstr/>
      </vt:variant>
      <vt:variant>
        <vt:lpwstr>_Toc346756158</vt:lpwstr>
      </vt:variant>
      <vt:variant>
        <vt:i4>1507377</vt:i4>
      </vt:variant>
      <vt:variant>
        <vt:i4>86</vt:i4>
      </vt:variant>
      <vt:variant>
        <vt:i4>0</vt:i4>
      </vt:variant>
      <vt:variant>
        <vt:i4>5</vt:i4>
      </vt:variant>
      <vt:variant>
        <vt:lpwstr/>
      </vt:variant>
      <vt:variant>
        <vt:lpwstr>_Toc346756157</vt:lpwstr>
      </vt:variant>
      <vt:variant>
        <vt:i4>1507377</vt:i4>
      </vt:variant>
      <vt:variant>
        <vt:i4>80</vt:i4>
      </vt:variant>
      <vt:variant>
        <vt:i4>0</vt:i4>
      </vt:variant>
      <vt:variant>
        <vt:i4>5</vt:i4>
      </vt:variant>
      <vt:variant>
        <vt:lpwstr/>
      </vt:variant>
      <vt:variant>
        <vt:lpwstr>_Toc346756156</vt:lpwstr>
      </vt:variant>
      <vt:variant>
        <vt:i4>1507377</vt:i4>
      </vt:variant>
      <vt:variant>
        <vt:i4>74</vt:i4>
      </vt:variant>
      <vt:variant>
        <vt:i4>0</vt:i4>
      </vt:variant>
      <vt:variant>
        <vt:i4>5</vt:i4>
      </vt:variant>
      <vt:variant>
        <vt:lpwstr/>
      </vt:variant>
      <vt:variant>
        <vt:lpwstr>_Toc346756155</vt:lpwstr>
      </vt:variant>
      <vt:variant>
        <vt:i4>1507377</vt:i4>
      </vt:variant>
      <vt:variant>
        <vt:i4>68</vt:i4>
      </vt:variant>
      <vt:variant>
        <vt:i4>0</vt:i4>
      </vt:variant>
      <vt:variant>
        <vt:i4>5</vt:i4>
      </vt:variant>
      <vt:variant>
        <vt:lpwstr/>
      </vt:variant>
      <vt:variant>
        <vt:lpwstr>_Toc346756154</vt:lpwstr>
      </vt:variant>
      <vt:variant>
        <vt:i4>1507377</vt:i4>
      </vt:variant>
      <vt:variant>
        <vt:i4>62</vt:i4>
      </vt:variant>
      <vt:variant>
        <vt:i4>0</vt:i4>
      </vt:variant>
      <vt:variant>
        <vt:i4>5</vt:i4>
      </vt:variant>
      <vt:variant>
        <vt:lpwstr/>
      </vt:variant>
      <vt:variant>
        <vt:lpwstr>_Toc346756153</vt:lpwstr>
      </vt:variant>
      <vt:variant>
        <vt:i4>1507377</vt:i4>
      </vt:variant>
      <vt:variant>
        <vt:i4>56</vt:i4>
      </vt:variant>
      <vt:variant>
        <vt:i4>0</vt:i4>
      </vt:variant>
      <vt:variant>
        <vt:i4>5</vt:i4>
      </vt:variant>
      <vt:variant>
        <vt:lpwstr/>
      </vt:variant>
      <vt:variant>
        <vt:lpwstr>_Toc346756152</vt:lpwstr>
      </vt:variant>
      <vt:variant>
        <vt:i4>1507377</vt:i4>
      </vt:variant>
      <vt:variant>
        <vt:i4>50</vt:i4>
      </vt:variant>
      <vt:variant>
        <vt:i4>0</vt:i4>
      </vt:variant>
      <vt:variant>
        <vt:i4>5</vt:i4>
      </vt:variant>
      <vt:variant>
        <vt:lpwstr/>
      </vt:variant>
      <vt:variant>
        <vt:lpwstr>_Toc346756151</vt:lpwstr>
      </vt:variant>
      <vt:variant>
        <vt:i4>1507377</vt:i4>
      </vt:variant>
      <vt:variant>
        <vt:i4>44</vt:i4>
      </vt:variant>
      <vt:variant>
        <vt:i4>0</vt:i4>
      </vt:variant>
      <vt:variant>
        <vt:i4>5</vt:i4>
      </vt:variant>
      <vt:variant>
        <vt:lpwstr/>
      </vt:variant>
      <vt:variant>
        <vt:lpwstr>_Toc346756150</vt:lpwstr>
      </vt:variant>
      <vt:variant>
        <vt:i4>1441841</vt:i4>
      </vt:variant>
      <vt:variant>
        <vt:i4>38</vt:i4>
      </vt:variant>
      <vt:variant>
        <vt:i4>0</vt:i4>
      </vt:variant>
      <vt:variant>
        <vt:i4>5</vt:i4>
      </vt:variant>
      <vt:variant>
        <vt:lpwstr/>
      </vt:variant>
      <vt:variant>
        <vt:lpwstr>_Toc346756149</vt:lpwstr>
      </vt:variant>
      <vt:variant>
        <vt:i4>1441841</vt:i4>
      </vt:variant>
      <vt:variant>
        <vt:i4>35</vt:i4>
      </vt:variant>
      <vt:variant>
        <vt:i4>0</vt:i4>
      </vt:variant>
      <vt:variant>
        <vt:i4>5</vt:i4>
      </vt:variant>
      <vt:variant>
        <vt:lpwstr/>
      </vt:variant>
      <vt:variant>
        <vt:lpwstr>_Toc346756148</vt:lpwstr>
      </vt:variant>
      <vt:variant>
        <vt:i4>1441841</vt:i4>
      </vt:variant>
      <vt:variant>
        <vt:i4>32</vt:i4>
      </vt:variant>
      <vt:variant>
        <vt:i4>0</vt:i4>
      </vt:variant>
      <vt:variant>
        <vt:i4>5</vt:i4>
      </vt:variant>
      <vt:variant>
        <vt:lpwstr/>
      </vt:variant>
      <vt:variant>
        <vt:lpwstr>_Toc346756147</vt:lpwstr>
      </vt:variant>
      <vt:variant>
        <vt:i4>1441841</vt:i4>
      </vt:variant>
      <vt:variant>
        <vt:i4>26</vt:i4>
      </vt:variant>
      <vt:variant>
        <vt:i4>0</vt:i4>
      </vt:variant>
      <vt:variant>
        <vt:i4>5</vt:i4>
      </vt:variant>
      <vt:variant>
        <vt:lpwstr/>
      </vt:variant>
      <vt:variant>
        <vt:lpwstr>_Toc346756146</vt:lpwstr>
      </vt:variant>
      <vt:variant>
        <vt:i4>1441841</vt:i4>
      </vt:variant>
      <vt:variant>
        <vt:i4>20</vt:i4>
      </vt:variant>
      <vt:variant>
        <vt:i4>0</vt:i4>
      </vt:variant>
      <vt:variant>
        <vt:i4>5</vt:i4>
      </vt:variant>
      <vt:variant>
        <vt:lpwstr/>
      </vt:variant>
      <vt:variant>
        <vt:lpwstr>_Toc346756145</vt:lpwstr>
      </vt:variant>
      <vt:variant>
        <vt:i4>1441841</vt:i4>
      </vt:variant>
      <vt:variant>
        <vt:i4>14</vt:i4>
      </vt:variant>
      <vt:variant>
        <vt:i4>0</vt:i4>
      </vt:variant>
      <vt:variant>
        <vt:i4>5</vt:i4>
      </vt:variant>
      <vt:variant>
        <vt:lpwstr/>
      </vt:variant>
      <vt:variant>
        <vt:lpwstr>_Toc346756144</vt:lpwstr>
      </vt:variant>
      <vt:variant>
        <vt:i4>6815838</vt:i4>
      </vt:variant>
      <vt:variant>
        <vt:i4>9</vt:i4>
      </vt:variant>
      <vt:variant>
        <vt:i4>0</vt:i4>
      </vt:variant>
      <vt:variant>
        <vt:i4>5</vt:i4>
      </vt:variant>
      <vt:variant>
        <vt:lpwstr>mailto:jaloffice@mcjalsg.jp</vt:lpwstr>
      </vt:variant>
      <vt:variant>
        <vt:lpwstr/>
      </vt:variant>
      <vt:variant>
        <vt:i4>7864397</vt:i4>
      </vt:variant>
      <vt:variant>
        <vt:i4>6</vt:i4>
      </vt:variant>
      <vt:variant>
        <vt:i4>0</vt:i4>
      </vt:variant>
      <vt:variant>
        <vt:i4>5</vt:i4>
      </vt:variant>
      <vt:variant>
        <vt:lpwstr>mailto:ki-imai@hokuyu-aoth.org</vt:lpwstr>
      </vt:variant>
      <vt:variant>
        <vt:lpwstr/>
      </vt:variant>
      <vt:variant>
        <vt:i4>6815838</vt:i4>
      </vt:variant>
      <vt:variant>
        <vt:i4>3</vt:i4>
      </vt:variant>
      <vt:variant>
        <vt:i4>0</vt:i4>
      </vt:variant>
      <vt:variant>
        <vt:i4>5</vt:i4>
      </vt:variant>
      <vt:variant>
        <vt:lpwstr>mailto:jaloffice@mcjalsg.jp</vt:lpwstr>
      </vt:variant>
      <vt:variant>
        <vt:lpwstr/>
      </vt:variant>
      <vt:variant>
        <vt:i4>7864397</vt:i4>
      </vt:variant>
      <vt:variant>
        <vt:i4>0</vt:i4>
      </vt:variant>
      <vt:variant>
        <vt:i4>0</vt:i4>
      </vt:variant>
      <vt:variant>
        <vt:i4>5</vt:i4>
      </vt:variant>
      <vt:variant>
        <vt:lpwstr>mailto:ki-imai@hokuyu-aoth.org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makino</cp:lastModifiedBy>
  <cp:revision>3</cp:revision>
  <cp:lastPrinted>2015-04-24T09:58:00Z</cp:lastPrinted>
  <dcterms:created xsi:type="dcterms:W3CDTF">2016-07-02T10:21:00Z</dcterms:created>
  <dcterms:modified xsi:type="dcterms:W3CDTF">2016-08-23T04:37:00Z</dcterms:modified>
</cp:coreProperties>
</file>